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Header</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Main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Donec augue neque, porttitor in dolor in, hendrerit mattis erat. Class aptent taciti sociosqu ad litora torquent per conubia nostra, per inceptos himenaeos. Integer a mauris enim. Vestibulum non orci massa. Cras sit amet placerat mi. Phasellus at congue ante. Nullam ullamcorper eget urna sed lacinia. Sed a nibh pharetra, faucibus ligula in, mollis tellus. Donec in velit auctor, tempus dolor ac, sollicitudin justo.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Quisque faucibus, augue sed varius ornare, sem neque dictum velit, a blandit urna nulla et urna. Nulla vehicula dolor eu arcu iaculis, sed porta mauris consectetur. Nunc eu pulvinar dolor. In magna ante, luctus sed consequat quis, facilisis id dui. Proin rhoncus, dui iaculis pretium ornare, ex est faucibus lorem, et dignissim felis lectus nec lorem. Phasellus sagittis interdum purus. Ut vel nunc eu erat finibus finibus vitae porttitor magna. Nulla fermentum vestibulum tincidunt. Fusce gravida, arcu ac egestas porttitor, augue enim aliquet elit, rhoncus dapibus velit libero a dui. Sed laoreet lacinia lacus convallis fermentum.</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Sidebar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Ipsum</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Dolor</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Amet</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