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lacinia, magna sed efficitur cursus, tortor nisi dictum lorem, vitae dictum nibh mauris ut mi. Pellentesque habitant morbi tristique senectus et netus et malesuada fames ac turpis egestas. Aenean ac consequat odio, ut convallis magna. Praesent at malesuada ex.</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