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E5C68" w14:textId="05AF5EDF" w:rsidR="00DC76A4" w:rsidRDefault="00DC76A4" w:rsidP="00DC76A4">
      <w:pPr>
        <w:pStyle w:val="ChapterNumber"/>
      </w:pPr>
      <w:r>
        <w:t>Appendix F</w:t>
      </w:r>
    </w:p>
    <w:p w14:paraId="6E584CF2" w14:textId="312FE7DA" w:rsidR="00D86E9E" w:rsidRDefault="00A827BD" w:rsidP="00A827BD">
      <w:pPr>
        <w:pStyle w:val="ChapterTitle"/>
      </w:pPr>
      <w:r>
        <w:t>Migration Results Report</w:t>
      </w:r>
      <w:r w:rsidR="0061206B">
        <w:t xml:space="preserve"> Template</w:t>
      </w:r>
      <w:bookmarkStart w:id="0" w:name="_GoBack"/>
      <w:bookmarkEnd w:id="0"/>
    </w:p>
    <w:p w14:paraId="3221F2F4" w14:textId="4445E0BB" w:rsidR="0061206B" w:rsidRDefault="0061206B" w:rsidP="0061206B">
      <w:pPr>
        <w:pStyle w:val="BodyTextFirst"/>
      </w:pPr>
      <w:r>
        <w:t xml:space="preserve">The </w:t>
      </w:r>
      <w:r w:rsidR="00A827BD">
        <w:t xml:space="preserve">Migration Results Report </w:t>
      </w:r>
      <w:r>
        <w:t xml:space="preserve">template </w:t>
      </w:r>
      <w:r w:rsidR="00A827BD">
        <w:t xml:space="preserve">provides the summary statistics for data transfer between source and target systems, grouping </w:t>
      </w:r>
      <w:r w:rsidR="00A827BD" w:rsidRPr="00794D6B">
        <w:t xml:space="preserve">by </w:t>
      </w:r>
      <w:r w:rsidR="00A827BD">
        <w:t>table or object</w:t>
      </w:r>
      <w:r w:rsidR="00A827BD" w:rsidRPr="00794D6B">
        <w:t xml:space="preserve">, </w:t>
      </w:r>
      <w:r w:rsidR="00A827BD">
        <w:t>success/error counts</w:t>
      </w:r>
      <w:r w:rsidR="00A827BD" w:rsidRPr="00794D6B">
        <w:t xml:space="preserve">, </w:t>
      </w:r>
      <w:r w:rsidR="00A827BD">
        <w:t xml:space="preserve">and </w:t>
      </w:r>
      <w:r w:rsidR="00A827BD" w:rsidRPr="00794D6B">
        <w:t xml:space="preserve">action items.  </w:t>
      </w:r>
      <w:r w:rsidR="00A827BD">
        <w:t xml:space="preserve">The integration team should populate this record </w:t>
      </w:r>
      <w:r w:rsidR="00A827BD" w:rsidRPr="00794D6B">
        <w:t>after each migration</w:t>
      </w:r>
      <w:r w:rsidR="00A827BD">
        <w:t xml:space="preserve">, from development to </w:t>
      </w:r>
      <w:r w:rsidR="00A827BD" w:rsidRPr="00794D6B">
        <w:t>mock</w:t>
      </w:r>
      <w:r w:rsidR="00A827BD">
        <w:t xml:space="preserve"> testing to eventual production</w:t>
      </w:r>
      <w:r w:rsidR="00A827BD" w:rsidRPr="00794D6B">
        <w:t>.</w:t>
      </w:r>
      <w:r>
        <w:t xml:space="preserve"> </w:t>
      </w:r>
      <w:r w:rsidR="00A827BD">
        <w:t xml:space="preserve">These results will enable you to predict deployment times as well as errors that may or may not need resolution. You may want to add your </w:t>
      </w:r>
      <w:proofErr w:type="gramStart"/>
      <w:r w:rsidR="00A827BD">
        <w:t>final results</w:t>
      </w:r>
      <w:proofErr w:type="gramEnd"/>
      <w:r w:rsidR="00A827BD">
        <w:t xml:space="preserve"> to the Migration Results section of the Data Migration Process Flow.</w:t>
      </w:r>
    </w:p>
    <w:p w14:paraId="18DF6A47" w14:textId="6BD3FBAA" w:rsidR="0061206B" w:rsidRDefault="00A827BD" w:rsidP="0061206B">
      <w:pPr>
        <w:pStyle w:val="BodyTextCont"/>
      </w:pPr>
      <w:r>
        <w:t xml:space="preserve">The basic layout is self-explanatory, containing </w:t>
      </w:r>
      <w:r w:rsidR="009B2B90">
        <w:t>nine</w:t>
      </w:r>
      <w:r>
        <w:t xml:space="preserve"> fields in total (see Table 1 for field names</w:t>
      </w:r>
      <w:r w:rsidR="009B2B90">
        <w:t xml:space="preserve">, </w:t>
      </w:r>
      <w:r>
        <w:t>definitions</w:t>
      </w:r>
      <w:r w:rsidR="009B2B90">
        <w:t>, and an example</w:t>
      </w:r>
      <w:r>
        <w:t>). As with the other templates available, feel free to make whatever modifications, additions, or subtractions you need to ensure your measurements are repeatable, consistent, and predictable.</w:t>
      </w:r>
    </w:p>
    <w:p w14:paraId="041A4E7C" w14:textId="76654CCF" w:rsidR="0061206B" w:rsidRDefault="0061206B" w:rsidP="0061206B">
      <w:pPr>
        <w:pStyle w:val="TableCaption"/>
      </w:pPr>
      <w:r>
        <w:t>Table 1: Issue Log Tracking Fields and Definitions</w:t>
      </w:r>
    </w:p>
    <w:tbl>
      <w:tblPr>
        <w:tblStyle w:val="PlainTable2"/>
        <w:tblW w:w="5058" w:type="pct"/>
        <w:tblLayout w:type="fixed"/>
        <w:tblLook w:val="0480" w:firstRow="0" w:lastRow="0" w:firstColumn="1" w:lastColumn="0" w:noHBand="0" w:noVBand="1"/>
      </w:tblPr>
      <w:tblGrid>
        <w:gridCol w:w="1725"/>
        <w:gridCol w:w="5475"/>
        <w:gridCol w:w="2269"/>
      </w:tblGrid>
      <w:tr w:rsidR="00276CD0" w:rsidRPr="0061206B" w14:paraId="0CE464AE" w14:textId="3C98D8C6" w:rsidTr="00276CD0">
        <w:trPr>
          <w:trHeight w:val="300"/>
          <w:tblHeader/>
        </w:trPr>
        <w:tc>
          <w:tcPr>
            <w:cnfStyle w:val="001000000000" w:firstRow="0" w:lastRow="0" w:firstColumn="1" w:lastColumn="0" w:oddVBand="0" w:evenVBand="0" w:oddHBand="0" w:evenHBand="0" w:firstRowFirstColumn="0" w:firstRowLastColumn="0" w:lastRowFirstColumn="0" w:lastRowLastColumn="0"/>
            <w:tcW w:w="911" w:type="pct"/>
            <w:noWrap/>
            <w:hideMark/>
          </w:tcPr>
          <w:p w14:paraId="7487F07C" w14:textId="77777777" w:rsidR="00276CD0" w:rsidRPr="0061206B" w:rsidRDefault="00276CD0" w:rsidP="00276CD0">
            <w:pPr>
              <w:pStyle w:val="TableHead"/>
              <w:rPr>
                <w:b/>
              </w:rPr>
            </w:pPr>
            <w:r w:rsidRPr="0061206B">
              <w:rPr>
                <w:b/>
              </w:rPr>
              <w:t>Field</w:t>
            </w:r>
          </w:p>
        </w:tc>
        <w:tc>
          <w:tcPr>
            <w:tcW w:w="2891" w:type="pct"/>
            <w:noWrap/>
            <w:hideMark/>
          </w:tcPr>
          <w:p w14:paraId="1E21AC86" w14:textId="77777777" w:rsidR="00276CD0" w:rsidRPr="0061206B" w:rsidRDefault="00276CD0" w:rsidP="00276CD0">
            <w:pPr>
              <w:pStyle w:val="TableHead"/>
              <w:cnfStyle w:val="000000000000" w:firstRow="0" w:lastRow="0" w:firstColumn="0" w:lastColumn="0" w:oddVBand="0" w:evenVBand="0" w:oddHBand="0" w:evenHBand="0" w:firstRowFirstColumn="0" w:firstRowLastColumn="0" w:lastRowFirstColumn="0" w:lastRowLastColumn="0"/>
            </w:pPr>
            <w:r w:rsidRPr="0061206B">
              <w:t>Definition</w:t>
            </w:r>
          </w:p>
        </w:tc>
        <w:tc>
          <w:tcPr>
            <w:tcW w:w="1198" w:type="pct"/>
          </w:tcPr>
          <w:p w14:paraId="4EC0FDC5" w14:textId="70E0D1F8" w:rsidR="00276CD0" w:rsidRPr="0061206B" w:rsidRDefault="00276CD0" w:rsidP="00276CD0">
            <w:pPr>
              <w:pStyle w:val="TableHead"/>
              <w:cnfStyle w:val="000000000000" w:firstRow="0" w:lastRow="0" w:firstColumn="0" w:lastColumn="0" w:oddVBand="0" w:evenVBand="0" w:oddHBand="0" w:evenHBand="0" w:firstRowFirstColumn="0" w:firstRowLastColumn="0" w:lastRowFirstColumn="0" w:lastRowLastColumn="0"/>
            </w:pPr>
            <w:r w:rsidRPr="00276CD0">
              <w:t>Example</w:t>
            </w:r>
          </w:p>
        </w:tc>
      </w:tr>
      <w:tr w:rsidR="00276CD0" w:rsidRPr="0061206B" w14:paraId="1039C863" w14:textId="5CD4403D" w:rsidTr="00276C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30F70C14" w14:textId="6EDB0D15" w:rsidR="00276CD0" w:rsidRPr="0061206B" w:rsidRDefault="00276CD0" w:rsidP="00276CD0">
            <w:pPr>
              <w:pStyle w:val="TableText"/>
            </w:pPr>
            <w:r>
              <w:t>Table/Object</w:t>
            </w:r>
          </w:p>
        </w:tc>
        <w:tc>
          <w:tcPr>
            <w:tcW w:w="2891" w:type="pct"/>
            <w:noWrap/>
            <w:hideMark/>
          </w:tcPr>
          <w:p w14:paraId="10971CD5" w14:textId="50BAF8BB" w:rsidR="00276CD0" w:rsidRPr="0061206B"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61206B">
              <w:t xml:space="preserve">The </w:t>
            </w:r>
            <w:r>
              <w:t>source table or object you are migrating.</w:t>
            </w:r>
          </w:p>
        </w:tc>
        <w:tc>
          <w:tcPr>
            <w:tcW w:w="1198" w:type="pct"/>
          </w:tcPr>
          <w:p w14:paraId="55B13D8C" w14:textId="58E77957"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rPr>
                <w:rFonts w:cs="Calibri"/>
                <w:color w:val="000000"/>
              </w:rPr>
            </w:pPr>
            <w:r>
              <w:rPr>
                <w:rFonts w:ascii="Calibri" w:hAnsi="Calibri" w:cs="Calibri"/>
                <w:color w:val="000000"/>
                <w:szCs w:val="22"/>
              </w:rPr>
              <w:t>ACCOUNT</w:t>
            </w:r>
          </w:p>
        </w:tc>
      </w:tr>
      <w:tr w:rsidR="00276CD0" w:rsidRPr="00276CD0" w14:paraId="02C8AA07" w14:textId="0B931874" w:rsidTr="00276CD0">
        <w:trPr>
          <w:trHeight w:val="300"/>
        </w:trPr>
        <w:tc>
          <w:tcPr>
            <w:cnfStyle w:val="001000000000" w:firstRow="0" w:lastRow="0" w:firstColumn="1" w:lastColumn="0" w:oddVBand="0" w:evenVBand="0" w:oddHBand="0" w:evenHBand="0" w:firstRowFirstColumn="0" w:firstRowLastColumn="0" w:lastRowFirstColumn="0" w:lastRowLastColumn="0"/>
            <w:tcW w:w="911" w:type="pct"/>
            <w:noWrap/>
          </w:tcPr>
          <w:p w14:paraId="019C9160" w14:textId="00B4F646" w:rsidR="00276CD0" w:rsidRPr="00276CD0" w:rsidRDefault="00276CD0" w:rsidP="00276CD0">
            <w:pPr>
              <w:pStyle w:val="TableText"/>
            </w:pPr>
            <w:r w:rsidRPr="00276CD0">
              <w:t>Method</w:t>
            </w:r>
          </w:p>
        </w:tc>
        <w:tc>
          <w:tcPr>
            <w:tcW w:w="2891" w:type="pct"/>
            <w:noWrap/>
          </w:tcPr>
          <w:p w14:paraId="6E81C0A7" w14:textId="762A3DC5"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 xml:space="preserve">The type of migration you are performing. </w:t>
            </w:r>
            <w:r w:rsidR="009B2B90">
              <w:t xml:space="preserve">There are five types available—Query, Delete, </w:t>
            </w:r>
            <w:r w:rsidRPr="00276CD0">
              <w:t xml:space="preserve">Insert, Update, and </w:t>
            </w:r>
            <w:proofErr w:type="spellStart"/>
            <w:r w:rsidRPr="00276CD0">
              <w:t>Upsert</w:t>
            </w:r>
            <w:proofErr w:type="spellEnd"/>
            <w:r w:rsidRPr="00276CD0">
              <w:t xml:space="preserve"> (i.e., a combination of Insert and Update). </w:t>
            </w:r>
            <w:r w:rsidR="009B2B90">
              <w:t xml:space="preserve">Most of the time, your activity will be either Insert, Update, or </w:t>
            </w:r>
            <w:proofErr w:type="spellStart"/>
            <w:r w:rsidR="009B2B90">
              <w:t>Upsert</w:t>
            </w:r>
            <w:proofErr w:type="spellEnd"/>
            <w:r w:rsidR="009B2B90">
              <w:t>.</w:t>
            </w:r>
          </w:p>
        </w:tc>
        <w:tc>
          <w:tcPr>
            <w:tcW w:w="1198" w:type="pct"/>
          </w:tcPr>
          <w:p w14:paraId="251DBF88" w14:textId="0929E948" w:rsidR="00276CD0" w:rsidRPr="00276CD0" w:rsidRDefault="009B2B90" w:rsidP="00276CD0">
            <w:pPr>
              <w:pStyle w:val="TableText"/>
              <w:cnfStyle w:val="000000000000" w:firstRow="0" w:lastRow="0" w:firstColumn="0" w:lastColumn="0" w:oddVBand="0" w:evenVBand="0" w:oddHBand="0" w:evenHBand="0" w:firstRowFirstColumn="0" w:firstRowLastColumn="0" w:lastRowFirstColumn="0" w:lastRowLastColumn="0"/>
            </w:pPr>
            <w:r>
              <w:t>I</w:t>
            </w:r>
            <w:r w:rsidR="00276CD0" w:rsidRPr="00276CD0">
              <w:t>nsert</w:t>
            </w:r>
          </w:p>
        </w:tc>
      </w:tr>
      <w:tr w:rsidR="00276CD0" w:rsidRPr="00276CD0" w14:paraId="5773F32F" w14:textId="01499063" w:rsidTr="00276C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13C92980" w14:textId="31B66918" w:rsidR="00276CD0" w:rsidRPr="00276CD0" w:rsidRDefault="00276CD0" w:rsidP="00276CD0">
            <w:pPr>
              <w:pStyle w:val="TableText"/>
            </w:pPr>
            <w:r w:rsidRPr="00276CD0">
              <w:t>Start Date</w:t>
            </w:r>
          </w:p>
        </w:tc>
        <w:tc>
          <w:tcPr>
            <w:tcW w:w="2891" w:type="pct"/>
            <w:noWrap/>
            <w:hideMark/>
          </w:tcPr>
          <w:p w14:paraId="2749DB6F" w14:textId="4519A25D"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The date and time that the migration begins execution. Note that this is a TIMESTAMP field that must include hours, minutes, and</w:t>
            </w:r>
            <w:r w:rsidR="009B2B90">
              <w:t xml:space="preserve">, </w:t>
            </w:r>
            <w:r w:rsidRPr="00276CD0">
              <w:t>if measurable</w:t>
            </w:r>
            <w:r w:rsidR="009B2B90">
              <w:t xml:space="preserve">, </w:t>
            </w:r>
            <w:r w:rsidRPr="00276CD0">
              <w:t>seconds.</w:t>
            </w:r>
          </w:p>
        </w:tc>
        <w:tc>
          <w:tcPr>
            <w:tcW w:w="1198" w:type="pct"/>
          </w:tcPr>
          <w:p w14:paraId="7E34E07B" w14:textId="320F68EB"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4/18/</w:t>
            </w:r>
            <w:proofErr w:type="gramStart"/>
            <w:r w:rsidRPr="00276CD0">
              <w:t>2019  2:19</w:t>
            </w:r>
            <w:proofErr w:type="gramEnd"/>
            <w:r w:rsidRPr="00276CD0">
              <w:t xml:space="preserve"> PM</w:t>
            </w:r>
          </w:p>
        </w:tc>
      </w:tr>
      <w:tr w:rsidR="00276CD0" w:rsidRPr="00276CD0" w14:paraId="5F3B207D" w14:textId="4D94C991" w:rsidTr="00276CD0">
        <w:trPr>
          <w:trHeight w:val="300"/>
        </w:trPr>
        <w:tc>
          <w:tcPr>
            <w:cnfStyle w:val="001000000000" w:firstRow="0" w:lastRow="0" w:firstColumn="1" w:lastColumn="0" w:oddVBand="0" w:evenVBand="0" w:oddHBand="0" w:evenHBand="0" w:firstRowFirstColumn="0" w:firstRowLastColumn="0" w:lastRowFirstColumn="0" w:lastRowLastColumn="0"/>
            <w:tcW w:w="911" w:type="pct"/>
            <w:noWrap/>
          </w:tcPr>
          <w:p w14:paraId="45012433" w14:textId="5A8EC9F6" w:rsidR="00276CD0" w:rsidRPr="00276CD0" w:rsidRDefault="00276CD0" w:rsidP="00276CD0">
            <w:pPr>
              <w:pStyle w:val="TableText"/>
            </w:pPr>
            <w:r w:rsidRPr="00276CD0">
              <w:t>End Date</w:t>
            </w:r>
          </w:p>
        </w:tc>
        <w:tc>
          <w:tcPr>
            <w:tcW w:w="2891" w:type="pct"/>
            <w:noWrap/>
          </w:tcPr>
          <w:p w14:paraId="57D69C68" w14:textId="0AEEB1B6"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 xml:space="preserve">The date and time that the migration begins execution. Note that this is a TIMESTAMP field that must include hours, minutes, </w:t>
            </w:r>
            <w:proofErr w:type="gramStart"/>
            <w:r w:rsidRPr="00276CD0">
              <w:t>and</w:t>
            </w:r>
            <w:r w:rsidR="009B2B90">
              <w:t xml:space="preserve">, </w:t>
            </w:r>
            <w:r w:rsidRPr="00276CD0">
              <w:t xml:space="preserve"> if</w:t>
            </w:r>
            <w:proofErr w:type="gramEnd"/>
            <w:r w:rsidRPr="00276CD0">
              <w:t xml:space="preserve"> measurable</w:t>
            </w:r>
            <w:r w:rsidR="009B2B90">
              <w:t xml:space="preserve">, </w:t>
            </w:r>
            <w:r w:rsidRPr="00276CD0">
              <w:t>seconds.</w:t>
            </w:r>
          </w:p>
        </w:tc>
        <w:tc>
          <w:tcPr>
            <w:tcW w:w="1198" w:type="pct"/>
          </w:tcPr>
          <w:p w14:paraId="6005A0DB" w14:textId="75438350"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4/18/</w:t>
            </w:r>
            <w:proofErr w:type="gramStart"/>
            <w:r w:rsidRPr="00276CD0">
              <w:t>2016  2:25</w:t>
            </w:r>
            <w:proofErr w:type="gramEnd"/>
            <w:r w:rsidRPr="00276CD0">
              <w:t xml:space="preserve"> PM</w:t>
            </w:r>
          </w:p>
        </w:tc>
      </w:tr>
      <w:tr w:rsidR="00276CD0" w:rsidRPr="00276CD0" w14:paraId="40640289" w14:textId="52F8E1F3" w:rsidTr="00276C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16454551" w14:textId="5084D7A0" w:rsidR="00276CD0" w:rsidRPr="00276CD0" w:rsidRDefault="00276CD0" w:rsidP="00276CD0">
            <w:pPr>
              <w:pStyle w:val="TableText"/>
            </w:pPr>
            <w:r w:rsidRPr="00276CD0">
              <w:lastRenderedPageBreak/>
              <w:t>Delta Load</w:t>
            </w:r>
          </w:p>
        </w:tc>
        <w:tc>
          <w:tcPr>
            <w:tcW w:w="2891" w:type="pct"/>
            <w:noWrap/>
            <w:hideMark/>
          </w:tcPr>
          <w:p w14:paraId="7A80F5D6" w14:textId="41B038EC"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A formula field (in minutes or seconds) that subtracts the End Date from the Start Date.</w:t>
            </w:r>
          </w:p>
        </w:tc>
        <w:tc>
          <w:tcPr>
            <w:tcW w:w="1198" w:type="pct"/>
          </w:tcPr>
          <w:p w14:paraId="310112CD" w14:textId="378B4B7A"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6 minutes (360 seconds)</w:t>
            </w:r>
          </w:p>
        </w:tc>
      </w:tr>
      <w:tr w:rsidR="00276CD0" w:rsidRPr="00276CD0" w14:paraId="6A1C0DEB" w14:textId="113B0F0D" w:rsidTr="00276CD0">
        <w:trPr>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57C21BE8" w14:textId="6473F146" w:rsidR="00276CD0" w:rsidRPr="00276CD0" w:rsidRDefault="00276CD0" w:rsidP="00276CD0">
            <w:pPr>
              <w:pStyle w:val="TableText"/>
            </w:pPr>
            <w:r w:rsidRPr="00276CD0">
              <w:t>Total Records</w:t>
            </w:r>
          </w:p>
        </w:tc>
        <w:tc>
          <w:tcPr>
            <w:tcW w:w="2891" w:type="pct"/>
            <w:noWrap/>
            <w:hideMark/>
          </w:tcPr>
          <w:p w14:paraId="4CB580D3" w14:textId="7A15C08E"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The total number of records available for migration</w:t>
            </w:r>
          </w:p>
        </w:tc>
        <w:tc>
          <w:tcPr>
            <w:tcW w:w="1198" w:type="pct"/>
          </w:tcPr>
          <w:p w14:paraId="21BD31A1" w14:textId="7DA6A27E"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50</w:t>
            </w:r>
          </w:p>
        </w:tc>
      </w:tr>
      <w:tr w:rsidR="00276CD0" w:rsidRPr="00276CD0" w14:paraId="29F7200E" w14:textId="7225A109" w:rsidTr="00276C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514EE675" w14:textId="1301929E" w:rsidR="00276CD0" w:rsidRPr="00276CD0" w:rsidRDefault="00276CD0" w:rsidP="00276CD0">
            <w:pPr>
              <w:pStyle w:val="TableText"/>
            </w:pPr>
            <w:r w:rsidRPr="00276CD0">
              <w:t>Success Count</w:t>
            </w:r>
          </w:p>
        </w:tc>
        <w:tc>
          <w:tcPr>
            <w:tcW w:w="2891" w:type="pct"/>
            <w:noWrap/>
            <w:hideMark/>
          </w:tcPr>
          <w:p w14:paraId="5AEBFA88" w14:textId="38DE7D22"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The number of records successfully transferred from the source object to the target object.</w:t>
            </w:r>
          </w:p>
        </w:tc>
        <w:tc>
          <w:tcPr>
            <w:tcW w:w="1198" w:type="pct"/>
          </w:tcPr>
          <w:p w14:paraId="289FD546" w14:textId="3B8843FC"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47</w:t>
            </w:r>
          </w:p>
        </w:tc>
      </w:tr>
      <w:tr w:rsidR="00276CD0" w:rsidRPr="00276CD0" w14:paraId="451958BA" w14:textId="16C5B3C7" w:rsidTr="00276CD0">
        <w:trPr>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08957B1A" w14:textId="3B99CC46" w:rsidR="00276CD0" w:rsidRPr="00276CD0" w:rsidRDefault="00276CD0" w:rsidP="00276CD0">
            <w:pPr>
              <w:pStyle w:val="TableText"/>
            </w:pPr>
            <w:r w:rsidRPr="00276CD0">
              <w:t>Error Count</w:t>
            </w:r>
          </w:p>
        </w:tc>
        <w:tc>
          <w:tcPr>
            <w:tcW w:w="2891" w:type="pct"/>
            <w:noWrap/>
            <w:hideMark/>
          </w:tcPr>
          <w:p w14:paraId="69A048E5" w14:textId="101D463E"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The number of records unsuccessfully transferred from the source object to the target object.</w:t>
            </w:r>
          </w:p>
        </w:tc>
        <w:tc>
          <w:tcPr>
            <w:tcW w:w="1198" w:type="pct"/>
          </w:tcPr>
          <w:p w14:paraId="398E8880" w14:textId="75A4E09A" w:rsidR="00276CD0" w:rsidRPr="00276CD0" w:rsidRDefault="00276CD0" w:rsidP="00276CD0">
            <w:pPr>
              <w:pStyle w:val="TableText"/>
              <w:cnfStyle w:val="000000000000" w:firstRow="0" w:lastRow="0" w:firstColumn="0" w:lastColumn="0" w:oddVBand="0" w:evenVBand="0" w:oddHBand="0" w:evenHBand="0" w:firstRowFirstColumn="0" w:firstRowLastColumn="0" w:lastRowFirstColumn="0" w:lastRowLastColumn="0"/>
            </w:pPr>
            <w:r w:rsidRPr="00276CD0">
              <w:t>3</w:t>
            </w:r>
          </w:p>
        </w:tc>
      </w:tr>
      <w:tr w:rsidR="00276CD0" w:rsidRPr="00276CD0" w14:paraId="42C9EA3E" w14:textId="2C175A9D" w:rsidTr="00276C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 w:type="pct"/>
            <w:noWrap/>
            <w:hideMark/>
          </w:tcPr>
          <w:p w14:paraId="786DA1BF" w14:textId="30FB7FE4" w:rsidR="00276CD0" w:rsidRPr="00276CD0" w:rsidRDefault="00276CD0" w:rsidP="00276CD0">
            <w:pPr>
              <w:pStyle w:val="TableText"/>
            </w:pPr>
            <w:r w:rsidRPr="00276CD0">
              <w:t>Error Message</w:t>
            </w:r>
          </w:p>
        </w:tc>
        <w:tc>
          <w:tcPr>
            <w:tcW w:w="2891" w:type="pct"/>
            <w:noWrap/>
            <w:hideMark/>
          </w:tcPr>
          <w:p w14:paraId="20E315D9" w14:textId="6409CF44"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The error messages (separated by semicolons) produced during the migration. If the same error message occurs multiple times, then list that message once followed by the total number of times it appears.</w:t>
            </w:r>
          </w:p>
        </w:tc>
        <w:tc>
          <w:tcPr>
            <w:tcW w:w="1198" w:type="pct"/>
          </w:tcPr>
          <w:p w14:paraId="16FBF0C9" w14:textId="591A610B" w:rsidR="00276CD0" w:rsidRPr="00276CD0" w:rsidRDefault="00276CD0" w:rsidP="00276CD0">
            <w:pPr>
              <w:pStyle w:val="TableText"/>
              <w:cnfStyle w:val="000000100000" w:firstRow="0" w:lastRow="0" w:firstColumn="0" w:lastColumn="0" w:oddVBand="0" w:evenVBand="0" w:oddHBand="1" w:evenHBand="0" w:firstRowFirstColumn="0" w:firstRowLastColumn="0" w:lastRowFirstColumn="0" w:lastRowLastColumn="0"/>
            </w:pPr>
            <w:r w:rsidRPr="00276CD0">
              <w:t>“value too large for column "MIDDLE INITIAL" (actual: 4, maximum: 1), “cannot insert NULL into (string)” (2)</w:t>
            </w:r>
          </w:p>
        </w:tc>
      </w:tr>
    </w:tbl>
    <w:p w14:paraId="17365427" w14:textId="77777777" w:rsidR="0061206B" w:rsidRDefault="0061206B" w:rsidP="0061206B">
      <w:pPr>
        <w:rPr>
          <w:rFonts w:asciiTheme="minorHAnsi" w:eastAsiaTheme="minorHAnsi" w:hAnsiTheme="minorHAnsi" w:cstheme="minorHAnsi"/>
        </w:rPr>
      </w:pPr>
    </w:p>
    <w:p w14:paraId="6E7183C6" w14:textId="4DFCF3F1" w:rsidR="0061206B" w:rsidRDefault="0061206B"/>
    <w:sectPr w:rsidR="0061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HelvetivaNeue Condensed">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mbria"/>
    <w:panose1 w:val="00000000000000000000"/>
    <w:charset w:val="00"/>
    <w:family w:val="roman"/>
    <w:notTrueType/>
    <w:pitch w:val="variable"/>
    <w:sig w:usb0="00000083" w:usb1="00000000" w:usb2="00000000" w:usb3="00000000" w:csb0="00000009"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EC25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8E5A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A01B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88CE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3263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FC62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611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651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E09B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AE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D262E6"/>
    <w:multiLevelType w:val="hybridMultilevel"/>
    <w:tmpl w:val="CF5A58B0"/>
    <w:lvl w:ilvl="0" w:tplc="62AA7104">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6" w15:restartNumberingAfterBreak="0">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5C1063"/>
    <w:multiLevelType w:val="hybridMultilevel"/>
    <w:tmpl w:val="056A3788"/>
    <w:lvl w:ilvl="0" w:tplc="991AEC40">
      <w:start w:val="1"/>
      <w:numFmt w:val="bullet"/>
      <w:lvlText w:val=""/>
      <w:lvlJc w:val="left"/>
      <w:pPr>
        <w:ind w:left="504" w:hanging="360"/>
      </w:pPr>
      <w:rPr>
        <w:rFonts w:ascii="Wingdings" w:eastAsia="Calibri"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34263"/>
    <w:multiLevelType w:val="hybridMultilevel"/>
    <w:tmpl w:val="2A1CC682"/>
    <w:lvl w:ilvl="0" w:tplc="FE6CFF62">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21"/>
  </w:num>
  <w:num w:numId="2">
    <w:abstractNumId w:val="10"/>
  </w:num>
  <w:num w:numId="3">
    <w:abstractNumId w:val="24"/>
  </w:num>
  <w:num w:numId="4">
    <w:abstractNumId w:val="14"/>
  </w:num>
  <w:num w:numId="5">
    <w:abstractNumId w:val="19"/>
  </w:num>
  <w:num w:numId="6">
    <w:abstractNumId w:val="13"/>
  </w:num>
  <w:num w:numId="7">
    <w:abstractNumId w:val="12"/>
  </w:num>
  <w:num w:numId="8">
    <w:abstractNumId w:val="20"/>
  </w:num>
  <w:num w:numId="9">
    <w:abstractNumId w:val="22"/>
  </w:num>
  <w:num w:numId="10">
    <w:abstractNumId w:val="16"/>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6"/>
    <w:lvlOverride w:ilvl="0">
      <w:startOverride w:val="1"/>
    </w:lvlOverride>
  </w:num>
  <w:num w:numId="24">
    <w:abstractNumId w:val="18"/>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DK0NDU3NzKwNDVS0lEKTi0uzszPAykwrgUAlb+AAiwAAAA="/>
  </w:docVars>
  <w:rsids>
    <w:rsidRoot w:val="0061206B"/>
    <w:rsid w:val="00276CD0"/>
    <w:rsid w:val="003B3DF4"/>
    <w:rsid w:val="0061206B"/>
    <w:rsid w:val="009B2B90"/>
    <w:rsid w:val="00A54824"/>
    <w:rsid w:val="00A827BD"/>
    <w:rsid w:val="00D86E9E"/>
    <w:rsid w:val="00D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78AE"/>
  <w15:chartTrackingRefBased/>
  <w15:docId w15:val="{EF93E09D-19B9-4C7E-8965-3D2B50A4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A4"/>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C76A4"/>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DC76A4"/>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qFormat/>
    <w:rsid w:val="00DC76A4"/>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DC76A4"/>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DC76A4"/>
    <w:pPr>
      <w:spacing w:before="240" w:after="60"/>
      <w:outlineLvl w:val="4"/>
    </w:pPr>
    <w:rPr>
      <w:rFonts w:ascii="HelvetivaNeue Condensed" w:hAnsi="HelvetivaNeue Condensed"/>
      <w:b/>
    </w:rPr>
  </w:style>
  <w:style w:type="paragraph" w:styleId="Heading6">
    <w:name w:val="heading 6"/>
    <w:basedOn w:val="Normal"/>
    <w:next w:val="Normal"/>
    <w:link w:val="Heading6Char"/>
    <w:qFormat/>
    <w:rsid w:val="00DC76A4"/>
    <w:pPr>
      <w:spacing w:before="240" w:after="60"/>
      <w:outlineLvl w:val="5"/>
    </w:pPr>
    <w:rPr>
      <w:rFonts w:ascii="HelvetivaNeue Condensed" w:eastAsia="PMingLiU" w:hAnsi="HelvetivaNeue Condensed"/>
      <w:b/>
      <w:bCs/>
      <w:sz w:val="20"/>
    </w:rPr>
  </w:style>
  <w:style w:type="character" w:default="1" w:styleId="DefaultParagraphFont">
    <w:name w:val="Default Paragraph Font"/>
    <w:uiPriority w:val="1"/>
    <w:semiHidden/>
    <w:unhideWhenUsed/>
    <w:rsid w:val="00DC76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6A4"/>
  </w:style>
  <w:style w:type="character" w:customStyle="1" w:styleId="Heading1Char">
    <w:name w:val="Heading 1 Char"/>
    <w:link w:val="Heading1"/>
    <w:rsid w:val="00DC76A4"/>
    <w:rPr>
      <w:rFonts w:ascii="HelveticaNeue Condensed" w:eastAsia="Calibri" w:hAnsi="HelveticaNeue Condensed" w:cs="Times New Roman"/>
      <w:b/>
      <w:sz w:val="40"/>
      <w:szCs w:val="36"/>
    </w:rPr>
  </w:style>
  <w:style w:type="character" w:customStyle="1" w:styleId="Heading2Char">
    <w:name w:val="Heading 2 Char"/>
    <w:link w:val="Heading2"/>
    <w:rsid w:val="00DC76A4"/>
    <w:rPr>
      <w:rFonts w:ascii="HelveticaNeue Condensed" w:eastAsia="Calibri" w:hAnsi="HelveticaNeue Condensed" w:cs="Times New Roman"/>
      <w:b/>
      <w:sz w:val="36"/>
      <w:szCs w:val="28"/>
    </w:rPr>
  </w:style>
  <w:style w:type="character" w:customStyle="1" w:styleId="Heading3Char">
    <w:name w:val="Heading 3 Char"/>
    <w:link w:val="Heading3"/>
    <w:rsid w:val="00DC76A4"/>
    <w:rPr>
      <w:rFonts w:ascii="HelveticaNeue Condensed" w:eastAsia="Calibri" w:hAnsi="HelveticaNeue Condensed" w:cs="Times New Roman"/>
      <w:b/>
      <w:sz w:val="32"/>
      <w:szCs w:val="28"/>
    </w:rPr>
  </w:style>
  <w:style w:type="character" w:customStyle="1" w:styleId="Heading4Char">
    <w:name w:val="Heading 4 Char"/>
    <w:link w:val="Heading4"/>
    <w:rsid w:val="00DC76A4"/>
    <w:rPr>
      <w:rFonts w:ascii="HelveticaNeue Condensed" w:eastAsia="Calibri" w:hAnsi="HelveticaNeue Condensed" w:cs="Times New Roman"/>
      <w:b/>
      <w:spacing w:val="-6"/>
      <w:sz w:val="28"/>
      <w:szCs w:val="24"/>
    </w:rPr>
  </w:style>
  <w:style w:type="character" w:customStyle="1" w:styleId="Heading5Char">
    <w:name w:val="Heading 5 Char"/>
    <w:link w:val="Heading5"/>
    <w:rsid w:val="00DC76A4"/>
    <w:rPr>
      <w:rFonts w:ascii="HelvetivaNeue Condensed" w:eastAsia="Calibri" w:hAnsi="HelvetivaNeue Condensed" w:cs="Times New Roman"/>
      <w:b/>
    </w:rPr>
  </w:style>
  <w:style w:type="character" w:customStyle="1" w:styleId="Heading6Char">
    <w:name w:val="Heading 6 Char"/>
    <w:link w:val="Heading6"/>
    <w:rsid w:val="00DC76A4"/>
    <w:rPr>
      <w:rFonts w:ascii="HelvetivaNeue Condensed" w:eastAsia="PMingLiU" w:hAnsi="HelvetivaNeue Condensed" w:cs="Times New Roman"/>
      <w:b/>
      <w:bCs/>
      <w:sz w:val="20"/>
    </w:rPr>
  </w:style>
  <w:style w:type="paragraph" w:styleId="BodyText">
    <w:name w:val="Body Text"/>
    <w:link w:val="BodyTextChar"/>
    <w:rsid w:val="00DC76A4"/>
    <w:pPr>
      <w:suppressAutoHyphens/>
      <w:spacing w:after="0" w:line="320" w:lineRule="exact"/>
      <w:ind w:firstLine="357"/>
      <w:jc w:val="both"/>
    </w:pPr>
    <w:rPr>
      <w:rFonts w:ascii="Utopia" w:eastAsia="Times New Roman" w:hAnsi="Utopia" w:cs="Times New Roman"/>
      <w:szCs w:val="20"/>
    </w:rPr>
  </w:style>
  <w:style w:type="character" w:customStyle="1" w:styleId="BodyTextChar">
    <w:name w:val="Body Text Char"/>
    <w:link w:val="BodyText"/>
    <w:rsid w:val="00DC76A4"/>
    <w:rPr>
      <w:rFonts w:ascii="Utopia" w:eastAsia="Times New Roman" w:hAnsi="Utopia" w:cs="Times New Roman"/>
      <w:szCs w:val="20"/>
    </w:rPr>
  </w:style>
  <w:style w:type="paragraph" w:customStyle="1" w:styleId="Bullet">
    <w:name w:val="Bullet"/>
    <w:basedOn w:val="Normal"/>
    <w:rsid w:val="00DC76A4"/>
    <w:pPr>
      <w:keepLines/>
      <w:numPr>
        <w:numId w:val="4"/>
      </w:numPr>
      <w:tabs>
        <w:tab w:val="left" w:pos="936"/>
      </w:tabs>
      <w:spacing w:before="120" w:line="320" w:lineRule="atLeast"/>
      <w:ind w:left="935" w:right="862" w:hanging="357"/>
    </w:pPr>
    <w:rPr>
      <w:rFonts w:ascii="Arial Narrow" w:hAnsi="Arial Narrow"/>
    </w:rPr>
  </w:style>
  <w:style w:type="character" w:customStyle="1" w:styleId="CodeBold">
    <w:name w:val="Code Bold"/>
    <w:rsid w:val="00DC76A4"/>
    <w:rPr>
      <w:rFonts w:ascii="TheSansMonoConBlack" w:hAnsi="TheSansMonoConBlack"/>
      <w:sz w:val="22"/>
    </w:rPr>
  </w:style>
  <w:style w:type="paragraph" w:customStyle="1" w:styleId="ChapterNumber">
    <w:name w:val="Chapter Number"/>
    <w:next w:val="Normal"/>
    <w:autoRedefine/>
    <w:qFormat/>
    <w:rsid w:val="00DC76A4"/>
    <w:pPr>
      <w:keepNext/>
      <w:spacing w:after="1200" w:line="240" w:lineRule="auto"/>
    </w:pPr>
    <w:rPr>
      <w:rFonts w:ascii="Arial" w:eastAsia="Times New Roman" w:hAnsi="Arial" w:cs="Times New Roman"/>
      <w:b/>
      <w:caps/>
      <w:sz w:val="36"/>
      <w:szCs w:val="28"/>
    </w:rPr>
  </w:style>
  <w:style w:type="paragraph" w:customStyle="1" w:styleId="ChapterTitle">
    <w:name w:val="Chapter Title"/>
    <w:next w:val="Normal"/>
    <w:rsid w:val="00DC76A4"/>
    <w:pPr>
      <w:spacing w:before="240" w:after="720" w:line="240" w:lineRule="auto"/>
    </w:pPr>
    <w:rPr>
      <w:rFonts w:ascii="Arial Narrow" w:eastAsia="Times New Roman" w:hAnsi="Arial Narrow" w:cs="Times New Roman"/>
      <w:b/>
      <w:sz w:val="80"/>
      <w:szCs w:val="48"/>
    </w:rPr>
  </w:style>
  <w:style w:type="paragraph" w:customStyle="1" w:styleId="FigureCaption">
    <w:name w:val="Figure Caption"/>
    <w:next w:val="Normal"/>
    <w:qFormat/>
    <w:rsid w:val="00DC76A4"/>
    <w:pPr>
      <w:tabs>
        <w:tab w:val="left" w:pos="576"/>
      </w:tabs>
      <w:spacing w:before="400" w:after="240" w:line="240" w:lineRule="auto"/>
      <w:contextualSpacing/>
    </w:pPr>
    <w:rPr>
      <w:rFonts w:ascii="Arial Narrow" w:eastAsia="Times New Roman" w:hAnsi="Arial Narrow" w:cs="Times New Roman"/>
      <w:i/>
      <w:noProof/>
      <w:sz w:val="24"/>
      <w:szCs w:val="20"/>
    </w:rPr>
  </w:style>
  <w:style w:type="paragraph" w:customStyle="1" w:styleId="CodeCaption">
    <w:name w:val="Code Caption"/>
    <w:basedOn w:val="Normal"/>
    <w:next w:val="Code"/>
    <w:link w:val="CodeCaptionChar"/>
    <w:qFormat/>
    <w:rsid w:val="00DC76A4"/>
    <w:pPr>
      <w:tabs>
        <w:tab w:val="left" w:pos="576"/>
      </w:tabs>
      <w:spacing w:before="460"/>
      <w:contextualSpacing/>
    </w:pPr>
    <w:rPr>
      <w:rFonts w:ascii="Arial Narrow" w:hAnsi="Arial Narrow"/>
      <w:i/>
      <w:noProof/>
    </w:rPr>
  </w:style>
  <w:style w:type="paragraph" w:customStyle="1" w:styleId="Code">
    <w:name w:val="Code"/>
    <w:basedOn w:val="Normal"/>
    <w:link w:val="CodeChar"/>
    <w:qFormat/>
    <w:rsid w:val="00DC76A4"/>
    <w:pPr>
      <w:spacing w:before="120"/>
      <w:contextualSpacing/>
    </w:pPr>
    <w:rPr>
      <w:rFonts w:ascii="Courier New" w:hAnsi="Courier New"/>
      <w:noProof/>
    </w:rPr>
  </w:style>
  <w:style w:type="character" w:customStyle="1" w:styleId="CodeChar">
    <w:name w:val="Code Char"/>
    <w:link w:val="Code"/>
    <w:rsid w:val="00DC76A4"/>
    <w:rPr>
      <w:rFonts w:ascii="Courier New" w:eastAsia="Calibri" w:hAnsi="Courier New" w:cs="Times New Roman"/>
      <w:noProof/>
    </w:rPr>
  </w:style>
  <w:style w:type="character" w:customStyle="1" w:styleId="CodeCaptionChar">
    <w:name w:val="Code Caption Char"/>
    <w:link w:val="CodeCaption"/>
    <w:rsid w:val="00DC76A4"/>
    <w:rPr>
      <w:rFonts w:ascii="Arial Narrow" w:eastAsia="Calibri" w:hAnsi="Arial Narrow" w:cs="Times New Roman"/>
      <w:i/>
      <w:noProof/>
    </w:rPr>
  </w:style>
  <w:style w:type="paragraph" w:customStyle="1" w:styleId="NumSubList">
    <w:name w:val="Num Sub List"/>
    <w:basedOn w:val="BulletSubList"/>
    <w:rsid w:val="00DC76A4"/>
    <w:pPr>
      <w:numPr>
        <w:numId w:val="8"/>
      </w:numPr>
      <w:ind w:left="1219" w:hanging="357"/>
    </w:pPr>
  </w:style>
  <w:style w:type="paragraph" w:customStyle="1" w:styleId="BulletSubList">
    <w:name w:val="Bullet Sub List"/>
    <w:basedOn w:val="Bullet"/>
    <w:rsid w:val="00DC76A4"/>
    <w:pPr>
      <w:numPr>
        <w:numId w:val="9"/>
      </w:numPr>
      <w:tabs>
        <w:tab w:val="clear" w:pos="1512"/>
        <w:tab w:val="left" w:pos="936"/>
      </w:tabs>
      <w:ind w:left="1366" w:hanging="357"/>
    </w:pPr>
  </w:style>
  <w:style w:type="paragraph" w:customStyle="1" w:styleId="FMCopyrightTitle">
    <w:name w:val="FM Copyright Title"/>
    <w:basedOn w:val="FMCopyright"/>
    <w:rsid w:val="00DC76A4"/>
    <w:pPr>
      <w:spacing w:before="100" w:after="100"/>
    </w:pPr>
    <w:rPr>
      <w:rFonts w:ascii="Utopia Bold" w:hAnsi="Utopia Bold"/>
      <w:sz w:val="22"/>
    </w:rPr>
  </w:style>
  <w:style w:type="paragraph" w:customStyle="1" w:styleId="FMCopyright">
    <w:name w:val="FM Copyright"/>
    <w:rsid w:val="00DC76A4"/>
    <w:pPr>
      <w:spacing w:before="120" w:after="120" w:line="240" w:lineRule="auto"/>
    </w:pPr>
    <w:rPr>
      <w:rFonts w:ascii="Utopia" w:eastAsia="Times New Roman" w:hAnsi="Utopia" w:cs="Times New Roman"/>
      <w:sz w:val="16"/>
      <w:szCs w:val="20"/>
    </w:rPr>
  </w:style>
  <w:style w:type="paragraph" w:styleId="Index1">
    <w:name w:val="index 1"/>
    <w:basedOn w:val="Normal"/>
    <w:next w:val="Normal"/>
    <w:semiHidden/>
    <w:rsid w:val="00DC76A4"/>
    <w:pPr>
      <w:ind w:left="720" w:hanging="720"/>
    </w:pPr>
  </w:style>
  <w:style w:type="paragraph" w:styleId="Index2">
    <w:name w:val="index 2"/>
    <w:basedOn w:val="Normal"/>
    <w:next w:val="Normal"/>
    <w:semiHidden/>
    <w:rsid w:val="00DC76A4"/>
    <w:pPr>
      <w:ind w:left="720" w:hanging="432"/>
    </w:pPr>
  </w:style>
  <w:style w:type="paragraph" w:styleId="Index3">
    <w:name w:val="index 3"/>
    <w:basedOn w:val="Normal"/>
    <w:next w:val="Normal"/>
    <w:semiHidden/>
    <w:rsid w:val="00DC76A4"/>
    <w:pPr>
      <w:ind w:left="720" w:hanging="144"/>
    </w:pPr>
  </w:style>
  <w:style w:type="paragraph" w:customStyle="1" w:styleId="PartText">
    <w:name w:val="Part Text"/>
    <w:basedOn w:val="Normal"/>
    <w:next w:val="Normal"/>
    <w:rsid w:val="00DC76A4"/>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DC76A4"/>
    <w:pPr>
      <w:keepNext w:val="0"/>
    </w:pPr>
    <w:rPr>
      <w:sz w:val="60"/>
    </w:rPr>
  </w:style>
  <w:style w:type="paragraph" w:customStyle="1" w:styleId="PartTitle">
    <w:name w:val="Part Title"/>
    <w:basedOn w:val="ChapterTitle"/>
    <w:next w:val="Normal"/>
    <w:autoRedefine/>
    <w:qFormat/>
    <w:rsid w:val="00DC76A4"/>
    <w:pPr>
      <w:spacing w:before="0"/>
    </w:pPr>
  </w:style>
  <w:style w:type="paragraph" w:styleId="Quote">
    <w:name w:val="Quote"/>
    <w:basedOn w:val="Normal"/>
    <w:next w:val="BodyText"/>
    <w:link w:val="QuoteChar"/>
    <w:qFormat/>
    <w:rsid w:val="00DC76A4"/>
    <w:pPr>
      <w:tabs>
        <w:tab w:val="left" w:pos="346"/>
      </w:tabs>
      <w:spacing w:before="360" w:after="240"/>
      <w:ind w:left="431" w:right="431"/>
      <w:contextualSpacing/>
      <w:jc w:val="both"/>
    </w:pPr>
    <w:rPr>
      <w:rFonts w:ascii="Arial" w:hAnsi="Arial"/>
      <w:i/>
      <w:iCs/>
    </w:rPr>
  </w:style>
  <w:style w:type="character" w:customStyle="1" w:styleId="QuoteChar">
    <w:name w:val="Quote Char"/>
    <w:link w:val="Quote"/>
    <w:rsid w:val="00DC76A4"/>
    <w:rPr>
      <w:rFonts w:ascii="Arial" w:eastAsia="Calibri" w:hAnsi="Arial" w:cs="Times New Roman"/>
      <w:i/>
      <w:iCs/>
    </w:rPr>
  </w:style>
  <w:style w:type="paragraph" w:customStyle="1" w:styleId="Results">
    <w:name w:val="Results"/>
    <w:basedOn w:val="Normal"/>
    <w:rsid w:val="00DC76A4"/>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locked/>
    <w:rsid w:val="00DC76A4"/>
    <w:pPr>
      <w:numPr>
        <w:numId w:val="11"/>
      </w:numPr>
      <w:ind w:left="1219" w:right="851" w:hanging="357"/>
    </w:pPr>
  </w:style>
  <w:style w:type="paragraph" w:customStyle="1" w:styleId="ExerciseBody">
    <w:name w:val="Exercise Body"/>
    <w:basedOn w:val="Normal"/>
    <w:link w:val="ExerciseBodyChar"/>
    <w:qFormat/>
    <w:rsid w:val="00DC76A4"/>
    <w:pPr>
      <w:spacing w:before="120"/>
      <w:ind w:left="288" w:right="288"/>
    </w:pPr>
    <w:rPr>
      <w:rFonts w:ascii="HelveticaNeue Condensed" w:hAnsi="HelveticaNeue Condensed"/>
    </w:rPr>
  </w:style>
  <w:style w:type="character" w:customStyle="1" w:styleId="ExerciseBodyChar">
    <w:name w:val="Exercise Body Char"/>
    <w:link w:val="ExerciseBody"/>
    <w:rsid w:val="00DC76A4"/>
    <w:rPr>
      <w:rFonts w:ascii="HelveticaNeue Condensed" w:eastAsia="Calibri" w:hAnsi="HelveticaNeue Condensed" w:cs="Times New Roman"/>
    </w:rPr>
  </w:style>
  <w:style w:type="paragraph" w:customStyle="1" w:styleId="ExerciseBullet">
    <w:name w:val="Exercise Bullet"/>
    <w:basedOn w:val="Normal"/>
    <w:rsid w:val="00DC76A4"/>
    <w:pPr>
      <w:framePr w:wrap="around" w:hAnchor="text" w:y="1"/>
      <w:numPr>
        <w:numId w:val="2"/>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qFormat/>
    <w:rsid w:val="00DC76A4"/>
    <w:pPr>
      <w:spacing w:before="120"/>
      <w:ind w:left="288" w:right="288"/>
      <w:contextualSpacing/>
    </w:pPr>
    <w:rPr>
      <w:rFonts w:ascii="TheSansMonoConNormal" w:hAnsi="TheSansMonoConNormal"/>
      <w:noProof/>
      <w:sz w:val="20"/>
    </w:rPr>
  </w:style>
  <w:style w:type="character" w:customStyle="1" w:styleId="SBCodeChar">
    <w:name w:val="SB Code Char"/>
    <w:link w:val="SBCode"/>
    <w:rsid w:val="00DC76A4"/>
    <w:rPr>
      <w:rFonts w:ascii="TheSansMonoConNormal" w:eastAsia="Calibri" w:hAnsi="TheSansMonoConNormal" w:cs="Times New Roman"/>
      <w:noProof/>
      <w:sz w:val="20"/>
    </w:rPr>
  </w:style>
  <w:style w:type="paragraph" w:customStyle="1" w:styleId="TableText">
    <w:name w:val="Table Text"/>
    <w:qFormat/>
    <w:rsid w:val="00DC76A4"/>
    <w:pPr>
      <w:spacing w:before="160" w:line="360" w:lineRule="auto"/>
      <w:contextualSpacing/>
    </w:pPr>
    <w:rPr>
      <w:rFonts w:ascii="HelvetivaNeue Condensed" w:eastAsia="Times New Roman" w:hAnsi="HelvetivaNeue Condensed" w:cs="Times New Roman"/>
      <w:szCs w:val="20"/>
    </w:rPr>
  </w:style>
  <w:style w:type="paragraph" w:customStyle="1" w:styleId="TableCaption">
    <w:name w:val="Table Caption"/>
    <w:basedOn w:val="FigureCaption"/>
    <w:next w:val="Normal"/>
    <w:qFormat/>
    <w:rsid w:val="00DC76A4"/>
    <w:pPr>
      <w:spacing w:after="120"/>
    </w:pPr>
  </w:style>
  <w:style w:type="paragraph" w:customStyle="1" w:styleId="TableHead">
    <w:name w:val="Table Head"/>
    <w:next w:val="Normal"/>
    <w:rsid w:val="00DC76A4"/>
    <w:pPr>
      <w:keepNext/>
      <w:spacing w:before="60" w:after="60" w:line="240" w:lineRule="auto"/>
    </w:pPr>
    <w:rPr>
      <w:rFonts w:ascii="HelvetivaNeue Condensed" w:eastAsia="Times New Roman" w:hAnsi="HelvetivaNeue Condensed" w:cs="Times New Roman"/>
      <w:b/>
      <w:szCs w:val="20"/>
    </w:rPr>
  </w:style>
  <w:style w:type="paragraph" w:customStyle="1" w:styleId="TableFootnote">
    <w:name w:val="Table Footnote"/>
    <w:basedOn w:val="Normal"/>
    <w:next w:val="Normal"/>
    <w:rsid w:val="00DC76A4"/>
    <w:pPr>
      <w:spacing w:before="60" w:after="240"/>
      <w:contextualSpacing/>
    </w:pPr>
    <w:rPr>
      <w:rFonts w:ascii="Utopia" w:hAnsi="Utopia"/>
      <w:i/>
    </w:rPr>
  </w:style>
  <w:style w:type="table" w:styleId="TableGrid">
    <w:name w:val="Table Grid"/>
    <w:basedOn w:val="TableNormal"/>
    <w:rsid w:val="00DC76A4"/>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DC76A4"/>
    <w:pPr>
      <w:numPr>
        <w:numId w:val="0"/>
      </w:numPr>
      <w:ind w:left="578"/>
    </w:pPr>
  </w:style>
  <w:style w:type="paragraph" w:customStyle="1" w:styleId="NumList">
    <w:name w:val="Num List"/>
    <w:basedOn w:val="Normal"/>
    <w:rsid w:val="00DC76A4"/>
    <w:pPr>
      <w:keepLines/>
      <w:numPr>
        <w:numId w:val="23"/>
      </w:numPr>
      <w:spacing w:before="120" w:line="320" w:lineRule="atLeast"/>
      <w:ind w:left="935" w:right="1151" w:hanging="357"/>
    </w:pPr>
    <w:rPr>
      <w:rFonts w:ascii="Arial Narrow" w:hAnsi="Arial Narrow"/>
    </w:rPr>
  </w:style>
  <w:style w:type="paragraph" w:customStyle="1" w:styleId="QuoteSource">
    <w:name w:val="Quote Source"/>
    <w:basedOn w:val="Quote"/>
    <w:next w:val="Normal"/>
    <w:qFormat/>
    <w:rsid w:val="00DC76A4"/>
    <w:pPr>
      <w:spacing w:before="0"/>
      <w:ind w:left="0" w:right="0"/>
      <w:jc w:val="right"/>
    </w:pPr>
    <w:rPr>
      <w:i w:val="0"/>
    </w:rPr>
  </w:style>
  <w:style w:type="paragraph" w:customStyle="1" w:styleId="ExerciseHead">
    <w:name w:val="Exercise Head"/>
    <w:basedOn w:val="Normal"/>
    <w:next w:val="Normal"/>
    <w:rsid w:val="00DC76A4"/>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DC76A4"/>
    <w:pPr>
      <w:spacing w:before="600" w:after="240"/>
    </w:pPr>
    <w:rPr>
      <w:rFonts w:ascii="HelveticaNeue MediumExt" w:hAnsi="HelveticaNeue MediumExt"/>
      <w:sz w:val="80"/>
    </w:rPr>
  </w:style>
  <w:style w:type="paragraph" w:customStyle="1" w:styleId="FMSubtitle">
    <w:name w:val="FM Subtitle"/>
    <w:basedOn w:val="Normal"/>
    <w:rsid w:val="00DC76A4"/>
    <w:pPr>
      <w:jc w:val="center"/>
      <w:outlineLvl w:val="0"/>
    </w:pPr>
    <w:rPr>
      <w:rFonts w:ascii="Arial Narrow" w:hAnsi="Arial Narrow"/>
      <w:b/>
      <w:color w:val="808080"/>
      <w:sz w:val="56"/>
    </w:rPr>
  </w:style>
  <w:style w:type="paragraph" w:customStyle="1" w:styleId="FMAuthor">
    <w:name w:val="FM Author"/>
    <w:basedOn w:val="Normal"/>
    <w:rsid w:val="00DC76A4"/>
    <w:rPr>
      <w:rFonts w:ascii="Arial Narrow" w:hAnsi="Arial Narrow"/>
      <w:b/>
      <w:sz w:val="36"/>
      <w:szCs w:val="24"/>
    </w:rPr>
  </w:style>
  <w:style w:type="paragraph" w:customStyle="1" w:styleId="BookSubtitle">
    <w:name w:val="Book Subtitle"/>
    <w:basedOn w:val="BookTitle1"/>
    <w:semiHidden/>
    <w:locked/>
    <w:rsid w:val="00DC76A4"/>
    <w:pPr>
      <w:spacing w:before="120"/>
    </w:pPr>
    <w:rPr>
      <w:rFonts w:ascii="HelveticaNeue Condensed" w:hAnsi="HelveticaNeue Condensed"/>
      <w:sz w:val="60"/>
    </w:rPr>
  </w:style>
  <w:style w:type="paragraph" w:customStyle="1" w:styleId="FMText">
    <w:name w:val="FM Text"/>
    <w:basedOn w:val="Normal"/>
    <w:rsid w:val="00DC76A4"/>
    <w:pPr>
      <w:contextualSpacing/>
    </w:pPr>
    <w:rPr>
      <w:rFonts w:ascii="Utopia" w:hAnsi="Utopia"/>
    </w:rPr>
  </w:style>
  <w:style w:type="paragraph" w:customStyle="1" w:styleId="FMDedication">
    <w:name w:val="FM Dedication"/>
    <w:basedOn w:val="Normal"/>
    <w:rsid w:val="00DC76A4"/>
    <w:pPr>
      <w:jc w:val="center"/>
    </w:pPr>
    <w:rPr>
      <w:rFonts w:ascii="UtopiaItalic" w:hAnsi="UtopiaItalic"/>
      <w:i/>
      <w:sz w:val="28"/>
    </w:rPr>
  </w:style>
  <w:style w:type="paragraph" w:customStyle="1" w:styleId="FMTextCont">
    <w:name w:val="FM Text Cont"/>
    <w:basedOn w:val="FMText"/>
    <w:rsid w:val="00DC76A4"/>
    <w:pPr>
      <w:ind w:firstLine="576"/>
    </w:pPr>
  </w:style>
  <w:style w:type="paragraph" w:customStyle="1" w:styleId="Footnote">
    <w:name w:val="Footnote"/>
    <w:basedOn w:val="Normal"/>
    <w:rsid w:val="00DC76A4"/>
    <w:rPr>
      <w:rFonts w:ascii="Utopia" w:hAnsi="Utopia"/>
      <w:sz w:val="20"/>
    </w:rPr>
  </w:style>
  <w:style w:type="paragraph" w:styleId="DocumentMap">
    <w:name w:val="Document Map"/>
    <w:basedOn w:val="Normal"/>
    <w:link w:val="DocumentMapChar"/>
    <w:semiHidden/>
    <w:rsid w:val="00DC76A4"/>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61206B"/>
    <w:rPr>
      <w:rFonts w:ascii="Tahoma" w:eastAsia="Calibri" w:hAnsi="Tahoma" w:cs="Tahoma"/>
      <w:shd w:val="clear" w:color="auto" w:fill="000080"/>
    </w:rPr>
  </w:style>
  <w:style w:type="paragraph" w:customStyle="1" w:styleId="ExerciseCode">
    <w:name w:val="Exercise Code"/>
    <w:basedOn w:val="Normal"/>
    <w:link w:val="ExerciseCodeChar"/>
    <w:qFormat/>
    <w:rsid w:val="00DC76A4"/>
    <w:pPr>
      <w:spacing w:before="120"/>
      <w:ind w:left="288" w:right="288"/>
      <w:contextualSpacing/>
    </w:pPr>
    <w:rPr>
      <w:rFonts w:ascii="Courier New" w:hAnsi="Courier New"/>
      <w:noProof/>
      <w:sz w:val="20"/>
    </w:rPr>
  </w:style>
  <w:style w:type="character" w:customStyle="1" w:styleId="ExerciseCodeChar">
    <w:name w:val="Exercise Code Char"/>
    <w:link w:val="ExerciseCode"/>
    <w:rsid w:val="00DC76A4"/>
    <w:rPr>
      <w:rFonts w:ascii="Courier New" w:eastAsia="Calibri" w:hAnsi="Courier New" w:cs="Times New Roman"/>
      <w:noProof/>
      <w:sz w:val="20"/>
    </w:rPr>
  </w:style>
  <w:style w:type="paragraph" w:customStyle="1" w:styleId="ExerciseSubhead">
    <w:name w:val="Exercise Subhead"/>
    <w:basedOn w:val="Normal"/>
    <w:rsid w:val="00DC76A4"/>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DC76A4"/>
    <w:pPr>
      <w:suppressAutoHyphens/>
      <w:spacing w:after="0" w:line="320" w:lineRule="atLeast"/>
      <w:ind w:firstLine="720"/>
    </w:pPr>
    <w:rPr>
      <w:rFonts w:ascii="Arial" w:hAnsi="Arial"/>
    </w:rPr>
  </w:style>
  <w:style w:type="character" w:styleId="Hyperlink">
    <w:name w:val="Hyperlink"/>
    <w:semiHidden/>
    <w:rsid w:val="00DC76A4"/>
    <w:rPr>
      <w:color w:val="0000FF"/>
      <w:u w:val="single"/>
    </w:rPr>
  </w:style>
  <w:style w:type="paragraph" w:styleId="Footer">
    <w:name w:val="footer"/>
    <w:basedOn w:val="Normal"/>
    <w:link w:val="FooterChar"/>
    <w:rsid w:val="00DC76A4"/>
    <w:pPr>
      <w:tabs>
        <w:tab w:val="center" w:pos="4320"/>
        <w:tab w:val="right" w:pos="8640"/>
      </w:tabs>
    </w:pPr>
    <w:rPr>
      <w:rFonts w:ascii="Utopia" w:hAnsi="Utopia"/>
      <w:sz w:val="20"/>
    </w:rPr>
  </w:style>
  <w:style w:type="character" w:customStyle="1" w:styleId="FooterChar">
    <w:name w:val="Footer Char"/>
    <w:link w:val="Footer"/>
    <w:rsid w:val="00DC76A4"/>
    <w:rPr>
      <w:rFonts w:ascii="Utopia" w:eastAsia="Calibri" w:hAnsi="Utopia" w:cs="Times New Roman"/>
      <w:sz w:val="20"/>
    </w:rPr>
  </w:style>
  <w:style w:type="paragraph" w:customStyle="1" w:styleId="NoteTipCaution">
    <w:name w:val="Note/Tip/Caution"/>
    <w:basedOn w:val="Normal"/>
    <w:next w:val="Normal"/>
    <w:link w:val="NoteTipCautionChar"/>
    <w:rsid w:val="00DC76A4"/>
    <w:pPr>
      <w:pBdr>
        <w:top w:val="single" w:sz="8" w:space="1" w:color="auto"/>
        <w:bottom w:val="single" w:sz="8" w:space="1" w:color="auto"/>
      </w:pBdr>
      <w:spacing w:before="360" w:after="480" w:line="280" w:lineRule="exact"/>
      <w:ind w:left="142" w:right="142"/>
    </w:pPr>
    <w:rPr>
      <w:rFonts w:ascii="Arial Narrow" w:hAnsi="Arial Narrow"/>
      <w:sz w:val="26"/>
    </w:rPr>
  </w:style>
  <w:style w:type="paragraph" w:customStyle="1" w:styleId="BodyTextFirst">
    <w:name w:val="Body Text First"/>
    <w:basedOn w:val="BodyText"/>
    <w:link w:val="BodyTextFirstChar"/>
    <w:rsid w:val="00DC76A4"/>
    <w:pPr>
      <w:spacing w:line="320" w:lineRule="atLeast"/>
      <w:ind w:firstLine="0"/>
    </w:pPr>
    <w:rPr>
      <w:rFonts w:ascii="Arial" w:hAnsi="Arial"/>
    </w:rPr>
  </w:style>
  <w:style w:type="character" w:customStyle="1" w:styleId="BodyTextFirstChar">
    <w:name w:val="Body Text First Char"/>
    <w:link w:val="BodyTextFirst"/>
    <w:rsid w:val="00DC76A4"/>
    <w:rPr>
      <w:rFonts w:ascii="Arial" w:eastAsia="Times New Roman" w:hAnsi="Arial" w:cs="Times New Roman"/>
      <w:szCs w:val="20"/>
    </w:rPr>
  </w:style>
  <w:style w:type="character" w:customStyle="1" w:styleId="CodeInline">
    <w:name w:val="Code Inline"/>
    <w:rsid w:val="00DC76A4"/>
    <w:rPr>
      <w:rFonts w:ascii="Courier New" w:hAnsi="Courier New"/>
      <w:color w:val="auto"/>
      <w:sz w:val="22"/>
      <w:bdr w:val="none" w:sz="0" w:space="0" w:color="auto"/>
      <w:shd w:val="clear" w:color="auto" w:fill="auto"/>
    </w:rPr>
  </w:style>
  <w:style w:type="paragraph" w:customStyle="1" w:styleId="TableTextLast">
    <w:name w:val="Table Text Last"/>
    <w:basedOn w:val="TableText"/>
    <w:next w:val="BodyText"/>
    <w:rsid w:val="00DC76A4"/>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DC76A4"/>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DC76A4"/>
    <w:rPr>
      <w:rFonts w:ascii="ZapfDingbats" w:eastAsia="Calibri" w:hAnsi="ZapfDingbats" w:cs="Times New Roman"/>
      <w:color w:val="BFBFBF"/>
      <w:sz w:val="20"/>
      <w:szCs w:val="24"/>
    </w:rPr>
  </w:style>
  <w:style w:type="table" w:customStyle="1" w:styleId="TableList">
    <w:name w:val="Table List"/>
    <w:basedOn w:val="TableNormal"/>
    <w:rsid w:val="00DC76A4"/>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DC76A4"/>
  </w:style>
  <w:style w:type="paragraph" w:customStyle="1" w:styleId="SideBarSubhead">
    <w:name w:val="Side Bar Subhead"/>
    <w:basedOn w:val="Normal"/>
    <w:rsid w:val="00DC76A4"/>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DC76A4"/>
    <w:pPr>
      <w:spacing w:before="120"/>
      <w:ind w:left="288" w:right="288"/>
    </w:pPr>
    <w:rPr>
      <w:rFonts w:ascii="HelveticaNeue Condensed" w:hAnsi="HelveticaNeue Condensed"/>
    </w:rPr>
  </w:style>
  <w:style w:type="character" w:customStyle="1" w:styleId="SideBarBodyChar">
    <w:name w:val="Side Bar Body Char"/>
    <w:link w:val="SideBarBody"/>
    <w:rsid w:val="00DC76A4"/>
    <w:rPr>
      <w:rFonts w:ascii="HelveticaNeue Condensed" w:eastAsia="Calibri" w:hAnsi="HelveticaNeue Condensed" w:cs="Times New Roman"/>
    </w:rPr>
  </w:style>
  <w:style w:type="paragraph" w:customStyle="1" w:styleId="ExerciseLast">
    <w:name w:val="Exercise Last"/>
    <w:basedOn w:val="Normal"/>
    <w:link w:val="ExerciseLastChar"/>
    <w:qFormat/>
    <w:rsid w:val="00DC76A4"/>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DC76A4"/>
    <w:rPr>
      <w:rFonts w:ascii="HelveticaNeue Condensed" w:eastAsia="Calibri" w:hAnsi="HelveticaNeue Condensed" w:cs="Times New Roman"/>
    </w:rPr>
  </w:style>
  <w:style w:type="paragraph" w:customStyle="1" w:styleId="SideBarLast">
    <w:name w:val="Side Bar Last"/>
    <w:basedOn w:val="Normal"/>
    <w:link w:val="SideBarLastChar"/>
    <w:qFormat/>
    <w:rsid w:val="00DC76A4"/>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DC76A4"/>
    <w:rPr>
      <w:rFonts w:ascii="HelveticaNeue Condensed" w:eastAsia="Calibri" w:hAnsi="HelveticaNeue Condensed" w:cs="Times New Roman"/>
    </w:rPr>
  </w:style>
  <w:style w:type="paragraph" w:customStyle="1" w:styleId="SideBarBullet">
    <w:name w:val="Side Bar Bullet"/>
    <w:basedOn w:val="Normal"/>
    <w:rsid w:val="00DC76A4"/>
    <w:pPr>
      <w:numPr>
        <w:numId w:val="3"/>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DC76A4"/>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DC76A4"/>
    <w:rPr>
      <w:rFonts w:ascii="HelveticaNeue Condensed" w:eastAsia="Calibri" w:hAnsi="HelveticaNeue Condensed" w:cs="Times New Roman"/>
      <w:sz w:val="20"/>
    </w:rPr>
  </w:style>
  <w:style w:type="paragraph" w:customStyle="1" w:styleId="SideBarNum">
    <w:name w:val="Side Bar Num"/>
    <w:basedOn w:val="Normal"/>
    <w:link w:val="SideBarNumChar"/>
    <w:qFormat/>
    <w:rsid w:val="00DC76A4"/>
    <w:pPr>
      <w:numPr>
        <w:numId w:val="6"/>
      </w:numPr>
      <w:spacing w:before="120"/>
      <w:ind w:left="1219" w:right="851" w:hanging="357"/>
    </w:pPr>
    <w:rPr>
      <w:rFonts w:ascii="HelveticaNeue Condensed" w:hAnsi="HelveticaNeue Condensed"/>
    </w:rPr>
  </w:style>
  <w:style w:type="character" w:customStyle="1" w:styleId="SideBarNumChar">
    <w:name w:val="Side Bar Num Char"/>
    <w:link w:val="SideBarNum"/>
    <w:rsid w:val="00DC76A4"/>
    <w:rPr>
      <w:rFonts w:ascii="HelveticaNeue Condensed" w:eastAsia="Calibri" w:hAnsi="HelveticaNeue Condensed" w:cs="Times New Roman"/>
    </w:rPr>
  </w:style>
  <w:style w:type="paragraph" w:customStyle="1" w:styleId="SideBarHead">
    <w:name w:val="Side Bar Head"/>
    <w:basedOn w:val="Normal"/>
    <w:next w:val="Normal"/>
    <w:rsid w:val="00DC76A4"/>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DC76A4"/>
    <w:pPr>
      <w:tabs>
        <w:tab w:val="center" w:pos="4680"/>
        <w:tab w:val="right" w:pos="9360"/>
      </w:tabs>
      <w:spacing w:before="240" w:after="200" w:line="276" w:lineRule="auto"/>
    </w:pPr>
    <w:rPr>
      <w:rFonts w:ascii="Utopia" w:eastAsia="Times New Roman" w:hAnsi="Utopia" w:cs="Times New Roman"/>
      <w:sz w:val="20"/>
      <w:szCs w:val="20"/>
    </w:rPr>
  </w:style>
  <w:style w:type="paragraph" w:customStyle="1" w:styleId="FMBookTitle">
    <w:name w:val="FM Book Title"/>
    <w:basedOn w:val="ChapterTitle"/>
    <w:rsid w:val="00DC76A4"/>
    <w:rPr>
      <w:spacing w:val="-20"/>
    </w:rPr>
  </w:style>
  <w:style w:type="paragraph" w:customStyle="1" w:styleId="FMEdition">
    <w:name w:val="FM Edition"/>
    <w:basedOn w:val="Normal"/>
    <w:rsid w:val="00DC76A4"/>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DC76A4"/>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DC76A4"/>
    <w:pPr>
      <w:spacing w:before="0" w:after="240"/>
    </w:pPr>
  </w:style>
  <w:style w:type="paragraph" w:customStyle="1" w:styleId="FMHead">
    <w:name w:val="FM Head"/>
    <w:basedOn w:val="ChapterTitle"/>
    <w:rsid w:val="00DC76A4"/>
    <w:rPr>
      <w:spacing w:val="-20"/>
      <w:sz w:val="60"/>
    </w:rPr>
  </w:style>
  <w:style w:type="paragraph" w:customStyle="1" w:styleId="TOC21">
    <w:name w:val="TOC 21"/>
    <w:basedOn w:val="Normal"/>
    <w:next w:val="Normal"/>
    <w:uiPriority w:val="39"/>
    <w:rsid w:val="00DC76A4"/>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DC76A4"/>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DC76A4"/>
    <w:pPr>
      <w:spacing w:before="120" w:after="0" w:line="360" w:lineRule="auto"/>
      <w:contextualSpacing/>
    </w:pPr>
    <w:rPr>
      <w:rFonts w:ascii="Trebuchet MS" w:hAnsi="Trebuchet MS"/>
      <w:b/>
      <w:spacing w:val="-6"/>
    </w:rPr>
  </w:style>
  <w:style w:type="table" w:customStyle="1" w:styleId="ApressTable">
    <w:name w:val="Apress Table"/>
    <w:basedOn w:val="TableNormal"/>
    <w:rsid w:val="00DC76A4"/>
    <w:pPr>
      <w:spacing w:before="120" w:after="120" w:line="240" w:lineRule="auto"/>
    </w:pPr>
    <w:rPr>
      <w:rFonts w:ascii="Utopia" w:eastAsia="Times New Roman" w:hAnsi="Utopia" w:cs="Times New Roman"/>
      <w:sz w:val="18"/>
      <w:szCs w:val="20"/>
    </w:rPr>
    <w:tblPr>
      <w:tblCellMar>
        <w:left w:w="0" w:type="dxa"/>
        <w:right w:w="0" w:type="dxa"/>
      </w:tblCellMar>
    </w:tblPr>
  </w:style>
  <w:style w:type="table" w:styleId="TableList3">
    <w:name w:val="Table List 3"/>
    <w:basedOn w:val="TableNormal"/>
    <w:semiHidden/>
    <w:rsid w:val="00DC76A4"/>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unhideWhenUsed/>
    <w:rsid w:val="0061206B"/>
    <w:pPr>
      <w:spacing w:after="120"/>
      <w:ind w:left="360"/>
    </w:pPr>
  </w:style>
  <w:style w:type="character" w:customStyle="1" w:styleId="BodyTextIndentChar">
    <w:name w:val="Body Text Indent Char"/>
    <w:basedOn w:val="DefaultParagraphFont"/>
    <w:link w:val="BodyTextIndent"/>
    <w:uiPriority w:val="99"/>
    <w:semiHidden/>
    <w:rsid w:val="0061206B"/>
    <w:rPr>
      <w:rFonts w:ascii="Calibri" w:eastAsia="Calibri" w:hAnsi="Calibri" w:cs="Times New Roman"/>
    </w:rPr>
  </w:style>
  <w:style w:type="paragraph" w:styleId="BodyTextFirstIndent2">
    <w:name w:val="Body Text First Indent 2"/>
    <w:basedOn w:val="Normal"/>
    <w:link w:val="BodyTextFirstIndent2Char"/>
    <w:semiHidden/>
    <w:rsid w:val="00DC76A4"/>
    <w:pPr>
      <w:ind w:left="360" w:firstLine="210"/>
    </w:pPr>
  </w:style>
  <w:style w:type="character" w:customStyle="1" w:styleId="BodyTextFirstIndent2Char">
    <w:name w:val="Body Text First Indent 2 Char"/>
    <w:link w:val="BodyTextFirstIndent2"/>
    <w:semiHidden/>
    <w:rsid w:val="00DC76A4"/>
    <w:rPr>
      <w:rFonts w:ascii="Calibri" w:eastAsia="Calibri" w:hAnsi="Calibri" w:cs="Times New Roman"/>
    </w:rPr>
  </w:style>
  <w:style w:type="character" w:customStyle="1" w:styleId="NoteTipCautionChar">
    <w:name w:val="Note/Tip/Caution Char"/>
    <w:link w:val="NoteTipCaution"/>
    <w:rsid w:val="00DC76A4"/>
    <w:rPr>
      <w:rFonts w:ascii="Arial Narrow" w:eastAsia="Calibri" w:hAnsi="Arial Narrow" w:cs="Times New Roman"/>
      <w:sz w:val="26"/>
    </w:rPr>
  </w:style>
  <w:style w:type="paragraph" w:styleId="Header">
    <w:name w:val="header"/>
    <w:basedOn w:val="Normal"/>
    <w:link w:val="HeaderChar"/>
    <w:rsid w:val="00DC76A4"/>
    <w:pPr>
      <w:tabs>
        <w:tab w:val="center" w:pos="4680"/>
        <w:tab w:val="right" w:pos="9360"/>
      </w:tabs>
    </w:pPr>
  </w:style>
  <w:style w:type="character" w:customStyle="1" w:styleId="HeaderChar">
    <w:name w:val="Header Char"/>
    <w:link w:val="Header"/>
    <w:rsid w:val="00DC76A4"/>
    <w:rPr>
      <w:rFonts w:ascii="Calibri" w:eastAsia="Calibri" w:hAnsi="Calibri" w:cs="Times New Roman"/>
    </w:rPr>
  </w:style>
  <w:style w:type="character" w:styleId="CommentReference">
    <w:name w:val="annotation reference"/>
    <w:semiHidden/>
    <w:rsid w:val="00DC76A4"/>
    <w:rPr>
      <w:sz w:val="16"/>
      <w:szCs w:val="16"/>
    </w:rPr>
  </w:style>
  <w:style w:type="paragraph" w:styleId="CommentText">
    <w:name w:val="annotation text"/>
    <w:basedOn w:val="Normal"/>
    <w:link w:val="CommentTextChar"/>
    <w:semiHidden/>
    <w:rsid w:val="00DC76A4"/>
    <w:rPr>
      <w:rFonts w:ascii="Times" w:hAnsi="Times"/>
      <w:sz w:val="20"/>
    </w:rPr>
  </w:style>
  <w:style w:type="character" w:customStyle="1" w:styleId="CommentTextChar">
    <w:name w:val="Comment Text Char"/>
    <w:link w:val="CommentText"/>
    <w:semiHidden/>
    <w:rsid w:val="00DC76A4"/>
    <w:rPr>
      <w:rFonts w:ascii="Times" w:eastAsia="Calibri" w:hAnsi="Times" w:cs="Times New Roman"/>
      <w:sz w:val="20"/>
    </w:rPr>
  </w:style>
  <w:style w:type="paragraph" w:customStyle="1" w:styleId="Figure">
    <w:name w:val="Figure"/>
    <w:next w:val="Normal"/>
    <w:rsid w:val="00DC76A4"/>
    <w:pPr>
      <w:keepNext/>
      <w:spacing w:before="240" w:after="240" w:line="240" w:lineRule="auto"/>
      <w:jc w:val="center"/>
    </w:pPr>
    <w:rPr>
      <w:rFonts w:ascii="Arial" w:eastAsia="Times New Roman" w:hAnsi="Arial" w:cs="Arial"/>
      <w:sz w:val="18"/>
      <w:szCs w:val="20"/>
    </w:rPr>
  </w:style>
  <w:style w:type="character" w:customStyle="1" w:styleId="FMCopyrightinlineCodeChar">
    <w:name w:val="FM Copyright inline Code Char"/>
    <w:link w:val="FMCopyrightinlineCode"/>
    <w:rsid w:val="00DC76A4"/>
    <w:rPr>
      <w:rFonts w:ascii="TheSansMonoConNormal" w:hAnsi="TheSansMonoConNormal"/>
      <w:sz w:val="18"/>
    </w:rPr>
  </w:style>
  <w:style w:type="paragraph" w:customStyle="1" w:styleId="Equation">
    <w:name w:val="Equation"/>
    <w:basedOn w:val="Normal"/>
    <w:qFormat/>
    <w:rsid w:val="00DC76A4"/>
    <w:pPr>
      <w:spacing w:line="320" w:lineRule="atLeast"/>
      <w:jc w:val="center"/>
    </w:pPr>
  </w:style>
  <w:style w:type="paragraph" w:customStyle="1" w:styleId="FMCopyrightLine">
    <w:name w:val="FM Copyright Line"/>
    <w:basedOn w:val="Normal"/>
    <w:qFormat/>
    <w:rsid w:val="00DC76A4"/>
    <w:rPr>
      <w:rFonts w:ascii="Utopia" w:hAnsi="Utopia"/>
      <w:sz w:val="20"/>
    </w:rPr>
  </w:style>
  <w:style w:type="paragraph" w:customStyle="1" w:styleId="TOCPart">
    <w:name w:val="TOC Part"/>
    <w:basedOn w:val="Normal"/>
    <w:qFormat/>
    <w:rsid w:val="00DC76A4"/>
    <w:rPr>
      <w:rFonts w:ascii="HelveticaNeue MediumCond" w:hAnsi="HelveticaNeue MediumCond"/>
      <w:sz w:val="26"/>
    </w:rPr>
  </w:style>
  <w:style w:type="paragraph" w:customStyle="1" w:styleId="FMCopyrightinlineCode">
    <w:name w:val="FM Copyright inline Code"/>
    <w:basedOn w:val="Normal"/>
    <w:link w:val="FMCopyrightinlineCodeChar"/>
    <w:qFormat/>
    <w:rsid w:val="00DC76A4"/>
    <w:rPr>
      <w:rFonts w:ascii="TheSansMonoConNormal" w:eastAsiaTheme="minorHAnsi" w:hAnsi="TheSansMonoConNormal" w:cstheme="minorBidi"/>
      <w:sz w:val="18"/>
    </w:rPr>
  </w:style>
  <w:style w:type="character" w:styleId="Emphasis">
    <w:name w:val="Emphasis"/>
    <w:qFormat/>
    <w:rsid w:val="00DC76A4"/>
    <w:rPr>
      <w:i/>
      <w:iCs/>
    </w:rPr>
  </w:style>
  <w:style w:type="character" w:styleId="Strong">
    <w:name w:val="Strong"/>
    <w:qFormat/>
    <w:rsid w:val="00DC76A4"/>
    <w:rPr>
      <w:b/>
      <w:bCs/>
    </w:rPr>
  </w:style>
  <w:style w:type="character" w:customStyle="1" w:styleId="GrayDingbat">
    <w:name w:val="Gray Dingbat"/>
    <w:uiPriority w:val="1"/>
    <w:qFormat/>
    <w:rsid w:val="00DC76A4"/>
    <w:rPr>
      <w:rFonts w:ascii="ZapfDingbats" w:hAnsi="ZapfDingbats"/>
      <w:color w:val="BFBFBF"/>
      <w:szCs w:val="24"/>
    </w:rPr>
  </w:style>
  <w:style w:type="paragraph" w:styleId="BalloonText">
    <w:name w:val="Balloon Text"/>
    <w:basedOn w:val="Normal"/>
    <w:link w:val="BalloonTextChar"/>
    <w:rsid w:val="00DC76A4"/>
    <w:pPr>
      <w:spacing w:after="0" w:line="240" w:lineRule="auto"/>
    </w:pPr>
    <w:rPr>
      <w:rFonts w:ascii="Tahoma" w:hAnsi="Tahoma" w:cs="Tahoma"/>
      <w:sz w:val="16"/>
      <w:szCs w:val="16"/>
    </w:rPr>
  </w:style>
  <w:style w:type="character" w:customStyle="1" w:styleId="BalloonTextChar">
    <w:name w:val="Balloon Text Char"/>
    <w:link w:val="BalloonText"/>
    <w:rsid w:val="00DC76A4"/>
    <w:rPr>
      <w:rFonts w:ascii="Tahoma" w:eastAsia="Calibri" w:hAnsi="Tahoma" w:cs="Tahoma"/>
      <w:sz w:val="16"/>
      <w:szCs w:val="16"/>
    </w:rPr>
  </w:style>
  <w:style w:type="paragraph" w:styleId="NoteHeading">
    <w:name w:val="Note Heading"/>
    <w:basedOn w:val="Normal"/>
    <w:next w:val="Normal"/>
    <w:link w:val="NoteHeadingChar"/>
    <w:rsid w:val="00DC76A4"/>
    <w:pPr>
      <w:spacing w:after="0" w:line="240" w:lineRule="auto"/>
    </w:pPr>
  </w:style>
  <w:style w:type="character" w:customStyle="1" w:styleId="NoteHeadingChar">
    <w:name w:val="Note Heading Char"/>
    <w:link w:val="NoteHeading"/>
    <w:rsid w:val="00DC76A4"/>
    <w:rPr>
      <w:rFonts w:ascii="Calibri" w:eastAsia="Calibri" w:hAnsi="Calibri" w:cs="Times New Roman"/>
    </w:rPr>
  </w:style>
  <w:style w:type="paragraph" w:styleId="FootnoteText">
    <w:name w:val="footnote text"/>
    <w:basedOn w:val="Normal"/>
    <w:link w:val="FootnoteTextChar"/>
    <w:unhideWhenUsed/>
    <w:rsid w:val="00DC76A4"/>
    <w:rPr>
      <w:rFonts w:ascii="Arial Narrow" w:hAnsi="Arial Narrow"/>
      <w:sz w:val="20"/>
      <w:lang w:val="en-GB"/>
    </w:rPr>
  </w:style>
  <w:style w:type="character" w:customStyle="1" w:styleId="FootnoteTextChar">
    <w:name w:val="Footnote Text Char"/>
    <w:link w:val="FootnoteText"/>
    <w:rsid w:val="00DC76A4"/>
    <w:rPr>
      <w:rFonts w:ascii="Arial Narrow" w:eastAsia="Calibri" w:hAnsi="Arial Narrow" w:cs="Times New Roman"/>
      <w:sz w:val="20"/>
      <w:lang w:val="en-GB"/>
    </w:rPr>
  </w:style>
  <w:style w:type="character" w:styleId="FootnoteReference">
    <w:name w:val="footnote reference"/>
    <w:unhideWhenUsed/>
    <w:rsid w:val="00DC76A4"/>
    <w:rPr>
      <w:vertAlign w:val="superscript"/>
    </w:rPr>
  </w:style>
  <w:style w:type="character" w:styleId="IntenseEmphasis">
    <w:name w:val="Intense Emphasis"/>
    <w:uiPriority w:val="21"/>
    <w:qFormat/>
    <w:rsid w:val="00DC76A4"/>
    <w:rPr>
      <w:b/>
      <w:bCs/>
      <w:i/>
      <w:iCs/>
      <w:color w:val="auto"/>
    </w:rPr>
  </w:style>
  <w:style w:type="paragraph" w:styleId="BlockText">
    <w:name w:val="Block Text"/>
    <w:basedOn w:val="BodyTextFirst"/>
    <w:unhideWhenUsed/>
    <w:rsid w:val="00DC76A4"/>
    <w:pPr>
      <w:suppressAutoHyphens w:val="0"/>
      <w:autoSpaceDE w:val="0"/>
      <w:autoSpaceDN w:val="0"/>
      <w:spacing w:before="120"/>
      <w:ind w:left="1152" w:right="1152"/>
      <w:jc w:val="left"/>
    </w:pPr>
    <w:rPr>
      <w:iCs/>
      <w:szCs w:val="22"/>
      <w:lang w:val="en-GB"/>
    </w:rPr>
  </w:style>
  <w:style w:type="character" w:styleId="UnresolvedMention">
    <w:name w:val="Unresolved Mention"/>
    <w:basedOn w:val="DefaultParagraphFont"/>
    <w:uiPriority w:val="99"/>
    <w:semiHidden/>
    <w:unhideWhenUsed/>
    <w:rsid w:val="0061206B"/>
    <w:rPr>
      <w:color w:val="605E5C"/>
      <w:shd w:val="clear" w:color="auto" w:fill="E1DFDD"/>
    </w:rPr>
  </w:style>
  <w:style w:type="table" w:styleId="PlainTable2">
    <w:name w:val="Plain Table 2"/>
    <w:basedOn w:val="TableNormal"/>
    <w:uiPriority w:val="42"/>
    <w:rsid w:val="00612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9466">
      <w:bodyDiv w:val="1"/>
      <w:marLeft w:val="0"/>
      <w:marRight w:val="0"/>
      <w:marTop w:val="0"/>
      <w:marBottom w:val="0"/>
      <w:divBdr>
        <w:top w:val="none" w:sz="0" w:space="0" w:color="auto"/>
        <w:left w:val="none" w:sz="0" w:space="0" w:color="auto"/>
        <w:bottom w:val="none" w:sz="0" w:space="0" w:color="auto"/>
        <w:right w:val="none" w:sz="0" w:space="0" w:color="auto"/>
      </w:divBdr>
    </w:div>
    <w:div w:id="266811770">
      <w:bodyDiv w:val="1"/>
      <w:marLeft w:val="0"/>
      <w:marRight w:val="0"/>
      <w:marTop w:val="0"/>
      <w:marBottom w:val="0"/>
      <w:divBdr>
        <w:top w:val="none" w:sz="0" w:space="0" w:color="auto"/>
        <w:left w:val="none" w:sz="0" w:space="0" w:color="auto"/>
        <w:bottom w:val="none" w:sz="0" w:space="0" w:color="auto"/>
        <w:right w:val="none" w:sz="0" w:space="0" w:color="auto"/>
      </w:divBdr>
    </w:div>
    <w:div w:id="409155066">
      <w:bodyDiv w:val="1"/>
      <w:marLeft w:val="0"/>
      <w:marRight w:val="0"/>
      <w:marTop w:val="0"/>
      <w:marBottom w:val="0"/>
      <w:divBdr>
        <w:top w:val="none" w:sz="0" w:space="0" w:color="auto"/>
        <w:left w:val="none" w:sz="0" w:space="0" w:color="auto"/>
        <w:bottom w:val="none" w:sz="0" w:space="0" w:color="auto"/>
        <w:right w:val="none" w:sz="0" w:space="0" w:color="auto"/>
      </w:divBdr>
    </w:div>
    <w:div w:id="1962027344">
      <w:bodyDiv w:val="1"/>
      <w:marLeft w:val="0"/>
      <w:marRight w:val="0"/>
      <w:marTop w:val="0"/>
      <w:marBottom w:val="0"/>
      <w:divBdr>
        <w:top w:val="none" w:sz="0" w:space="0" w:color="auto"/>
        <w:left w:val="none" w:sz="0" w:space="0" w:color="auto"/>
        <w:bottom w:val="none" w:sz="0" w:space="0" w:color="auto"/>
        <w:right w:val="none" w:sz="0" w:space="0" w:color="auto"/>
      </w:divBdr>
    </w:div>
    <w:div w:id="21270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LD\Desktop\BuildIntegrationTeam\T1_QuickSta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T1_QuickStart_Template.dot</Template>
  <TotalTime>49</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Goldfedder</dc:creator>
  <cp:keywords/>
  <dc:description/>
  <cp:lastModifiedBy>Jarrett Goldfedder</cp:lastModifiedBy>
  <cp:revision>6</cp:revision>
  <dcterms:created xsi:type="dcterms:W3CDTF">2019-12-09T01:36:00Z</dcterms:created>
  <dcterms:modified xsi:type="dcterms:W3CDTF">2019-12-09T03:05:00Z</dcterms:modified>
</cp:coreProperties>
</file>