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//code for 5.25 virtual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Abstract base class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Invoice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float sub_total;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void get_sub()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cin &gt;&gt; sub_total;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//Virtual Function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virtual float do_math()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Discount : public Invoice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float do_math()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{</w:t>
        <w:tab/>
        <w:t xml:space="preserve">//.10% discount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return (sub_total * 1 - (sub_total * .10));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class No_discount : public Invoice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float do_math()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return sub_total * 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Discount 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No_discount 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cout &lt;&lt; "Enter subtotal for discount: \n";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d.get_sub();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cout &lt;&lt; "Discount amount is: " &lt;&lt; d.do_math() &lt;&lt; 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cout &lt;&lt; "Enter subtotal for no discount: 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n.get_sub();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cout &lt;&lt; "No Discount cost is: " &lt;&lt;n.do_math() &lt;&lt; endl;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