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emf" ContentType="image/x-emf"/>
  <Override PartName="/word/fontTable.xml" ContentType="application/vnd.openxmlformats-officedocument.wordprocessingml.fontTable+xml"/>
  <Override PartName="/word/media/image2.emf" ContentType="image/x-emf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c="http://schemas.microsoft.com/office/word/2010/wordprocessingCanvas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6se="http://schemas.microsoft.com/office/word/2015/wordml/symex" xmlns:w="http://schemas.openxmlformats.org/wordprocessingml/2006/main" mc:Ignorable="w14 w15 w16se wp14">
  <w:body>
    <w:tbl>
      <w:tblPr>
        <w:tblW w:w="0" w:type="auto"/>
        <w:tblInd w:type="dxa" w:w="-108.000000"/>
        <w:tblLayout w:type="fixed"/>
        <w:tblpPr w:leftFromText="180" w:rightFromText="180" w:vertAnchor="text" w:horzAnchor="page" w:tblpX="8947" w:tblpY="453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1420.000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5" w:hRule="atLeast"/>
        </w:trPr>
        <w:tc>
          <w:tcPr>
            <w:tcW w:w="1420" w:type="dxa"/>
            <w:vAlign w:val="center"/>
            <w:textDirection w:val="lrTb"/>
          </w:tcPr>
          <w:p>
            <w:pPr>
              <w:pStyle w:val="Normal"/>
              <w:jc w:val="center"/>
              <w:spacing w:line="360" w:lineRule="auto"/>
              <w:framePr w:hAnchor="page" w:vAnchor="text" w:x="8947" w:y="453"/>
              <w:rPr>
                <w:b w:val="1"/>
                <w:sz w:val="32"/>
                <w:rFonts w:ascii="楷体" w:hAnsi="楷体" w:eastAsia="楷体" w:hint="eastAsia"/>
              </w:rPr>
            </w:pPr>
            <w:r>
              <w:rPr>
                <w:b w:val="1"/>
                <w:sz w:val="32"/>
                <w:rFonts w:ascii="楷体" w:hAnsi="楷体" w:eastAsia="楷体" w:hint="eastAsia"/>
              </w:rPr>
              <w:t xml:space="preserve">成绩</w:t>
            </w:r>
            <w:r>
              <w:rPr>
                <w:sz w:val="18"/>
                <w:szCs w:val="18"/>
                <w:rFonts w:eastAsia="隶书"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85" w:hRule="atLeast"/>
        </w:trPr>
        <w:tc>
          <w:tcPr>
            <w:tcW w:w="1420" w:type="dxa"/>
            <w:vAlign w:val="top"/>
            <w:textDirection w:val="lrTb"/>
          </w:tcPr>
          <w:p>
            <w:pPr>
              <w:pStyle w:val="Normal"/>
              <w:jc w:val="end"/>
              <w:spacing w:line="360" w:lineRule="auto"/>
              <w:framePr w:hAnchor="page" w:vAnchor="text" w:x="8947" w:y="453"/>
              <w:rPr>
                <w:sz w:val="18"/>
                <w:szCs w:val="18"/>
                <w:rFonts w:eastAsia="隶书" w:hint="eastAsia"/>
              </w:rPr>
            </w:pPr>
            <w:r>
              <w:rPr>
                <w:sz w:val="18"/>
                <w:szCs w:val="18"/>
                <w:rFonts w:eastAsia="隶书" w:hint="eastAsia"/>
              </w:rPr>
            </w:r>
          </w:p>
        </w:tc>
      </w:tr>
    </w:tbl>
    <w:p>
      <w:pPr>
        <w:pStyle w:val="Normal"/>
        <w:spacing w:line="360" w:lineRule="auto"/>
        <w:rPr>
          <w:b w:val="1"/>
          <w:szCs w:val="21"/>
          <w:bCs/>
          <w:rFonts w:eastAsia="隶书" w:hint="eastAsia"/>
        </w:rPr>
      </w:pPr>
      <w:r>
        <w:rPr>
          <w:b w:val="1"/>
          <w:szCs w:val="21"/>
          <w:bCs/>
          <w:rFonts w:eastAsia="隶书" w:hint="eastAsia"/>
        </w:rPr>
      </w:r>
    </w:p>
    <w:p>
      <w:pPr>
        <w:pStyle w:val="Normal"/>
        <w:spacing w:line="360" w:lineRule="auto"/>
        <w:rPr>
          <w:sz w:val="52"/>
          <w:rFonts w:eastAsia="隶书" w:hint="eastAsia"/>
        </w:rPr>
      </w:pPr>
      <w:r>
        <w:rPr>
          <w:sz w:val="52"/>
          <w:rFonts w:eastAsia="隶书" w:hint="eastAsia"/>
        </w:rPr>
      </w:r>
    </w:p>
    <w:p>
      <w:pPr>
        <w:pStyle w:val="Normal"/>
        <w:spacing w:line="360" w:lineRule="auto"/>
        <w:ind w:firstLine="539" w:firstLineChars="257"/>
        <w:rPr>
          <w:rFonts w:hint="eastAsia"/>
        </w:rPr>
      </w:pPr>
      <w:r>
        <w:rPr>
          <w:rFonts w:hint="eastAsia"/>
        </w:rPr>
        <w:t xml:space="preserve">          </w:t>
      </w:r>
      <w:r>
        <w:drawing>
          <wp:inline distT="0" distB="0" distL="0" distR="0">
            <wp:extent cx="1390739" cy="695325"/>
            <wp:docPr id="1" name="_x0000_i10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9073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1399540" cy="695325"/>
            <wp:docPr id="2" name="_x0000_i10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sz w:val="84"/>
          <w:rFonts w:eastAsia="隶书" w:hint="eastAsia"/>
        </w:rPr>
      </w:r>
    </w:p>
    <w:p>
      <w:pPr>
        <w:pStyle w:val="Normal"/>
        <w:spacing w:line="360" w:lineRule="auto"/>
        <w:rPr>
          <w:sz w:val="72"/>
          <w:rFonts w:ascii="楷体_GB2312" w:hAnsi="楷体_GB2312" w:eastAsia="楷体_GB2312" w:hint="eastAsia"/>
        </w:rPr>
      </w:pPr>
      <w:r>
        <w:rPr>
          <w:sz w:val="72"/>
          <w:rFonts w:ascii="楷体_GB2312" w:hAnsi="楷体_GB2312" w:eastAsia="楷体_GB2312" w:hint="eastAsia"/>
        </w:rPr>
        <w:t xml:space="preserve">  </w:t>
      </w:r>
      <w:r>
        <w:rPr>
          <w:b w:val="1"/>
          <w:sz w:val="72"/>
          <w:szCs w:val="72"/>
          <w:rFonts w:ascii="黑体" w:eastAsia="黑体" w:hint="eastAsia"/>
        </w:rPr>
        <w:t xml:space="preserve">  本科生课程论文</w:t>
      </w:r>
      <w:r>
        <w:rPr>
          <w:sz w:val="72"/>
          <w:rFonts w:ascii="楷体_GB2312" w:hAnsi="楷体_GB2312" w:eastAsia="楷体_GB2312" w:hint="eastAsia"/>
        </w:rPr>
      </w:r>
    </w:p>
    <w:p>
      <w:pPr>
        <w:pStyle w:val="Normal"/>
        <w:spacing w:line="360" w:lineRule="auto"/>
        <w:rPr>
          <w:sz w:val="52"/>
          <w:rFonts w:eastAsia="隶书" w:hint="eastAsia"/>
        </w:rPr>
      </w:pPr>
      <w:r>
        <w:rPr>
          <w:sz w:val="52"/>
          <w:rFonts w:eastAsia="隶书" w:hint="eastAsia"/>
        </w:rPr>
        <w:t xml:space="preserve">  </w:t>
      </w:r>
      <w:r>
        <w:rPr>
          <w:sz w:val="52"/>
          <w:rFonts w:eastAsia="隶书" w:hint="eastAsia"/>
        </w:rPr>
      </w:r>
    </w:p>
    <w:p>
      <w:pPr>
        <w:pStyle w:val="Normal"/>
        <w:spacing w:line="360" w:lineRule="auto"/>
        <w:rPr>
          <w:b w:val="1"/>
          <w:sz w:val="36"/>
          <w:szCs w:val="36"/>
          <w:bCs/>
          <w:rFonts w:hint="eastAsia"/>
        </w:rPr>
      </w:pPr>
      <w:r>
        <w:rPr>
          <w:b w:val="1"/>
          <w:sz w:val="36"/>
          <w:szCs w:val="36"/>
          <w:bCs/>
          <w:rFonts w:hint="eastAsia"/>
        </w:rPr>
        <w:t xml:space="preserve">  课程名称：</w:t>
      </w:r>
      <w:r>
        <w:rPr>
          <w:u w:val="single"/>
          <w:sz w:val="36"/>
          <w:szCs w:val="36"/>
          <w:rFonts w:ascii="楷体" w:hAnsi="楷体" w:eastAsia="楷体" w:hint="eastAsia"/>
        </w:rPr>
        <w:t xml:space="preserve">形势与政策（2</w:t>
      </w:r>
      <w:r>
        <w:rPr>
          <w:u w:val="single"/>
          <w:sz w:val="36"/>
          <w:szCs w:val="36"/>
          <w:rFonts w:ascii="楷体" w:hAnsi="楷体" w:eastAsia="楷体"/>
        </w:rPr>
        <w:t xml:space="preserve">0</w:t>
      </w:r>
      <w:r>
        <w:rPr>
          <w:u w:val="single"/>
          <w:sz w:val="36"/>
          <w:lang w:val="en-US" w:eastAsia="zh-CN"/>
          <w:szCs w:val="36"/>
          <w:rFonts w:ascii="楷体" w:hAnsi="楷体" w:eastAsia="楷体" w:hint="eastAsia"/>
        </w:rPr>
        <w:t xml:space="preserve">23</w:t>
      </w:r>
      <w:r>
        <w:rPr>
          <w:u w:val="single"/>
          <w:sz w:val="36"/>
          <w:szCs w:val="36"/>
          <w:rFonts w:ascii="楷体" w:hAnsi="楷体" w:eastAsia="楷体" w:hint="eastAsia"/>
        </w:rPr>
        <w:t xml:space="preserve">年</w:t>
      </w:r>
      <w:r>
        <w:rPr>
          <w:u w:val="single"/>
          <w:sz w:val="36"/>
          <w:lang w:val="en-US" w:eastAsia="zh-CN"/>
          <w:szCs w:val="36"/>
          <w:rFonts w:ascii="楷体" w:hAnsi="楷体" w:eastAsia="楷体" w:hint="eastAsia"/>
        </w:rPr>
        <w:t xml:space="preserve">秋</w:t>
      </w:r>
      <w:r>
        <w:rPr>
          <w:u w:val="single"/>
          <w:sz w:val="36"/>
          <w:szCs w:val="36"/>
          <w:rFonts w:ascii="楷体" w:hAnsi="楷体" w:eastAsia="楷体" w:hint="eastAsia"/>
        </w:rPr>
        <w:t xml:space="preserve">季学期）</w:t>
      </w:r>
      <w:r>
        <w:rPr>
          <w:u w:val="single"/>
          <w:sz w:val="36"/>
          <w:szCs w:val="36"/>
          <w:rFonts w:hint="eastAsia"/>
        </w:rPr>
        <w:t xml:space="preserve"> </w:t>
      </w:r>
      <w:r>
        <w:rPr>
          <w:sz w:val="44"/>
          <w:rFonts w:eastAsia="隶书" w:hint="eastAsia"/>
        </w:rPr>
      </w:r>
    </w:p>
    <w:p>
      <w:pPr>
        <w:pStyle w:val="Normal"/>
        <w:spacing w:line="360" w:lineRule="auto"/>
        <w:rPr>
          <w:b w:val="1"/>
          <w:sz w:val="36"/>
          <w:szCs w:val="36"/>
          <w:bCs/>
          <w:rFonts w:hint="eastAsia"/>
        </w:rPr>
      </w:pPr>
      <w:r>
        <w:rPr>
          <w:b w:val="1"/>
          <w:sz w:val="36"/>
          <w:szCs w:val="36"/>
          <w:bCs/>
          <w:rFonts w:hint="eastAsia"/>
        </w:rPr>
        <w:t xml:space="preserve">  论文标题：</w:t>
      </w:r>
      <w:r>
        <w:rPr>
          <w:u w:val="single"/>
          <w:sz w:val="36"/>
          <w:szCs w:val="36"/>
          <w:rFonts w:ascii="楷体" w:hAnsi="楷体" w:eastAsia="楷体" w:hint="eastAsia"/>
        </w:rPr>
        <w:t xml:space="preserve">国际形势与国家安全：挑战与应对                    </w:t>
      </w:r>
      <w:r>
        <w:rPr>
          <w:u w:val="single"/>
          <w:sz w:val="36"/>
          <w:szCs w:val="36"/>
          <w:rFonts w:ascii="楷体" w:hAnsi="楷体" w:eastAsia="楷体" w:hint="eastAsia"/>
        </w:rPr>
      </w:r>
    </w:p>
    <w:p>
      <w:pPr>
        <w:pStyle w:val="Normal"/>
        <w:spacing w:line="360" w:lineRule="auto"/>
        <w:rPr>
          <w:b w:val="1"/>
          <w:sz w:val="36"/>
          <w:szCs w:val="36"/>
          <w:bCs/>
          <w:rFonts w:hint="eastAsia"/>
        </w:rPr>
      </w:pPr>
      <w:r>
        <w:rPr>
          <w:b w:val="1"/>
          <w:sz w:val="36"/>
          <w:szCs w:val="36"/>
          <w:bCs/>
          <w:rFonts w:hint="eastAsia"/>
        </w:rPr>
        <w:t xml:space="preserve">  学 </w:t>
      </w:r>
      <w:r>
        <w:rPr>
          <w:b w:val="1"/>
          <w:sz w:val="36"/>
          <w:szCs w:val="36"/>
          <w:bCs/>
        </w:rPr>
        <w:t xml:space="preserve">   </w:t>
      </w:r>
      <w:r>
        <w:rPr>
          <w:b w:val="1"/>
          <w:sz w:val="36"/>
          <w:szCs w:val="36"/>
          <w:bCs/>
          <w:rFonts w:hint="eastAsia"/>
        </w:rPr>
        <w:t xml:space="preserve">院：</w:t>
      </w:r>
      <w:r>
        <w:rPr>
          <w:u w:val="single"/>
          <w:sz w:val="36"/>
          <w:szCs w:val="36"/>
          <w:rFonts w:hint="eastAsia"/>
        </w:rPr>
        <w:t xml:space="preserve">计算机与信息学院 软件学院                             </w:t>
      </w:r>
      <w:r>
        <w:rPr>
          <w:b w:val="1"/>
          <w:sz w:val="36"/>
          <w:szCs w:val="36"/>
          <w:bCs/>
          <w:rFonts w:hint="eastAsia"/>
        </w:rPr>
      </w:r>
    </w:p>
    <w:p>
      <w:pPr>
        <w:pStyle w:val="Normal"/>
        <w:spacing w:line="360" w:lineRule="auto"/>
        <w:rPr>
          <w:b w:val="1"/>
          <w:sz w:val="36"/>
          <w:szCs w:val="36"/>
          <w:bCs/>
          <w:rFonts w:hint="eastAsia"/>
        </w:rPr>
      </w:pPr>
      <w:r>
        <w:rPr>
          <w:b w:val="1"/>
          <w:sz w:val="36"/>
          <w:szCs w:val="36"/>
          <w:bCs/>
          <w:rFonts w:hint="eastAsia"/>
        </w:rPr>
        <w:t xml:space="preserve">  班　　级：</w:t>
      </w:r>
      <w:r>
        <w:rPr>
          <w:u w:val="single"/>
          <w:sz w:val="36"/>
          <w:szCs w:val="36"/>
          <w:rFonts w:hint="eastAsia"/>
        </w:rPr>
        <w:t xml:space="preserve">      </w:t>
      </w:r>
      <w:r>
        <w:rPr>
          <w:u w:val="single"/>
          <w:sz w:val="36"/>
          <w:szCs w:val="36"/>
          <w:rFonts w:hint="eastAsia"/>
        </w:rPr>
        <w:t xml:space="preserve">中外3班        </w:t>
      </w:r>
      <w:r>
        <w:tab/>
        <w:rPr>
          <w:u w:val="single"/>
          <w:sz w:val="36"/>
          <w:szCs w:val="36"/>
          <w:rFonts w:hint="eastAsia"/>
        </w:rPr>
      </w:r>
      <w:r>
        <w:tab/>
        <w:rPr>
          <w:u w:val="single"/>
          <w:sz w:val="36"/>
          <w:szCs w:val="36"/>
          <w:rFonts w:hint="eastAsia"/>
        </w:rPr>
      </w:r>
      <w:r>
        <w:tab/>
        <w:rPr>
          <w:u w:val="single"/>
          <w:sz w:val="36"/>
          <w:szCs w:val="36"/>
          <w:rFonts w:hint="eastAsia"/>
        </w:rPr>
      </w:r>
      <w:r>
        <w:tab/>
        <w:rPr>
          <w:u w:val="single"/>
          <w:sz w:val="36"/>
          <w:szCs w:val="36"/>
          <w:rFonts w:hint="eastAsia"/>
        </w:rPr>
      </w:r>
      <w:r>
        <w:rPr>
          <w:u w:val="single"/>
          <w:sz w:val="36"/>
          <w:szCs w:val="36"/>
          <w:rFonts w:hint="eastAsia"/>
        </w:rPr>
        <w:t xml:space="preserve">  </w:t>
      </w:r>
      <w:r>
        <w:rPr>
          <w:b w:val="1"/>
          <w:sz w:val="36"/>
          <w:szCs w:val="36"/>
          <w:bCs/>
          <w:rFonts w:hint="eastAsia"/>
        </w:rPr>
      </w:r>
    </w:p>
    <w:p>
      <w:pPr>
        <w:pStyle w:val="Normal"/>
        <w:spacing w:line="360" w:lineRule="auto"/>
        <w:rPr>
          <w:b w:val="1"/>
          <w:sz w:val="36"/>
          <w:szCs w:val="36"/>
          <w:bCs/>
          <w:rFonts w:hint="eastAsia"/>
        </w:rPr>
      </w:pPr>
      <w:r>
        <w:rPr>
          <w:b w:val="1"/>
          <w:sz w:val="36"/>
          <w:szCs w:val="36"/>
          <w:bCs/>
          <w:rFonts w:hint="eastAsia"/>
        </w:rPr>
        <w:t xml:space="preserve">  学　　号：</w:t>
      </w:r>
      <w:r>
        <w:rPr>
          <w:u w:val="single"/>
          <w:sz w:val="36"/>
          <w:szCs w:val="36"/>
          <w:rFonts w:hint="eastAsia"/>
        </w:rPr>
        <w:t xml:space="preserve"> 222023321062067                            </w:t>
      </w:r>
      <w:r>
        <w:rPr>
          <w:b w:val="1"/>
          <w:u w:val="single"/>
          <w:sz w:val="36"/>
          <w:szCs w:val="36"/>
          <w:bCs/>
          <w:rFonts w:hint="eastAsia"/>
        </w:rPr>
      </w:r>
    </w:p>
    <w:p>
      <w:pPr>
        <w:pStyle w:val="Normal"/>
        <w:spacing w:line="360" w:lineRule="auto"/>
        <w:rPr>
          <w:b w:val="1"/>
          <w:sz w:val="36"/>
          <w:szCs w:val="36"/>
          <w:bCs/>
          <w:rFonts w:hint="eastAsia"/>
        </w:rPr>
      </w:pPr>
      <w:r>
        <w:rPr>
          <w:b w:val="1"/>
          <w:sz w:val="36"/>
          <w:szCs w:val="36"/>
          <w:bCs/>
          <w:rFonts w:hint="eastAsia"/>
        </w:rPr>
        <w:t xml:space="preserve">  姓　　名：</w:t>
      </w:r>
      <w:r>
        <w:rPr>
          <w:u w:val="single"/>
          <w:sz w:val="36"/>
          <w:szCs w:val="36"/>
          <w:rFonts w:hint="eastAsia"/>
        </w:rPr>
        <w:t xml:space="preserve">         董文昊                    </w:t>
      </w:r>
      <w:r>
        <w:rPr>
          <w:sz w:val="32"/>
          <w:rFonts w:eastAsia="隶书" w:hint="eastAsia"/>
        </w:rPr>
        <w:t xml:space="preserve">    </w:t>
      </w:r>
      <w:r>
        <w:rPr>
          <w:b w:val="1"/>
          <w:sz w:val="36"/>
          <w:szCs w:val="36"/>
          <w:bCs/>
        </w:rPr>
      </w:r>
    </w:p>
    <w:p>
      <w:pPr>
        <w:pStyle w:val="Normal"/>
        <w:jc w:val="center"/>
        <w:spacing w:line="360" w:lineRule="auto"/>
        <w:rPr>
          <w:sz w:val="32"/>
          <w:rFonts w:eastAsia="隶书" w:hint="eastAsia"/>
        </w:rPr>
      </w:pPr>
      <w:r>
        <w:rPr>
          <w:sz w:val="32"/>
          <w:rFonts w:eastAsia="隶书" w:hint="eastAsia"/>
        </w:rPr>
      </w:r>
    </w:p>
    <w:tbl>
      <w:tblPr>
        <w:tblW w:w="0" w:type="auto"/>
        <w:tblInd w:type="dxa" w:w="-108.000000"/>
        <w:tblLayout w:type="autofi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8522.000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  <w:vAlign w:val="top"/>
            <w:textDirection w:val="lrTb"/>
          </w:tcPr>
          <w:p>
            <w:pPr>
              <w:pStyle w:val="Normal"/>
              <w:spacing w:line="360" w:lineRule="auto"/>
              <w:rPr>
                <w:b w:val="1"/>
                <w:sz w:val="32"/>
                <w:rFonts w:ascii="楷体" w:hAnsi="楷体" w:eastAsia="楷体" w:hint="eastAsia"/>
              </w:rPr>
            </w:pPr>
            <w:r>
              <w:rPr>
                <w:b w:val="1"/>
                <w:sz w:val="32"/>
                <w:rFonts w:ascii="楷体" w:hAnsi="楷体" w:eastAsia="楷体" w:hint="eastAsia"/>
              </w:rPr>
              <w:t xml:space="preserve">教师评语：</w:t>
            </w:r>
            <w:r>
              <w:rPr>
                <w:b w:val="1"/>
                <w:sz w:val="32"/>
                <w:rFonts w:ascii="楷体" w:hAnsi="楷体" w:eastAsia="楷体"/>
              </w:rPr>
            </w:r>
          </w:p>
          <w:p>
            <w:pPr>
              <w:pStyle w:val="Normal"/>
              <w:spacing w:line="360" w:lineRule="auto"/>
              <w:rPr>
                <w:sz w:val="32"/>
                <w:rFonts w:eastAsia="隶书"/>
              </w:rPr>
            </w:pPr>
            <w:r>
              <w:rPr>
                <w:sz w:val="32"/>
                <w:rFonts w:eastAsia="隶书"/>
              </w:rPr>
            </w:r>
          </w:p>
          <w:p>
            <w:pPr>
              <w:pStyle w:val="Normal"/>
              <w:spacing w:line="360" w:lineRule="auto"/>
              <w:rPr>
                <w:sz w:val="32"/>
                <w:rFonts w:eastAsia="隶书"/>
              </w:rPr>
            </w:pPr>
            <w:r>
              <w:rPr>
                <w:sz w:val="32"/>
                <w:rFonts w:eastAsia="隶书"/>
              </w:rPr>
            </w:r>
          </w:p>
          <w:p>
            <w:pPr>
              <w:pStyle w:val="Normal"/>
              <w:spacing w:line="360" w:lineRule="auto"/>
              <w:rPr>
                <w:sz w:val="32"/>
                <w:rFonts w:eastAsia="隶书"/>
              </w:rPr>
            </w:pPr>
            <w:r>
              <w:rPr>
                <w:sz w:val="32"/>
                <w:rFonts w:eastAsia="隶书"/>
              </w:rPr>
            </w:r>
          </w:p>
          <w:p>
            <w:pPr>
              <w:pStyle w:val="Normal"/>
              <w:spacing w:line="360" w:lineRule="auto"/>
              <w:rPr>
                <w:sz w:val="32"/>
                <w:rFonts w:eastAsia="隶书"/>
              </w:rPr>
            </w:pPr>
            <w:r>
              <w:rPr>
                <w:sz w:val="32"/>
                <w:rFonts w:eastAsia="隶书"/>
              </w:rPr>
            </w:r>
          </w:p>
          <w:p>
            <w:pPr>
              <w:pStyle w:val="Normal"/>
              <w:spacing w:line="360" w:lineRule="auto"/>
              <w:rPr>
                <w:sz w:val="32"/>
                <w:rFonts w:eastAsia="隶书" w:hint="eastAsia"/>
              </w:rPr>
            </w:pPr>
            <w:r>
              <w:rPr>
                <w:sz w:val="32"/>
                <w:rFonts w:eastAsia="隶书" w:hint="eastAsia"/>
              </w:rPr>
            </w:r>
          </w:p>
        </w:tc>
      </w:tr>
    </w:tbl>
    <w:p>
      <w:pPr>
        <w:pStyle w:val="Normal"/>
        <w:jc w:val="center"/>
        <w:spacing w:line="360" w:lineRule="auto"/>
        <w:rPr>
          <w:sz w:val="32"/>
          <w:rFonts w:eastAsia="隶书"/>
        </w:rPr>
      </w:pPr>
      <w:r>
        <w:rPr>
          <w:sz w:val="32"/>
          <w:rFonts w:eastAsia="隶书"/>
        </w:rPr>
      </w:r>
    </w:p>
    <w:p>
      <w:pPr>
        <w:pStyle w:val="Normal"/>
        <w:jc w:val="center"/>
        <w:spacing w:line="360" w:lineRule="auto"/>
        <w:rPr>
          <w:sz w:val="32"/>
          <w:rFonts w:eastAsia="隶书" w:hint="eastAsia"/>
        </w:rPr>
      </w:pPr>
      <w:r>
        <w:rPr>
          <w:sz w:val="32"/>
          <w:rFonts w:eastAsia="隶书" w:hint="eastAsia"/>
        </w:rPr>
        <w:t xml:space="preserve"> 年   月   日</w:t>
      </w:r>
      <w:r>
        <w:rPr>
          <w:sz w:val="32"/>
          <w:rFonts w:eastAsia="隶书"/>
        </w:rPr>
      </w:r>
    </w:p>
    <w:p>
      <w:pPr>
        <w:pStyle w:val="Normal"/>
        <w:jc w:val="center"/>
        <w:spacing w:line="360" w:lineRule="auto"/>
        <w:rPr>
          <w:sz w:val="32"/>
          <w:rFonts w:ascii="黑体" w:hAnsi="黑体" w:eastAsia="黑体"/>
        </w:rPr>
      </w:pPr>
      <w:r>
        <w:rPr>
          <w:sz w:val="32"/>
          <w:rFonts w:ascii="黑体" w:hAnsi="黑体" w:eastAsia="黑体"/>
        </w:rPr>
      </w:r>
    </w:p>
    <w:p>
      <w:pPr>
        <w:pStyle w:val="Normal"/>
        <w:jc w:val="center"/>
        <w:spacing w:line="360" w:lineRule="auto"/>
        <w:rPr>
          <w:sz w:val="32"/>
          <w:rFonts w:ascii="黑体" w:hAnsi="黑体" w:eastAsia="黑体" w:hint="eastAsia"/>
        </w:rPr>
      </w:pPr>
      <w:r>
        <w:rPr>
          <w:sz w:val="32"/>
          <w:rFonts w:ascii="黑体" w:hAnsi="黑体" w:eastAsia="黑体" w:hint="eastAsia"/>
        </w:rPr>
        <w:t xml:space="preserve">标 </w:t>
      </w:r>
      <w:r>
        <w:rPr>
          <w:sz w:val="32"/>
          <w:rFonts w:ascii="黑体" w:hAnsi="黑体" w:eastAsia="黑体"/>
        </w:rPr>
        <w:t xml:space="preserve">   </w:t>
      </w:r>
      <w:r>
        <w:rPr>
          <w:sz w:val="32"/>
          <w:rFonts w:ascii="黑体" w:hAnsi="黑体" w:eastAsia="黑体" w:hint="eastAsia"/>
        </w:rPr>
        <w:t xml:space="preserve">题</w:t>
      </w:r>
      <w:r>
        <w:rPr>
          <w:sz w:val="32"/>
          <w:rFonts w:ascii="黑体" w:hAnsi="黑体" w:eastAsia="黑体"/>
        </w:rPr>
      </w:r>
    </w:p>
    <w:p>
      <w:pPr>
        <w:pStyle w:val="Normal"/>
        <w:spacing w:line="360" w:lineRule="auto"/>
        <w:ind w:firstLine="562" w:firstLineChars="200"/>
        <w:rPr>
          <w:b w:val="1"/>
          <w:sz w:val="28"/>
          <w:rFonts w:hint="eastAsia"/>
        </w:rPr>
      </w:pPr>
      <w:r>
        <w:rPr>
          <w:b w:val="1"/>
          <w:sz w:val="28"/>
          <w:rFonts w:hint="eastAsia"/>
        </w:rPr>
        <w:t xml:space="preserve">摘 </w:t>
      </w:r>
      <w:r>
        <w:rPr>
          <w:b w:val="1"/>
          <w:sz w:val="28"/>
        </w:rPr>
        <w:t xml:space="preserve"> </w:t>
      </w:r>
      <w:r>
        <w:rPr>
          <w:b w:val="1"/>
          <w:sz w:val="28"/>
          <w:rFonts w:hint="eastAsia"/>
        </w:rPr>
        <w:t xml:space="preserve">要： </w:t>
      </w:r>
      <w:r>
        <w:rPr>
          <w:b w:val="1"/>
          <w:sz w:val="28"/>
        </w:rPr>
        <w:t xml:space="preserve"> 本文旨在分析当前国际形势对国家安全的影响，探讨我国在面临各种安全挑战时的应对策略。首先，文章对当前国际形势进行了概述，分析了世界政治、经济、军事、科技等方面的发展态势。其次，文章从政治安全、经济安全、军事安全、文化安全、网络安全等五个方面分析了国家安全面临的挑战。最后，文章提出了我国应对这些挑战的策略，包括加强国家安全体系建设、深化国际交流与合作、推动科技创新、提高国民素质等。</w:t>
      </w:r>
      <w:r>
        <w:rPr>
          <w:b w:val="1"/>
          <w:sz w:val="28"/>
        </w:rPr>
      </w:r>
    </w:p>
    <w:p>
      <w:pPr>
        <w:pStyle w:val="Normal"/>
        <w:spacing w:line="360" w:lineRule="auto"/>
        <w:ind w:firstLine="562" w:firstLineChars="200"/>
        <w:rPr>
          <w:b w:val="1"/>
          <w:sz w:val="28"/>
          <w:rFonts w:hint="eastAsia"/>
        </w:rPr>
      </w:pPr>
      <w:r>
        <w:rPr>
          <w:b w:val="1"/>
          <w:sz w:val="28"/>
          <w:rFonts w:hint="eastAsia"/>
        </w:rPr>
        <w:t xml:space="preserve">关键词： 国际形势；国家安全；挑战；应对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</w:r>
    </w:p>
    <w:p>
      <w:pPr>
        <w:pStyle w:val="Normal"/>
        <w:spacing w:line="360" w:lineRule="auto"/>
        <w:ind w:firstLine="560" w:firstLineChars="200"/>
        <w:rPr>
          <w:sz w:val="28"/>
        </w:rPr>
      </w:pPr>
      <w:r>
        <w:rPr>
          <w:sz w:val="28"/>
        </w:rPr>
      </w:r>
    </w:p>
    <w:p>
      <w:pPr>
        <w:pStyle w:val="Normal"/>
        <w:spacing w:line="360" w:lineRule="auto"/>
        <w:ind w:firstLine="560" w:firstLineChars="200"/>
        <w:rPr>
          <w:sz w:val="28"/>
          <w:rFonts w:hint="eastAsia"/>
        </w:rPr>
      </w:pPr>
      <w:r>
        <w:rPr>
          <w:sz w:val="28"/>
          <w:rFonts w:hint="eastAsia"/>
        </w:rPr>
        <w:t xml:space="preserve">正文</w:t>
      </w:r>
      <w:r>
        <w:rPr>
          <w:sz w:val="28"/>
          <w:rFonts w:hint="eastAsia"/>
        </w:rPr>
        <w:t xml:space="preserve">一、引言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国家安全是关系到一个国家生死存亡、民族兴衰的重大问题。随着全球化的深入发展，国际形势的变化对国家安全产生了深远影响。当前，世界正处于大发展大变革大调整时期，各国相互依存、利益交融，同时也面临着诸多共同挑战。我国作为世界上最大的发展中国家，国家安全面临的压力和挑战日益增大。因此，深入研究国际形势与国家安全问题，对于维护国家主权、安全、发展利益具有重要意义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二、当前国际形势概述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1.政治方面：世界多极化、经济全球化、文化多样化、社会信息化深入发展，国际力量对比发生深刻变化。各国相互依存、利益交融，共同维护世界和平与发展成为国际社会的普遍共识。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2.经济方面：世界经济持续低迷，贸易保护主义、逆全球化思潮抬头，给全球经济发展带来不确定性和挑战。同时，新一轮科技革命和产业变革正在孕育兴起，为各国经济发展带来新的机遇。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3.军事方面：世界军事竞争加剧，局部战争和冲突不断，恐怖主义、极端主义等非传统安全威胁日益突出。核武器、生化武器等大规模杀伤性武器扩散风险仍然存在。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4.科技方面：科技创新成为国际竞争的新焦点，人工智能、量子信息、生物科技等前沿领域不断取得突破，对国家安全和发展产生深远影响。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三、国家安全面临的挑战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1.政治安全：外部势力干涉、颜色革命、恐怖主义等对我国政治安全构成威胁。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2.经济安全：贸易摩擦、金融风险、资源能源安全等问题对我国经济发展带来压力。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3.军事安全：周边安全环境复杂，领土争端、海洋权益等问题突出。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4.文化安全：西方价值观渗透、网络舆论斗争对我国文化安全产生影响。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5.网络安全：网络攻击、网络犯罪、数据泄露等问题对我国网络安全构成挑战。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四、我国应对策略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1.加强国家安全体系建设：完善国家安全战略体系、政策体系、法治体系、技术体系等，提高国家安全保障能力。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2.深化国际交流与合作：积极参与全球治理体系改革，加强同世界各国的交流与合作，共同应对各类安全挑战。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3.推动科技创新：加大科技创新投入，培育新兴产业发展，提升国家科技实力。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4.提高国民素质：加强爱国主义教育，培养国民的国家安全意识，提高国民素质。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五、结论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面对国际形势的复杂变化，我国必须高度重视国家安全问题，全面分析各种安全挑战，采取有效措施加以应对。在新的历史起点上，我们要紧密团结在党中央周围，增强“四个自信”，为实现中华民族伟大复兴的中国梦，为维护世界和平与发展作出新的更大贡献。</w:t>
      </w:r>
      <w:r>
        <w:rPr>
          <w:sz w:val="28"/>
        </w:rPr>
      </w:r>
    </w:p>
    <w:p>
      <w:pPr>
        <w:pStyle w:val="Normal"/>
        <w:spacing w:line="360" w:lineRule="auto"/>
        <w:ind w:firstLine="560" w:firstLineChars="200"/>
        <w:rPr>
          <w:sz w:val="28"/>
        </w:rPr>
      </w:pPr>
      <w:r>
        <w:rPr>
          <w:sz w:val="28"/>
        </w:rPr>
      </w:r>
    </w:p>
    <w:p>
      <w:pPr>
        <w:pStyle w:val="Normal"/>
        <w:spacing w:line="360" w:lineRule="auto"/>
        <w:ind w:firstLine="560" w:firstLineChars="200"/>
        <w:rPr>
          <w:sz w:val="28"/>
        </w:rPr>
      </w:pPr>
      <w:r>
        <w:rPr>
          <w:sz w:val="28"/>
        </w:rPr>
      </w:r>
    </w:p>
    <w:p>
      <w:pPr>
        <w:pStyle w:val="Normal"/>
        <w:spacing w:line="360" w:lineRule="auto"/>
        <w:ind w:firstLine="480" w:firstLineChars="200"/>
        <w:rPr>
          <w:sz w:val="24"/>
          <w:rFonts w:hint="eastAsia"/>
        </w:rPr>
      </w:pPr>
      <w:r>
        <w:rPr>
          <w:sz w:val="24"/>
          <w:rFonts w:hint="eastAsia"/>
        </w:rPr>
        <w:t xml:space="preserve">参考文献：</w:t>
      </w:r>
      <w:r>
        <w:rPr>
          <w:sz w:val="24"/>
          <w:rFonts w:hint="eastAsia"/>
        </w:rPr>
        <w:t xml:space="preserve">[1] 张晓刚. 国际形势与我国国家安全战略[J]. 现代国际关系，2019（1）.</w:t>
      </w:r>
      <w:r>
        <w:br/>
        <w:rPr>
          <w:sz w:val="24"/>
          <w:rFonts w:hint="eastAsia"/>
        </w:rPr>
      </w:r>
      <w:r>
        <w:br/>
        <w:rPr>
          <w:sz w:val="24"/>
          <w:rFonts w:hint="eastAsia"/>
        </w:rPr>
      </w:r>
      <w:r>
        <w:rPr>
          <w:sz w:val="24"/>
          <w:rFonts w:hint="eastAsia"/>
        </w:rPr>
        <w:t xml:space="preserve">[2] 李杰. 全球化背景下我国国家安全战略研究[J]. 当代世界与社会主义，2018（2）.</w:t>
      </w:r>
      <w:r>
        <w:br/>
        <w:rPr>
          <w:sz w:val="24"/>
          <w:rFonts w:hint="eastAsia"/>
        </w:rPr>
      </w:r>
      <w:r>
        <w:br/>
        <w:rPr>
          <w:sz w:val="24"/>
          <w:rFonts w:hint="eastAsia"/>
        </w:rPr>
      </w:r>
      <w:r>
        <w:rPr>
          <w:sz w:val="24"/>
          <w:rFonts w:hint="eastAsia"/>
        </w:rPr>
        <w:t xml:space="preserve">[3] 王俊生. 新时代我国国家安全战略研究[J]. 求实创新，2019（3）.</w:t>
      </w:r>
      <w:r>
        <w:br/>
        <w:rPr>
          <w:sz w:val="24"/>
          <w:rFonts w:hint="eastAsia"/>
        </w:rPr>
      </w:r>
      <w:r>
        <w:br/>
        <w:rPr>
          <w:sz w:val="24"/>
          <w:rFonts w:hint="eastAsia"/>
        </w:rPr>
      </w:r>
      <w:r>
        <w:rPr>
          <w:sz w:val="24"/>
          <w:rFonts w:hint="eastAsia"/>
        </w:rPr>
        <w:t xml:space="preserve">[4] 胡鞍钢. 中国国家安全重大战略问题研究[J]. 战略与风险管理，2018（4）.</w:t>
      </w:r>
      <w:r>
        <w:br/>
        <w:rPr>
          <w:sz w:val="24"/>
          <w:rFonts w:hint="eastAsia"/>
        </w:rPr>
      </w:r>
      <w:r>
        <w:br/>
        <w:rPr>
          <w:sz w:val="24"/>
          <w:rFonts w:hint="eastAsia"/>
        </w:rPr>
      </w:r>
      <w:r>
        <w:rPr>
          <w:sz w:val="24"/>
          <w:rFonts w:hint="eastAsia"/>
        </w:rPr>
        <w:t xml:space="preserve">[5] 蔡拓. 国际安全与国家安全[J]. 世界知识，2017（5）.</w:t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</w:sectPr>
  </w:body>
  <w:background w:color="FFFFFF">
    <v:shapetype path="m,l,21600r21600,l21600,xe" o:spt="1" coordsize="21600,21600" id="_x0000_t1">
      <v:stroke joinstyle="miter"/>
      <v:path gradientshapeok="t" o:extrusionok="f"/>
      <o:lock v:ext="edit" aspectratio="t"/>
    </v:shapetype>
    <v:background coordsize="21600,21600" stroked="f" fillcolor="#FFFFFF" id="_x0000_s1025">
      <v:fill color2="#FFFFFF"/>
    </v:background>
  </w:background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>
  <w:defaultTabStop w:val="420"/>
  <w:displayHorizontalDrawingGridEvery w:val="0"/>
  <w:displayVerticalDrawingGridEvery w:val="2"/>
  <w:zoom w:percent="13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tx1="dk1" tx2="dk2" bg1="lt1" bg2="lt2"/>
  <w:decimalSymbol/>
  <w:listSeparator/>
</w:settings>
</file>

<file path=word/styles.xml><?xml version="1.0" encoding="utf-8"?>
<w:styles xmlns:w="http://schemas.openxmlformats.org/wordprocessingml/2006/main">
  <w:docDefaults>
    <w:rPrDefault>
      <w:rPr>
        <w:lang w:val="en-US"/>
        <w:rFonts w:ascii="Times New Roman" w:hAnsi="Times New Roman" w:eastAsia="宋体" w:cs="Times New Roman"/>
      </w:rPr>
    </w:rPrDefault>
    <w:pPrDefault/>
  </w:docDefaults>
  <w:style w:type="paragraph" w:styleId="Normal">
    <w:name w:val="Normal"/>
    <w:link w:val="Normal"/>
    <w:pPr>
      <w:jc w:val="both"/>
      <w:widowControl w:val="off"/>
    </w:pPr>
    <w:rPr>
      <w:sz w:val="21"/>
      <w:lang w:val="en-US" w:eastAsia="zh-CN" w:bidi="ar-SA"/>
      <w:szCs w:val="24"/>
      <w:kern w:val="2"/>
    </w:rPr>
  </w:style>
  <w:style w:type="character" w:styleId="NormalCharacter">
    <w:name w:val="默认段落字体"/>
    <w:link w:val="Normal"/>
  </w:style>
  <w:style w:type="table" w:styleId="TableNormal">
    <w:name w:val="普通表格"/>
    <w:link w:val="Normal"/>
  </w:style>
  <w:style w:type="paragraph" w:styleId="Footer">
    <w:name w:val="页脚"/>
    <w:basedOn w:val="Normal"/>
    <w:link w:val="Normal"/>
    <w:pPr>
      <w:snapToGrid w:val="0"/>
      <w:jc w:val="start"/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页眉"/>
    <w:basedOn w:val="Normal"/>
    <w:link w:val="UserStyle_0"/>
    <w:pPr>
      <w:snapToGrid w:val="0"/>
      <w:jc w:val="center"/>
      <w:pBdr>
        <w:bottom w:val="single" w:color="000000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UserStyle_0">
    <w:name w:val="页眉 字符"/>
    <w:link w:val="Header"/>
    <w:rPr>
      <w:sz w:val="18"/>
      <w:szCs w:val="18"/>
      <w:kern w:val="2"/>
    </w:rPr>
  </w:style>
  <w:style w:type="table" w:styleId="TableGrid">
    <w:name w:val="网格型"/>
    <w:basedOn w:val="TableNormal"/>
    <w:link w:val="Normal"/>
  </w:style>
  <w:style w:type="character" w:styleId="PageNumber">
    <w:name w:val="页码"/>
    <w:basedOn w:val="NormalCharacter"/>
    <w:link w:val="Normal"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2.emf" /><Relationship Id="rId3" Type="http://schemas.openxmlformats.org/officeDocument/2006/relationships/image" Target="media/image1.emf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0</cp:revision>
</cp:coreProperties>
</file>