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923D" w14:textId="77777777" w:rsidR="00244F43" w:rsidRDefault="00244F43" w:rsidP="00244F43">
      <w:pPr>
        <w:spacing w:line="360" w:lineRule="auto"/>
        <w:rPr>
          <w:rFonts w:eastAsia="隶书"/>
          <w:b/>
          <w:bCs/>
          <w:szCs w:val="21"/>
        </w:rPr>
      </w:pPr>
    </w:p>
    <w:p w14:paraId="1BCB12B7" w14:textId="77777777" w:rsidR="00244F43" w:rsidRDefault="00244F43" w:rsidP="00244F43">
      <w:pPr>
        <w:spacing w:line="360" w:lineRule="auto"/>
        <w:rPr>
          <w:rFonts w:eastAsia="隶书"/>
          <w:sz w:val="52"/>
        </w:rPr>
      </w:pPr>
    </w:p>
    <w:p w14:paraId="5899C72D" w14:textId="77777777" w:rsidR="00244F43" w:rsidRDefault="00244F43" w:rsidP="00244F43">
      <w:pPr>
        <w:spacing w:line="360" w:lineRule="auto"/>
        <w:ind w:firstLineChars="257" w:firstLine="540"/>
        <w:rPr>
          <w:rFonts w:eastAsia="隶书"/>
          <w:sz w:val="84"/>
        </w:rPr>
      </w:pPr>
      <w:r>
        <w:rPr>
          <w:rFonts w:hint="eastAsia"/>
        </w:rPr>
        <w:t xml:space="preserve">          </w:t>
      </w:r>
      <w:r>
        <w:object w:dxaOrig="5794" w:dyaOrig="2920" w14:anchorId="19D8F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09.5pt;height:55pt;mso-wrap-style:square;mso-position-horizontal-relative:page;mso-position-vertical-relative:page" o:ole="">
            <v:imagedata r:id="rId7" o:title=""/>
          </v:shape>
          <o:OLEObject Type="Embed" ProgID="Photoshop.Image.7" ShapeID="Object 1" DrawAspect="Content" ObjectID="_1769865715" r:id="rId8">
            <o:FieldCodes>\s</o:FieldCodes>
          </o:OLEObject>
        </w:object>
      </w:r>
      <w:r>
        <w:object w:dxaOrig="5800" w:dyaOrig="2920" w14:anchorId="3292B2DD">
          <v:shape id="Object 2" o:spid="_x0000_i1026" type="#_x0000_t75" style="width:110pt;height:55pt;mso-wrap-style:square;mso-position-horizontal-relative:page;mso-position-vertical-relative:page" o:ole="">
            <v:imagedata r:id="rId9" o:title=""/>
          </v:shape>
          <o:OLEObject Type="Embed" ProgID="Photoshop.Image.7" ShapeID="Object 2" DrawAspect="Content" ObjectID="_1769865716" r:id="rId10">
            <o:FieldCodes>\s</o:FieldCodes>
          </o:OLEObject>
        </w:object>
      </w:r>
    </w:p>
    <w:p w14:paraId="1E7AFB3E" w14:textId="77777777" w:rsidR="00244F43" w:rsidRDefault="00244F43" w:rsidP="00244F43">
      <w:pPr>
        <w:spacing w:line="360" w:lineRule="auto"/>
        <w:rPr>
          <w:rFonts w:ascii="楷体_GB2312" w:eastAsia="楷体_GB2312" w:hAnsi="楷体_GB2312"/>
          <w:sz w:val="72"/>
        </w:rPr>
      </w:pPr>
      <w:r>
        <w:rPr>
          <w:rFonts w:ascii="楷体_GB2312" w:eastAsia="楷体_GB2312" w:hAnsi="楷体_GB2312" w:hint="eastAsia"/>
          <w:sz w:val="72"/>
        </w:rPr>
        <w:t xml:space="preserve">  </w:t>
      </w:r>
      <w:r>
        <w:rPr>
          <w:rFonts w:ascii="黑体" w:eastAsia="黑体" w:hint="eastAsia"/>
          <w:b/>
          <w:sz w:val="72"/>
          <w:szCs w:val="72"/>
        </w:rPr>
        <w:t xml:space="preserve">  本科生课程论文</w:t>
      </w:r>
    </w:p>
    <w:p w14:paraId="6F053098" w14:textId="5A1AEADE" w:rsidR="00244F43" w:rsidRDefault="00244F43" w:rsidP="00244F43">
      <w:pPr>
        <w:spacing w:line="360" w:lineRule="auto"/>
        <w:rPr>
          <w:rFonts w:eastAsia="隶书"/>
          <w:sz w:val="52"/>
        </w:rPr>
      </w:pPr>
      <w:r>
        <w:rPr>
          <w:rFonts w:eastAsia="隶书" w:hint="eastAsia"/>
          <w:sz w:val="52"/>
        </w:rPr>
        <w:t xml:space="preserve"> </w:t>
      </w:r>
    </w:p>
    <w:p w14:paraId="35262477" w14:textId="77777777" w:rsidR="00244F43" w:rsidRDefault="00244F43" w:rsidP="00244F43">
      <w:pPr>
        <w:spacing w:line="360" w:lineRule="auto"/>
        <w:rPr>
          <w:rFonts w:eastAsia="隶书"/>
          <w:sz w:val="44"/>
        </w:rPr>
      </w:pPr>
      <w:r>
        <w:rPr>
          <w:rFonts w:hint="eastAsia"/>
          <w:b/>
          <w:bCs/>
          <w:sz w:val="36"/>
          <w:szCs w:val="36"/>
        </w:rPr>
        <w:t xml:space="preserve">  </w:t>
      </w:r>
      <w:r>
        <w:rPr>
          <w:rFonts w:hint="eastAsia"/>
          <w:b/>
          <w:bCs/>
          <w:sz w:val="36"/>
          <w:szCs w:val="36"/>
        </w:rPr>
        <w:t>课程名称：</w:t>
      </w:r>
      <w:r>
        <w:rPr>
          <w:rFonts w:ascii="楷体" w:eastAsia="楷体" w:hAnsi="楷体" w:hint="eastAsia"/>
          <w:sz w:val="36"/>
          <w:szCs w:val="36"/>
          <w:u w:val="single"/>
        </w:rPr>
        <w:t>形势与政策（2</w:t>
      </w:r>
      <w:r>
        <w:rPr>
          <w:rFonts w:ascii="楷体" w:eastAsia="楷体" w:hAnsi="楷体"/>
          <w:sz w:val="36"/>
          <w:szCs w:val="36"/>
          <w:u w:val="single"/>
        </w:rPr>
        <w:t>0</w:t>
      </w:r>
      <w:r>
        <w:rPr>
          <w:rFonts w:ascii="楷体" w:eastAsia="楷体" w:hAnsi="楷体" w:hint="eastAsia"/>
          <w:sz w:val="36"/>
          <w:szCs w:val="36"/>
          <w:u w:val="single"/>
        </w:rPr>
        <w:t>23年秋季学期）</w:t>
      </w:r>
      <w:r>
        <w:rPr>
          <w:rFonts w:hint="eastAsia"/>
          <w:sz w:val="36"/>
          <w:szCs w:val="36"/>
          <w:u w:val="single"/>
        </w:rPr>
        <w:t xml:space="preserve"> </w:t>
      </w:r>
    </w:p>
    <w:p w14:paraId="1351BCC7" w14:textId="3921A099" w:rsidR="00244F43" w:rsidRDefault="00244F43" w:rsidP="00244F43">
      <w:pPr>
        <w:spacing w:line="360" w:lineRule="auto"/>
        <w:rPr>
          <w:rFonts w:ascii="楷体" w:eastAsia="楷体" w:hAnsi="楷体"/>
          <w:sz w:val="36"/>
          <w:szCs w:val="36"/>
          <w:u w:val="single"/>
        </w:rPr>
      </w:pPr>
      <w:r>
        <w:rPr>
          <w:rFonts w:hint="eastAsia"/>
          <w:b/>
          <w:bCs/>
          <w:sz w:val="36"/>
          <w:szCs w:val="36"/>
        </w:rPr>
        <w:t xml:space="preserve">  </w:t>
      </w:r>
      <w:r>
        <w:rPr>
          <w:rFonts w:hint="eastAsia"/>
          <w:b/>
          <w:bCs/>
          <w:sz w:val="36"/>
          <w:szCs w:val="36"/>
        </w:rPr>
        <w:t>论文标题：</w:t>
      </w:r>
      <w:r w:rsidR="003130C1" w:rsidRPr="003130C1">
        <w:rPr>
          <w:rFonts w:ascii="楷体" w:eastAsia="楷体" w:hAnsi="楷体" w:hint="eastAsia"/>
          <w:sz w:val="36"/>
          <w:szCs w:val="36"/>
          <w:u w:val="single"/>
        </w:rPr>
        <w:t>浅谈国际形势与国家安全</w:t>
      </w:r>
      <w:r w:rsidR="00CE6B50">
        <w:rPr>
          <w:rFonts w:hint="eastAsia"/>
          <w:sz w:val="36"/>
          <w:szCs w:val="36"/>
          <w:u w:val="single"/>
        </w:rPr>
        <w:t xml:space="preserve">        </w:t>
      </w:r>
    </w:p>
    <w:p w14:paraId="41C3E613" w14:textId="5104D8C6" w:rsidR="00244F43" w:rsidRDefault="00244F43" w:rsidP="00244F43">
      <w:pPr>
        <w:spacing w:line="360" w:lineRule="auto"/>
        <w:rPr>
          <w:b/>
          <w:bCs/>
          <w:sz w:val="36"/>
          <w:szCs w:val="36"/>
        </w:rPr>
      </w:pPr>
      <w:r>
        <w:rPr>
          <w:rFonts w:hint="eastAsia"/>
          <w:b/>
          <w:bCs/>
          <w:sz w:val="36"/>
          <w:szCs w:val="36"/>
        </w:rPr>
        <w:t xml:space="preserve">  </w:t>
      </w:r>
      <w:r>
        <w:rPr>
          <w:rFonts w:hint="eastAsia"/>
          <w:b/>
          <w:bCs/>
          <w:sz w:val="36"/>
          <w:szCs w:val="36"/>
        </w:rPr>
        <w:t>学</w:t>
      </w:r>
      <w:r>
        <w:rPr>
          <w:rFonts w:hint="eastAsia"/>
          <w:b/>
          <w:bCs/>
          <w:sz w:val="36"/>
          <w:szCs w:val="36"/>
        </w:rPr>
        <w:t xml:space="preserve"> </w:t>
      </w:r>
      <w:r>
        <w:rPr>
          <w:b/>
          <w:bCs/>
          <w:sz w:val="36"/>
          <w:szCs w:val="36"/>
        </w:rPr>
        <w:t xml:space="preserve">   </w:t>
      </w:r>
      <w:r>
        <w:rPr>
          <w:rFonts w:hint="eastAsia"/>
          <w:b/>
          <w:bCs/>
          <w:sz w:val="36"/>
          <w:szCs w:val="36"/>
        </w:rPr>
        <w:t>院：</w:t>
      </w:r>
      <w:r>
        <w:rPr>
          <w:rFonts w:hint="eastAsia"/>
          <w:sz w:val="36"/>
          <w:szCs w:val="36"/>
          <w:u w:val="single"/>
        </w:rPr>
        <w:t>计算机与信息科学学院软件学院</w:t>
      </w:r>
      <w:r>
        <w:rPr>
          <w:rFonts w:hint="eastAsia"/>
          <w:sz w:val="36"/>
          <w:szCs w:val="36"/>
          <w:u w:val="single"/>
        </w:rPr>
        <w:t xml:space="preserve">  </w:t>
      </w:r>
    </w:p>
    <w:p w14:paraId="135E4132" w14:textId="4B495B21" w:rsidR="00244F43" w:rsidRDefault="00244F43" w:rsidP="00244F43">
      <w:pPr>
        <w:spacing w:line="360" w:lineRule="auto"/>
        <w:rPr>
          <w:b/>
          <w:bCs/>
          <w:sz w:val="36"/>
          <w:szCs w:val="36"/>
        </w:rPr>
      </w:pPr>
      <w:r>
        <w:rPr>
          <w:rFonts w:hint="eastAsia"/>
          <w:b/>
          <w:bCs/>
          <w:sz w:val="36"/>
          <w:szCs w:val="36"/>
        </w:rPr>
        <w:t xml:space="preserve">  </w:t>
      </w:r>
      <w:r>
        <w:rPr>
          <w:rFonts w:hint="eastAsia"/>
          <w:b/>
          <w:bCs/>
          <w:sz w:val="36"/>
          <w:szCs w:val="36"/>
        </w:rPr>
        <w:t>班　　级：</w:t>
      </w:r>
      <w:r w:rsidRPr="00244F43">
        <w:rPr>
          <w:rFonts w:hint="eastAsia"/>
          <w:b/>
          <w:bCs/>
          <w:sz w:val="36"/>
          <w:szCs w:val="36"/>
          <w:u w:val="single"/>
        </w:rPr>
        <w:t>软工中外</w:t>
      </w:r>
      <w:r w:rsidRPr="00244F43">
        <w:rPr>
          <w:rFonts w:hint="eastAsia"/>
          <w:b/>
          <w:bCs/>
          <w:sz w:val="36"/>
          <w:szCs w:val="36"/>
          <w:u w:val="single"/>
        </w:rPr>
        <w:t>0</w:t>
      </w:r>
      <w:r w:rsidRPr="00244F43">
        <w:rPr>
          <w:b/>
          <w:bCs/>
          <w:sz w:val="36"/>
          <w:szCs w:val="36"/>
          <w:u w:val="single"/>
        </w:rPr>
        <w:t>3</w:t>
      </w:r>
      <w:r w:rsidRPr="00244F43">
        <w:rPr>
          <w:rFonts w:hint="eastAsia"/>
          <w:b/>
          <w:bCs/>
          <w:sz w:val="36"/>
          <w:szCs w:val="36"/>
          <w:u w:val="single"/>
        </w:rPr>
        <w:t>班</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bookmarkStart w:id="0" w:name="_Hlk159252142"/>
      <w:r>
        <w:rPr>
          <w:rFonts w:hint="eastAsia"/>
          <w:sz w:val="36"/>
          <w:szCs w:val="36"/>
          <w:u w:val="single"/>
        </w:rPr>
        <w:t xml:space="preserve">  </w:t>
      </w:r>
      <w:bookmarkEnd w:id="0"/>
    </w:p>
    <w:p w14:paraId="21F7C9EC" w14:textId="78A0C8EE" w:rsidR="00244F43" w:rsidRDefault="00244F43" w:rsidP="00244F43">
      <w:pPr>
        <w:spacing w:line="360" w:lineRule="auto"/>
        <w:rPr>
          <w:b/>
          <w:bCs/>
          <w:sz w:val="36"/>
          <w:szCs w:val="36"/>
          <w:u w:val="single"/>
        </w:rPr>
      </w:pPr>
      <w:r>
        <w:rPr>
          <w:rFonts w:hint="eastAsia"/>
          <w:b/>
          <w:bCs/>
          <w:sz w:val="36"/>
          <w:szCs w:val="36"/>
        </w:rPr>
        <w:t xml:space="preserve">  </w:t>
      </w:r>
      <w:r>
        <w:rPr>
          <w:rFonts w:hint="eastAsia"/>
          <w:b/>
          <w:bCs/>
          <w:sz w:val="36"/>
          <w:szCs w:val="36"/>
        </w:rPr>
        <w:t>学　　号：</w:t>
      </w:r>
      <w:r>
        <w:rPr>
          <w:sz w:val="36"/>
          <w:szCs w:val="36"/>
          <w:u w:val="single"/>
        </w:rPr>
        <w:t>222023321062083</w:t>
      </w:r>
      <w:r>
        <w:rPr>
          <w:rFonts w:hint="eastAsia"/>
          <w:sz w:val="36"/>
          <w:szCs w:val="36"/>
          <w:u w:val="single"/>
        </w:rPr>
        <w:t xml:space="preserve">     </w:t>
      </w:r>
      <w:r>
        <w:rPr>
          <w:sz w:val="36"/>
          <w:szCs w:val="36"/>
          <w:u w:val="single"/>
        </w:rPr>
        <w:t xml:space="preserve">          </w:t>
      </w:r>
    </w:p>
    <w:p w14:paraId="3A0A2366" w14:textId="79226EA3" w:rsidR="00244F43" w:rsidRDefault="00244F43" w:rsidP="00244F43">
      <w:pPr>
        <w:spacing w:line="360" w:lineRule="auto"/>
        <w:rPr>
          <w:b/>
          <w:bCs/>
          <w:sz w:val="36"/>
          <w:szCs w:val="36"/>
        </w:rPr>
      </w:pPr>
      <w:r>
        <w:rPr>
          <w:rFonts w:hint="eastAsia"/>
          <w:b/>
          <w:bCs/>
          <w:sz w:val="36"/>
          <w:szCs w:val="36"/>
        </w:rPr>
        <w:t xml:space="preserve">  </w:t>
      </w:r>
      <w:r>
        <w:rPr>
          <w:rFonts w:hint="eastAsia"/>
          <w:b/>
          <w:bCs/>
          <w:sz w:val="36"/>
          <w:szCs w:val="36"/>
        </w:rPr>
        <w:t>姓　　名：</w:t>
      </w:r>
      <w:r>
        <w:rPr>
          <w:rFonts w:hint="eastAsia"/>
          <w:sz w:val="36"/>
          <w:szCs w:val="36"/>
          <w:u w:val="single"/>
        </w:rPr>
        <w:t>董一晓</w:t>
      </w:r>
      <w:r>
        <w:rPr>
          <w:rFonts w:hint="eastAsia"/>
          <w:sz w:val="36"/>
          <w:szCs w:val="36"/>
          <w:u w:val="single"/>
        </w:rPr>
        <w:t xml:space="preserve">                        </w:t>
      </w:r>
    </w:p>
    <w:p w14:paraId="31FCD087" w14:textId="77777777" w:rsidR="00244F43" w:rsidRDefault="00244F43" w:rsidP="00244F43">
      <w:pPr>
        <w:spacing w:line="360" w:lineRule="auto"/>
        <w:jc w:val="center"/>
        <w:rPr>
          <w:rFonts w:eastAsia="隶书"/>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244F43" w14:paraId="77109901" w14:textId="77777777" w:rsidTr="0017477F">
        <w:tc>
          <w:tcPr>
            <w:tcW w:w="8522" w:type="dxa"/>
          </w:tcPr>
          <w:p w14:paraId="4AD8A807" w14:textId="77777777" w:rsidR="00244F43" w:rsidRDefault="00244F43" w:rsidP="0017477F">
            <w:pPr>
              <w:spacing w:line="360" w:lineRule="auto"/>
              <w:rPr>
                <w:rFonts w:ascii="楷体" w:eastAsia="楷体" w:hAnsi="楷体"/>
                <w:b/>
                <w:sz w:val="32"/>
              </w:rPr>
            </w:pPr>
            <w:r>
              <w:rPr>
                <w:rFonts w:ascii="楷体" w:eastAsia="楷体" w:hAnsi="楷体" w:hint="eastAsia"/>
                <w:b/>
                <w:sz w:val="32"/>
              </w:rPr>
              <w:t>教师评语：</w:t>
            </w:r>
          </w:p>
          <w:p w14:paraId="74B2FE57" w14:textId="77777777" w:rsidR="00244F43" w:rsidRDefault="00244F43" w:rsidP="0017477F">
            <w:pPr>
              <w:spacing w:line="360" w:lineRule="auto"/>
              <w:rPr>
                <w:rFonts w:eastAsia="隶书"/>
                <w:sz w:val="32"/>
              </w:rPr>
            </w:pPr>
          </w:p>
          <w:p w14:paraId="11D43BBB" w14:textId="77777777" w:rsidR="00244F43" w:rsidRDefault="00244F43" w:rsidP="0017477F">
            <w:pPr>
              <w:spacing w:line="360" w:lineRule="auto"/>
              <w:rPr>
                <w:rFonts w:eastAsia="隶书"/>
                <w:sz w:val="32"/>
              </w:rPr>
            </w:pPr>
          </w:p>
          <w:p w14:paraId="16042C9C" w14:textId="77777777" w:rsidR="00244F43" w:rsidRDefault="00244F43" w:rsidP="0017477F">
            <w:pPr>
              <w:spacing w:line="360" w:lineRule="auto"/>
              <w:rPr>
                <w:rFonts w:eastAsia="隶书"/>
                <w:sz w:val="32"/>
              </w:rPr>
            </w:pPr>
          </w:p>
          <w:p w14:paraId="39300E93" w14:textId="77777777" w:rsidR="00244F43" w:rsidRDefault="00244F43" w:rsidP="0017477F">
            <w:pPr>
              <w:spacing w:line="360" w:lineRule="auto"/>
              <w:rPr>
                <w:rFonts w:eastAsia="隶书"/>
                <w:sz w:val="32"/>
              </w:rPr>
            </w:pPr>
          </w:p>
          <w:p w14:paraId="03ABF632" w14:textId="77777777" w:rsidR="00244F43" w:rsidRDefault="00244F43" w:rsidP="0017477F">
            <w:pPr>
              <w:spacing w:line="360" w:lineRule="auto"/>
              <w:rPr>
                <w:rFonts w:eastAsia="隶书"/>
                <w:sz w:val="32"/>
              </w:rPr>
            </w:pPr>
          </w:p>
        </w:tc>
      </w:tr>
    </w:tbl>
    <w:p w14:paraId="52CAA815" w14:textId="77777777" w:rsidR="00244F43" w:rsidRDefault="00244F43" w:rsidP="00244F43">
      <w:pPr>
        <w:spacing w:line="360" w:lineRule="auto"/>
        <w:jc w:val="center"/>
        <w:rPr>
          <w:rFonts w:eastAsia="隶书"/>
          <w:sz w:val="32"/>
        </w:rPr>
      </w:pPr>
    </w:p>
    <w:p w14:paraId="439F1D0C" w14:textId="4C9EC3FD" w:rsidR="00244F43" w:rsidRDefault="00344FC0" w:rsidP="00244F43">
      <w:pPr>
        <w:spacing w:line="360" w:lineRule="auto"/>
        <w:jc w:val="center"/>
        <w:rPr>
          <w:rFonts w:eastAsia="隶书"/>
          <w:sz w:val="32"/>
        </w:rPr>
      </w:pPr>
      <w:r>
        <w:rPr>
          <w:rFonts w:eastAsia="隶书"/>
          <w:sz w:val="32"/>
        </w:rPr>
        <w:t>2024</w:t>
      </w:r>
      <w:r w:rsidR="00244F43">
        <w:rPr>
          <w:rFonts w:eastAsia="隶书" w:hint="eastAsia"/>
          <w:sz w:val="32"/>
        </w:rPr>
        <w:t>年</w:t>
      </w:r>
      <w:r w:rsidR="00244F43">
        <w:rPr>
          <w:rFonts w:eastAsia="隶书" w:hint="eastAsia"/>
          <w:sz w:val="32"/>
        </w:rPr>
        <w:t xml:space="preserve">  </w:t>
      </w:r>
      <w:r>
        <w:rPr>
          <w:rFonts w:eastAsia="隶书"/>
          <w:sz w:val="32"/>
        </w:rPr>
        <w:t>2</w:t>
      </w:r>
      <w:r w:rsidR="00244F43">
        <w:rPr>
          <w:rFonts w:eastAsia="隶书" w:hint="eastAsia"/>
          <w:sz w:val="32"/>
        </w:rPr>
        <w:t xml:space="preserve"> </w:t>
      </w:r>
      <w:r w:rsidR="00244F43">
        <w:rPr>
          <w:rFonts w:eastAsia="隶书" w:hint="eastAsia"/>
          <w:sz w:val="32"/>
        </w:rPr>
        <w:t>月</w:t>
      </w:r>
      <w:r w:rsidR="00244F43">
        <w:rPr>
          <w:rFonts w:eastAsia="隶书" w:hint="eastAsia"/>
          <w:sz w:val="32"/>
        </w:rPr>
        <w:t xml:space="preserve">  </w:t>
      </w:r>
      <w:r>
        <w:rPr>
          <w:rFonts w:eastAsia="隶书"/>
          <w:sz w:val="32"/>
        </w:rPr>
        <w:t>16</w:t>
      </w:r>
      <w:r w:rsidR="00244F43">
        <w:rPr>
          <w:rFonts w:eastAsia="隶书" w:hint="eastAsia"/>
          <w:sz w:val="32"/>
        </w:rPr>
        <w:t xml:space="preserve"> </w:t>
      </w:r>
      <w:r w:rsidR="00244F43">
        <w:rPr>
          <w:rFonts w:eastAsia="隶书" w:hint="eastAsia"/>
          <w:sz w:val="32"/>
        </w:rPr>
        <w:t>日</w:t>
      </w:r>
    </w:p>
    <w:p w14:paraId="4A2A3305" w14:textId="77777777" w:rsidR="00244F43" w:rsidRDefault="00244F43" w:rsidP="00244F43">
      <w:pPr>
        <w:spacing w:line="360" w:lineRule="auto"/>
        <w:jc w:val="center"/>
        <w:rPr>
          <w:rFonts w:ascii="黑体" w:eastAsia="黑体" w:hAnsi="黑体"/>
          <w:sz w:val="32"/>
        </w:rPr>
      </w:pPr>
    </w:p>
    <w:p w14:paraId="6696CD84" w14:textId="1CE7D87E" w:rsidR="001261CA" w:rsidRPr="001261CA" w:rsidRDefault="003130C1" w:rsidP="001261CA">
      <w:pPr>
        <w:spacing w:line="360" w:lineRule="auto"/>
        <w:jc w:val="center"/>
        <w:rPr>
          <w:rFonts w:ascii="黑体" w:eastAsia="黑体" w:hAnsi="黑体"/>
          <w:sz w:val="32"/>
          <w:szCs w:val="32"/>
        </w:rPr>
      </w:pPr>
      <w:bookmarkStart w:id="1" w:name="_Hlk159252126"/>
      <w:r>
        <w:rPr>
          <w:rFonts w:ascii="黑体" w:eastAsia="黑体" w:hAnsi="黑体" w:hint="eastAsia"/>
          <w:sz w:val="32"/>
          <w:szCs w:val="32"/>
        </w:rPr>
        <w:lastRenderedPageBreak/>
        <w:t>浅谈国际形势与国家安全</w:t>
      </w:r>
    </w:p>
    <w:bookmarkEnd w:id="1"/>
    <w:p w14:paraId="42571C37" w14:textId="6186CD57" w:rsidR="001261CA" w:rsidRDefault="001261CA" w:rsidP="001261CA">
      <w:pPr>
        <w:spacing w:line="360" w:lineRule="auto"/>
        <w:ind w:firstLineChars="200" w:firstLine="562"/>
        <w:rPr>
          <w:bCs/>
          <w:sz w:val="28"/>
          <w:szCs w:val="28"/>
        </w:rPr>
      </w:pPr>
      <w:r w:rsidRPr="001261CA">
        <w:rPr>
          <w:rFonts w:ascii="宋体" w:hAnsi="宋体" w:hint="eastAsia"/>
          <w:b/>
          <w:sz w:val="28"/>
          <w:szCs w:val="28"/>
        </w:rPr>
        <w:t xml:space="preserve">摘 </w:t>
      </w:r>
      <w:r w:rsidRPr="001261CA">
        <w:rPr>
          <w:b/>
          <w:sz w:val="28"/>
          <w:szCs w:val="28"/>
        </w:rPr>
        <w:t xml:space="preserve"> </w:t>
      </w:r>
      <w:r w:rsidRPr="001261CA">
        <w:rPr>
          <w:rFonts w:ascii="宋体" w:hAnsi="宋体" w:hint="eastAsia"/>
          <w:b/>
          <w:sz w:val="28"/>
          <w:szCs w:val="28"/>
        </w:rPr>
        <w:t xml:space="preserve">要： </w:t>
      </w:r>
      <w:r w:rsidRPr="001261CA">
        <w:rPr>
          <w:b/>
          <w:sz w:val="28"/>
          <w:szCs w:val="28"/>
        </w:rPr>
        <w:t xml:space="preserve"> </w:t>
      </w:r>
      <w:r w:rsidRPr="00344FC0">
        <w:rPr>
          <w:rFonts w:hint="eastAsia"/>
          <w:bCs/>
          <w:sz w:val="28"/>
          <w:szCs w:val="28"/>
        </w:rPr>
        <w:t>随着全球化进程的不断加速，国际形势日益复杂多变，对各国国家安全带来了前所未有的挑战。本文就作者的理解分析当前国际形势的特点，研究其对国家安全的影响，并提出相应的应对策略。</w:t>
      </w:r>
    </w:p>
    <w:p w14:paraId="070C45D8" w14:textId="77777777" w:rsidR="00344FC0" w:rsidRPr="001261CA" w:rsidRDefault="00344FC0" w:rsidP="001261CA">
      <w:pPr>
        <w:spacing w:line="360" w:lineRule="auto"/>
        <w:ind w:firstLineChars="200" w:firstLine="562"/>
        <w:rPr>
          <w:b/>
          <w:sz w:val="28"/>
          <w:szCs w:val="28"/>
        </w:rPr>
      </w:pPr>
    </w:p>
    <w:p w14:paraId="22E24CF6" w14:textId="35E644F0" w:rsidR="001261CA" w:rsidRDefault="001261CA" w:rsidP="001261CA">
      <w:pPr>
        <w:spacing w:line="360" w:lineRule="auto"/>
        <w:ind w:firstLineChars="200" w:firstLine="562"/>
        <w:rPr>
          <w:b/>
          <w:sz w:val="28"/>
          <w:szCs w:val="28"/>
        </w:rPr>
      </w:pPr>
      <w:r w:rsidRPr="001261CA">
        <w:rPr>
          <w:rFonts w:ascii="宋体" w:hAnsi="宋体" w:hint="eastAsia"/>
          <w:b/>
          <w:sz w:val="28"/>
          <w:szCs w:val="28"/>
        </w:rPr>
        <w:t xml:space="preserve">关键词： </w:t>
      </w:r>
      <w:r w:rsidRPr="001261CA">
        <w:rPr>
          <w:b/>
          <w:sz w:val="28"/>
          <w:szCs w:val="28"/>
        </w:rPr>
        <w:t xml:space="preserve"> </w:t>
      </w:r>
      <w:r w:rsidRPr="00344FC0">
        <w:rPr>
          <w:rFonts w:hint="eastAsia"/>
          <w:bCs/>
          <w:sz w:val="28"/>
          <w:szCs w:val="28"/>
        </w:rPr>
        <w:t>全球化；国际形势；国家安全；</w:t>
      </w:r>
    </w:p>
    <w:p w14:paraId="2EE1F1BE" w14:textId="77777777" w:rsidR="00344FC0" w:rsidRPr="001261CA" w:rsidRDefault="00344FC0" w:rsidP="001261CA">
      <w:pPr>
        <w:spacing w:line="360" w:lineRule="auto"/>
        <w:ind w:firstLineChars="200" w:firstLine="562"/>
        <w:rPr>
          <w:b/>
          <w:sz w:val="28"/>
          <w:szCs w:val="28"/>
        </w:rPr>
      </w:pPr>
    </w:p>
    <w:p w14:paraId="5EAF512E" w14:textId="49EBEA7D" w:rsidR="001261CA" w:rsidRPr="001261CA" w:rsidRDefault="001261CA" w:rsidP="001261CA">
      <w:pPr>
        <w:spacing w:line="360" w:lineRule="auto"/>
        <w:jc w:val="left"/>
        <w:rPr>
          <w:b/>
          <w:bCs/>
          <w:sz w:val="36"/>
          <w:szCs w:val="36"/>
        </w:rPr>
      </w:pPr>
      <w:r w:rsidRPr="001261CA">
        <w:rPr>
          <w:rFonts w:hint="eastAsia"/>
          <w:b/>
          <w:bCs/>
          <w:sz w:val="36"/>
          <w:szCs w:val="36"/>
        </w:rPr>
        <w:t>一、国际形势的发展趋势与特点</w:t>
      </w:r>
    </w:p>
    <w:p w14:paraId="6BD73CDD" w14:textId="746339CF" w:rsidR="001261CA" w:rsidRPr="001261CA" w:rsidRDefault="001261CA" w:rsidP="001261CA">
      <w:pPr>
        <w:spacing w:line="360" w:lineRule="auto"/>
        <w:ind w:firstLineChars="200" w:firstLine="560"/>
        <w:rPr>
          <w:rFonts w:ascii="宋体" w:hAnsi="宋体"/>
          <w:sz w:val="28"/>
          <w:szCs w:val="28"/>
        </w:rPr>
      </w:pPr>
      <w:r w:rsidRPr="001261CA">
        <w:rPr>
          <w:rFonts w:ascii="宋体" w:hAnsi="宋体"/>
          <w:sz w:val="28"/>
          <w:szCs w:val="28"/>
        </w:rPr>
        <w:t>随着全球化进程的不断深入，国际形势的发展呈现出一系列新的趋势和特点。本文将从多极化、互联互通、非国家行为体的崛起、环境问题和技术进步等方面探讨国际形势的发展趋势与特点。</w:t>
      </w:r>
    </w:p>
    <w:p w14:paraId="4A03F8C5" w14:textId="77777777" w:rsidR="004B3B45" w:rsidRDefault="001261CA" w:rsidP="004B3B45">
      <w:pPr>
        <w:pStyle w:val="a7"/>
        <w:numPr>
          <w:ilvl w:val="0"/>
          <w:numId w:val="1"/>
        </w:numPr>
        <w:adjustRightInd w:val="0"/>
        <w:spacing w:line="360" w:lineRule="auto"/>
        <w:ind w:firstLineChars="0"/>
        <w:jc w:val="left"/>
        <w:rPr>
          <w:rFonts w:ascii="宋体" w:hAnsi="宋体"/>
          <w:sz w:val="28"/>
          <w:szCs w:val="28"/>
        </w:rPr>
      </w:pPr>
      <w:r w:rsidRPr="004B3B45">
        <w:rPr>
          <w:rFonts w:ascii="宋体" w:hAnsi="宋体"/>
          <w:sz w:val="28"/>
          <w:szCs w:val="28"/>
        </w:rPr>
        <w:t>多极化</w:t>
      </w:r>
    </w:p>
    <w:p w14:paraId="2612639C" w14:textId="4563B011" w:rsidR="001261CA" w:rsidRPr="004B3B45" w:rsidRDefault="001261CA" w:rsidP="004B3B45">
      <w:pPr>
        <w:adjustRightInd w:val="0"/>
        <w:spacing w:line="360" w:lineRule="auto"/>
        <w:ind w:firstLineChars="200" w:firstLine="560"/>
        <w:jc w:val="left"/>
        <w:rPr>
          <w:rFonts w:ascii="宋体" w:hAnsi="宋体"/>
          <w:sz w:val="28"/>
          <w:szCs w:val="28"/>
        </w:rPr>
      </w:pPr>
      <w:r w:rsidRPr="004B3B45">
        <w:rPr>
          <w:rFonts w:ascii="宋体" w:hAnsi="宋体"/>
          <w:sz w:val="28"/>
          <w:szCs w:val="28"/>
        </w:rPr>
        <w:t>多极化是当前国际形势的明显特点之一。随着</w:t>
      </w:r>
      <w:r w:rsidR="00071587">
        <w:rPr>
          <w:rFonts w:ascii="宋体" w:hAnsi="宋体" w:hint="eastAsia"/>
          <w:sz w:val="28"/>
          <w:szCs w:val="28"/>
        </w:rPr>
        <w:t>各种新型</w:t>
      </w:r>
      <w:r w:rsidRPr="004B3B45">
        <w:rPr>
          <w:rFonts w:ascii="宋体" w:hAnsi="宋体"/>
          <w:sz w:val="28"/>
          <w:szCs w:val="28"/>
        </w:rPr>
        <w:t>经济体的</w:t>
      </w:r>
      <w:r w:rsidR="00071587">
        <w:rPr>
          <w:rFonts w:ascii="宋体" w:hAnsi="宋体" w:hint="eastAsia"/>
          <w:sz w:val="28"/>
          <w:szCs w:val="28"/>
        </w:rPr>
        <w:t>诞生和壮大</w:t>
      </w:r>
      <w:r w:rsidRPr="004B3B45">
        <w:rPr>
          <w:rFonts w:ascii="宋体" w:hAnsi="宋体"/>
          <w:sz w:val="28"/>
          <w:szCs w:val="28"/>
        </w:rPr>
        <w:t>，</w:t>
      </w:r>
      <w:r w:rsidR="00071587">
        <w:rPr>
          <w:rFonts w:ascii="宋体" w:hAnsi="宋体" w:hint="eastAsia"/>
          <w:sz w:val="28"/>
          <w:szCs w:val="28"/>
        </w:rPr>
        <w:t>世界格局出现多极化的演变特点</w:t>
      </w:r>
      <w:r w:rsidRPr="004B3B45">
        <w:rPr>
          <w:rFonts w:ascii="宋体" w:hAnsi="宋体"/>
          <w:sz w:val="28"/>
          <w:szCs w:val="28"/>
        </w:rPr>
        <w:t>。传统大国不再是唯一的话语权威，多极化的国际形势意味着各种利益交织，各方力量对比动态变化，需要各国采取更加灵活的外交策略来适应新的国际格局。</w:t>
      </w:r>
      <w:r w:rsidRPr="004B3B45">
        <w:rPr>
          <w:rFonts w:ascii="宋体" w:hAnsi="宋体" w:hint="eastAsia"/>
          <w:sz w:val="28"/>
          <w:szCs w:val="28"/>
        </w:rPr>
        <w:t xml:space="preserve"> 随着全球化进程的不断加速，全球政治</w:t>
      </w:r>
      <w:r w:rsidR="00071587">
        <w:rPr>
          <w:rFonts w:ascii="宋体" w:hAnsi="宋体" w:hint="eastAsia"/>
          <w:sz w:val="28"/>
          <w:szCs w:val="28"/>
        </w:rPr>
        <w:t>以及</w:t>
      </w:r>
      <w:r w:rsidRPr="004B3B45">
        <w:rPr>
          <w:rFonts w:ascii="宋体" w:hAnsi="宋体" w:hint="eastAsia"/>
          <w:sz w:val="28"/>
          <w:szCs w:val="28"/>
        </w:rPr>
        <w:t>经济</w:t>
      </w:r>
      <w:r w:rsidR="00071587">
        <w:rPr>
          <w:rFonts w:ascii="宋体" w:hAnsi="宋体" w:hint="eastAsia"/>
          <w:sz w:val="28"/>
          <w:szCs w:val="28"/>
        </w:rPr>
        <w:t>形式</w:t>
      </w:r>
      <w:r w:rsidRPr="004B3B45">
        <w:rPr>
          <w:rFonts w:ascii="宋体" w:hAnsi="宋体" w:hint="eastAsia"/>
          <w:sz w:val="28"/>
          <w:szCs w:val="28"/>
        </w:rPr>
        <w:t>正在</w:t>
      </w:r>
      <w:r w:rsidR="00071587">
        <w:rPr>
          <w:rFonts w:ascii="宋体" w:hAnsi="宋体" w:hint="eastAsia"/>
          <w:sz w:val="28"/>
          <w:szCs w:val="28"/>
        </w:rPr>
        <w:t>逐渐发生</w:t>
      </w:r>
      <w:r w:rsidRPr="004B3B45">
        <w:rPr>
          <w:rFonts w:ascii="宋体" w:hAnsi="宋体" w:hint="eastAsia"/>
          <w:sz w:val="28"/>
          <w:szCs w:val="28"/>
        </w:rPr>
        <w:t>变化。这种变化不仅影响着各国的经济发展，也影响着国际关系的走向。因此，了解全球政治经济格局的变化及其背后的原因和影响，对于各国制定合适的经济发展战略和国际政策具有重要的意义。</w:t>
      </w:r>
    </w:p>
    <w:p w14:paraId="169DE62E" w14:textId="4294315A" w:rsidR="004B3B45" w:rsidRPr="004B3B45" w:rsidRDefault="001261CA" w:rsidP="004B3B45">
      <w:pPr>
        <w:pStyle w:val="a7"/>
        <w:numPr>
          <w:ilvl w:val="0"/>
          <w:numId w:val="1"/>
        </w:numPr>
        <w:spacing w:line="360" w:lineRule="auto"/>
        <w:ind w:firstLineChars="0"/>
        <w:rPr>
          <w:rFonts w:ascii="宋体" w:hAnsi="宋体"/>
          <w:sz w:val="28"/>
          <w:szCs w:val="28"/>
        </w:rPr>
      </w:pPr>
      <w:r w:rsidRPr="004B3B45">
        <w:rPr>
          <w:rFonts w:ascii="宋体" w:hAnsi="宋体"/>
          <w:sz w:val="28"/>
          <w:szCs w:val="28"/>
        </w:rPr>
        <w:t>互联互通</w:t>
      </w:r>
    </w:p>
    <w:p w14:paraId="2B9A69B4" w14:textId="2351DD27" w:rsidR="001261CA" w:rsidRPr="004B3B45" w:rsidRDefault="001261CA" w:rsidP="004B3B45">
      <w:pPr>
        <w:spacing w:line="360" w:lineRule="auto"/>
        <w:ind w:firstLineChars="200" w:firstLine="560"/>
        <w:rPr>
          <w:rFonts w:ascii="宋体" w:hAnsi="宋体"/>
          <w:sz w:val="28"/>
          <w:szCs w:val="28"/>
        </w:rPr>
      </w:pPr>
      <w:r w:rsidRPr="004B3B45">
        <w:rPr>
          <w:rFonts w:ascii="宋体" w:hAnsi="宋体"/>
          <w:sz w:val="28"/>
          <w:szCs w:val="28"/>
        </w:rPr>
        <w:lastRenderedPageBreak/>
        <w:t>互联互通是当前国际形势的另一个显著特点。各国在经济、政治、文化等领域的联系日益紧密，相互依存程度不断加深。全球化使得一国的行动往往会对其他国家产生重大影响，国际社会需要加强合作，共同应对各种挑战。互联互通的国际形势要求各国加强沟通交流，推动多边主义和国际合作。</w:t>
      </w:r>
      <w:r w:rsidRPr="004B3B45">
        <w:rPr>
          <w:rFonts w:ascii="宋体" w:hAnsi="宋体" w:hint="eastAsia"/>
          <w:sz w:val="28"/>
          <w:szCs w:val="28"/>
        </w:rPr>
        <w:t>全球政治经济格局的变化受到多种因素的影响。首先，全球化进程加速了资源、技术和资本的流动，使得各国之间的经济联系更加紧密。其次，新兴经济体的崛起使得世界经济格局出现了多元化的趋势。此外，国际贸易保护主义抬头、地缘政治紧张局势加剧等因素也对全球政治经济格局的变化产生了影响。</w:t>
      </w:r>
    </w:p>
    <w:p w14:paraId="47F15831" w14:textId="77777777" w:rsidR="004B3B45" w:rsidRDefault="001261CA" w:rsidP="004B3B45">
      <w:pPr>
        <w:spacing w:line="360" w:lineRule="auto"/>
        <w:ind w:firstLineChars="200" w:firstLine="560"/>
        <w:jc w:val="left"/>
        <w:rPr>
          <w:rFonts w:ascii="宋体" w:hAnsi="宋体"/>
          <w:sz w:val="28"/>
          <w:szCs w:val="28"/>
        </w:rPr>
      </w:pPr>
      <w:r w:rsidRPr="001261CA">
        <w:rPr>
          <w:rFonts w:ascii="宋体" w:hAnsi="宋体"/>
          <w:sz w:val="28"/>
          <w:szCs w:val="28"/>
        </w:rPr>
        <w:t>三、非国家行为体的崛起</w:t>
      </w:r>
    </w:p>
    <w:p w14:paraId="5DD5F1B6" w14:textId="2E1B74F8" w:rsidR="001261CA" w:rsidRPr="001261CA" w:rsidRDefault="001261CA" w:rsidP="004B3B45">
      <w:pPr>
        <w:spacing w:line="360" w:lineRule="auto"/>
        <w:ind w:firstLineChars="200" w:firstLine="560"/>
        <w:jc w:val="left"/>
        <w:rPr>
          <w:rFonts w:ascii="宋体" w:hAnsi="宋体"/>
          <w:sz w:val="28"/>
          <w:szCs w:val="28"/>
        </w:rPr>
      </w:pPr>
      <w:r w:rsidRPr="001261CA">
        <w:rPr>
          <w:rFonts w:ascii="宋体" w:hAnsi="宋体"/>
          <w:sz w:val="28"/>
          <w:szCs w:val="28"/>
        </w:rPr>
        <w:t>随着跨国公司、非政府组织等非国家行为体的崛起，国际形势变得更加多元化和复杂化。这些非国家行为体对国际关系产生</w:t>
      </w:r>
      <w:r w:rsidR="00071587">
        <w:rPr>
          <w:rFonts w:ascii="宋体" w:hAnsi="宋体" w:hint="eastAsia"/>
          <w:sz w:val="28"/>
          <w:szCs w:val="28"/>
        </w:rPr>
        <w:t>的</w:t>
      </w:r>
      <w:r w:rsidRPr="001261CA">
        <w:rPr>
          <w:rFonts w:ascii="宋体" w:hAnsi="宋体"/>
          <w:sz w:val="28"/>
          <w:szCs w:val="28"/>
        </w:rPr>
        <w:t>影响</w:t>
      </w:r>
      <w:r w:rsidR="00071587">
        <w:rPr>
          <w:rFonts w:ascii="宋体" w:hAnsi="宋体" w:hint="eastAsia"/>
          <w:sz w:val="28"/>
          <w:szCs w:val="28"/>
        </w:rPr>
        <w:t>力越来越大</w:t>
      </w:r>
      <w:r w:rsidRPr="001261CA">
        <w:rPr>
          <w:rFonts w:ascii="宋体" w:hAnsi="宋体"/>
          <w:sz w:val="28"/>
          <w:szCs w:val="28"/>
        </w:rPr>
        <w:t>。国际社会需要加强监管和协调，防范非国家行为体可能带来的安全风险和挑战。</w:t>
      </w:r>
      <w:r w:rsidRPr="001261CA">
        <w:rPr>
          <w:rFonts w:ascii="宋体" w:hAnsi="宋体" w:hint="eastAsia"/>
          <w:sz w:val="28"/>
          <w:szCs w:val="28"/>
        </w:rPr>
        <w:t>全球政治经济格局的变化对各国经济发展带来了深远的影响。一方面，全球化进程推动了经济增长和发展，使得各国之间的经济联系更加紧密；另一方面，国际贸易保护主义抬头、地缘政治紧张局势加剧等因素也给经济发展带来了挑战。在这种背景下，各国需要加强国际合作，共同应对全球政治经济格局变化带来的挑战。</w:t>
      </w:r>
    </w:p>
    <w:p w14:paraId="73A6AC5B" w14:textId="22913AB8" w:rsidR="001261CA" w:rsidRPr="001261CA" w:rsidRDefault="001261CA" w:rsidP="001261CA">
      <w:pPr>
        <w:spacing w:line="360" w:lineRule="auto"/>
        <w:ind w:firstLineChars="200" w:firstLine="560"/>
        <w:rPr>
          <w:rFonts w:ascii="宋体" w:hAnsi="宋体"/>
          <w:sz w:val="28"/>
          <w:szCs w:val="28"/>
        </w:rPr>
      </w:pPr>
      <w:r w:rsidRPr="001261CA">
        <w:rPr>
          <w:rFonts w:ascii="宋体" w:hAnsi="宋体"/>
          <w:sz w:val="28"/>
          <w:szCs w:val="28"/>
        </w:rPr>
        <w:t>四、环境问题</w:t>
      </w:r>
      <w:r w:rsidRPr="001261CA">
        <w:rPr>
          <w:rFonts w:ascii="宋体" w:hAnsi="宋体"/>
          <w:sz w:val="28"/>
          <w:szCs w:val="28"/>
        </w:rPr>
        <w:br/>
        <w:t>环境问题</w:t>
      </w:r>
      <w:r w:rsidR="00CD5928">
        <w:rPr>
          <w:rFonts w:ascii="宋体" w:hAnsi="宋体" w:hint="eastAsia"/>
          <w:sz w:val="28"/>
          <w:szCs w:val="28"/>
        </w:rPr>
        <w:t>愈受关注</w:t>
      </w:r>
      <w:r w:rsidRPr="001261CA">
        <w:rPr>
          <w:rFonts w:ascii="宋体" w:hAnsi="宋体"/>
          <w:sz w:val="28"/>
          <w:szCs w:val="28"/>
        </w:rPr>
        <w:t>是当前国际形势的重要特点之一。气候变化、资源短缺、生态破坏等环境挑战正日益成为国际社会关注的焦点。各国需</w:t>
      </w:r>
      <w:r w:rsidRPr="001261CA">
        <w:rPr>
          <w:rFonts w:ascii="宋体" w:hAnsi="宋体"/>
          <w:sz w:val="28"/>
          <w:szCs w:val="28"/>
        </w:rPr>
        <w:lastRenderedPageBreak/>
        <w:t>要加强环保合作，共同保护地球家园，实现可持续发展。环境问题的国际形势要求各国共同努力，制定有效的环境政策，推动全球环境治理进程。</w:t>
      </w:r>
    </w:p>
    <w:p w14:paraId="08C84429" w14:textId="77777777" w:rsidR="00CD5928" w:rsidRDefault="001261CA" w:rsidP="001261CA">
      <w:pPr>
        <w:spacing w:line="360" w:lineRule="auto"/>
        <w:ind w:firstLineChars="200" w:firstLine="560"/>
        <w:rPr>
          <w:rFonts w:ascii="宋体" w:hAnsi="宋体"/>
          <w:sz w:val="28"/>
          <w:szCs w:val="28"/>
        </w:rPr>
      </w:pPr>
      <w:r w:rsidRPr="001261CA">
        <w:rPr>
          <w:rFonts w:ascii="宋体" w:hAnsi="宋体"/>
          <w:sz w:val="28"/>
          <w:szCs w:val="28"/>
        </w:rPr>
        <w:t>五、技术进步</w:t>
      </w:r>
    </w:p>
    <w:p w14:paraId="5C2F05B5" w14:textId="1721DA81" w:rsidR="001261CA" w:rsidRPr="001261CA" w:rsidRDefault="001261CA" w:rsidP="004B3B45">
      <w:pPr>
        <w:spacing w:line="360" w:lineRule="auto"/>
        <w:ind w:firstLineChars="200" w:firstLine="560"/>
        <w:rPr>
          <w:rFonts w:ascii="宋体" w:hAnsi="宋体"/>
          <w:sz w:val="28"/>
          <w:szCs w:val="28"/>
        </w:rPr>
      </w:pPr>
      <w:r w:rsidRPr="001261CA">
        <w:rPr>
          <w:rFonts w:ascii="宋体" w:hAnsi="宋体"/>
          <w:sz w:val="28"/>
          <w:szCs w:val="28"/>
        </w:rPr>
        <w:t>信息技术、人工智能、生物技术等新兴技术的快速发展正在改变国际社会的格局和规则。各国需要加强技术创新，把握技术发展的机遇，同时加强技术安全，防范技术风险。技术进步的国际形势要求各国加强合作，共同推动科技发展，实现科技创新的共享与共赢。</w:t>
      </w:r>
    </w:p>
    <w:p w14:paraId="3F204281" w14:textId="37918C31" w:rsidR="001261CA" w:rsidRPr="001261CA" w:rsidRDefault="001261CA" w:rsidP="00071587">
      <w:pPr>
        <w:spacing w:line="360" w:lineRule="auto"/>
        <w:ind w:firstLineChars="200" w:firstLine="560"/>
        <w:rPr>
          <w:rFonts w:ascii="宋体" w:hAnsi="宋体"/>
          <w:sz w:val="28"/>
          <w:szCs w:val="28"/>
        </w:rPr>
      </w:pPr>
      <w:r w:rsidRPr="001261CA">
        <w:rPr>
          <w:rFonts w:ascii="宋体" w:hAnsi="宋体" w:hint="eastAsia"/>
          <w:sz w:val="28"/>
          <w:szCs w:val="28"/>
        </w:rPr>
        <w:t>为了应对全球政治经济格局的变化，各国需要采取一系列的策略措施。为了应对这种变化，各国需要加强国际合作，共同推动经济全球化进程，促进世界经济的可持续发展。各国应该加强国际合作，</w:t>
      </w:r>
      <w:r w:rsidR="00071587">
        <w:rPr>
          <w:rFonts w:ascii="宋体" w:hAnsi="宋体" w:hint="eastAsia"/>
          <w:sz w:val="28"/>
          <w:szCs w:val="28"/>
        </w:rPr>
        <w:t>携手面对未来的各种挑战</w:t>
      </w:r>
      <w:r w:rsidRPr="001261CA">
        <w:rPr>
          <w:rFonts w:ascii="宋体" w:hAnsi="宋体" w:hint="eastAsia"/>
          <w:sz w:val="28"/>
          <w:szCs w:val="28"/>
        </w:rPr>
        <w:t>。其次，各国应该积极推动经济全球化进程，促进贸易和投资的自由化便利化。此外，各国还需要加强科技创新合作，推动产业升级和转型。最后，各国需要加强人才培训和教育合作，提高</w:t>
      </w:r>
      <w:r w:rsidR="00071587">
        <w:rPr>
          <w:rFonts w:ascii="宋体" w:hAnsi="宋体" w:hint="eastAsia"/>
          <w:sz w:val="28"/>
          <w:szCs w:val="28"/>
        </w:rPr>
        <w:t>人才数量与质量</w:t>
      </w:r>
      <w:r w:rsidRPr="001261CA">
        <w:rPr>
          <w:rFonts w:ascii="宋体" w:hAnsi="宋体" w:hint="eastAsia"/>
          <w:sz w:val="28"/>
          <w:szCs w:val="28"/>
        </w:rPr>
        <w:t>。未来的研究需要进一步关注全球政治经济格局变化的趋势和影响，为各国制定合适的经济发展战略和国际政策提供更加科学的依据。</w:t>
      </w:r>
    </w:p>
    <w:p w14:paraId="486BD425" w14:textId="6EA92E2C" w:rsidR="001261CA" w:rsidRPr="001261CA" w:rsidRDefault="001261CA" w:rsidP="001261CA">
      <w:pPr>
        <w:spacing w:line="360" w:lineRule="auto"/>
        <w:rPr>
          <w:b/>
          <w:sz w:val="36"/>
          <w:szCs w:val="36"/>
        </w:rPr>
      </w:pPr>
      <w:r w:rsidRPr="001261CA">
        <w:rPr>
          <w:rFonts w:hint="eastAsia"/>
          <w:b/>
          <w:sz w:val="36"/>
          <w:szCs w:val="36"/>
        </w:rPr>
        <w:t>二、国际形势对国家安全的影响</w:t>
      </w:r>
    </w:p>
    <w:p w14:paraId="2C27F0DF" w14:textId="1423E576" w:rsidR="001261CA" w:rsidRPr="001261CA" w:rsidRDefault="001261CA" w:rsidP="004B3B45">
      <w:pPr>
        <w:spacing w:line="360" w:lineRule="auto"/>
        <w:ind w:firstLineChars="200" w:firstLine="560"/>
        <w:rPr>
          <w:sz w:val="28"/>
          <w:szCs w:val="28"/>
        </w:rPr>
      </w:pPr>
      <w:r w:rsidRPr="001261CA">
        <w:rPr>
          <w:rFonts w:hint="eastAsia"/>
          <w:sz w:val="28"/>
          <w:szCs w:val="28"/>
        </w:rPr>
        <w:t>国际形势对国家安全有着深远的影响。随着全球化的不断深化和高新技术的广泛应用，传统安全威胁与非传统安全挑战交织在一起，给国家安全带来了更复杂的考验</w:t>
      </w:r>
      <w:r w:rsidR="004B3B45">
        <w:rPr>
          <w:rFonts w:hint="eastAsia"/>
          <w:sz w:val="28"/>
          <w:szCs w:val="28"/>
        </w:rPr>
        <w:t>。诸如</w:t>
      </w:r>
      <w:r w:rsidRPr="001261CA">
        <w:rPr>
          <w:rFonts w:hint="eastAsia"/>
          <w:sz w:val="28"/>
          <w:szCs w:val="28"/>
        </w:rPr>
        <w:t>俄乌冲突的延续、巴以冲突的升温、以及多国卷入的军备竞赛，这些事件深刻地影响着国际安全形</w:t>
      </w:r>
      <w:r w:rsidRPr="001261CA">
        <w:rPr>
          <w:rFonts w:hint="eastAsia"/>
          <w:sz w:val="28"/>
          <w:szCs w:val="28"/>
        </w:rPr>
        <w:lastRenderedPageBreak/>
        <w:t>势和武器装备发展。</w:t>
      </w:r>
    </w:p>
    <w:p w14:paraId="53FF7299" w14:textId="504A2F57" w:rsidR="004B3B45" w:rsidRDefault="001261CA" w:rsidP="004B3B45">
      <w:pPr>
        <w:spacing w:line="360" w:lineRule="auto"/>
        <w:ind w:firstLineChars="200" w:firstLine="560"/>
        <w:rPr>
          <w:sz w:val="28"/>
          <w:szCs w:val="28"/>
        </w:rPr>
      </w:pPr>
      <w:r w:rsidRPr="001261CA">
        <w:rPr>
          <w:sz w:val="28"/>
          <w:szCs w:val="28"/>
        </w:rPr>
        <w:t>国际形势不稳定时，战争和冲突可能会对国家安全构成直接威胁。战争、恐怖主义活动和地区冲突可能波及到国家的领土、利益和公民。</w:t>
      </w:r>
      <w:r w:rsidR="004B3B45" w:rsidRPr="001261CA">
        <w:rPr>
          <w:sz w:val="28"/>
          <w:szCs w:val="28"/>
        </w:rPr>
        <w:t>恐怖主义活动可能加剧。恐怖袭击对国家安全构成直接威胁，影响公民的生命和财产安全。</w:t>
      </w:r>
      <w:r w:rsidR="004B3B45">
        <w:rPr>
          <w:rFonts w:hint="eastAsia"/>
          <w:sz w:val="28"/>
          <w:szCs w:val="28"/>
        </w:rPr>
        <w:t>此外</w:t>
      </w:r>
      <w:r w:rsidRPr="001261CA">
        <w:rPr>
          <w:sz w:val="28"/>
          <w:szCs w:val="28"/>
        </w:rPr>
        <w:t>，国家经济可能受到严重影响。贸易战、制裁、金融市场动荡等因素都可能损害国家的经济安全和稳定。国际形势的变化</w:t>
      </w:r>
      <w:r w:rsidR="004B3B45">
        <w:rPr>
          <w:rFonts w:hint="eastAsia"/>
          <w:sz w:val="28"/>
          <w:szCs w:val="28"/>
        </w:rPr>
        <w:t>还</w:t>
      </w:r>
      <w:r w:rsidRPr="001261CA">
        <w:rPr>
          <w:sz w:val="28"/>
          <w:szCs w:val="28"/>
        </w:rPr>
        <w:t>会影响到网络安全。网络攻击、信息战等威胁可能对国家的关键基础设施、信息系统和国家安全机器构成威胁。国家的军事安全</w:t>
      </w:r>
      <w:r w:rsidR="004B3B45">
        <w:rPr>
          <w:rFonts w:hint="eastAsia"/>
          <w:sz w:val="28"/>
          <w:szCs w:val="28"/>
        </w:rPr>
        <w:t>也会受到国际形势的影响</w:t>
      </w:r>
      <w:r w:rsidRPr="001261CA">
        <w:rPr>
          <w:sz w:val="28"/>
          <w:szCs w:val="28"/>
        </w:rPr>
        <w:t>。军备竞赛、军事对抗等因素可能加剧地区紧张局势，对国家安全构成挑战。</w:t>
      </w:r>
    </w:p>
    <w:p w14:paraId="25DC245B" w14:textId="09DC4AE6" w:rsidR="001261CA" w:rsidRPr="001261CA" w:rsidRDefault="001261CA" w:rsidP="004B3B45">
      <w:pPr>
        <w:spacing w:line="360" w:lineRule="auto"/>
        <w:ind w:firstLineChars="200" w:firstLine="560"/>
        <w:rPr>
          <w:sz w:val="28"/>
          <w:szCs w:val="28"/>
        </w:rPr>
      </w:pPr>
      <w:r w:rsidRPr="001261CA">
        <w:rPr>
          <w:sz w:val="28"/>
          <w:szCs w:val="28"/>
        </w:rPr>
        <w:t>因此，国家需要密切关注国际形势的变化，采取相应措施应对可能的威胁，维护国家安全和稳定。</w:t>
      </w:r>
      <w:r w:rsidRPr="001261CA">
        <w:rPr>
          <w:rFonts w:hint="eastAsia"/>
          <w:sz w:val="28"/>
          <w:szCs w:val="28"/>
        </w:rPr>
        <w:t>全球安全治理体系的完善显得尤为重要，当前一些安全机制存在不完善和有待改进之处。随着安全状况的碎片化，各地区的安全形势有着明显差异，新的安全领域也需要建设和健全相应的安全机制。</w:t>
      </w:r>
    </w:p>
    <w:p w14:paraId="7DC8230D" w14:textId="4F5F5D5B" w:rsidR="001261CA" w:rsidRPr="001261CA" w:rsidRDefault="001261CA" w:rsidP="004B3B45">
      <w:pPr>
        <w:spacing w:line="360" w:lineRule="auto"/>
        <w:ind w:firstLineChars="200" w:firstLine="560"/>
        <w:rPr>
          <w:sz w:val="28"/>
          <w:szCs w:val="28"/>
        </w:rPr>
      </w:pPr>
      <w:r w:rsidRPr="001261CA">
        <w:rPr>
          <w:rFonts w:hint="eastAsia"/>
          <w:sz w:val="28"/>
          <w:szCs w:val="28"/>
        </w:rPr>
        <w:t>未来国家安全面临更加严峻的挑战，需要增强忧患意识、</w:t>
      </w:r>
      <w:r w:rsidR="00071587">
        <w:rPr>
          <w:rFonts w:hint="eastAsia"/>
          <w:sz w:val="28"/>
          <w:szCs w:val="28"/>
        </w:rPr>
        <w:t>提前预防</w:t>
      </w:r>
      <w:r w:rsidRPr="001261CA">
        <w:rPr>
          <w:rFonts w:hint="eastAsia"/>
          <w:sz w:val="28"/>
          <w:szCs w:val="28"/>
        </w:rPr>
        <w:t>重大安全风险。只有准确把握国家安全形势的发展变化，增强斗争</w:t>
      </w:r>
      <w:r w:rsidR="00071587">
        <w:rPr>
          <w:rFonts w:hint="eastAsia"/>
          <w:sz w:val="28"/>
          <w:szCs w:val="28"/>
        </w:rPr>
        <w:t>能力</w:t>
      </w:r>
      <w:r w:rsidRPr="001261CA">
        <w:rPr>
          <w:rFonts w:hint="eastAsia"/>
          <w:sz w:val="28"/>
          <w:szCs w:val="28"/>
        </w:rPr>
        <w:t>，</w:t>
      </w:r>
      <w:r w:rsidR="00071587">
        <w:rPr>
          <w:rFonts w:hint="eastAsia"/>
          <w:sz w:val="28"/>
          <w:szCs w:val="28"/>
        </w:rPr>
        <w:t>铸造</w:t>
      </w:r>
      <w:r w:rsidRPr="001261CA">
        <w:rPr>
          <w:rFonts w:hint="eastAsia"/>
          <w:sz w:val="28"/>
          <w:szCs w:val="28"/>
        </w:rPr>
        <w:t>国家安全体系</w:t>
      </w:r>
      <w:r w:rsidR="00071587">
        <w:rPr>
          <w:rFonts w:hint="eastAsia"/>
          <w:sz w:val="28"/>
          <w:szCs w:val="28"/>
        </w:rPr>
        <w:t>，提升国家能力</w:t>
      </w:r>
      <w:r w:rsidRPr="001261CA">
        <w:rPr>
          <w:rFonts w:hint="eastAsia"/>
          <w:sz w:val="28"/>
          <w:szCs w:val="28"/>
        </w:rPr>
        <w:t>，才能有效维护国家安全。国际形势的不断变化和复杂化</w:t>
      </w:r>
      <w:r w:rsidR="004B3B45">
        <w:rPr>
          <w:rFonts w:hint="eastAsia"/>
          <w:sz w:val="28"/>
          <w:szCs w:val="28"/>
        </w:rPr>
        <w:t>也</w:t>
      </w:r>
      <w:r w:rsidRPr="001261CA">
        <w:rPr>
          <w:rFonts w:hint="eastAsia"/>
          <w:sz w:val="28"/>
          <w:szCs w:val="28"/>
        </w:rPr>
        <w:t>对国家安全提出了更高的要求，需要国家不断加强应对能力，积极参与国际安全事务，推动全球安全治理体系的完善和发展。</w:t>
      </w:r>
    </w:p>
    <w:p w14:paraId="3AB68629" w14:textId="660A58E8" w:rsidR="001261CA" w:rsidRPr="001261CA" w:rsidRDefault="001261CA" w:rsidP="001261CA">
      <w:pPr>
        <w:spacing w:line="360" w:lineRule="auto"/>
        <w:rPr>
          <w:b/>
          <w:sz w:val="36"/>
          <w:szCs w:val="36"/>
        </w:rPr>
      </w:pPr>
      <w:r w:rsidRPr="001261CA">
        <w:rPr>
          <w:rFonts w:hint="eastAsia"/>
          <w:b/>
          <w:sz w:val="36"/>
          <w:szCs w:val="36"/>
        </w:rPr>
        <w:t>三、应对国际形势变化的策略建议</w:t>
      </w:r>
    </w:p>
    <w:p w14:paraId="2D79376E" w14:textId="2245D046" w:rsidR="001261CA" w:rsidRPr="001261CA" w:rsidRDefault="001261CA" w:rsidP="001261CA">
      <w:pPr>
        <w:spacing w:line="360" w:lineRule="auto"/>
        <w:ind w:firstLineChars="200" w:firstLine="560"/>
        <w:rPr>
          <w:sz w:val="28"/>
          <w:szCs w:val="28"/>
        </w:rPr>
      </w:pPr>
      <w:r w:rsidRPr="001261CA">
        <w:rPr>
          <w:sz w:val="28"/>
          <w:szCs w:val="28"/>
        </w:rPr>
        <w:lastRenderedPageBreak/>
        <w:t xml:space="preserve"> </w:t>
      </w:r>
      <w:r w:rsidRPr="001261CA">
        <w:rPr>
          <w:rFonts w:hint="eastAsia"/>
          <w:sz w:val="28"/>
          <w:szCs w:val="28"/>
        </w:rPr>
        <w:t>根据最新的资料显示，当前国际形势面临诸多挑战和变化，包括国际力量对比的调整、国际恐怖主义势力外溢对全球安全的威胁等。在这种情况下，中国需要制定正确的战略选择和对策来</w:t>
      </w:r>
      <w:r w:rsidR="004B3B45">
        <w:rPr>
          <w:rFonts w:hint="eastAsia"/>
          <w:sz w:val="28"/>
          <w:szCs w:val="28"/>
        </w:rPr>
        <w:t>应对</w:t>
      </w:r>
      <w:r w:rsidRPr="001261CA">
        <w:rPr>
          <w:rFonts w:hint="eastAsia"/>
          <w:sz w:val="28"/>
          <w:szCs w:val="28"/>
        </w:rPr>
        <w:t>变化。</w:t>
      </w:r>
    </w:p>
    <w:p w14:paraId="1E503E72" w14:textId="77777777" w:rsidR="001261CA" w:rsidRPr="001261CA" w:rsidRDefault="001261CA" w:rsidP="00344FC0">
      <w:pPr>
        <w:spacing w:line="360" w:lineRule="auto"/>
        <w:rPr>
          <w:sz w:val="28"/>
          <w:szCs w:val="28"/>
        </w:rPr>
      </w:pPr>
      <w:r w:rsidRPr="001261CA">
        <w:rPr>
          <w:rFonts w:hint="eastAsia"/>
          <w:sz w:val="28"/>
          <w:szCs w:val="28"/>
        </w:rPr>
        <w:t>针对国际形势的变化，我国可以采取以下策略建议：</w:t>
      </w:r>
    </w:p>
    <w:p w14:paraId="077859D5" w14:textId="2EC32865" w:rsidR="001261CA" w:rsidRPr="001261CA" w:rsidRDefault="001261CA" w:rsidP="001261CA">
      <w:pPr>
        <w:spacing w:line="360" w:lineRule="auto"/>
        <w:ind w:firstLineChars="200" w:firstLine="560"/>
        <w:rPr>
          <w:sz w:val="28"/>
          <w:szCs w:val="28"/>
        </w:rPr>
      </w:pPr>
      <w:r w:rsidRPr="001261CA">
        <w:rPr>
          <w:rFonts w:hint="eastAsia"/>
          <w:sz w:val="28"/>
          <w:szCs w:val="28"/>
        </w:rPr>
        <w:t>审时度势，灵活应变：中国需要密切关注世界政治经济形势的发展，及时作出调整。随着国际力量对比的变化，我国应保持战略定力，灵活应对各种挑战。</w:t>
      </w:r>
    </w:p>
    <w:p w14:paraId="2F1AFF9F" w14:textId="0FF1855C" w:rsidR="001261CA" w:rsidRPr="001261CA" w:rsidRDefault="001261CA" w:rsidP="001261CA">
      <w:pPr>
        <w:spacing w:line="360" w:lineRule="auto"/>
        <w:ind w:firstLineChars="200" w:firstLine="560"/>
        <w:rPr>
          <w:sz w:val="28"/>
          <w:szCs w:val="28"/>
        </w:rPr>
      </w:pPr>
      <w:r w:rsidRPr="001261CA">
        <w:rPr>
          <w:rFonts w:hint="eastAsia"/>
          <w:sz w:val="28"/>
          <w:szCs w:val="28"/>
        </w:rPr>
        <w:t>坚持多边主义：在国际关系中，中国应坚定支持多边主义和国际法治，积极参与全球事务，维护国际秩序和规则，增强国际社会的共识和信任。</w:t>
      </w:r>
    </w:p>
    <w:p w14:paraId="39CD35ED" w14:textId="3F95C5A8" w:rsidR="001261CA" w:rsidRPr="001261CA" w:rsidRDefault="001261CA" w:rsidP="001261CA">
      <w:pPr>
        <w:spacing w:line="360" w:lineRule="auto"/>
        <w:ind w:firstLineChars="200" w:firstLine="560"/>
        <w:rPr>
          <w:sz w:val="28"/>
          <w:szCs w:val="28"/>
        </w:rPr>
      </w:pPr>
      <w:r w:rsidRPr="001261CA">
        <w:rPr>
          <w:rFonts w:hint="eastAsia"/>
          <w:sz w:val="28"/>
          <w:szCs w:val="28"/>
        </w:rPr>
        <w:t>积极化解矛盾，拓展合作：在大国关系治理方面，中国应积极寻求解决方案，促进合作共赢。尤其是应加强与新兴大国和传统大国之间的沟通与合作，降低潜在的矛盾和冲突风险。</w:t>
      </w:r>
    </w:p>
    <w:p w14:paraId="109AA3A9" w14:textId="46D746DC" w:rsidR="001261CA" w:rsidRPr="001261CA" w:rsidRDefault="001261CA" w:rsidP="001261CA">
      <w:pPr>
        <w:spacing w:line="360" w:lineRule="auto"/>
        <w:ind w:firstLineChars="200" w:firstLine="560"/>
        <w:rPr>
          <w:sz w:val="28"/>
          <w:szCs w:val="28"/>
        </w:rPr>
      </w:pPr>
      <w:r w:rsidRPr="001261CA">
        <w:rPr>
          <w:rFonts w:hint="eastAsia"/>
          <w:sz w:val="28"/>
          <w:szCs w:val="28"/>
        </w:rPr>
        <w:t>抓住机遇，应对挑战：</w:t>
      </w:r>
      <w:r w:rsidR="00071587">
        <w:rPr>
          <w:rFonts w:hint="eastAsia"/>
          <w:sz w:val="28"/>
          <w:szCs w:val="28"/>
        </w:rPr>
        <w:t>国家</w:t>
      </w:r>
      <w:r w:rsidRPr="001261CA">
        <w:rPr>
          <w:rFonts w:hint="eastAsia"/>
          <w:sz w:val="28"/>
          <w:szCs w:val="28"/>
        </w:rPr>
        <w:t>需以辩证的眼光看待</w:t>
      </w:r>
      <w:r w:rsidR="00071587">
        <w:rPr>
          <w:rFonts w:hint="eastAsia"/>
          <w:sz w:val="28"/>
          <w:szCs w:val="28"/>
        </w:rPr>
        <w:t>时代下新的机遇和挑战</w:t>
      </w:r>
      <w:r w:rsidRPr="001261CA">
        <w:rPr>
          <w:rFonts w:hint="eastAsia"/>
          <w:sz w:val="28"/>
          <w:szCs w:val="28"/>
        </w:rPr>
        <w:t>，努力将挑战转化为机遇。这需要准确判断形势，</w:t>
      </w:r>
      <w:r w:rsidR="00071587">
        <w:rPr>
          <w:rFonts w:hint="eastAsia"/>
          <w:sz w:val="28"/>
          <w:szCs w:val="28"/>
        </w:rPr>
        <w:t>调整发展策略，取长补短，</w:t>
      </w:r>
      <w:r w:rsidRPr="001261CA">
        <w:rPr>
          <w:rFonts w:hint="eastAsia"/>
          <w:sz w:val="28"/>
          <w:szCs w:val="28"/>
        </w:rPr>
        <w:t>以应对国际经济格局的深刻变化。</w:t>
      </w:r>
    </w:p>
    <w:p w14:paraId="79BE2BAF" w14:textId="696D10A5" w:rsidR="00344FC0" w:rsidRPr="00344FC0" w:rsidRDefault="00344FC0" w:rsidP="00344FC0">
      <w:pPr>
        <w:spacing w:line="360" w:lineRule="auto"/>
        <w:rPr>
          <w:b/>
          <w:bCs/>
          <w:sz w:val="36"/>
          <w:szCs w:val="36"/>
        </w:rPr>
      </w:pPr>
      <w:r w:rsidRPr="00344FC0">
        <w:rPr>
          <w:rFonts w:hint="eastAsia"/>
          <w:b/>
          <w:bCs/>
          <w:sz w:val="36"/>
          <w:szCs w:val="36"/>
        </w:rPr>
        <w:t>四、结论</w:t>
      </w:r>
    </w:p>
    <w:p w14:paraId="75736586" w14:textId="692ED713" w:rsidR="00344FC0" w:rsidRPr="00344FC0" w:rsidRDefault="00344FC0" w:rsidP="00344FC0">
      <w:pPr>
        <w:spacing w:line="360" w:lineRule="auto"/>
        <w:ind w:firstLineChars="200" w:firstLine="560"/>
        <w:rPr>
          <w:sz w:val="28"/>
          <w:szCs w:val="28"/>
        </w:rPr>
      </w:pPr>
      <w:r w:rsidRPr="00344FC0">
        <w:rPr>
          <w:rFonts w:hint="eastAsia"/>
          <w:sz w:val="28"/>
          <w:szCs w:val="28"/>
        </w:rPr>
        <w:t>面对复杂多变的国际形势，国家安全应被置于首要位置。通过深入分析国际形势的变化趋势，采取积极有效的应对策略，有助于维护国家的长治久安和可持续发展。未来的研究应继续关注国际形势的发展变化，为国家安全战略的制定提供有益的参考。</w:t>
      </w:r>
      <w:r w:rsidRPr="00344FC0">
        <w:rPr>
          <w:sz w:val="28"/>
          <w:szCs w:val="28"/>
        </w:rPr>
        <w:t>在当今世界，青年是社会发展的</w:t>
      </w:r>
      <w:r w:rsidR="00D11726">
        <w:rPr>
          <w:rFonts w:hint="eastAsia"/>
          <w:sz w:val="28"/>
          <w:szCs w:val="28"/>
        </w:rPr>
        <w:t>重要</w:t>
      </w:r>
      <w:r w:rsidRPr="00344FC0">
        <w:rPr>
          <w:sz w:val="28"/>
          <w:szCs w:val="28"/>
        </w:rPr>
        <w:t>力量，</w:t>
      </w:r>
      <w:r w:rsidR="00D11726">
        <w:rPr>
          <w:rFonts w:hint="eastAsia"/>
          <w:sz w:val="28"/>
          <w:szCs w:val="28"/>
        </w:rPr>
        <w:t>青年人要用自己</w:t>
      </w:r>
      <w:r w:rsidRPr="00344FC0">
        <w:rPr>
          <w:sz w:val="28"/>
          <w:szCs w:val="28"/>
        </w:rPr>
        <w:t>无限的潜能和创造力，承载</w:t>
      </w:r>
      <w:r w:rsidRPr="00344FC0">
        <w:rPr>
          <w:sz w:val="28"/>
          <w:szCs w:val="28"/>
        </w:rPr>
        <w:lastRenderedPageBreak/>
        <w:t>未来的希望与梦想。然而，成长的道路上充满了挑战和困难，需要坚定的信念和不懈的努力来实现自我价值，影响世界。</w:t>
      </w:r>
    </w:p>
    <w:p w14:paraId="670ABCE3" w14:textId="1091619E" w:rsidR="00344FC0" w:rsidRPr="00344FC0" w:rsidRDefault="00344FC0" w:rsidP="00344FC0">
      <w:pPr>
        <w:spacing w:line="360" w:lineRule="auto"/>
        <w:ind w:firstLineChars="200" w:firstLine="560"/>
        <w:rPr>
          <w:sz w:val="28"/>
          <w:szCs w:val="28"/>
        </w:rPr>
      </w:pPr>
      <w:r w:rsidRPr="00344FC0">
        <w:rPr>
          <w:sz w:val="28"/>
          <w:szCs w:val="28"/>
        </w:rPr>
        <w:t>青年是勇敢探索、勇于挑战的时代先锋。</w:t>
      </w:r>
      <w:r w:rsidR="003130C1" w:rsidRPr="00344FC0">
        <w:rPr>
          <w:sz w:val="28"/>
          <w:szCs w:val="28"/>
        </w:rPr>
        <w:t>青年是社会发展的积极参与者和推动者</w:t>
      </w:r>
      <w:r w:rsidR="003130C1">
        <w:rPr>
          <w:rFonts w:hint="eastAsia"/>
          <w:sz w:val="28"/>
          <w:szCs w:val="28"/>
        </w:rPr>
        <w:t>，在国际形势不稳定与动荡的局面下，青年人更</w:t>
      </w:r>
      <w:r w:rsidRPr="00344FC0">
        <w:rPr>
          <w:sz w:val="28"/>
          <w:szCs w:val="28"/>
        </w:rPr>
        <w:t>应当</w:t>
      </w:r>
      <w:r w:rsidR="003130C1">
        <w:rPr>
          <w:rFonts w:hint="eastAsia"/>
          <w:sz w:val="28"/>
          <w:szCs w:val="28"/>
        </w:rPr>
        <w:t>多</w:t>
      </w:r>
      <w:r w:rsidRPr="00344FC0">
        <w:rPr>
          <w:sz w:val="28"/>
          <w:szCs w:val="28"/>
        </w:rPr>
        <w:t>关注社会</w:t>
      </w:r>
      <w:r w:rsidR="004B3B45">
        <w:rPr>
          <w:rFonts w:hint="eastAsia"/>
          <w:sz w:val="28"/>
          <w:szCs w:val="28"/>
        </w:rPr>
        <w:t>动向</w:t>
      </w:r>
      <w:r w:rsidRPr="00344FC0">
        <w:rPr>
          <w:sz w:val="28"/>
          <w:szCs w:val="28"/>
        </w:rPr>
        <w:t>，</w:t>
      </w:r>
      <w:r w:rsidR="004B3B45">
        <w:rPr>
          <w:rFonts w:hint="eastAsia"/>
          <w:sz w:val="28"/>
          <w:szCs w:val="28"/>
        </w:rPr>
        <w:t>紧跟时事，</w:t>
      </w:r>
      <w:r w:rsidR="003130C1">
        <w:rPr>
          <w:rFonts w:hint="eastAsia"/>
          <w:sz w:val="28"/>
          <w:szCs w:val="28"/>
        </w:rPr>
        <w:t>关心</w:t>
      </w:r>
      <w:r w:rsidR="004B3B45">
        <w:rPr>
          <w:rFonts w:hint="eastAsia"/>
          <w:sz w:val="28"/>
          <w:szCs w:val="28"/>
        </w:rPr>
        <w:t>国际形势，重视国家安全，</w:t>
      </w:r>
      <w:r w:rsidRPr="00344FC0">
        <w:rPr>
          <w:sz w:val="28"/>
          <w:szCs w:val="28"/>
        </w:rPr>
        <w:t>积极参与</w:t>
      </w:r>
      <w:r w:rsidR="00071587">
        <w:rPr>
          <w:rFonts w:hint="eastAsia"/>
          <w:sz w:val="28"/>
          <w:szCs w:val="28"/>
        </w:rPr>
        <w:t>社会实践等活动</w:t>
      </w:r>
      <w:r w:rsidRPr="00344FC0">
        <w:rPr>
          <w:sz w:val="28"/>
          <w:szCs w:val="28"/>
        </w:rPr>
        <w:t>，为社会贡献自己的力量。通过实践锻炼，不断提升自己的综合素质和能力，成为社会发展的中坚力量。</w:t>
      </w:r>
      <w:r w:rsidR="003130C1">
        <w:rPr>
          <w:rFonts w:hint="eastAsia"/>
          <w:sz w:val="28"/>
          <w:szCs w:val="28"/>
        </w:rPr>
        <w:t>在动荡的国际形势中，投入到维护国家安全的事业中去。</w:t>
      </w:r>
    </w:p>
    <w:p w14:paraId="66AA865B" w14:textId="77777777" w:rsidR="00344FC0" w:rsidRPr="001261CA" w:rsidRDefault="00344FC0" w:rsidP="00344FC0">
      <w:pPr>
        <w:spacing w:line="360" w:lineRule="auto"/>
        <w:ind w:firstLineChars="200" w:firstLine="560"/>
        <w:rPr>
          <w:sz w:val="28"/>
          <w:szCs w:val="28"/>
        </w:rPr>
      </w:pPr>
    </w:p>
    <w:p w14:paraId="3E1AD901" w14:textId="1C5D4E17" w:rsidR="001261CA" w:rsidRPr="001261CA" w:rsidRDefault="001261CA" w:rsidP="001261CA">
      <w:pPr>
        <w:spacing w:line="360" w:lineRule="auto"/>
        <w:ind w:firstLineChars="200" w:firstLine="480"/>
        <w:rPr>
          <w:rFonts w:ascii="宋体" w:hAnsi="宋体"/>
          <w:sz w:val="24"/>
        </w:rPr>
      </w:pPr>
      <w:r w:rsidRPr="001261CA">
        <w:rPr>
          <w:rFonts w:ascii="宋体" w:hAnsi="宋体" w:hint="eastAsia"/>
          <w:sz w:val="24"/>
        </w:rPr>
        <w:t>参考文献：</w:t>
      </w:r>
      <w:r w:rsidR="00344FC0">
        <w:rPr>
          <w:rFonts w:ascii="宋体" w:hAnsi="宋体" w:hint="eastAsia"/>
          <w:sz w:val="24"/>
        </w:rPr>
        <w:t>无</w:t>
      </w:r>
    </w:p>
    <w:p w14:paraId="41A14C72" w14:textId="77777777" w:rsidR="00664B57" w:rsidRDefault="00664B57"/>
    <w:sectPr w:rsidR="00664B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0E1EB" w14:textId="77777777" w:rsidR="00A9098E" w:rsidRDefault="00A9098E" w:rsidP="001261CA">
      <w:r>
        <w:separator/>
      </w:r>
    </w:p>
  </w:endnote>
  <w:endnote w:type="continuationSeparator" w:id="0">
    <w:p w14:paraId="2C43A762" w14:textId="77777777" w:rsidR="00A9098E" w:rsidRDefault="00A9098E" w:rsidP="0012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59665" w14:textId="77777777" w:rsidR="00A9098E" w:rsidRDefault="00A9098E" w:rsidP="001261CA">
      <w:r>
        <w:separator/>
      </w:r>
    </w:p>
  </w:footnote>
  <w:footnote w:type="continuationSeparator" w:id="0">
    <w:p w14:paraId="5F11AF9C" w14:textId="77777777" w:rsidR="00A9098E" w:rsidRDefault="00A9098E" w:rsidP="00126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71688"/>
    <w:multiLevelType w:val="hybridMultilevel"/>
    <w:tmpl w:val="DEDE7C18"/>
    <w:lvl w:ilvl="0" w:tplc="867EFC3A">
      <w:start w:val="1"/>
      <w:numFmt w:val="japaneseCounting"/>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91562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7B"/>
    <w:rsid w:val="00071587"/>
    <w:rsid w:val="001261CA"/>
    <w:rsid w:val="00244F43"/>
    <w:rsid w:val="003130C1"/>
    <w:rsid w:val="00344FC0"/>
    <w:rsid w:val="004B3B45"/>
    <w:rsid w:val="00664B57"/>
    <w:rsid w:val="00A9098E"/>
    <w:rsid w:val="00CD5928"/>
    <w:rsid w:val="00CE6B50"/>
    <w:rsid w:val="00D11726"/>
    <w:rsid w:val="00D5622D"/>
    <w:rsid w:val="00FD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CF9F0"/>
  <w15:chartTrackingRefBased/>
  <w15:docId w15:val="{6B20B8E4-3640-4D00-A947-1B97D390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F43"/>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1CA"/>
    <w:pPr>
      <w:tabs>
        <w:tab w:val="center" w:pos="4153"/>
        <w:tab w:val="right" w:pos="8306"/>
      </w:tabs>
      <w:snapToGrid w:val="0"/>
      <w:jc w:val="center"/>
    </w:pPr>
    <w:rPr>
      <w:sz w:val="18"/>
      <w:szCs w:val="18"/>
    </w:rPr>
  </w:style>
  <w:style w:type="character" w:customStyle="1" w:styleId="a4">
    <w:name w:val="页眉 字符"/>
    <w:basedOn w:val="a0"/>
    <w:link w:val="a3"/>
    <w:uiPriority w:val="99"/>
    <w:rsid w:val="001261CA"/>
    <w:rPr>
      <w:rFonts w:ascii="Times New Roman" w:eastAsia="宋体" w:hAnsi="Times New Roman" w:cs="Times New Roman"/>
      <w:sz w:val="18"/>
      <w:szCs w:val="18"/>
      <w14:ligatures w14:val="none"/>
    </w:rPr>
  </w:style>
  <w:style w:type="paragraph" w:styleId="a5">
    <w:name w:val="footer"/>
    <w:basedOn w:val="a"/>
    <w:link w:val="a6"/>
    <w:uiPriority w:val="99"/>
    <w:unhideWhenUsed/>
    <w:rsid w:val="001261CA"/>
    <w:pPr>
      <w:tabs>
        <w:tab w:val="center" w:pos="4153"/>
        <w:tab w:val="right" w:pos="8306"/>
      </w:tabs>
      <w:snapToGrid w:val="0"/>
      <w:jc w:val="left"/>
    </w:pPr>
    <w:rPr>
      <w:sz w:val="18"/>
      <w:szCs w:val="18"/>
    </w:rPr>
  </w:style>
  <w:style w:type="character" w:customStyle="1" w:styleId="a6">
    <w:name w:val="页脚 字符"/>
    <w:basedOn w:val="a0"/>
    <w:link w:val="a5"/>
    <w:uiPriority w:val="99"/>
    <w:rsid w:val="001261CA"/>
    <w:rPr>
      <w:rFonts w:ascii="Times New Roman" w:eastAsia="宋体" w:hAnsi="Times New Roman" w:cs="Times New Roman"/>
      <w:sz w:val="18"/>
      <w:szCs w:val="18"/>
      <w14:ligatures w14:val="none"/>
    </w:rPr>
  </w:style>
  <w:style w:type="paragraph" w:styleId="a7">
    <w:name w:val="List Paragraph"/>
    <w:basedOn w:val="a"/>
    <w:uiPriority w:val="34"/>
    <w:qFormat/>
    <w:rsid w:val="004B3B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2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Eashow Tong</dc:creator>
  <cp:keywords/>
  <dc:description/>
  <cp:lastModifiedBy>Eashow Tong</cp:lastModifiedBy>
  <cp:revision>5</cp:revision>
  <dcterms:created xsi:type="dcterms:W3CDTF">2024-01-15T09:40:00Z</dcterms:created>
  <dcterms:modified xsi:type="dcterms:W3CDTF">2024-02-19T08:35:00Z</dcterms:modified>
</cp:coreProperties>
</file>