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A66" w:rsidRPr="00F916D8" w:rsidRDefault="00F916D8" w:rsidP="00F916D8">
      <w:pPr>
        <w:jc w:val="center"/>
        <w:rPr>
          <w:b/>
          <w:sz w:val="32"/>
        </w:rPr>
      </w:pPr>
      <w:r w:rsidRPr="00F916D8">
        <w:rPr>
          <w:b/>
          <w:sz w:val="32"/>
        </w:rPr>
        <w:t>Live relative cover: Presence/Absence</w:t>
      </w:r>
    </w:p>
    <w:p w:rsidR="00F916D8" w:rsidRDefault="00F916D8">
      <w:r>
        <w:t>Biotic Crust Class: Live sagebrush is present at all levels of biotic crust class, but most occur at the middle to lower classes. They are absent when biotic crust class is absent (class 0), or not well developed (classes 1&amp;2).</w:t>
      </w:r>
    </w:p>
    <w:p w:rsidR="00F916D8" w:rsidRDefault="00F916D8">
      <w:r w:rsidRPr="00F916D8">
        <w:drawing>
          <wp:inline distT="0" distB="0" distL="0" distR="0">
            <wp:extent cx="4838700" cy="3629025"/>
            <wp:effectExtent l="19050" t="0" r="0" b="0"/>
            <wp:docPr id="34" name="Picture 33" descr="SGPl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3.png"/>
                    <pic:cNvPicPr/>
                  </pic:nvPicPr>
                  <pic:blipFill>
                    <a:blip r:embed="rId4" cstate="print"/>
                    <a:stretch>
                      <a:fillRect/>
                    </a:stretch>
                  </pic:blipFill>
                  <pic:spPr>
                    <a:xfrm>
                      <a:off x="0" y="0"/>
                      <a:ext cx="4842279" cy="3631709"/>
                    </a:xfrm>
                    <a:prstGeom prst="rect">
                      <a:avLst/>
                    </a:prstGeom>
                  </pic:spPr>
                </pic:pic>
              </a:graphicData>
            </a:graphic>
          </wp:inline>
        </w:drawing>
      </w:r>
    </w:p>
    <w:p w:rsidR="00F916D8" w:rsidRDefault="00F916D8"/>
    <w:p w:rsidR="00F916D8" w:rsidRDefault="00F916D8">
      <w:r>
        <w:t>Pedon Depth:  While live sagebrush occur throughout the range of pedon depths, they are more likely to be absent at deeper sites between 100cm and 200+cm.</w:t>
      </w:r>
    </w:p>
    <w:p w:rsidR="00F916D8" w:rsidRDefault="00F916D8">
      <w:r w:rsidRPr="00F916D8">
        <w:drawing>
          <wp:inline distT="0" distB="0" distL="0" distR="0">
            <wp:extent cx="4772025" cy="3579019"/>
            <wp:effectExtent l="19050" t="0" r="9525" b="0"/>
            <wp:docPr id="32" name="Picture 31" descr="SG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1.png"/>
                    <pic:cNvPicPr/>
                  </pic:nvPicPr>
                  <pic:blipFill>
                    <a:blip r:embed="rId5" cstate="print"/>
                    <a:stretch>
                      <a:fillRect/>
                    </a:stretch>
                  </pic:blipFill>
                  <pic:spPr>
                    <a:xfrm>
                      <a:off x="0" y="0"/>
                      <a:ext cx="4772025" cy="3579019"/>
                    </a:xfrm>
                    <a:prstGeom prst="rect">
                      <a:avLst/>
                    </a:prstGeom>
                  </pic:spPr>
                </pic:pic>
              </a:graphicData>
            </a:graphic>
          </wp:inline>
        </w:drawing>
      </w:r>
    </w:p>
    <w:p w:rsidR="00F916D8" w:rsidRDefault="00F916D8">
      <w:r>
        <w:lastRenderedPageBreak/>
        <w:t>Surface Horizon pH: Live sagebrush is found throughout the range of sampled pH, but is more likely to occur when pH approaches neutral.</w:t>
      </w:r>
    </w:p>
    <w:p w:rsidR="00F916D8" w:rsidRDefault="00F916D8">
      <w:r w:rsidRPr="00F916D8">
        <w:drawing>
          <wp:inline distT="0" distB="0" distL="0" distR="0">
            <wp:extent cx="4864100" cy="3648075"/>
            <wp:effectExtent l="19050" t="0" r="0" b="0"/>
            <wp:docPr id="33" name="Picture 32" descr="SG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2.png"/>
                    <pic:cNvPicPr/>
                  </pic:nvPicPr>
                  <pic:blipFill>
                    <a:blip r:embed="rId6" cstate="print"/>
                    <a:stretch>
                      <a:fillRect/>
                    </a:stretch>
                  </pic:blipFill>
                  <pic:spPr>
                    <a:xfrm>
                      <a:off x="0" y="0"/>
                      <a:ext cx="4864100" cy="3648075"/>
                    </a:xfrm>
                    <a:prstGeom prst="rect">
                      <a:avLst/>
                    </a:prstGeom>
                  </pic:spPr>
                </pic:pic>
              </a:graphicData>
            </a:graphic>
          </wp:inline>
        </w:drawing>
      </w:r>
    </w:p>
    <w:p w:rsidR="00F916D8" w:rsidRDefault="00F916D8"/>
    <w:p w:rsidR="00F916D8" w:rsidRDefault="00F916D8" w:rsidP="00F916D8">
      <w:pPr>
        <w:jc w:val="center"/>
        <w:rPr>
          <w:b/>
          <w:sz w:val="32"/>
        </w:rPr>
      </w:pPr>
      <w:r w:rsidRPr="00F916D8">
        <w:rPr>
          <w:b/>
          <w:sz w:val="32"/>
        </w:rPr>
        <w:t xml:space="preserve">Live relative </w:t>
      </w:r>
      <w:r>
        <w:rPr>
          <w:b/>
          <w:sz w:val="32"/>
        </w:rPr>
        <w:t>cover:</w:t>
      </w:r>
      <w:r w:rsidR="00E46FB3">
        <w:rPr>
          <w:b/>
          <w:sz w:val="32"/>
        </w:rPr>
        <w:t xml:space="preserve"> </w:t>
      </w:r>
      <w:proofErr w:type="spellStart"/>
      <w:r w:rsidR="00E46FB3">
        <w:rPr>
          <w:b/>
          <w:sz w:val="32"/>
        </w:rPr>
        <w:t>Logit</w:t>
      </w:r>
      <w:proofErr w:type="spellEnd"/>
      <w:r>
        <w:rPr>
          <w:b/>
          <w:sz w:val="32"/>
        </w:rPr>
        <w:t xml:space="preserve"> Transformed</w:t>
      </w:r>
    </w:p>
    <w:p w:rsidR="00F916D8" w:rsidRDefault="002E7F14" w:rsidP="00F916D8">
      <w:r>
        <w:t>Biotic Crust Class: I</w:t>
      </w:r>
      <w:r w:rsidR="00F916D8">
        <w:t>n general, relative cover increases as biotic crust class increases</w:t>
      </w:r>
    </w:p>
    <w:p w:rsidR="00F916D8" w:rsidRDefault="00F916D8" w:rsidP="00F916D8">
      <w:r w:rsidRPr="00F916D8">
        <w:drawing>
          <wp:inline distT="0" distB="0" distL="0" distR="0">
            <wp:extent cx="4914900" cy="3686175"/>
            <wp:effectExtent l="19050" t="0" r="0" b="0"/>
            <wp:docPr id="9" name="Picture 30" descr="SGPlo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0.png"/>
                    <pic:cNvPicPr/>
                  </pic:nvPicPr>
                  <pic:blipFill>
                    <a:blip r:embed="rId7" cstate="print"/>
                    <a:stretch>
                      <a:fillRect/>
                    </a:stretch>
                  </pic:blipFill>
                  <pic:spPr>
                    <a:xfrm>
                      <a:off x="0" y="0"/>
                      <a:ext cx="4914900" cy="3686175"/>
                    </a:xfrm>
                    <a:prstGeom prst="rect">
                      <a:avLst/>
                    </a:prstGeom>
                  </pic:spPr>
                </pic:pic>
              </a:graphicData>
            </a:graphic>
          </wp:inline>
        </w:drawing>
      </w:r>
    </w:p>
    <w:p w:rsidR="00E67F18" w:rsidRPr="00F916D8" w:rsidRDefault="00E67F18" w:rsidP="00F916D8">
      <w:r>
        <w:lastRenderedPageBreak/>
        <w:t xml:space="preserve">Surface </w:t>
      </w:r>
      <w:r w:rsidR="00CB5293">
        <w:t>Horizon pH: Holding BCC constant, relative cover generally decreases as pH increases.</w:t>
      </w:r>
    </w:p>
    <w:p w:rsidR="00F916D8" w:rsidRDefault="00CB5293">
      <w:r w:rsidRPr="00CB5293">
        <w:drawing>
          <wp:inline distT="0" distB="0" distL="0" distR="0">
            <wp:extent cx="5019675" cy="3764756"/>
            <wp:effectExtent l="19050" t="0" r="9525" b="0"/>
            <wp:docPr id="16" name="Picture 15" descr="SG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anel1.png"/>
                    <pic:cNvPicPr/>
                  </pic:nvPicPr>
                  <pic:blipFill>
                    <a:blip r:embed="rId8" cstate="print"/>
                    <a:stretch>
                      <a:fillRect/>
                    </a:stretch>
                  </pic:blipFill>
                  <pic:spPr>
                    <a:xfrm>
                      <a:off x="0" y="0"/>
                      <a:ext cx="5019675" cy="3764756"/>
                    </a:xfrm>
                    <a:prstGeom prst="rect">
                      <a:avLst/>
                    </a:prstGeom>
                  </pic:spPr>
                </pic:pic>
              </a:graphicData>
            </a:graphic>
          </wp:inline>
        </w:drawing>
      </w:r>
    </w:p>
    <w:p w:rsidR="00CB5293" w:rsidRDefault="00CB5293">
      <w:r>
        <w:t>Surface Horizon Clay Percent (natural log (</w:t>
      </w:r>
      <w:proofErr w:type="spellStart"/>
      <w:r>
        <w:t>ln</w:t>
      </w:r>
      <w:proofErr w:type="spellEnd"/>
      <w:r>
        <w:t>) transformed): Across the biotic crust classes, relative cover increases as surface horizon clay percent increases.</w:t>
      </w:r>
    </w:p>
    <w:p w:rsidR="00CB5293" w:rsidRDefault="00CB5293" w:rsidP="00CB5293">
      <w:pPr>
        <w:rPr>
          <w:b/>
          <w:sz w:val="32"/>
        </w:rPr>
      </w:pPr>
      <w:r w:rsidRPr="00CB5293">
        <w:drawing>
          <wp:inline distT="0" distB="0" distL="0" distR="0">
            <wp:extent cx="5457825" cy="4093369"/>
            <wp:effectExtent l="19050" t="0" r="9525" b="0"/>
            <wp:docPr id="6" name="Picture 18" descr="SG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anel.png"/>
                    <pic:cNvPicPr/>
                  </pic:nvPicPr>
                  <pic:blipFill>
                    <a:blip r:embed="rId9" cstate="print"/>
                    <a:stretch>
                      <a:fillRect/>
                    </a:stretch>
                  </pic:blipFill>
                  <pic:spPr>
                    <a:xfrm>
                      <a:off x="0" y="0"/>
                      <a:ext cx="5457990" cy="4093493"/>
                    </a:xfrm>
                    <a:prstGeom prst="rect">
                      <a:avLst/>
                    </a:prstGeom>
                  </pic:spPr>
                </pic:pic>
              </a:graphicData>
            </a:graphic>
          </wp:inline>
        </w:drawing>
      </w:r>
      <w:r w:rsidRPr="00CB5293">
        <w:rPr>
          <w:b/>
          <w:sz w:val="32"/>
        </w:rPr>
        <w:t xml:space="preserve"> </w:t>
      </w:r>
    </w:p>
    <w:p w:rsidR="00CB5293" w:rsidRDefault="00CB5293" w:rsidP="00CB5293">
      <w:pPr>
        <w:jc w:val="center"/>
        <w:rPr>
          <w:b/>
          <w:sz w:val="32"/>
        </w:rPr>
      </w:pPr>
      <w:r>
        <w:rPr>
          <w:b/>
          <w:sz w:val="32"/>
        </w:rPr>
        <w:lastRenderedPageBreak/>
        <w:t>Dead</w:t>
      </w:r>
      <w:r w:rsidRPr="00F916D8">
        <w:rPr>
          <w:b/>
          <w:sz w:val="32"/>
        </w:rPr>
        <w:t xml:space="preserve"> relative </w:t>
      </w:r>
      <w:r>
        <w:rPr>
          <w:b/>
          <w:sz w:val="32"/>
        </w:rPr>
        <w:t>cover: Presence/Absence</w:t>
      </w:r>
    </w:p>
    <w:p w:rsidR="00CB5293" w:rsidRDefault="00CB5293" w:rsidP="00CB5293">
      <w:r>
        <w:t xml:space="preserve">Biotic Crust Class: </w:t>
      </w:r>
      <w:r w:rsidR="002E7F14">
        <w:t xml:space="preserve">Dead </w:t>
      </w:r>
      <w:r>
        <w:t xml:space="preserve">sagebrush is present at all levels of biotic crust class, but most occur at the middle to lower classes. </w:t>
      </w:r>
      <w:r w:rsidR="002E7F14">
        <w:t>Absences occur</w:t>
      </w:r>
      <w:r>
        <w:t xml:space="preserve"> when biotic crust class is absent (class 0), or not well developed (classes 1&amp;2).</w:t>
      </w:r>
    </w:p>
    <w:p w:rsidR="00CB5293" w:rsidRDefault="00CB5293">
      <w:r w:rsidRPr="00CB5293">
        <w:drawing>
          <wp:inline distT="0" distB="0" distL="0" distR="0">
            <wp:extent cx="4737100" cy="3552825"/>
            <wp:effectExtent l="19050" t="0" r="6350" b="0"/>
            <wp:docPr id="4" name="Picture 39" descr="SGPlot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9.png"/>
                    <pic:cNvPicPr/>
                  </pic:nvPicPr>
                  <pic:blipFill>
                    <a:blip r:embed="rId10" cstate="print"/>
                    <a:stretch>
                      <a:fillRect/>
                    </a:stretch>
                  </pic:blipFill>
                  <pic:spPr>
                    <a:xfrm>
                      <a:off x="0" y="0"/>
                      <a:ext cx="4739867" cy="3554900"/>
                    </a:xfrm>
                    <a:prstGeom prst="rect">
                      <a:avLst/>
                    </a:prstGeom>
                  </pic:spPr>
                </pic:pic>
              </a:graphicData>
            </a:graphic>
          </wp:inline>
        </w:drawing>
      </w:r>
    </w:p>
    <w:p w:rsidR="00CB5293" w:rsidRDefault="00CB5293" w:rsidP="00CB5293">
      <w:r>
        <w:t>Pedon Depth:  While sagebrush carcasses are present throughout the range of pedon depths, they are more likely to be absent at the deepest sites (&gt;150cm).</w:t>
      </w:r>
    </w:p>
    <w:p w:rsidR="00CB5293" w:rsidRDefault="00CB5293">
      <w:r w:rsidRPr="00CB5293">
        <w:drawing>
          <wp:inline distT="0" distB="0" distL="0" distR="0">
            <wp:extent cx="4724399" cy="3543300"/>
            <wp:effectExtent l="19050" t="0" r="1" b="0"/>
            <wp:docPr id="3" name="Picture 37" descr="SGPlot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7.png"/>
                    <pic:cNvPicPr/>
                  </pic:nvPicPr>
                  <pic:blipFill>
                    <a:blip r:embed="rId11" cstate="print"/>
                    <a:stretch>
                      <a:fillRect/>
                    </a:stretch>
                  </pic:blipFill>
                  <pic:spPr>
                    <a:xfrm>
                      <a:off x="0" y="0"/>
                      <a:ext cx="4724400" cy="3543301"/>
                    </a:xfrm>
                    <a:prstGeom prst="rect">
                      <a:avLst/>
                    </a:prstGeom>
                  </pic:spPr>
                </pic:pic>
              </a:graphicData>
            </a:graphic>
          </wp:inline>
        </w:drawing>
      </w:r>
    </w:p>
    <w:p w:rsidR="00E46FB3" w:rsidRDefault="00E46FB3"/>
    <w:p w:rsidR="00E46FB3" w:rsidRPr="00E46FB3" w:rsidRDefault="00E46FB3" w:rsidP="00E46FB3">
      <w:pPr>
        <w:jc w:val="center"/>
        <w:rPr>
          <w:b/>
          <w:sz w:val="32"/>
        </w:rPr>
      </w:pPr>
      <w:r>
        <w:rPr>
          <w:b/>
          <w:sz w:val="32"/>
        </w:rPr>
        <w:lastRenderedPageBreak/>
        <w:t>Dead</w:t>
      </w:r>
      <w:r w:rsidRPr="00F916D8">
        <w:rPr>
          <w:b/>
          <w:sz w:val="32"/>
        </w:rPr>
        <w:t xml:space="preserve"> relative </w:t>
      </w:r>
      <w:r>
        <w:rPr>
          <w:b/>
          <w:sz w:val="32"/>
        </w:rPr>
        <w:t xml:space="preserve">cover: </w:t>
      </w:r>
      <w:proofErr w:type="spellStart"/>
      <w:r>
        <w:rPr>
          <w:b/>
          <w:sz w:val="32"/>
        </w:rPr>
        <w:t>Logit</w:t>
      </w:r>
      <w:proofErr w:type="spellEnd"/>
      <w:r>
        <w:rPr>
          <w:b/>
          <w:sz w:val="32"/>
        </w:rPr>
        <w:t xml:space="preserve"> Transformed</w:t>
      </w:r>
    </w:p>
    <w:p w:rsidR="00E46FB3" w:rsidRDefault="00E46FB3">
      <w:r>
        <w:t>Surface horizon Dry Hue: The relative cover of sagebrush carcasses generally increases as the soil becomes redder and less yellow.</w:t>
      </w:r>
    </w:p>
    <w:p w:rsidR="00E46FB3" w:rsidRDefault="00E46FB3">
      <w:r w:rsidRPr="00E46FB3">
        <w:drawing>
          <wp:inline distT="0" distB="0" distL="0" distR="0">
            <wp:extent cx="5695950" cy="4271963"/>
            <wp:effectExtent l="19050" t="0" r="0" b="0"/>
            <wp:docPr id="2" name="Picture 36" descr="SGPl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Plot16.png"/>
                    <pic:cNvPicPr/>
                  </pic:nvPicPr>
                  <pic:blipFill>
                    <a:blip r:embed="rId12" cstate="print"/>
                    <a:stretch>
                      <a:fillRect/>
                    </a:stretch>
                  </pic:blipFill>
                  <pic:spPr>
                    <a:xfrm>
                      <a:off x="0" y="0"/>
                      <a:ext cx="5695950" cy="4271963"/>
                    </a:xfrm>
                    <a:prstGeom prst="rect">
                      <a:avLst/>
                    </a:prstGeom>
                  </pic:spPr>
                </pic:pic>
              </a:graphicData>
            </a:graphic>
          </wp:inline>
        </w:drawing>
      </w:r>
    </w:p>
    <w:sectPr w:rsidR="00E46FB3" w:rsidSect="00F916D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916D8"/>
    <w:rsid w:val="000B4A55"/>
    <w:rsid w:val="002E7F14"/>
    <w:rsid w:val="00354EB4"/>
    <w:rsid w:val="00553C17"/>
    <w:rsid w:val="00876A66"/>
    <w:rsid w:val="00CB5293"/>
    <w:rsid w:val="00E46FB3"/>
    <w:rsid w:val="00E67F18"/>
    <w:rsid w:val="00F916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6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2</cp:revision>
  <dcterms:created xsi:type="dcterms:W3CDTF">2015-09-30T19:42:00Z</dcterms:created>
  <dcterms:modified xsi:type="dcterms:W3CDTF">2015-10-01T01:25:00Z</dcterms:modified>
</cp:coreProperties>
</file>