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557" w:rsidRPr="00C14557" w:rsidRDefault="007D6104" w:rsidP="00F733C8">
      <w:pPr>
        <w:spacing w:after="0" w:line="240" w:lineRule="auto"/>
        <w:rPr>
          <w:b/>
          <w:sz w:val="28"/>
          <w:szCs w:val="24"/>
        </w:rPr>
      </w:pPr>
      <w:r w:rsidRPr="00C14557">
        <w:rPr>
          <w:b/>
          <w:sz w:val="28"/>
          <w:szCs w:val="24"/>
        </w:rPr>
        <w:t>Sagebrush decline on the Colorado Plateau: A look at sagebrush and soils</w:t>
      </w:r>
      <w:r w:rsidR="00F733C8" w:rsidRPr="00C14557">
        <w:rPr>
          <w:b/>
          <w:sz w:val="28"/>
          <w:szCs w:val="24"/>
        </w:rPr>
        <w:t xml:space="preserve">. </w:t>
      </w:r>
    </w:p>
    <w:p w:rsidR="005F75C6" w:rsidRDefault="005F75C6" w:rsidP="00F733C8">
      <w:pPr>
        <w:spacing w:line="480" w:lineRule="auto"/>
        <w:rPr>
          <w:sz w:val="24"/>
          <w:szCs w:val="24"/>
        </w:rPr>
      </w:pPr>
    </w:p>
    <w:p w:rsidR="00C30F36" w:rsidRPr="00C30F36" w:rsidRDefault="00C30F36" w:rsidP="00F733C8">
      <w:pPr>
        <w:spacing w:line="480" w:lineRule="auto"/>
        <w:rPr>
          <w:b/>
          <w:sz w:val="28"/>
          <w:szCs w:val="24"/>
        </w:rPr>
      </w:pPr>
      <w:r w:rsidRPr="00C30F36">
        <w:rPr>
          <w:b/>
          <w:sz w:val="28"/>
          <w:szCs w:val="24"/>
        </w:rPr>
        <w:t>Introduction</w:t>
      </w:r>
    </w:p>
    <w:p w:rsidR="006B621D" w:rsidRDefault="00486497" w:rsidP="00615EE9">
      <w:pPr>
        <w:spacing w:line="480" w:lineRule="auto"/>
        <w:ind w:firstLine="720"/>
        <w:rPr>
          <w:sz w:val="24"/>
          <w:szCs w:val="24"/>
        </w:rPr>
      </w:pPr>
      <w:r w:rsidRPr="00D46D33">
        <w:rPr>
          <w:sz w:val="24"/>
          <w:szCs w:val="24"/>
        </w:rPr>
        <w:t xml:space="preserve">Sagebrush ecosystems are </w:t>
      </w:r>
      <w:r w:rsidR="00FB314E" w:rsidRPr="00D46D33">
        <w:rPr>
          <w:sz w:val="24"/>
          <w:szCs w:val="24"/>
        </w:rPr>
        <w:t>important</w:t>
      </w:r>
      <w:r w:rsidRPr="00D46D33">
        <w:rPr>
          <w:sz w:val="24"/>
          <w:szCs w:val="24"/>
        </w:rPr>
        <w:t xml:space="preserve"> </w:t>
      </w:r>
      <w:r w:rsidR="00B11A82" w:rsidRPr="00D46D33">
        <w:rPr>
          <w:sz w:val="24"/>
          <w:szCs w:val="24"/>
        </w:rPr>
        <w:t xml:space="preserve">habitat </w:t>
      </w:r>
      <w:r w:rsidRPr="00D46D33">
        <w:rPr>
          <w:sz w:val="24"/>
          <w:szCs w:val="24"/>
        </w:rPr>
        <w:t>for</w:t>
      </w:r>
      <w:r w:rsidR="000B51DF" w:rsidRPr="00D46D33">
        <w:rPr>
          <w:sz w:val="24"/>
          <w:szCs w:val="24"/>
        </w:rPr>
        <w:t xml:space="preserve"> mule deer, greater sage grouse,</w:t>
      </w:r>
      <w:r w:rsidRPr="00D46D33">
        <w:rPr>
          <w:sz w:val="24"/>
          <w:szCs w:val="24"/>
        </w:rPr>
        <w:t xml:space="preserve"> and </w:t>
      </w:r>
      <w:r w:rsidR="00BE018B" w:rsidRPr="00D46D33">
        <w:rPr>
          <w:sz w:val="24"/>
          <w:szCs w:val="24"/>
        </w:rPr>
        <w:t>over 350 different</w:t>
      </w:r>
      <w:r w:rsidR="000B51DF" w:rsidRPr="00D46D33">
        <w:rPr>
          <w:sz w:val="24"/>
          <w:szCs w:val="24"/>
        </w:rPr>
        <w:t xml:space="preserve"> </w:t>
      </w:r>
      <w:r w:rsidR="004D2A18" w:rsidRPr="00D46D33">
        <w:rPr>
          <w:sz w:val="24"/>
          <w:szCs w:val="24"/>
        </w:rPr>
        <w:t xml:space="preserve">flora and </w:t>
      </w:r>
      <w:r w:rsidR="000B51DF" w:rsidRPr="00D46D33">
        <w:rPr>
          <w:sz w:val="24"/>
          <w:szCs w:val="24"/>
        </w:rPr>
        <w:t>fauna</w:t>
      </w:r>
      <w:r w:rsidR="003B72AF" w:rsidRPr="00D46D33">
        <w:rPr>
          <w:sz w:val="24"/>
          <w:szCs w:val="24"/>
        </w:rPr>
        <w:t xml:space="preserve"> </w:t>
      </w:r>
      <w:r w:rsidR="00EA372F" w:rsidRPr="00EA372F">
        <w:rPr>
          <w:sz w:val="24"/>
          <w:szCs w:val="24"/>
        </w:rPr>
        <w:t>(Wisdom and Rowland 2007)</w:t>
      </w:r>
      <w:r w:rsidR="00D46D33">
        <w:rPr>
          <w:sz w:val="24"/>
          <w:szCs w:val="24"/>
        </w:rPr>
        <w:t xml:space="preserve">. </w:t>
      </w:r>
      <w:r w:rsidR="000B51DF" w:rsidRPr="00D46D33">
        <w:rPr>
          <w:sz w:val="24"/>
          <w:szCs w:val="24"/>
        </w:rPr>
        <w:t xml:space="preserve">They are also </w:t>
      </w:r>
      <w:r w:rsidR="00031EA6" w:rsidRPr="00D46D33">
        <w:rPr>
          <w:sz w:val="24"/>
          <w:szCs w:val="24"/>
        </w:rPr>
        <w:t xml:space="preserve">important </w:t>
      </w:r>
      <w:r w:rsidR="000B51DF" w:rsidRPr="00D46D33">
        <w:rPr>
          <w:sz w:val="24"/>
          <w:szCs w:val="24"/>
        </w:rPr>
        <w:t xml:space="preserve">rangeland for the western livestock industry, </w:t>
      </w:r>
      <w:r w:rsidR="003B72AF" w:rsidRPr="00D46D33">
        <w:rPr>
          <w:sz w:val="24"/>
          <w:szCs w:val="24"/>
        </w:rPr>
        <w:t xml:space="preserve">an icon of the American West, key components of many watersheds, </w:t>
      </w:r>
      <w:r w:rsidR="000B51DF" w:rsidRPr="00D46D33">
        <w:rPr>
          <w:sz w:val="24"/>
          <w:szCs w:val="24"/>
        </w:rPr>
        <w:t xml:space="preserve">and considered by many to be </w:t>
      </w:r>
      <w:r w:rsidR="000B51DF" w:rsidRPr="00EA372F">
        <w:rPr>
          <w:sz w:val="24"/>
          <w:szCs w:val="24"/>
        </w:rPr>
        <w:t>vital recreation areas</w:t>
      </w:r>
      <w:r w:rsidR="003B72AF" w:rsidRPr="00EA372F">
        <w:rPr>
          <w:sz w:val="24"/>
          <w:szCs w:val="24"/>
        </w:rPr>
        <w:t xml:space="preserve"> </w:t>
      </w:r>
      <w:r w:rsidR="00D46D33" w:rsidRPr="00EA372F">
        <w:rPr>
          <w:sz w:val="24"/>
          <w:szCs w:val="24"/>
        </w:rPr>
        <w:t>(McIver et al. 2010).</w:t>
      </w:r>
      <w:r w:rsidR="00D46D33">
        <w:t xml:space="preserve"> </w:t>
      </w:r>
      <w:r w:rsidR="000B51DF" w:rsidRPr="00D46D33">
        <w:rPr>
          <w:sz w:val="24"/>
          <w:szCs w:val="24"/>
        </w:rPr>
        <w:t>However</w:t>
      </w:r>
      <w:r w:rsidR="00B366CF" w:rsidRPr="00D46D33">
        <w:rPr>
          <w:sz w:val="24"/>
          <w:szCs w:val="24"/>
        </w:rPr>
        <w:t>,</w:t>
      </w:r>
      <w:r w:rsidR="000B51DF" w:rsidRPr="00D46D33">
        <w:rPr>
          <w:sz w:val="24"/>
          <w:szCs w:val="24"/>
        </w:rPr>
        <w:t xml:space="preserve"> these ecosystems are also </w:t>
      </w:r>
      <w:r w:rsidR="00FF69AE" w:rsidRPr="00D46D33">
        <w:rPr>
          <w:sz w:val="24"/>
          <w:szCs w:val="24"/>
        </w:rPr>
        <w:t>in decline</w:t>
      </w:r>
      <w:r w:rsidR="003B72AF" w:rsidRPr="00D46D33">
        <w:rPr>
          <w:sz w:val="24"/>
          <w:szCs w:val="24"/>
        </w:rPr>
        <w:t xml:space="preserve"> </w:t>
      </w:r>
      <w:r w:rsidR="004D2A18" w:rsidRPr="00D46D33">
        <w:rPr>
          <w:sz w:val="24"/>
          <w:szCs w:val="24"/>
        </w:rPr>
        <w:t xml:space="preserve">due to overgrazing, fire suppression, woodland expansion, fragmentation, and many more natural and anthropogenic </w:t>
      </w:r>
      <w:r w:rsidR="004D2A18" w:rsidRPr="00310BC3">
        <w:rPr>
          <w:sz w:val="24"/>
          <w:szCs w:val="24"/>
        </w:rPr>
        <w:t xml:space="preserve">causes </w:t>
      </w:r>
      <w:r w:rsidR="00EA372F" w:rsidRPr="00EA372F">
        <w:rPr>
          <w:sz w:val="24"/>
          <w:szCs w:val="24"/>
        </w:rPr>
        <w:t>(Wisdom and Rowland 2007)</w:t>
      </w:r>
      <w:r w:rsidR="00D46D33" w:rsidRPr="00310BC3">
        <w:rPr>
          <w:sz w:val="24"/>
          <w:szCs w:val="24"/>
        </w:rPr>
        <w:t>.</w:t>
      </w:r>
      <w:r w:rsidR="006B621D">
        <w:t xml:space="preserve"> </w:t>
      </w:r>
      <w:r w:rsidR="005D7338" w:rsidRPr="00D46D33">
        <w:rPr>
          <w:sz w:val="24"/>
          <w:szCs w:val="24"/>
        </w:rPr>
        <w:t>G</w:t>
      </w:r>
      <w:r w:rsidR="0079654D" w:rsidRPr="00D46D33">
        <w:rPr>
          <w:sz w:val="24"/>
          <w:szCs w:val="24"/>
        </w:rPr>
        <w:t>rowing concern for this problem has led to a great many</w:t>
      </w:r>
      <w:r w:rsidR="000B51DF" w:rsidRPr="00D46D33">
        <w:rPr>
          <w:sz w:val="24"/>
          <w:szCs w:val="24"/>
        </w:rPr>
        <w:t xml:space="preserve"> studies </w:t>
      </w:r>
      <w:r w:rsidR="0079654D" w:rsidRPr="00D46D33">
        <w:rPr>
          <w:sz w:val="24"/>
          <w:szCs w:val="24"/>
        </w:rPr>
        <w:t>on the dynamics of sagebrush ecosystems</w:t>
      </w:r>
      <w:r w:rsidR="004D2A18" w:rsidRPr="00D46D33">
        <w:rPr>
          <w:sz w:val="24"/>
          <w:szCs w:val="24"/>
        </w:rPr>
        <w:t xml:space="preserve"> and their obligate species. It has also led to the </w:t>
      </w:r>
      <w:r w:rsidR="003B72AF" w:rsidRPr="00D46D33">
        <w:rPr>
          <w:sz w:val="24"/>
          <w:szCs w:val="24"/>
        </w:rPr>
        <w:t xml:space="preserve">formation of nonprofit </w:t>
      </w:r>
      <w:r w:rsidR="004D2A18" w:rsidRPr="00D46D33">
        <w:rPr>
          <w:sz w:val="24"/>
          <w:szCs w:val="24"/>
        </w:rPr>
        <w:t>organizations such as Saving the Sagebrush Sea, and programs such as SageSTEP</w:t>
      </w:r>
      <w:r w:rsidR="00615EE9" w:rsidRPr="00D46D33">
        <w:rPr>
          <w:sz w:val="24"/>
          <w:szCs w:val="24"/>
        </w:rPr>
        <w:t>.</w:t>
      </w:r>
      <w:r w:rsidR="006B621D">
        <w:rPr>
          <w:sz w:val="24"/>
          <w:szCs w:val="24"/>
        </w:rPr>
        <w:t xml:space="preserve"> </w:t>
      </w:r>
    </w:p>
    <w:p w:rsidR="00AE21E6" w:rsidRDefault="00615EE9" w:rsidP="00615EE9">
      <w:pPr>
        <w:spacing w:line="480" w:lineRule="auto"/>
        <w:ind w:firstLine="720"/>
        <w:rPr>
          <w:sz w:val="24"/>
          <w:szCs w:val="24"/>
        </w:rPr>
      </w:pPr>
      <w:r w:rsidRPr="00D46D33">
        <w:rPr>
          <w:sz w:val="24"/>
          <w:szCs w:val="24"/>
        </w:rPr>
        <w:t xml:space="preserve">Much of this </w:t>
      </w:r>
      <w:r w:rsidR="006B621D">
        <w:rPr>
          <w:sz w:val="24"/>
          <w:szCs w:val="24"/>
        </w:rPr>
        <w:t xml:space="preserve">restoration </w:t>
      </w:r>
      <w:r w:rsidRPr="00D46D33">
        <w:rPr>
          <w:sz w:val="24"/>
          <w:szCs w:val="24"/>
        </w:rPr>
        <w:t>attention is focused in the Great Basin</w:t>
      </w:r>
      <w:r w:rsidR="00031EA6" w:rsidRPr="00D46D33">
        <w:rPr>
          <w:sz w:val="24"/>
          <w:szCs w:val="24"/>
        </w:rPr>
        <w:t>,</w:t>
      </w:r>
      <w:r w:rsidR="0079654D" w:rsidRPr="00D46D33">
        <w:rPr>
          <w:sz w:val="24"/>
          <w:szCs w:val="24"/>
        </w:rPr>
        <w:t xml:space="preserve"> </w:t>
      </w:r>
      <w:r w:rsidR="005D7338" w:rsidRPr="00D46D33">
        <w:rPr>
          <w:sz w:val="24"/>
          <w:szCs w:val="24"/>
        </w:rPr>
        <w:t>but v</w:t>
      </w:r>
      <w:r w:rsidR="009E317D" w:rsidRPr="00D46D33">
        <w:rPr>
          <w:sz w:val="24"/>
          <w:szCs w:val="24"/>
        </w:rPr>
        <w:t>ery little</w:t>
      </w:r>
      <w:r w:rsidR="00A07D45" w:rsidRPr="00D46D33">
        <w:rPr>
          <w:sz w:val="24"/>
          <w:szCs w:val="24"/>
        </w:rPr>
        <w:t xml:space="preserve"> is known about </w:t>
      </w:r>
      <w:r w:rsidR="006B597E" w:rsidRPr="00D46D33">
        <w:rPr>
          <w:sz w:val="24"/>
          <w:szCs w:val="24"/>
        </w:rPr>
        <w:t xml:space="preserve">how </w:t>
      </w:r>
      <w:r w:rsidR="00B11A82" w:rsidRPr="00D46D33">
        <w:rPr>
          <w:sz w:val="24"/>
          <w:szCs w:val="24"/>
        </w:rPr>
        <w:t xml:space="preserve">sagebrush </w:t>
      </w:r>
      <w:r w:rsidR="006B597E" w:rsidRPr="00D46D33">
        <w:rPr>
          <w:sz w:val="24"/>
          <w:szCs w:val="24"/>
        </w:rPr>
        <w:t>responds</w:t>
      </w:r>
      <w:r w:rsidR="00A07D45" w:rsidRPr="00D46D33">
        <w:rPr>
          <w:sz w:val="24"/>
          <w:szCs w:val="24"/>
        </w:rPr>
        <w:t xml:space="preserve"> </w:t>
      </w:r>
      <w:r w:rsidR="009E317D" w:rsidRPr="00D46D33">
        <w:rPr>
          <w:sz w:val="24"/>
          <w:szCs w:val="24"/>
        </w:rPr>
        <w:t xml:space="preserve">on the Colorado Plateau which </w:t>
      </w:r>
      <w:r w:rsidR="00A07D45" w:rsidRPr="00D46D33">
        <w:rPr>
          <w:sz w:val="24"/>
          <w:szCs w:val="24"/>
        </w:rPr>
        <w:t>has drier and monsoonal climatic conditions as well as different soils and vegetation</w:t>
      </w:r>
      <w:r w:rsidR="006B621D">
        <w:rPr>
          <w:sz w:val="24"/>
          <w:szCs w:val="24"/>
        </w:rPr>
        <w:t xml:space="preserve"> </w:t>
      </w:r>
      <w:r w:rsidR="006B621D" w:rsidRPr="006B621D">
        <w:rPr>
          <w:sz w:val="24"/>
          <w:szCs w:val="24"/>
        </w:rPr>
        <w:t>(Monsen et al. 2004)</w:t>
      </w:r>
      <w:r w:rsidR="009E317D" w:rsidRPr="006B621D">
        <w:rPr>
          <w:sz w:val="24"/>
          <w:szCs w:val="24"/>
        </w:rPr>
        <w:t>.</w:t>
      </w:r>
      <w:r w:rsidR="009E317D" w:rsidRPr="00D46D33">
        <w:rPr>
          <w:sz w:val="24"/>
          <w:szCs w:val="24"/>
        </w:rPr>
        <w:t xml:space="preserve"> This is problematic because </w:t>
      </w:r>
      <w:r w:rsidR="0079654D" w:rsidRPr="00D46D33">
        <w:rPr>
          <w:sz w:val="24"/>
          <w:szCs w:val="24"/>
        </w:rPr>
        <w:t xml:space="preserve">there is little to suggest that restoration successes </w:t>
      </w:r>
      <w:r w:rsidR="00821B9A" w:rsidRPr="00D46D33">
        <w:rPr>
          <w:sz w:val="24"/>
          <w:szCs w:val="24"/>
        </w:rPr>
        <w:t>in well studied areas</w:t>
      </w:r>
      <w:r w:rsidR="009E317D" w:rsidRPr="00D46D33">
        <w:rPr>
          <w:sz w:val="24"/>
          <w:szCs w:val="24"/>
        </w:rPr>
        <w:t xml:space="preserve"> </w:t>
      </w:r>
      <w:r w:rsidR="00B366CF" w:rsidRPr="00D46D33">
        <w:rPr>
          <w:sz w:val="24"/>
          <w:szCs w:val="24"/>
        </w:rPr>
        <w:t>will be successful on</w:t>
      </w:r>
      <w:bookmarkStart w:id="0" w:name="_GoBack"/>
      <w:bookmarkEnd w:id="0"/>
      <w:r w:rsidR="0079654D" w:rsidRPr="00D46D33">
        <w:rPr>
          <w:sz w:val="24"/>
          <w:szCs w:val="24"/>
        </w:rPr>
        <w:t xml:space="preserve"> the Colorado Plateau. </w:t>
      </w:r>
    </w:p>
    <w:p w:rsidR="00C30F36" w:rsidRPr="00C30F36" w:rsidRDefault="00C30F36" w:rsidP="00C30F36">
      <w:pPr>
        <w:spacing w:line="480" w:lineRule="auto"/>
        <w:rPr>
          <w:b/>
          <w:sz w:val="28"/>
          <w:szCs w:val="24"/>
        </w:rPr>
      </w:pPr>
      <w:r>
        <w:rPr>
          <w:b/>
          <w:sz w:val="28"/>
          <w:szCs w:val="24"/>
        </w:rPr>
        <w:t>Study Site</w:t>
      </w:r>
    </w:p>
    <w:p w:rsidR="00D46D33" w:rsidRDefault="00AE21E6" w:rsidP="00615EE9">
      <w:pPr>
        <w:spacing w:line="480" w:lineRule="auto"/>
        <w:ind w:firstLine="720"/>
        <w:rPr>
          <w:sz w:val="24"/>
          <w:szCs w:val="24"/>
        </w:rPr>
      </w:pPr>
      <w:r>
        <w:rPr>
          <w:sz w:val="24"/>
          <w:szCs w:val="24"/>
        </w:rPr>
        <w:t xml:space="preserve">This study is located in Beef Basin which is roughly in the center of the Colorado Plateau and is located </w:t>
      </w:r>
      <w:r w:rsidRPr="005312B0">
        <w:rPr>
          <w:sz w:val="24"/>
          <w:szCs w:val="24"/>
        </w:rPr>
        <w:t xml:space="preserve">on BLM land just south of Canyonlands National Park and north of the Abajo </w:t>
      </w:r>
      <w:r w:rsidRPr="005312B0">
        <w:rPr>
          <w:sz w:val="24"/>
          <w:szCs w:val="24"/>
        </w:rPr>
        <w:lastRenderedPageBreak/>
        <w:t>Mountains in San Juan County</w:t>
      </w:r>
      <w:r w:rsidR="00CE7E02">
        <w:rPr>
          <w:sz w:val="24"/>
          <w:szCs w:val="24"/>
        </w:rPr>
        <w:t xml:space="preserve">, </w:t>
      </w:r>
      <w:r w:rsidR="00CE7E02" w:rsidRPr="00785359">
        <w:rPr>
          <w:sz w:val="24"/>
          <w:szCs w:val="24"/>
        </w:rPr>
        <w:t>Utah</w:t>
      </w:r>
      <w:r w:rsidR="00D04279" w:rsidRPr="00785359">
        <w:rPr>
          <w:sz w:val="24"/>
          <w:szCs w:val="24"/>
        </w:rPr>
        <w:t xml:space="preserve"> </w:t>
      </w:r>
      <w:r w:rsidR="00785359" w:rsidRPr="00785359">
        <w:rPr>
          <w:sz w:val="24"/>
          <w:szCs w:val="24"/>
        </w:rPr>
        <w:t>(Figures 1, 2, and 3</w:t>
      </w:r>
      <w:r w:rsidR="00D04279" w:rsidRPr="00785359">
        <w:rPr>
          <w:sz w:val="24"/>
          <w:szCs w:val="24"/>
        </w:rPr>
        <w:t>)</w:t>
      </w:r>
      <w:r w:rsidRPr="00785359">
        <w:rPr>
          <w:sz w:val="24"/>
          <w:szCs w:val="24"/>
        </w:rPr>
        <w:t xml:space="preserve">.  </w:t>
      </w:r>
      <w:r w:rsidR="00CE7E02" w:rsidRPr="00785359">
        <w:rPr>
          <w:sz w:val="24"/>
          <w:szCs w:val="24"/>
        </w:rPr>
        <w:t>This</w:t>
      </w:r>
      <w:r w:rsidR="00436AC2" w:rsidRPr="00D46D33">
        <w:rPr>
          <w:sz w:val="24"/>
          <w:szCs w:val="24"/>
        </w:rPr>
        <w:t xml:space="preserve"> area of southern Utah </w:t>
      </w:r>
      <w:r w:rsidR="00CE7E02">
        <w:rPr>
          <w:sz w:val="24"/>
          <w:szCs w:val="24"/>
        </w:rPr>
        <w:t xml:space="preserve">is </w:t>
      </w:r>
      <w:r w:rsidR="00436AC2" w:rsidRPr="00D46D33">
        <w:rPr>
          <w:sz w:val="24"/>
          <w:szCs w:val="24"/>
        </w:rPr>
        <w:t xml:space="preserve">known for recreation, cattle grazing, </w:t>
      </w:r>
      <w:r w:rsidR="00CE7E02">
        <w:rPr>
          <w:sz w:val="24"/>
          <w:szCs w:val="24"/>
        </w:rPr>
        <w:t xml:space="preserve">and deer hunting. However, these activities are threatened because </w:t>
      </w:r>
      <w:r w:rsidR="005A4856" w:rsidRPr="00D46D33">
        <w:rPr>
          <w:sz w:val="24"/>
          <w:szCs w:val="24"/>
        </w:rPr>
        <w:t>sagebrush habitat has degraded to such an extent that it is more accurately described as grassland</w:t>
      </w:r>
      <w:r w:rsidR="00B11A82" w:rsidRPr="00D46D33">
        <w:rPr>
          <w:sz w:val="24"/>
          <w:szCs w:val="24"/>
        </w:rPr>
        <w:t>.</w:t>
      </w:r>
      <w:r w:rsidR="00D46D33" w:rsidRPr="00D46D33">
        <w:rPr>
          <w:sz w:val="24"/>
          <w:szCs w:val="24"/>
        </w:rPr>
        <w:t xml:space="preserve"> </w:t>
      </w:r>
      <w:r w:rsidR="00EA6D49">
        <w:rPr>
          <w:sz w:val="24"/>
          <w:szCs w:val="24"/>
        </w:rPr>
        <w:t>Figure 4</w:t>
      </w:r>
      <w:r w:rsidR="00D46D33" w:rsidRPr="00D46D33">
        <w:rPr>
          <w:sz w:val="24"/>
          <w:szCs w:val="24"/>
        </w:rPr>
        <w:t xml:space="preserve"> shows an area of Beef Basin which was covered in shrubs (predominantly sagebrush) in 1975, and by 2011 there are very few shrubs left. Records show that in the late 1980’s </w:t>
      </w:r>
      <w:r w:rsidR="00CE7E02">
        <w:rPr>
          <w:sz w:val="24"/>
          <w:szCs w:val="24"/>
        </w:rPr>
        <w:t>there was</w:t>
      </w:r>
      <w:r w:rsidR="00742FA7">
        <w:rPr>
          <w:sz w:val="24"/>
          <w:szCs w:val="24"/>
        </w:rPr>
        <w:t xml:space="preserve"> between 4</w:t>
      </w:r>
      <w:r w:rsidR="00D46D33" w:rsidRPr="00D46D33">
        <w:rPr>
          <w:sz w:val="24"/>
          <w:szCs w:val="24"/>
        </w:rPr>
        <w:t>0% and 100% die off of sagebrush</w:t>
      </w:r>
      <w:r w:rsidR="00742FA7">
        <w:rPr>
          <w:sz w:val="24"/>
          <w:szCs w:val="24"/>
        </w:rPr>
        <w:t xml:space="preserve"> (</w:t>
      </w:r>
      <w:r w:rsidR="00742FA7" w:rsidRPr="00742FA7">
        <w:rPr>
          <w:sz w:val="24"/>
          <w:szCs w:val="24"/>
        </w:rPr>
        <w:t>USDI BLM 2011</w:t>
      </w:r>
      <w:r w:rsidR="00742FA7">
        <w:rPr>
          <w:sz w:val="24"/>
          <w:szCs w:val="24"/>
        </w:rPr>
        <w:t>)</w:t>
      </w:r>
      <w:r w:rsidR="002E455E">
        <w:rPr>
          <w:sz w:val="24"/>
          <w:szCs w:val="24"/>
        </w:rPr>
        <w:t xml:space="preserve">. </w:t>
      </w:r>
    </w:p>
    <w:p w:rsidR="00C30F36" w:rsidRPr="003337BC" w:rsidRDefault="003337BC" w:rsidP="00C30F36">
      <w:pPr>
        <w:spacing w:line="480" w:lineRule="auto"/>
        <w:rPr>
          <w:b/>
          <w:sz w:val="28"/>
          <w:szCs w:val="24"/>
        </w:rPr>
      </w:pPr>
      <w:r>
        <w:rPr>
          <w:b/>
          <w:sz w:val="28"/>
          <w:szCs w:val="24"/>
        </w:rPr>
        <w:t>Objectives and Study Design</w:t>
      </w:r>
    </w:p>
    <w:p w:rsidR="00685F5B" w:rsidRDefault="005D7338" w:rsidP="00685F5B">
      <w:pPr>
        <w:spacing w:line="480" w:lineRule="auto"/>
        <w:ind w:firstLine="720"/>
        <w:rPr>
          <w:sz w:val="24"/>
          <w:szCs w:val="24"/>
        </w:rPr>
      </w:pPr>
      <w:r w:rsidRPr="00D46D33">
        <w:rPr>
          <w:sz w:val="24"/>
          <w:szCs w:val="24"/>
        </w:rPr>
        <w:t>The objective</w:t>
      </w:r>
      <w:r w:rsidR="00C30F36">
        <w:rPr>
          <w:sz w:val="24"/>
          <w:szCs w:val="24"/>
        </w:rPr>
        <w:t>s</w:t>
      </w:r>
      <w:r w:rsidRPr="00D46D33">
        <w:rPr>
          <w:sz w:val="24"/>
          <w:szCs w:val="24"/>
        </w:rPr>
        <w:t xml:space="preserve"> of this study </w:t>
      </w:r>
      <w:r w:rsidR="00C30F36">
        <w:rPr>
          <w:sz w:val="24"/>
          <w:szCs w:val="24"/>
        </w:rPr>
        <w:t>are</w:t>
      </w:r>
      <w:r w:rsidRPr="00D46D33">
        <w:rPr>
          <w:sz w:val="24"/>
          <w:szCs w:val="24"/>
        </w:rPr>
        <w:t xml:space="preserve"> </w:t>
      </w:r>
      <w:r w:rsidR="00C30F36">
        <w:rPr>
          <w:sz w:val="24"/>
          <w:szCs w:val="24"/>
          <w:vertAlign w:val="superscript"/>
        </w:rPr>
        <w:t>1</w:t>
      </w:r>
      <w:r w:rsidRPr="00D46D33">
        <w:rPr>
          <w:sz w:val="24"/>
          <w:szCs w:val="24"/>
        </w:rPr>
        <w:t xml:space="preserve">to better understand the vegetation communities that define this area and </w:t>
      </w:r>
      <w:r w:rsidR="00C30F36">
        <w:rPr>
          <w:sz w:val="24"/>
          <w:szCs w:val="24"/>
          <w:vertAlign w:val="superscript"/>
        </w:rPr>
        <w:t>2</w:t>
      </w:r>
      <w:r w:rsidRPr="00D46D33">
        <w:rPr>
          <w:sz w:val="24"/>
          <w:szCs w:val="24"/>
        </w:rPr>
        <w:t xml:space="preserve">to determine which soil characteristics </w:t>
      </w:r>
      <w:r w:rsidR="00D3581F" w:rsidRPr="00D46D33">
        <w:rPr>
          <w:sz w:val="24"/>
          <w:szCs w:val="24"/>
        </w:rPr>
        <w:t>are influencing the presence of sagebrush on the landscape</w:t>
      </w:r>
      <w:r w:rsidR="00AB3C2F" w:rsidRPr="00D46D33">
        <w:rPr>
          <w:sz w:val="24"/>
          <w:szCs w:val="24"/>
        </w:rPr>
        <w:t>.</w:t>
      </w:r>
      <w:r w:rsidR="00031EA6" w:rsidRPr="00D46D33">
        <w:rPr>
          <w:sz w:val="24"/>
          <w:szCs w:val="24"/>
        </w:rPr>
        <w:t xml:space="preserve"> </w:t>
      </w:r>
      <w:r w:rsidR="003964CE">
        <w:rPr>
          <w:sz w:val="24"/>
          <w:szCs w:val="24"/>
        </w:rPr>
        <w:t xml:space="preserve">To this end </w:t>
      </w:r>
      <w:r w:rsidR="00313DBE" w:rsidRPr="00313DBE">
        <w:rPr>
          <w:sz w:val="24"/>
          <w:szCs w:val="24"/>
        </w:rPr>
        <w:t xml:space="preserve">Sites were randomly selected in ARC Map from two of the BLM’s proposed treatment polygons based on NDVI values that had been split into 4 quartiles, and within one of the three dominant soil types (Begay, Ignacio/Leanto, and Mido) for a total of 12 plot types (NDVI by soil) with 6 to 10 sites sampled at each plot type for a total of 99 plots </w:t>
      </w:r>
      <w:r w:rsidR="00313DBE" w:rsidRPr="0097219F">
        <w:rPr>
          <w:sz w:val="24"/>
          <w:szCs w:val="24"/>
        </w:rPr>
        <w:t>sampled</w:t>
      </w:r>
      <w:r w:rsidR="00D04279" w:rsidRPr="0097219F">
        <w:rPr>
          <w:sz w:val="24"/>
          <w:szCs w:val="24"/>
        </w:rPr>
        <w:t xml:space="preserve"> (</w:t>
      </w:r>
      <w:r w:rsidR="001530EE" w:rsidRPr="0097219F">
        <w:rPr>
          <w:sz w:val="24"/>
          <w:szCs w:val="24"/>
        </w:rPr>
        <w:t>Table 1</w:t>
      </w:r>
      <w:r w:rsidR="00D04279" w:rsidRPr="0097219F">
        <w:rPr>
          <w:sz w:val="24"/>
          <w:szCs w:val="24"/>
        </w:rPr>
        <w:t>)</w:t>
      </w:r>
      <w:r w:rsidR="00313DBE" w:rsidRPr="0097219F">
        <w:rPr>
          <w:sz w:val="24"/>
          <w:szCs w:val="24"/>
        </w:rPr>
        <w:t>.</w:t>
      </w:r>
      <w:r w:rsidR="00F23780" w:rsidRPr="00D46D33">
        <w:rPr>
          <w:sz w:val="24"/>
          <w:szCs w:val="24"/>
        </w:rPr>
        <w:t xml:space="preserve"> </w:t>
      </w:r>
      <w:r w:rsidR="00A80769" w:rsidRPr="00A80769">
        <w:rPr>
          <w:sz w:val="24"/>
          <w:szCs w:val="24"/>
        </w:rPr>
        <w:t>At each plot 5 transects 30m long were set up 7m apart. Data collected included Line Point Intercept (collected on all 5 transects), Shrub Density (collected on transects 1, 3, and 5), and Soil (2m auger, sampled 2m down from line 3</w:t>
      </w:r>
      <w:r w:rsidR="00A80769" w:rsidRPr="0016475E">
        <w:rPr>
          <w:sz w:val="24"/>
          <w:szCs w:val="24"/>
        </w:rPr>
        <w:t>)</w:t>
      </w:r>
      <w:r w:rsidR="001530EE" w:rsidRPr="0016475E">
        <w:rPr>
          <w:sz w:val="24"/>
          <w:szCs w:val="24"/>
        </w:rPr>
        <w:t xml:space="preserve"> (Figure </w:t>
      </w:r>
      <w:r w:rsidR="0016475E">
        <w:rPr>
          <w:sz w:val="24"/>
          <w:szCs w:val="24"/>
        </w:rPr>
        <w:t>5</w:t>
      </w:r>
      <w:r w:rsidR="001530EE" w:rsidRPr="0016475E">
        <w:rPr>
          <w:sz w:val="24"/>
          <w:szCs w:val="24"/>
        </w:rPr>
        <w:t>)</w:t>
      </w:r>
      <w:r w:rsidR="00A80769" w:rsidRPr="0016475E">
        <w:rPr>
          <w:sz w:val="24"/>
          <w:szCs w:val="24"/>
        </w:rPr>
        <w:t>.</w:t>
      </w:r>
      <w:r w:rsidR="001530EE">
        <w:rPr>
          <w:sz w:val="24"/>
          <w:szCs w:val="24"/>
        </w:rPr>
        <w:t xml:space="preserve"> </w:t>
      </w:r>
    </w:p>
    <w:p w:rsidR="003337BC" w:rsidRPr="003337BC" w:rsidRDefault="003337BC" w:rsidP="003337BC">
      <w:pPr>
        <w:spacing w:line="480" w:lineRule="auto"/>
        <w:rPr>
          <w:b/>
          <w:sz w:val="28"/>
          <w:szCs w:val="24"/>
        </w:rPr>
      </w:pPr>
      <w:r>
        <w:rPr>
          <w:b/>
          <w:sz w:val="28"/>
          <w:szCs w:val="24"/>
        </w:rPr>
        <w:t>Multivariate Analysis</w:t>
      </w:r>
    </w:p>
    <w:p w:rsidR="00EB3762" w:rsidRDefault="00685F5B" w:rsidP="00EB3762">
      <w:pPr>
        <w:spacing w:line="480" w:lineRule="auto"/>
        <w:ind w:firstLine="720"/>
        <w:rPr>
          <w:sz w:val="24"/>
          <w:szCs w:val="24"/>
        </w:rPr>
      </w:pPr>
      <w:r w:rsidRPr="00685F5B">
        <w:rPr>
          <w:sz w:val="24"/>
          <w:szCs w:val="24"/>
        </w:rPr>
        <w:t xml:space="preserve">Multivariate </w:t>
      </w:r>
      <w:r w:rsidR="00C938E2" w:rsidRPr="00685F5B">
        <w:rPr>
          <w:sz w:val="24"/>
          <w:szCs w:val="24"/>
        </w:rPr>
        <w:t>analyses conducted on this data are</w:t>
      </w:r>
      <w:r>
        <w:rPr>
          <w:sz w:val="24"/>
          <w:szCs w:val="24"/>
        </w:rPr>
        <w:t xml:space="preserve"> classific</w:t>
      </w:r>
      <w:r w:rsidR="00C938E2">
        <w:rPr>
          <w:sz w:val="24"/>
          <w:szCs w:val="24"/>
        </w:rPr>
        <w:t xml:space="preserve">ation trees and random forests. </w:t>
      </w:r>
      <w:r w:rsidR="001530EE" w:rsidRPr="001530EE">
        <w:rPr>
          <w:sz w:val="24"/>
          <w:szCs w:val="24"/>
        </w:rPr>
        <w:t>Line Point Intercept data</w:t>
      </w:r>
      <w:r w:rsidR="00C938E2">
        <w:rPr>
          <w:sz w:val="24"/>
          <w:szCs w:val="24"/>
        </w:rPr>
        <w:t xml:space="preserve"> used in these analyses </w:t>
      </w:r>
      <w:r w:rsidR="008B684C">
        <w:rPr>
          <w:sz w:val="24"/>
          <w:szCs w:val="24"/>
        </w:rPr>
        <w:t>includes</w:t>
      </w:r>
      <w:r w:rsidR="001530EE" w:rsidRPr="001530EE">
        <w:rPr>
          <w:sz w:val="24"/>
          <w:szCs w:val="24"/>
        </w:rPr>
        <w:t xml:space="preserve"> </w:t>
      </w:r>
      <w:r w:rsidR="001530EE">
        <w:rPr>
          <w:sz w:val="24"/>
          <w:szCs w:val="24"/>
        </w:rPr>
        <w:t>the relative cover of four vegetation classes: tree, shrub, forb, and grass</w:t>
      </w:r>
      <w:r w:rsidR="008B684C">
        <w:rPr>
          <w:sz w:val="24"/>
          <w:szCs w:val="24"/>
        </w:rPr>
        <w:t>. Shrub d</w:t>
      </w:r>
      <w:r w:rsidR="001530EE" w:rsidRPr="001530EE">
        <w:rPr>
          <w:sz w:val="24"/>
          <w:szCs w:val="24"/>
        </w:rPr>
        <w:t xml:space="preserve">ensity data </w:t>
      </w:r>
      <w:r w:rsidR="00B04C9B">
        <w:rPr>
          <w:sz w:val="24"/>
          <w:szCs w:val="24"/>
        </w:rPr>
        <w:t>used is presence/absence of sagebrush</w:t>
      </w:r>
      <w:r w:rsidR="001530EE" w:rsidRPr="001530EE">
        <w:rPr>
          <w:bCs/>
          <w:iCs/>
          <w:sz w:val="24"/>
          <w:szCs w:val="24"/>
        </w:rPr>
        <w:t>.</w:t>
      </w:r>
      <w:r w:rsidR="001530EE" w:rsidRPr="001530EE">
        <w:rPr>
          <w:sz w:val="24"/>
          <w:szCs w:val="24"/>
        </w:rPr>
        <w:t xml:space="preserve"> </w:t>
      </w:r>
      <w:r w:rsidR="001530EE" w:rsidRPr="001530EE">
        <w:rPr>
          <w:sz w:val="24"/>
          <w:szCs w:val="24"/>
        </w:rPr>
        <w:lastRenderedPageBreak/>
        <w:t xml:space="preserve">Soil data includes </w:t>
      </w:r>
      <w:r w:rsidR="00B04C9B">
        <w:rPr>
          <w:sz w:val="24"/>
          <w:szCs w:val="24"/>
        </w:rPr>
        <w:t>horizon depth</w:t>
      </w:r>
      <w:r w:rsidR="001530EE" w:rsidRPr="001530EE">
        <w:rPr>
          <w:sz w:val="24"/>
          <w:szCs w:val="24"/>
        </w:rPr>
        <w:t xml:space="preserve">, </w:t>
      </w:r>
      <w:r w:rsidR="00B04C9B">
        <w:rPr>
          <w:sz w:val="24"/>
          <w:szCs w:val="24"/>
        </w:rPr>
        <w:t xml:space="preserve">maximum </w:t>
      </w:r>
      <w:r w:rsidR="001530EE" w:rsidRPr="001530EE">
        <w:rPr>
          <w:sz w:val="24"/>
          <w:szCs w:val="24"/>
        </w:rPr>
        <w:t xml:space="preserve">Munsell moist </w:t>
      </w:r>
      <w:r w:rsidR="00B04C9B">
        <w:rPr>
          <w:sz w:val="24"/>
          <w:szCs w:val="24"/>
        </w:rPr>
        <w:t>value and c</w:t>
      </w:r>
      <w:r w:rsidR="001530EE" w:rsidRPr="001530EE">
        <w:rPr>
          <w:sz w:val="24"/>
          <w:szCs w:val="24"/>
        </w:rPr>
        <w:t xml:space="preserve">hroma, </w:t>
      </w:r>
      <w:r w:rsidR="00B04C9B">
        <w:rPr>
          <w:sz w:val="24"/>
          <w:szCs w:val="24"/>
        </w:rPr>
        <w:t xml:space="preserve">maximum </w:t>
      </w:r>
      <w:r w:rsidR="001530EE" w:rsidRPr="001530EE">
        <w:rPr>
          <w:sz w:val="24"/>
          <w:szCs w:val="24"/>
        </w:rPr>
        <w:t xml:space="preserve">Munsell dry </w:t>
      </w:r>
      <w:r w:rsidR="00B04C9B">
        <w:rPr>
          <w:sz w:val="24"/>
          <w:szCs w:val="24"/>
        </w:rPr>
        <w:t>value and c</w:t>
      </w:r>
      <w:r w:rsidR="001530EE" w:rsidRPr="001530EE">
        <w:rPr>
          <w:sz w:val="24"/>
          <w:szCs w:val="24"/>
        </w:rPr>
        <w:t>hroma,</w:t>
      </w:r>
      <w:r w:rsidR="00B04C9B">
        <w:rPr>
          <w:sz w:val="24"/>
          <w:szCs w:val="24"/>
        </w:rPr>
        <w:t xml:space="preserve"> maximum sand p</w:t>
      </w:r>
      <w:r w:rsidR="00F604CB">
        <w:rPr>
          <w:sz w:val="24"/>
          <w:szCs w:val="24"/>
        </w:rPr>
        <w:t>ercent</w:t>
      </w:r>
      <w:r w:rsidR="001530EE" w:rsidRPr="001530EE">
        <w:rPr>
          <w:sz w:val="24"/>
          <w:szCs w:val="24"/>
        </w:rPr>
        <w:t>,</w:t>
      </w:r>
      <w:r w:rsidR="00F604CB">
        <w:rPr>
          <w:sz w:val="24"/>
          <w:szCs w:val="24"/>
        </w:rPr>
        <w:t xml:space="preserve"> minimum sand percent,</w:t>
      </w:r>
      <w:r w:rsidR="001530EE" w:rsidRPr="001530EE">
        <w:rPr>
          <w:sz w:val="24"/>
          <w:szCs w:val="24"/>
        </w:rPr>
        <w:t xml:space="preserve"> </w:t>
      </w:r>
      <w:r w:rsidR="00F604CB">
        <w:rPr>
          <w:sz w:val="24"/>
          <w:szCs w:val="24"/>
        </w:rPr>
        <w:t>maximum clay p</w:t>
      </w:r>
      <w:r w:rsidR="001530EE" w:rsidRPr="001530EE">
        <w:rPr>
          <w:sz w:val="24"/>
          <w:szCs w:val="24"/>
        </w:rPr>
        <w:t xml:space="preserve">ercent, </w:t>
      </w:r>
      <w:r w:rsidR="00F604CB">
        <w:rPr>
          <w:sz w:val="24"/>
          <w:szCs w:val="24"/>
        </w:rPr>
        <w:t>minimum clay p</w:t>
      </w:r>
      <w:r w:rsidR="00F604CB" w:rsidRPr="001530EE">
        <w:rPr>
          <w:sz w:val="24"/>
          <w:szCs w:val="24"/>
        </w:rPr>
        <w:t>ercent</w:t>
      </w:r>
      <w:r w:rsidR="00F604CB">
        <w:rPr>
          <w:sz w:val="24"/>
          <w:szCs w:val="24"/>
        </w:rPr>
        <w:t xml:space="preserve">, maximum </w:t>
      </w:r>
      <w:r w:rsidR="001530EE" w:rsidRPr="001530EE">
        <w:rPr>
          <w:sz w:val="24"/>
          <w:szCs w:val="24"/>
        </w:rPr>
        <w:t>pH,</w:t>
      </w:r>
      <w:r w:rsidR="00F604CB">
        <w:rPr>
          <w:sz w:val="24"/>
          <w:szCs w:val="24"/>
        </w:rPr>
        <w:t xml:space="preserve"> minimum pH,</w:t>
      </w:r>
      <w:r w:rsidR="001530EE" w:rsidRPr="001530EE">
        <w:rPr>
          <w:sz w:val="24"/>
          <w:szCs w:val="24"/>
        </w:rPr>
        <w:t xml:space="preserve"> </w:t>
      </w:r>
      <w:r w:rsidR="00F604CB">
        <w:rPr>
          <w:sz w:val="24"/>
          <w:szCs w:val="24"/>
        </w:rPr>
        <w:t>elevation, carbonate s</w:t>
      </w:r>
      <w:r w:rsidR="001530EE" w:rsidRPr="001530EE">
        <w:rPr>
          <w:sz w:val="24"/>
          <w:szCs w:val="24"/>
        </w:rPr>
        <w:t xml:space="preserve">tage, </w:t>
      </w:r>
      <w:r w:rsidR="00F604CB">
        <w:rPr>
          <w:sz w:val="24"/>
          <w:szCs w:val="24"/>
        </w:rPr>
        <w:t>and biotic crust c</w:t>
      </w:r>
      <w:r w:rsidR="001530EE" w:rsidRPr="001530EE">
        <w:rPr>
          <w:sz w:val="24"/>
          <w:szCs w:val="24"/>
        </w:rPr>
        <w:t>lass</w:t>
      </w:r>
      <w:r w:rsidR="00F604CB">
        <w:rPr>
          <w:sz w:val="24"/>
          <w:szCs w:val="24"/>
        </w:rPr>
        <w:t>.</w:t>
      </w:r>
      <w:r w:rsidR="00E757DE">
        <w:rPr>
          <w:sz w:val="24"/>
          <w:szCs w:val="24"/>
        </w:rPr>
        <w:t xml:space="preserve"> Other soil factors were removed from the following analysis but are anticipated to be useful in future analysis. They were removed because I have not yet found a </w:t>
      </w:r>
      <w:r w:rsidR="002A5874">
        <w:rPr>
          <w:sz w:val="24"/>
          <w:szCs w:val="24"/>
        </w:rPr>
        <w:t xml:space="preserve">meaningful </w:t>
      </w:r>
      <w:r w:rsidR="00E757DE">
        <w:rPr>
          <w:sz w:val="24"/>
          <w:szCs w:val="24"/>
        </w:rPr>
        <w:t xml:space="preserve">way to reduce </w:t>
      </w:r>
      <w:r w:rsidR="00FE3632">
        <w:rPr>
          <w:sz w:val="24"/>
          <w:szCs w:val="24"/>
        </w:rPr>
        <w:t xml:space="preserve">categorical data represented as characters </w:t>
      </w:r>
      <w:r w:rsidR="00E757DE">
        <w:rPr>
          <w:sz w:val="24"/>
          <w:szCs w:val="24"/>
        </w:rPr>
        <w:t>which have several observations per plot to one observation per plot (multiple horizons in a single soil profile).</w:t>
      </w:r>
      <w:r w:rsidRPr="00685F5B">
        <w:t xml:space="preserve"> </w:t>
      </w:r>
      <w:r w:rsidRPr="00685F5B">
        <w:rPr>
          <w:sz w:val="24"/>
          <w:szCs w:val="24"/>
        </w:rPr>
        <w:t>The predictor variables ar</w:t>
      </w:r>
      <w:r w:rsidR="008B684C">
        <w:rPr>
          <w:sz w:val="24"/>
          <w:szCs w:val="24"/>
        </w:rPr>
        <w:t>e the Line Point Intercept and s</w:t>
      </w:r>
      <w:r w:rsidRPr="00685F5B">
        <w:rPr>
          <w:sz w:val="24"/>
          <w:szCs w:val="24"/>
        </w:rPr>
        <w:t xml:space="preserve">oils variables, </w:t>
      </w:r>
      <w:r w:rsidR="008B684C">
        <w:rPr>
          <w:sz w:val="24"/>
          <w:szCs w:val="24"/>
        </w:rPr>
        <w:t>the response variables are the shrub d</w:t>
      </w:r>
      <w:r w:rsidRPr="00685F5B">
        <w:rPr>
          <w:sz w:val="24"/>
          <w:szCs w:val="24"/>
        </w:rPr>
        <w:t xml:space="preserve">ensity </w:t>
      </w:r>
      <w:r w:rsidR="008B684C">
        <w:rPr>
          <w:sz w:val="24"/>
          <w:szCs w:val="24"/>
        </w:rPr>
        <w:t>sagebrush presence/ absence data.</w:t>
      </w:r>
      <w:r w:rsidR="00EB3762">
        <w:rPr>
          <w:sz w:val="24"/>
          <w:szCs w:val="24"/>
        </w:rPr>
        <w:t xml:space="preserve"> </w:t>
      </w:r>
    </w:p>
    <w:p w:rsidR="00EB3762" w:rsidRDefault="003337BC" w:rsidP="003337BC">
      <w:pPr>
        <w:spacing w:line="480" w:lineRule="auto"/>
        <w:rPr>
          <w:b/>
          <w:sz w:val="28"/>
          <w:szCs w:val="24"/>
        </w:rPr>
      </w:pPr>
      <w:r>
        <w:rPr>
          <w:b/>
          <w:sz w:val="28"/>
          <w:szCs w:val="24"/>
        </w:rPr>
        <w:t>Results</w:t>
      </w:r>
      <w:r w:rsidR="00D2373A">
        <w:rPr>
          <w:b/>
          <w:sz w:val="28"/>
          <w:szCs w:val="24"/>
        </w:rPr>
        <w:t xml:space="preserve"> and Discussion</w:t>
      </w:r>
    </w:p>
    <w:p w:rsidR="00A40A06" w:rsidRDefault="00A40A06" w:rsidP="00505FD5">
      <w:pPr>
        <w:spacing w:line="480" w:lineRule="auto"/>
        <w:ind w:firstLine="720"/>
      </w:pPr>
      <w:r>
        <w:rPr>
          <w:sz w:val="24"/>
          <w:szCs w:val="24"/>
        </w:rPr>
        <w:t xml:space="preserve">Classification trees and random forests were performed on this data. Classification trees found a cp value of .064 which corresponded to a tree with 8 terminal nodes (Figure 6). After applying the cp value the resulting tree demonstrated </w:t>
      </w:r>
      <w:r>
        <w:t xml:space="preserve">that sagebrush prefer sites with soil depths less than ~150cm (Figure 7). Baring this, they then prefer elevations less than 6206 feet and forb cover roughly between 1 and 3 percent. A few sagebrush sites also occur at sites greater than 6216 feet. </w:t>
      </w:r>
      <w:r w:rsidR="001224B7">
        <w:t xml:space="preserve">This tree also showed that sites with a soil depth greater than ~150cm, elevation less than 1216 feet, and a maximum pH less than 8.2 </w:t>
      </w:r>
      <w:r w:rsidR="00505FD5">
        <w:t>had the greatest concentration of absences (no sagebrush present). The second greatest focus of absences is sites with soil depth greater th</w:t>
      </w:r>
      <w:r w:rsidR="00440806">
        <w:t>an ~150cm, elevation less than 6</w:t>
      </w:r>
      <w:r w:rsidR="00505FD5">
        <w:t xml:space="preserve">216 feet, max pH greater than 8.2, elevation greater than 6206 feet, and less than 1% forb cover. I found it interesting that the elevation range is only about 10 feet. </w:t>
      </w:r>
    </w:p>
    <w:p w:rsidR="00AD71D0" w:rsidRDefault="00AD71D0" w:rsidP="00505FD5">
      <w:pPr>
        <w:spacing w:line="480" w:lineRule="auto"/>
        <w:ind w:firstLine="720"/>
        <w:rPr>
          <w:sz w:val="24"/>
          <w:szCs w:val="24"/>
        </w:rPr>
      </w:pPr>
      <w:r>
        <w:t xml:space="preserve">A notable problem with these results is the error rates. Prior to cross validation this data had an </w:t>
      </w:r>
      <w:r w:rsidR="006E14DD">
        <w:t xml:space="preserve">overall </w:t>
      </w:r>
      <w:r>
        <w:t>error rate of approximately 11</w:t>
      </w:r>
      <w:r w:rsidR="00D2373A">
        <w:t xml:space="preserve"> percent</w:t>
      </w:r>
      <w:r>
        <w:t xml:space="preserve">. After cross validation the </w:t>
      </w:r>
      <w:r w:rsidR="006E14DD">
        <w:t xml:space="preserve">overall </w:t>
      </w:r>
      <w:r>
        <w:t xml:space="preserve">error rate jumped up to </w:t>
      </w:r>
      <w:r>
        <w:lastRenderedPageBreak/>
        <w:t>between 30 and 40 percent (Table</w:t>
      </w:r>
      <w:r w:rsidR="00D2373A">
        <w:t xml:space="preserve"> 2).  This indicates that my predictor variables do not describe the data well. I anticipate that the addition of the afore mentioned </w:t>
      </w:r>
      <w:r w:rsidR="00387B13">
        <w:rPr>
          <w:sz w:val="24"/>
          <w:szCs w:val="24"/>
        </w:rPr>
        <w:t>character categorical data will mitigate this problem.</w:t>
      </w:r>
    </w:p>
    <w:p w:rsidR="006418B1" w:rsidRDefault="006418B1" w:rsidP="00862921">
      <w:pPr>
        <w:spacing w:line="480" w:lineRule="auto"/>
        <w:ind w:firstLine="720"/>
        <w:rPr>
          <w:sz w:val="24"/>
          <w:szCs w:val="24"/>
        </w:rPr>
      </w:pPr>
      <w:r>
        <w:rPr>
          <w:sz w:val="24"/>
          <w:szCs w:val="24"/>
        </w:rPr>
        <w:t>Random Forests were also carried out on this data will similarly lackluster results.</w:t>
      </w:r>
      <w:r w:rsidR="00403124">
        <w:rPr>
          <w:sz w:val="24"/>
          <w:szCs w:val="24"/>
        </w:rPr>
        <w:t xml:space="preserve"> </w:t>
      </w:r>
      <w:r w:rsidR="00294EFA">
        <w:rPr>
          <w:sz w:val="24"/>
          <w:szCs w:val="24"/>
        </w:rPr>
        <w:t xml:space="preserve">The cross validated overall error rate for all of the variables is ~37% (Table 3). After creating a variable importance plot results show that maxDepth, minDryChroma, BioticCrustClass, </w:t>
      </w:r>
      <w:r w:rsidR="00A95902">
        <w:rPr>
          <w:sz w:val="24"/>
          <w:szCs w:val="24"/>
        </w:rPr>
        <w:t>minClay,  minMoistChroma, maxpH, Elevation, and</w:t>
      </w:r>
      <w:r w:rsidR="00294EFA" w:rsidRPr="00294EFA">
        <w:rPr>
          <w:sz w:val="24"/>
          <w:szCs w:val="24"/>
        </w:rPr>
        <w:t xml:space="preserve"> Tree</w:t>
      </w:r>
      <w:r w:rsidR="00A95902">
        <w:rPr>
          <w:sz w:val="24"/>
          <w:szCs w:val="24"/>
        </w:rPr>
        <w:t xml:space="preserve"> are important variables (Figure </w:t>
      </w:r>
      <w:r w:rsidR="00862921">
        <w:rPr>
          <w:sz w:val="24"/>
          <w:szCs w:val="24"/>
        </w:rPr>
        <w:t xml:space="preserve">8). However, the cross validated overall error rate is ~ 36% (Table 4). </w:t>
      </w:r>
    </w:p>
    <w:p w:rsidR="0072758F" w:rsidRDefault="0072758F" w:rsidP="00862921">
      <w:pPr>
        <w:spacing w:line="480" w:lineRule="auto"/>
        <w:ind w:firstLine="720"/>
        <w:rPr>
          <w:sz w:val="24"/>
          <w:szCs w:val="24"/>
        </w:rPr>
      </w:pPr>
      <w:r>
        <w:rPr>
          <w:sz w:val="24"/>
          <w:szCs w:val="24"/>
        </w:rPr>
        <w:t xml:space="preserve">Despite these unacceptable error rates partial dependence plots were created for the important variables. Some interesting results include plots for maxDepth and Elevation which support the findings from the above classification tree. </w:t>
      </w:r>
      <w:r w:rsidR="00440806">
        <w:rPr>
          <w:sz w:val="24"/>
          <w:szCs w:val="24"/>
        </w:rPr>
        <w:t>The partial dependence plot for maxDepth shows that sagebrush presence drops significantly at depths greater than 150cm</w:t>
      </w:r>
      <w:r w:rsidR="00E87C24">
        <w:rPr>
          <w:sz w:val="24"/>
          <w:szCs w:val="24"/>
        </w:rPr>
        <w:t xml:space="preserve"> (Figure 9)</w:t>
      </w:r>
      <w:r w:rsidR="00440806">
        <w:rPr>
          <w:sz w:val="24"/>
          <w:szCs w:val="24"/>
        </w:rPr>
        <w:t>. The partial dependence plot for Elevation shows that sagebrush occur most often at higher elevations, occur somewhat at lower elevations, but the mid elevation range has the least incidence of sagebrush</w:t>
      </w:r>
      <w:r w:rsidR="00E87C24">
        <w:rPr>
          <w:sz w:val="24"/>
          <w:szCs w:val="24"/>
        </w:rPr>
        <w:t xml:space="preserve"> (Figure 10)</w:t>
      </w:r>
      <w:r w:rsidR="00440806">
        <w:rPr>
          <w:sz w:val="24"/>
          <w:szCs w:val="24"/>
        </w:rPr>
        <w:t>.</w:t>
      </w:r>
    </w:p>
    <w:p w:rsidR="0029346E" w:rsidRDefault="0032742B" w:rsidP="0032742B">
      <w:pPr>
        <w:spacing w:line="480" w:lineRule="auto"/>
        <w:rPr>
          <w:sz w:val="24"/>
          <w:szCs w:val="24"/>
        </w:rPr>
      </w:pPr>
      <w:r>
        <w:rPr>
          <w:b/>
          <w:sz w:val="28"/>
          <w:szCs w:val="24"/>
        </w:rPr>
        <w:t>Conclusions</w:t>
      </w:r>
    </w:p>
    <w:p w:rsidR="0032742B" w:rsidRDefault="0029346E" w:rsidP="0029346E">
      <w:pPr>
        <w:spacing w:line="480" w:lineRule="auto"/>
        <w:rPr>
          <w:sz w:val="24"/>
          <w:szCs w:val="24"/>
        </w:rPr>
      </w:pPr>
      <w:r>
        <w:rPr>
          <w:sz w:val="24"/>
          <w:szCs w:val="24"/>
        </w:rPr>
        <w:tab/>
        <w:t xml:space="preserve">Classification trees and random forests both found similar results, but also had similarly high error rates. The error rates are currently so high that the results are not useful. These two methods for multivariate analysis are valuable tools that can be used for this data set, but the data set itself needs to be refined. </w:t>
      </w:r>
      <w:r w:rsidR="0032742B">
        <w:rPr>
          <w:sz w:val="24"/>
          <w:szCs w:val="24"/>
        </w:rPr>
        <w:t xml:space="preserve">These results show a pressing need to use all collected </w:t>
      </w:r>
      <w:r w:rsidR="0032742B">
        <w:rPr>
          <w:sz w:val="24"/>
          <w:szCs w:val="24"/>
        </w:rPr>
        <w:lastRenderedPageBreak/>
        <w:t>variables in this analysis</w:t>
      </w:r>
      <w:r>
        <w:rPr>
          <w:sz w:val="24"/>
          <w:szCs w:val="24"/>
        </w:rPr>
        <w:t>, and once all variables are available for analysis it is anticipated that the error rates will drop to reasonable levels.</w:t>
      </w:r>
    </w:p>
    <w:p w:rsidR="00EB3762" w:rsidRDefault="0029346E" w:rsidP="000E4668">
      <w:pPr>
        <w:spacing w:line="480" w:lineRule="auto"/>
        <w:rPr>
          <w:sz w:val="24"/>
          <w:szCs w:val="24"/>
        </w:rPr>
      </w:pPr>
      <w:r>
        <w:rPr>
          <w:sz w:val="24"/>
          <w:szCs w:val="24"/>
        </w:rPr>
        <w:tab/>
        <w:t>Additional analysis to be done with this data set include looking at the presence and absence of sagebrush carcasses (dead sagebrush), as well as looking at the live and dead sagebrush together.</w:t>
      </w:r>
    </w:p>
    <w:p w:rsidR="000E4668" w:rsidRDefault="00FF69AE" w:rsidP="000E4668">
      <w:pPr>
        <w:spacing w:line="480" w:lineRule="auto"/>
        <w:ind w:firstLine="720"/>
        <w:rPr>
          <w:sz w:val="24"/>
          <w:szCs w:val="24"/>
        </w:rPr>
      </w:pPr>
      <w:r w:rsidRPr="00D46D33">
        <w:rPr>
          <w:sz w:val="24"/>
          <w:szCs w:val="24"/>
        </w:rPr>
        <w:t>T</w:t>
      </w:r>
      <w:r w:rsidR="000E4668">
        <w:rPr>
          <w:sz w:val="24"/>
          <w:szCs w:val="24"/>
        </w:rPr>
        <w:t>he results of t</w:t>
      </w:r>
      <w:r w:rsidRPr="00D46D33">
        <w:rPr>
          <w:sz w:val="24"/>
          <w:szCs w:val="24"/>
        </w:rPr>
        <w:t>his</w:t>
      </w:r>
      <w:r w:rsidR="000E4668">
        <w:rPr>
          <w:sz w:val="24"/>
          <w:szCs w:val="24"/>
        </w:rPr>
        <w:t xml:space="preserve"> analysis (after it has been adjusted) will </w:t>
      </w:r>
      <w:r w:rsidRPr="00D46D33">
        <w:rPr>
          <w:sz w:val="24"/>
          <w:szCs w:val="24"/>
        </w:rPr>
        <w:t>be used to inform land managers</w:t>
      </w:r>
      <w:r w:rsidR="000E4668">
        <w:rPr>
          <w:sz w:val="24"/>
          <w:szCs w:val="24"/>
        </w:rPr>
        <w:t xml:space="preserve">, particularly the BLM and USGS, </w:t>
      </w:r>
      <w:r w:rsidR="005B1DA0" w:rsidRPr="00D46D33">
        <w:rPr>
          <w:sz w:val="24"/>
          <w:szCs w:val="24"/>
        </w:rPr>
        <w:t>and further restoration efforts.</w:t>
      </w:r>
    </w:p>
    <w:p w:rsidR="002C5688" w:rsidRDefault="002C5688" w:rsidP="000E4668">
      <w:pPr>
        <w:spacing w:line="480" w:lineRule="auto"/>
        <w:ind w:firstLine="720"/>
        <w:rPr>
          <w:sz w:val="24"/>
          <w:szCs w:val="24"/>
        </w:rPr>
      </w:pPr>
    </w:p>
    <w:p w:rsidR="002C5688" w:rsidRDefault="002C5688" w:rsidP="000E4668">
      <w:pPr>
        <w:spacing w:line="480" w:lineRule="auto"/>
        <w:ind w:firstLine="720"/>
        <w:rPr>
          <w:sz w:val="24"/>
          <w:szCs w:val="24"/>
        </w:rPr>
      </w:pPr>
    </w:p>
    <w:p w:rsidR="002C5688" w:rsidRPr="000E4668" w:rsidRDefault="002C5688" w:rsidP="000E4668">
      <w:pPr>
        <w:spacing w:line="480" w:lineRule="auto"/>
        <w:ind w:firstLine="720"/>
        <w:rPr>
          <w:sz w:val="24"/>
          <w:szCs w:val="24"/>
        </w:rPr>
      </w:pPr>
    </w:p>
    <w:p w:rsidR="0004298B" w:rsidRDefault="0004298B">
      <w:pPr>
        <w:rPr>
          <w:b/>
          <w:sz w:val="28"/>
          <w:szCs w:val="28"/>
        </w:rPr>
      </w:pPr>
      <w:r w:rsidRPr="00D823C8">
        <w:rPr>
          <w:b/>
          <w:sz w:val="28"/>
          <w:szCs w:val="28"/>
        </w:rPr>
        <w:t>Works Cited</w:t>
      </w:r>
    </w:p>
    <w:p w:rsidR="00652AB9" w:rsidRPr="001302D1" w:rsidRDefault="00EA372F" w:rsidP="005D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000000"/>
          <w:sz w:val="24"/>
          <w:szCs w:val="24"/>
        </w:rPr>
      </w:pPr>
      <w:r w:rsidRPr="001302D1">
        <w:rPr>
          <w:rFonts w:eastAsia="Times New Roman" w:cs="Times New Roman"/>
          <w:color w:val="000000"/>
          <w:sz w:val="24"/>
          <w:szCs w:val="24"/>
        </w:rPr>
        <w:t xml:space="preserve">Wisdom, Michael, and Mary Rowland. "Sagebrush in Western North America: Habitats and </w:t>
      </w:r>
      <w:r w:rsidR="00652AB9" w:rsidRPr="001302D1">
        <w:rPr>
          <w:rFonts w:eastAsia="Times New Roman" w:cs="Times New Roman"/>
          <w:color w:val="000000"/>
          <w:sz w:val="24"/>
          <w:szCs w:val="24"/>
        </w:rPr>
        <w:t xml:space="preserve">                      </w:t>
      </w:r>
    </w:p>
    <w:p w:rsidR="00652AB9" w:rsidRPr="001302D1" w:rsidRDefault="00652AB9" w:rsidP="005D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000000"/>
          <w:sz w:val="24"/>
          <w:szCs w:val="24"/>
        </w:rPr>
      </w:pPr>
      <w:r w:rsidRPr="001302D1">
        <w:rPr>
          <w:rFonts w:eastAsia="Times New Roman" w:cs="Times New Roman"/>
          <w:color w:val="000000"/>
          <w:sz w:val="24"/>
          <w:szCs w:val="24"/>
        </w:rPr>
        <w:t xml:space="preserve">        </w:t>
      </w:r>
      <w:r w:rsidR="00EA372F" w:rsidRPr="001302D1">
        <w:rPr>
          <w:rFonts w:eastAsia="Times New Roman" w:cs="Times New Roman"/>
          <w:color w:val="000000"/>
          <w:sz w:val="24"/>
          <w:szCs w:val="24"/>
        </w:rPr>
        <w:t xml:space="preserve">Species in Jeopardy." USFS </w:t>
      </w:r>
      <w:r w:rsidR="00EA372F" w:rsidRPr="001302D1">
        <w:rPr>
          <w:rFonts w:eastAsia="Times New Roman" w:cs="Times New Roman"/>
          <w:i/>
          <w:iCs/>
          <w:color w:val="000000"/>
          <w:sz w:val="24"/>
          <w:szCs w:val="24"/>
        </w:rPr>
        <w:t>Science Findings</w:t>
      </w:r>
      <w:r w:rsidR="00EA372F" w:rsidRPr="001302D1">
        <w:rPr>
          <w:rFonts w:eastAsia="Times New Roman" w:cs="Times New Roman"/>
          <w:color w:val="000000"/>
          <w:sz w:val="24"/>
          <w:szCs w:val="24"/>
        </w:rPr>
        <w:t xml:space="preserve"> 91 (2007): 1-6. </w:t>
      </w:r>
      <w:r w:rsidRPr="001302D1">
        <w:rPr>
          <w:rFonts w:eastAsia="Times New Roman" w:cs="Times New Roman"/>
          <w:color w:val="000000"/>
          <w:sz w:val="24"/>
          <w:szCs w:val="24"/>
        </w:rPr>
        <w:t xml:space="preserve"> </w:t>
      </w:r>
    </w:p>
    <w:p w:rsidR="00EA372F" w:rsidRPr="001302D1" w:rsidRDefault="00652AB9" w:rsidP="005D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 w:val="24"/>
          <w:szCs w:val="24"/>
        </w:rPr>
      </w:pPr>
      <w:r w:rsidRPr="001302D1">
        <w:rPr>
          <w:rFonts w:eastAsia="Times New Roman" w:cs="Times New Roman"/>
          <w:color w:val="000000"/>
          <w:sz w:val="24"/>
          <w:szCs w:val="24"/>
        </w:rPr>
        <w:t xml:space="preserve">        </w:t>
      </w:r>
      <w:hyperlink r:id="rId7" w:history="1">
        <w:r w:rsidR="00EA372F" w:rsidRPr="001302D1">
          <w:rPr>
            <w:rStyle w:val="Hyperlink"/>
            <w:rFonts w:cs="Times New Roman"/>
            <w:sz w:val="24"/>
            <w:szCs w:val="24"/>
          </w:rPr>
          <w:t>http://www.fs.fed.us/pnw/sciencef/scifi91.pdf</w:t>
        </w:r>
      </w:hyperlink>
      <w:r w:rsidR="00EA372F" w:rsidRPr="001302D1">
        <w:rPr>
          <w:rFonts w:eastAsia="Times New Roman" w:cs="Times New Roman"/>
          <w:color w:val="000000"/>
          <w:sz w:val="24"/>
          <w:szCs w:val="24"/>
        </w:rPr>
        <w:t>.</w:t>
      </w:r>
    </w:p>
    <w:p w:rsidR="00C26134" w:rsidRPr="001302D1" w:rsidRDefault="00C26134" w:rsidP="005D2992">
      <w:pPr>
        <w:ind w:left="432" w:hanging="432"/>
        <w:rPr>
          <w:sz w:val="24"/>
          <w:szCs w:val="24"/>
        </w:rPr>
      </w:pPr>
      <w:r w:rsidRPr="001302D1">
        <w:rPr>
          <w:sz w:val="24"/>
          <w:szCs w:val="24"/>
        </w:rPr>
        <w:t>McIver, J.D., M. Brunson, S. Bunting, J. Chambers, N. Devoe, P. Doescher, J. Grace, D. Johnson, S. Knick, R. Miller, M. Pellant, F. Pierson, D. Pyke, K. Rollins, B. Roundy, E.W. Schupp, R. Tausch, D. Turner. 2010. The Sagebrush Steppe Treatment Evaluation Project (SageSTEP): a test of state-and-transition theory. RMRS-GTR-237. USDA Forest Service General Technical Report, Rocky Mountain Research Station, Ft. Collins, CO.</w:t>
      </w:r>
    </w:p>
    <w:p w:rsidR="00C26134" w:rsidRPr="001302D1" w:rsidRDefault="00C26134" w:rsidP="005D2992">
      <w:pPr>
        <w:ind w:left="432" w:hanging="432"/>
        <w:rPr>
          <w:sz w:val="24"/>
          <w:szCs w:val="24"/>
        </w:rPr>
      </w:pPr>
      <w:r w:rsidRPr="001302D1">
        <w:rPr>
          <w:sz w:val="24"/>
          <w:szCs w:val="24"/>
        </w:rPr>
        <w:t>Monsen, S.B., R. Stevens, N.L. Shaw, eds. 2004. Restoring western ranges and wildlands, Vol. I – III. RMRS-GTR-136. USDA Forest Service General Technical Report, Rocky Mountain Research Station, Ft. Collins, CO.</w:t>
      </w:r>
    </w:p>
    <w:p w:rsidR="001302D1" w:rsidRPr="001302D1" w:rsidRDefault="00742FA7" w:rsidP="005D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imes New Roman"/>
          <w:sz w:val="24"/>
          <w:szCs w:val="24"/>
        </w:rPr>
      </w:pPr>
      <w:r w:rsidRPr="001302D1">
        <w:rPr>
          <w:rFonts w:cs="Times New Roman"/>
          <w:sz w:val="24"/>
          <w:szCs w:val="24"/>
        </w:rPr>
        <w:t xml:space="preserve">United States Department of the Interior Bureau of Land Management Environmental </w:t>
      </w:r>
    </w:p>
    <w:p w:rsidR="001302D1" w:rsidRPr="001302D1" w:rsidRDefault="001302D1" w:rsidP="005D29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Times New Roman"/>
          <w:sz w:val="24"/>
          <w:szCs w:val="24"/>
        </w:rPr>
      </w:pPr>
      <w:r w:rsidRPr="001302D1">
        <w:rPr>
          <w:rFonts w:cs="Times New Roman"/>
          <w:sz w:val="24"/>
          <w:szCs w:val="24"/>
        </w:rPr>
        <w:t xml:space="preserve">       </w:t>
      </w:r>
      <w:r w:rsidR="00742FA7" w:rsidRPr="001302D1">
        <w:rPr>
          <w:rFonts w:cs="Times New Roman"/>
          <w:sz w:val="24"/>
          <w:szCs w:val="24"/>
        </w:rPr>
        <w:t xml:space="preserve">Assessment UT-Y020-2011-0047-EA. Beef Basin/Dark Canyon Plateau Sagebrush </w:t>
      </w:r>
    </w:p>
    <w:p w:rsidR="007A5E0E" w:rsidRPr="007A5E0E" w:rsidRDefault="001302D1" w:rsidP="000E46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1302D1">
        <w:rPr>
          <w:rFonts w:cs="Times New Roman"/>
          <w:sz w:val="24"/>
          <w:szCs w:val="24"/>
        </w:rPr>
        <w:t xml:space="preserve">       </w:t>
      </w:r>
      <w:r w:rsidR="00742FA7" w:rsidRPr="001302D1">
        <w:rPr>
          <w:rFonts w:cs="Times New Roman"/>
          <w:sz w:val="24"/>
          <w:szCs w:val="24"/>
        </w:rPr>
        <w:t xml:space="preserve">Restoration. December 2011. </w:t>
      </w:r>
      <w:hyperlink r:id="rId8" w:history="1">
        <w:r w:rsidR="00742FA7" w:rsidRPr="001302D1">
          <w:rPr>
            <w:rStyle w:val="Hyperlink"/>
            <w:rFonts w:cs="Times New Roman"/>
            <w:sz w:val="24"/>
            <w:szCs w:val="24"/>
          </w:rPr>
          <w:t>https://www.blm.gov/ut/enbb/files/Beef_Basin_EA.pdf</w:t>
        </w:r>
      </w:hyperlink>
    </w:p>
    <w:p w:rsidR="002F4F2C" w:rsidRDefault="00252494" w:rsidP="003A6D3F">
      <w:r>
        <w:rPr>
          <w:b/>
          <w:noProof/>
          <w:sz w:val="28"/>
          <w:szCs w:val="28"/>
        </w:rPr>
        <w:lastRenderedPageBreak/>
        <w:drawing>
          <wp:anchor distT="0" distB="0" distL="114300" distR="114300" simplePos="0" relativeHeight="251658240" behindDoc="1" locked="0" layoutInCell="1" allowOverlap="1">
            <wp:simplePos x="0" y="0"/>
            <wp:positionH relativeFrom="margin">
              <wp:align>left</wp:align>
            </wp:positionH>
            <wp:positionV relativeFrom="margin">
              <wp:posOffset>352425</wp:posOffset>
            </wp:positionV>
            <wp:extent cx="2819400" cy="3533775"/>
            <wp:effectExtent l="19050" t="0" r="0" b="0"/>
            <wp:wrapTight wrapText="bothSides">
              <wp:wrapPolygon edited="0">
                <wp:start x="-146" y="0"/>
                <wp:lineTo x="-146" y="21542"/>
                <wp:lineTo x="21600" y="21542"/>
                <wp:lineTo x="21600" y="0"/>
                <wp:lineTo x="-146"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6386" name="Content Placeholder 1"/>
                    <pic:cNvPicPr>
                      <a:picLocks noGrp="1" noChangeAspect="1"/>
                    </pic:cNvPicPr>
                  </pic:nvPicPr>
                  <pic:blipFill>
                    <a:blip r:embed="rId9" cstate="print"/>
                    <a:srcRect/>
                    <a:stretch>
                      <a:fillRect/>
                    </a:stretch>
                  </pic:blipFill>
                  <pic:spPr bwMode="auto">
                    <a:xfrm>
                      <a:off x="0" y="0"/>
                      <a:ext cx="2819400" cy="3533775"/>
                    </a:xfrm>
                    <a:prstGeom prst="rect">
                      <a:avLst/>
                    </a:prstGeom>
                    <a:noFill/>
                    <a:ln w="9525">
                      <a:noFill/>
                      <a:miter lim="800000"/>
                      <a:headEnd/>
                      <a:tailEnd/>
                    </a:ln>
                  </pic:spPr>
                </pic:pic>
              </a:graphicData>
            </a:graphic>
          </wp:anchor>
        </w:drawing>
      </w:r>
      <w:r w:rsidR="001530EE" w:rsidRPr="00D823C8">
        <w:rPr>
          <w:b/>
          <w:sz w:val="28"/>
          <w:szCs w:val="28"/>
        </w:rPr>
        <w:t>Figures, Tables, and Graphs</w:t>
      </w:r>
    </w:p>
    <w:p w:rsidR="00C57345" w:rsidRDefault="00252494" w:rsidP="002F4F2C">
      <w:pPr>
        <w:pStyle w:val="Caption"/>
      </w:pPr>
      <w:r>
        <w:rPr>
          <w:noProof/>
        </w:rPr>
        <w:pict>
          <v:shapetype id="_x0000_t202" coordsize="21600,21600" o:spt="202" path="m,l,21600r21600,l21600,xe">
            <v:stroke joinstyle="miter"/>
            <v:path gradientshapeok="t" o:connecttype="rect"/>
          </v:shapetype>
          <v:shape id="_x0000_s1027" type="#_x0000_t202" style="position:absolute;margin-left:16.5pt;margin-top:4.1pt;width:220.5pt;height:92.75pt;z-index:251663360" wrapcoords="-43 0 -43 21000 21600 21000 21600 0 -43 0" stroked="f">
            <v:textbox style="mso-next-textbox:#_x0000_s1027;mso-fit-shape-to-text:t" inset="0,0,0,0">
              <w:txbxContent>
                <w:p w:rsidR="004C5597" w:rsidRDefault="004C5597" w:rsidP="00D26FC9">
                  <w:pPr>
                    <w:pStyle w:val="Caption"/>
                  </w:pPr>
                  <w:r>
                    <w:t xml:space="preserve">Figure </w:t>
                  </w:r>
                  <w:fldSimple w:instr=" SEQ Figure \* ARABIC ">
                    <w:r w:rsidR="002C5688">
                      <w:rPr>
                        <w:noProof/>
                      </w:rPr>
                      <w:t>1</w:t>
                    </w:r>
                  </w:fldSimple>
                  <w:r>
                    <w:t>: Beef Basin (Overview)</w:t>
                  </w:r>
                </w:p>
                <w:p w:rsidR="004C5597" w:rsidRPr="00D26FC9" w:rsidRDefault="004C5597" w:rsidP="00D26FC9">
                  <w:r>
                    <w:t>Beef Basin, Utah (red dot) is located in San Juan County Utah. It is south of Canyonlands National Park and north of the Manti-La-Sal National Forest.</w:t>
                  </w:r>
                </w:p>
              </w:txbxContent>
            </v:textbox>
            <w10:wrap type="tight"/>
          </v:shape>
        </w:pict>
      </w:r>
    </w:p>
    <w:p w:rsidR="00C57345" w:rsidRDefault="00C57345" w:rsidP="002F4F2C">
      <w:pPr>
        <w:pStyle w:val="Caption"/>
      </w:pPr>
    </w:p>
    <w:p w:rsidR="00C57345" w:rsidRDefault="00C57345" w:rsidP="002F4F2C">
      <w:pPr>
        <w:pStyle w:val="Caption"/>
      </w:pPr>
    </w:p>
    <w:p w:rsidR="00C57345" w:rsidRDefault="00C57345" w:rsidP="002F4F2C">
      <w:pPr>
        <w:pStyle w:val="Caption"/>
      </w:pPr>
    </w:p>
    <w:p w:rsidR="00C57345" w:rsidRDefault="00C57345" w:rsidP="002F4F2C">
      <w:pPr>
        <w:pStyle w:val="Caption"/>
      </w:pPr>
    </w:p>
    <w:p w:rsidR="00C57345" w:rsidRDefault="00C57345" w:rsidP="002F4F2C">
      <w:pPr>
        <w:pStyle w:val="Caption"/>
      </w:pPr>
    </w:p>
    <w:p w:rsidR="00C57345" w:rsidRDefault="00C57345" w:rsidP="002F4F2C">
      <w:pPr>
        <w:pStyle w:val="Caption"/>
      </w:pPr>
    </w:p>
    <w:p w:rsidR="00C57345" w:rsidRDefault="00C57345" w:rsidP="002F4F2C">
      <w:pPr>
        <w:pStyle w:val="Caption"/>
      </w:pPr>
    </w:p>
    <w:p w:rsidR="00C57345" w:rsidRDefault="00252494" w:rsidP="002F4F2C">
      <w:pPr>
        <w:pStyle w:val="Caption"/>
      </w:pPr>
      <w:r>
        <w:rPr>
          <w:noProof/>
        </w:rPr>
        <w:drawing>
          <wp:anchor distT="0" distB="0" distL="114300" distR="114300" simplePos="0" relativeHeight="251664384" behindDoc="1" locked="0" layoutInCell="1" allowOverlap="1">
            <wp:simplePos x="0" y="0"/>
            <wp:positionH relativeFrom="margin">
              <wp:align>right</wp:align>
            </wp:positionH>
            <wp:positionV relativeFrom="margin">
              <wp:posOffset>3810000</wp:posOffset>
            </wp:positionV>
            <wp:extent cx="2286000" cy="2505075"/>
            <wp:effectExtent l="38100" t="57150" r="114300" b="104775"/>
            <wp:wrapTight wrapText="bothSides">
              <wp:wrapPolygon edited="0">
                <wp:start x="-360" y="-493"/>
                <wp:lineTo x="-360" y="22503"/>
                <wp:lineTo x="22320" y="22503"/>
                <wp:lineTo x="22500" y="22503"/>
                <wp:lineTo x="22680" y="21518"/>
                <wp:lineTo x="22680" y="-164"/>
                <wp:lineTo x="22320" y="-493"/>
                <wp:lineTo x="-360" y="-493"/>
              </wp:wrapPolygon>
            </wp:wrapTight>
            <wp:docPr id="7" name="Picture 5"/>
            <wp:cNvGraphicFramePr/>
            <a:graphic xmlns:a="http://schemas.openxmlformats.org/drawingml/2006/main">
              <a:graphicData uri="http://schemas.openxmlformats.org/drawingml/2006/picture">
                <pic:pic xmlns:pic="http://schemas.openxmlformats.org/drawingml/2006/picture">
                  <pic:nvPicPr>
                    <pic:cNvPr id="18436" name="Picture 7"/>
                    <pic:cNvPicPr>
                      <a:picLocks noChangeAspect="1"/>
                    </pic:cNvPicPr>
                  </pic:nvPicPr>
                  <pic:blipFill>
                    <a:blip r:embed="rId10" cstate="print"/>
                    <a:srcRect/>
                    <a:stretch>
                      <a:fillRect/>
                    </a:stretch>
                  </pic:blipFill>
                  <pic:spPr bwMode="auto">
                    <a:xfrm>
                      <a:off x="0" y="0"/>
                      <a:ext cx="2286000" cy="250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drawing>
          <wp:anchor distT="0" distB="0" distL="114300" distR="114300" simplePos="0" relativeHeight="251659264" behindDoc="1" locked="0" layoutInCell="1" allowOverlap="1">
            <wp:simplePos x="0" y="0"/>
            <wp:positionH relativeFrom="margin">
              <wp:align>left</wp:align>
            </wp:positionH>
            <wp:positionV relativeFrom="margin">
              <wp:posOffset>3819525</wp:posOffset>
            </wp:positionV>
            <wp:extent cx="2371725" cy="2495550"/>
            <wp:effectExtent l="38100" t="57150" r="123825" b="95250"/>
            <wp:wrapTight wrapText="bothSides">
              <wp:wrapPolygon edited="0">
                <wp:start x="-347" y="-495"/>
                <wp:lineTo x="-347" y="22424"/>
                <wp:lineTo x="22381" y="22424"/>
                <wp:lineTo x="22554" y="22424"/>
                <wp:lineTo x="22728" y="21435"/>
                <wp:lineTo x="22728" y="-165"/>
                <wp:lineTo x="22381" y="-495"/>
                <wp:lineTo x="-347" y="-495"/>
              </wp:wrapPolygon>
            </wp:wrapTight>
            <wp:docPr id="4" name="Picture 4"/>
            <wp:cNvGraphicFramePr/>
            <a:graphic xmlns:a="http://schemas.openxmlformats.org/drawingml/2006/main">
              <a:graphicData uri="http://schemas.openxmlformats.org/drawingml/2006/picture">
                <pic:pic xmlns:pic="http://schemas.openxmlformats.org/drawingml/2006/picture">
                  <pic:nvPicPr>
                    <pic:cNvPr id="18434" name="Content Placeholder 6"/>
                    <pic:cNvPicPr>
                      <a:picLocks noGrp="1" noChangeAspect="1"/>
                    </pic:cNvPicPr>
                  </pic:nvPicPr>
                  <pic:blipFill>
                    <a:blip r:embed="rId11" cstate="print"/>
                    <a:srcRect/>
                    <a:stretch>
                      <a:fillRect/>
                    </a:stretch>
                  </pic:blipFill>
                  <pic:spPr bwMode="auto">
                    <a:xfrm>
                      <a:off x="0" y="0"/>
                      <a:ext cx="2371725" cy="2495550"/>
                    </a:xfrm>
                    <a:prstGeom prst="rect">
                      <a:avLst/>
                    </a:prstGeom>
                    <a:noFill/>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rsidR="003A153B" w:rsidRDefault="003A153B" w:rsidP="00C26134">
      <w:pPr>
        <w:rPr>
          <w:sz w:val="24"/>
          <w:szCs w:val="24"/>
        </w:rPr>
      </w:pPr>
    </w:p>
    <w:p w:rsidR="003A153B" w:rsidRDefault="003A153B" w:rsidP="00C26134">
      <w:pPr>
        <w:rPr>
          <w:sz w:val="24"/>
          <w:szCs w:val="24"/>
        </w:rPr>
      </w:pPr>
    </w:p>
    <w:p w:rsidR="002F4F2C" w:rsidRDefault="002F4F2C" w:rsidP="00C26134">
      <w:pPr>
        <w:rPr>
          <w:sz w:val="24"/>
          <w:szCs w:val="24"/>
        </w:rPr>
      </w:pPr>
    </w:p>
    <w:p w:rsidR="002F4F2C" w:rsidRDefault="002F4F2C" w:rsidP="00C26134">
      <w:pPr>
        <w:rPr>
          <w:sz w:val="24"/>
          <w:szCs w:val="24"/>
        </w:rPr>
      </w:pPr>
    </w:p>
    <w:p w:rsidR="00252494" w:rsidRDefault="00252494" w:rsidP="00C26134">
      <w:pPr>
        <w:rPr>
          <w:sz w:val="24"/>
          <w:szCs w:val="24"/>
        </w:rPr>
      </w:pPr>
    </w:p>
    <w:p w:rsidR="00252494" w:rsidRDefault="00252494" w:rsidP="00C26134">
      <w:pPr>
        <w:rPr>
          <w:sz w:val="24"/>
          <w:szCs w:val="24"/>
        </w:rPr>
      </w:pPr>
    </w:p>
    <w:p w:rsidR="00252494" w:rsidRDefault="00252494" w:rsidP="00C26134">
      <w:pPr>
        <w:rPr>
          <w:sz w:val="24"/>
          <w:szCs w:val="24"/>
        </w:rPr>
      </w:pPr>
    </w:p>
    <w:p w:rsidR="00252494" w:rsidRDefault="00252494" w:rsidP="00C26134">
      <w:pPr>
        <w:rPr>
          <w:sz w:val="24"/>
          <w:szCs w:val="24"/>
        </w:rPr>
      </w:pPr>
      <w:r w:rsidRPr="00584B25">
        <w:rPr>
          <w:noProof/>
        </w:rPr>
        <w:pict>
          <v:shape id="_x0000_s1026" type="#_x0000_t202" style="position:absolute;margin-left:0;margin-top:4.15pt;width:234pt;height:123.65pt;z-index:251661312" wrapcoords="-47 0 -47 21000 21600 21000 21600 0 -47 0" stroked="f">
            <v:textbox style="mso-next-textbox:#_x0000_s1026;mso-fit-shape-to-text:t" inset="0,0,0,0">
              <w:txbxContent>
                <w:p w:rsidR="004C5597" w:rsidRDefault="004C5597" w:rsidP="00C57345">
                  <w:pPr>
                    <w:pStyle w:val="Caption"/>
                  </w:pPr>
                  <w:r>
                    <w:t>Figure 2: Beef Basin (What is nearby?)</w:t>
                  </w:r>
                </w:p>
                <w:p w:rsidR="004C5597" w:rsidRPr="00C57345" w:rsidRDefault="004C5597" w:rsidP="00C57345">
                  <w:r>
                    <w:t>Beef Basin, Utah can be seen above. The two sample polygons are outlined in red. Moab, Montecello, and Blanding are nearby cities. Dark reddish orange is Canyonlands National Park; dark green patch below polygons is the Manti-La-Sal National Forest.</w:t>
                  </w:r>
                </w:p>
              </w:txbxContent>
            </v:textbox>
            <w10:wrap type="tight"/>
          </v:shape>
        </w:pict>
      </w:r>
      <w:r w:rsidRPr="00584B25">
        <w:rPr>
          <w:noProof/>
        </w:rPr>
        <w:pict>
          <v:shape id="_x0000_s1028" type="#_x0000_t202" style="position:absolute;margin-left:276pt;margin-top:4.15pt;width:215.25pt;height:77.3pt;z-index:251666432" wrapcoords="-75 0 -75 20965 21600 20965 21600 0 -75 0" stroked="f">
            <v:textbox style="mso-next-textbox:#_x0000_s1028;mso-fit-shape-to-text:t" inset="0,0,0,0">
              <w:txbxContent>
                <w:p w:rsidR="004C5597" w:rsidRDefault="004C5597" w:rsidP="0041437C">
                  <w:pPr>
                    <w:pStyle w:val="Caption"/>
                  </w:pPr>
                  <w:r>
                    <w:t>Figure 3: Beef Basin (Study Sites)</w:t>
                  </w:r>
                </w:p>
                <w:p w:rsidR="004C5597" w:rsidRPr="0041437C" w:rsidRDefault="004C5597" w:rsidP="0041437C">
                  <w:r>
                    <w:t>The two basin polygons studied in Beef Basin are North Plain and South Plain outlined in red above. Purple dots are the 99 sites sampled.</w:t>
                  </w:r>
                </w:p>
              </w:txbxContent>
            </v:textbox>
            <w10:wrap type="tight"/>
          </v:shape>
        </w:pict>
      </w:r>
    </w:p>
    <w:p w:rsidR="00252494" w:rsidRDefault="00252494" w:rsidP="00C26134">
      <w:pPr>
        <w:rPr>
          <w:sz w:val="24"/>
          <w:szCs w:val="24"/>
        </w:rPr>
      </w:pPr>
    </w:p>
    <w:p w:rsidR="00252494" w:rsidRDefault="00252494" w:rsidP="00C26134">
      <w:pPr>
        <w:rPr>
          <w:sz w:val="24"/>
          <w:szCs w:val="24"/>
        </w:rPr>
      </w:pPr>
    </w:p>
    <w:p w:rsidR="00252494" w:rsidRDefault="00252494" w:rsidP="00C26134">
      <w:pPr>
        <w:rPr>
          <w:sz w:val="24"/>
          <w:szCs w:val="24"/>
        </w:rPr>
      </w:pPr>
    </w:p>
    <w:p w:rsidR="002F4F2C" w:rsidRDefault="00252494" w:rsidP="00C26134">
      <w:pPr>
        <w:rPr>
          <w:sz w:val="24"/>
          <w:szCs w:val="24"/>
        </w:rPr>
      </w:pPr>
      <w:r>
        <w:rPr>
          <w:noProof/>
          <w:sz w:val="24"/>
          <w:szCs w:val="24"/>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247650</wp:posOffset>
            </wp:positionV>
            <wp:extent cx="2838450" cy="1743075"/>
            <wp:effectExtent l="38100" t="57150" r="114300" b="104775"/>
            <wp:wrapTight wrapText="bothSides">
              <wp:wrapPolygon edited="0">
                <wp:start x="-290" y="-708"/>
                <wp:lineTo x="-290" y="22898"/>
                <wp:lineTo x="22180" y="22898"/>
                <wp:lineTo x="22470" y="22190"/>
                <wp:lineTo x="22470" y="-236"/>
                <wp:lineTo x="22180" y="-708"/>
                <wp:lineTo x="-290" y="-708"/>
              </wp:wrapPolygon>
            </wp:wrapTight>
            <wp:docPr id="9" name="Picture 7"/>
            <wp:cNvGraphicFramePr/>
            <a:graphic xmlns:a="http://schemas.openxmlformats.org/drawingml/2006/main">
              <a:graphicData uri="http://schemas.openxmlformats.org/drawingml/2006/picture">
                <pic:pic xmlns:pic="http://schemas.openxmlformats.org/drawingml/2006/picture">
                  <pic:nvPicPr>
                    <pic:cNvPr id="20484" name="Picture 2"/>
                    <pic:cNvPicPr>
                      <a:picLocks noChangeAspect="1"/>
                    </pic:cNvPicPr>
                  </pic:nvPicPr>
                  <pic:blipFill>
                    <a:blip r:embed="rId12" cstate="print"/>
                    <a:srcRect/>
                    <a:stretch>
                      <a:fillRect/>
                    </a:stretch>
                  </pic:blipFill>
                  <pic:spPr bwMode="auto">
                    <a:xfrm>
                      <a:off x="0" y="0"/>
                      <a:ext cx="283845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85359">
        <w:rPr>
          <w:noProof/>
          <w:sz w:val="24"/>
          <w:szCs w:val="24"/>
        </w:rPr>
        <w:drawing>
          <wp:anchor distT="0" distB="0" distL="114300" distR="114300" simplePos="0" relativeHeight="251668480" behindDoc="1" locked="0" layoutInCell="1" allowOverlap="1">
            <wp:simplePos x="0" y="0"/>
            <wp:positionH relativeFrom="margin">
              <wp:align>left</wp:align>
            </wp:positionH>
            <wp:positionV relativeFrom="paragraph">
              <wp:posOffset>203835</wp:posOffset>
            </wp:positionV>
            <wp:extent cx="2876550" cy="1743075"/>
            <wp:effectExtent l="38100" t="57150" r="114300" b="104775"/>
            <wp:wrapTight wrapText="bothSides">
              <wp:wrapPolygon edited="0">
                <wp:start x="-286" y="-708"/>
                <wp:lineTo x="-286" y="22898"/>
                <wp:lineTo x="22172" y="22898"/>
                <wp:lineTo x="22458" y="22190"/>
                <wp:lineTo x="22458" y="-236"/>
                <wp:lineTo x="22172" y="-708"/>
                <wp:lineTo x="-286" y="-708"/>
              </wp:wrapPolygon>
            </wp:wrapTight>
            <wp:docPr id="8" name="Picture 6"/>
            <wp:cNvGraphicFramePr/>
            <a:graphic xmlns:a="http://schemas.openxmlformats.org/drawingml/2006/main">
              <a:graphicData uri="http://schemas.openxmlformats.org/drawingml/2006/picture">
                <pic:pic xmlns:pic="http://schemas.openxmlformats.org/drawingml/2006/picture">
                  <pic:nvPicPr>
                    <pic:cNvPr id="20483" name="Content Placeholder 1"/>
                    <pic:cNvPicPr>
                      <a:picLocks noGrp="1" noChangeAspect="1"/>
                    </pic:cNvPicPr>
                  </pic:nvPicPr>
                  <pic:blipFill>
                    <a:blip r:embed="rId13" cstate="print"/>
                    <a:srcRect/>
                    <a:stretch>
                      <a:fillRect/>
                    </a:stretch>
                  </pic:blipFill>
                  <pic:spPr bwMode="auto">
                    <a:xfrm>
                      <a:off x="0" y="0"/>
                      <a:ext cx="2876550" cy="1743075"/>
                    </a:xfrm>
                    <a:prstGeom prst="rect">
                      <a:avLst/>
                    </a:prstGeom>
                    <a:noFill/>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p>
    <w:p w:rsidR="00C5080F" w:rsidRDefault="00C5080F" w:rsidP="00C26134">
      <w:pPr>
        <w:rPr>
          <w:sz w:val="24"/>
          <w:szCs w:val="24"/>
        </w:rPr>
      </w:pPr>
      <w:r>
        <w:rPr>
          <w:noProof/>
          <w:sz w:val="24"/>
          <w:szCs w:val="24"/>
        </w:rPr>
        <w:pict>
          <v:shape id="_x0000_s1032" type="#_x0000_t202" style="position:absolute;margin-left:-1.5pt;margin-top:1.2pt;width:451.5pt;height:69pt;z-index:251669504" wrapcoords="-72 0 -72 21000 21600 21000 21600 0 -72 0" stroked="f">
            <v:textbox style="mso-next-textbox:#_x0000_s1032" inset="0,0,0,0">
              <w:txbxContent>
                <w:p w:rsidR="004C5597" w:rsidRDefault="004C5597" w:rsidP="00E94644">
                  <w:pPr>
                    <w:pStyle w:val="Caption"/>
                  </w:pPr>
                  <w:r>
                    <w:t>Figure 4: A Look Through Time</w:t>
                  </w:r>
                </w:p>
                <w:p w:rsidR="004C5597" w:rsidRPr="00E94644" w:rsidRDefault="004C5597" w:rsidP="00E94644">
                  <w:r>
                    <w:t>South Plain, Beef Basin. Aerial photograph from 1975 (left) shows that the area was dominated by shrubs (dark grey). NDVI from 2011 (right) shows most of this shrub cover has been replaced by grassland (light grey).</w:t>
                  </w:r>
                </w:p>
                <w:p w:rsidR="004C5597" w:rsidRPr="00785359" w:rsidRDefault="004C5597" w:rsidP="00E94644"/>
              </w:txbxContent>
            </v:textbox>
            <w10:wrap type="tight"/>
          </v:shape>
        </w:pict>
      </w:r>
    </w:p>
    <w:p w:rsidR="00A353B8" w:rsidRDefault="00A353B8" w:rsidP="00A353B8">
      <w:pPr>
        <w:rPr>
          <w:sz w:val="24"/>
          <w:szCs w:val="24"/>
        </w:rPr>
      </w:pPr>
    </w:p>
    <w:p w:rsidR="008B15A0" w:rsidRPr="00A353B8" w:rsidRDefault="008B15A0" w:rsidP="00A353B8">
      <w:pPr>
        <w:rPr>
          <w:sz w:val="24"/>
          <w:szCs w:val="24"/>
        </w:rPr>
      </w:pPr>
    </w:p>
    <w:p w:rsidR="00A353B8" w:rsidRDefault="00A353B8" w:rsidP="00EA6D49">
      <w:pPr>
        <w:pStyle w:val="Caption"/>
      </w:pPr>
    </w:p>
    <w:p w:rsidR="00EA6D49" w:rsidRDefault="00A353B8" w:rsidP="00EA6D49">
      <w:pPr>
        <w:pStyle w:val="Caption"/>
      </w:pPr>
      <w:r>
        <w:rPr>
          <w:noProof/>
        </w:rPr>
        <w:drawing>
          <wp:anchor distT="0" distB="0" distL="114300" distR="114300" simplePos="0" relativeHeight="251672576" behindDoc="1" locked="0" layoutInCell="1" allowOverlap="1">
            <wp:simplePos x="0" y="0"/>
            <wp:positionH relativeFrom="margin">
              <wp:align>left</wp:align>
            </wp:positionH>
            <wp:positionV relativeFrom="paragraph">
              <wp:posOffset>24130</wp:posOffset>
            </wp:positionV>
            <wp:extent cx="2562225" cy="1200150"/>
            <wp:effectExtent l="19050" t="0" r="9525" b="0"/>
            <wp:wrapTight wrapText="bothSides">
              <wp:wrapPolygon edited="0">
                <wp:start x="-161" y="343"/>
                <wp:lineTo x="-161" y="20914"/>
                <wp:lineTo x="21680" y="20914"/>
                <wp:lineTo x="21680" y="343"/>
                <wp:lineTo x="-161" y="343"/>
              </wp:wrapPolygon>
            </wp:wrapTight>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562225" cy="1200150"/>
                    </a:xfrm>
                    <a:prstGeom prst="rect">
                      <a:avLst/>
                    </a:prstGeom>
                    <a:noFill/>
                  </pic:spPr>
                </pic:pic>
              </a:graphicData>
            </a:graphic>
          </wp:anchor>
        </w:drawing>
      </w:r>
      <w:r w:rsidR="00EA6D49">
        <w:t xml:space="preserve">Table </w:t>
      </w:r>
      <w:fldSimple w:instr=" SEQ Table \* ARABIC ">
        <w:r w:rsidR="002C5688">
          <w:rPr>
            <w:noProof/>
          </w:rPr>
          <w:t>1</w:t>
        </w:r>
      </w:fldSimple>
      <w:r w:rsidR="00EA6D49">
        <w:t xml:space="preserve">: </w:t>
      </w:r>
      <w:r w:rsidR="00EA6D49" w:rsidRPr="003B6D10">
        <w:t>Study Design</w:t>
      </w:r>
    </w:p>
    <w:p w:rsidR="00EA6D49" w:rsidRDefault="00EA6D49" w:rsidP="00C26134">
      <w:r>
        <w:t>Sites were stratified based on the three dominant soil types and 4 vegetation classes. Between 6 and 10 sites were selected for each combination for a total of 99 sites.</w:t>
      </w:r>
    </w:p>
    <w:p w:rsidR="00F00EB3" w:rsidRPr="00F00EB3" w:rsidRDefault="00F00EB3" w:rsidP="00C26134"/>
    <w:p w:rsidR="001530EE" w:rsidRDefault="0088048E" w:rsidP="00C26134">
      <w:pPr>
        <w:rPr>
          <w:sz w:val="24"/>
          <w:szCs w:val="24"/>
        </w:rPr>
      </w:pPr>
      <w:r>
        <w:rPr>
          <w:noProof/>
          <w:sz w:val="24"/>
          <w:szCs w:val="24"/>
        </w:rPr>
        <w:pict>
          <v:shape id="_x0000_s1034" type="#_x0000_t202" style="position:absolute;margin-left:297pt;margin-top:19.45pt;width:225.75pt;height:117.75pt;z-index:251671552" wrapcoords="-72 0 -72 21000 21600 21000 21600 0 -72 0" stroked="f">
            <v:textbox style="mso-next-textbox:#_x0000_s1034" inset="0,0,0,0">
              <w:txbxContent>
                <w:p w:rsidR="004C5597" w:rsidRDefault="004C5597" w:rsidP="00F00EB3">
                  <w:pPr>
                    <w:pStyle w:val="Caption"/>
                  </w:pPr>
                  <w:r>
                    <w:t>Figure 5: Site Design</w:t>
                  </w:r>
                </w:p>
                <w:p w:rsidR="004C5597" w:rsidRPr="00785359" w:rsidRDefault="004C5597" w:rsidP="00F00EB3">
                  <w:r>
                    <w:t>5 transects were sampled per site, 30 meters long and 7 meters apart. Line Point intercept was taken on all 5 lines. Shrub density was taken on lines 2, 3, and 4. A soil pit was dug 15 meters in and 2 meters down from transect 3.</w:t>
                  </w:r>
                </w:p>
              </w:txbxContent>
            </v:textbox>
            <w10:wrap type="tight"/>
          </v:shape>
        </w:pict>
      </w:r>
      <w:r>
        <w:rPr>
          <w:noProof/>
          <w:sz w:val="24"/>
          <w:szCs w:val="24"/>
        </w:rPr>
        <w:drawing>
          <wp:anchor distT="0" distB="0" distL="114300" distR="114300" simplePos="0" relativeHeight="251670528" behindDoc="1" locked="0" layoutInCell="1" allowOverlap="1">
            <wp:simplePos x="0" y="0"/>
            <wp:positionH relativeFrom="column">
              <wp:posOffset>-123825</wp:posOffset>
            </wp:positionH>
            <wp:positionV relativeFrom="paragraph">
              <wp:posOffset>200660</wp:posOffset>
            </wp:positionV>
            <wp:extent cx="3838575" cy="2714625"/>
            <wp:effectExtent l="0" t="0" r="0" b="0"/>
            <wp:wrapTight wrapText="bothSides">
              <wp:wrapPolygon edited="0">
                <wp:start x="15543" y="455"/>
                <wp:lineTo x="322" y="1213"/>
                <wp:lineTo x="107" y="1971"/>
                <wp:lineTo x="3109" y="2880"/>
                <wp:lineTo x="3109" y="5305"/>
                <wp:lineTo x="1930" y="6215"/>
                <wp:lineTo x="1930" y="6669"/>
                <wp:lineTo x="3109" y="7731"/>
                <wp:lineTo x="3109" y="10156"/>
                <wp:lineTo x="2037" y="11065"/>
                <wp:lineTo x="1608" y="12884"/>
                <wp:lineTo x="1822" y="13491"/>
                <wp:lineTo x="3109" y="15006"/>
                <wp:lineTo x="1930" y="15764"/>
                <wp:lineTo x="1930" y="16219"/>
                <wp:lineTo x="3109" y="17432"/>
                <wp:lineTo x="3109" y="19857"/>
                <wp:lineTo x="2037" y="20918"/>
                <wp:lineTo x="1822" y="21221"/>
                <wp:lineTo x="19724" y="21221"/>
                <wp:lineTo x="18759" y="19705"/>
                <wp:lineTo x="3645" y="17432"/>
                <wp:lineTo x="19295" y="16371"/>
                <wp:lineTo x="19938" y="16219"/>
                <wp:lineTo x="18867" y="14855"/>
                <wp:lineTo x="11148" y="12581"/>
                <wp:lineTo x="18009" y="12278"/>
                <wp:lineTo x="19724" y="11368"/>
                <wp:lineTo x="18974" y="10004"/>
                <wp:lineTo x="3645" y="7731"/>
                <wp:lineTo x="17580" y="6973"/>
                <wp:lineTo x="19724" y="6669"/>
                <wp:lineTo x="18759" y="5305"/>
                <wp:lineTo x="18867" y="5154"/>
                <wp:lineTo x="3645" y="2880"/>
                <wp:lineTo x="21118" y="2122"/>
                <wp:lineTo x="21439" y="1667"/>
                <wp:lineTo x="18759" y="455"/>
                <wp:lineTo x="15543" y="455"/>
              </wp:wrapPolygon>
            </wp:wrapTight>
            <wp:docPr id="1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80549" cy="5372100"/>
                      <a:chOff x="1143000" y="533400"/>
                      <a:chExt cx="6980549" cy="5372100"/>
                    </a:xfrm>
                  </a:grpSpPr>
                  <a:grpSp>
                    <a:nvGrpSpPr>
                      <a:cNvPr id="52" name="Group 51"/>
                      <a:cNvGrpSpPr/>
                    </a:nvGrpSpPr>
                    <a:grpSpPr>
                      <a:xfrm>
                        <a:off x="1143000" y="533400"/>
                        <a:ext cx="6980549" cy="5372100"/>
                        <a:chOff x="1143000" y="533400"/>
                        <a:chExt cx="6980549" cy="5372100"/>
                      </a:xfrm>
                    </a:grpSpPr>
                    <a:sp>
                      <a:nvSpPr>
                        <a:cNvPr id="13" name="Oval 12"/>
                        <a:cNvSpPr/>
                      </a:nvSpPr>
                      <a:spPr>
                        <a:xfrm>
                          <a:off x="4453128" y="3694176"/>
                          <a:ext cx="228600" cy="228600"/>
                        </a:xfrm>
                        <a:prstGeom prst="ellipse">
                          <a:avLst/>
                        </a:prstGeom>
                        <a:noFill/>
                        <a:ln w="28575"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nvCxnSpPr>
                      <a:spPr>
                        <a:xfrm>
                          <a:off x="2209800" y="990600"/>
                          <a:ext cx="0" cy="1143000"/>
                        </a:xfrm>
                        <a:prstGeom prst="straightConnector1">
                          <a:avLst/>
                        </a:prstGeom>
                        <a:noFill/>
                        <a:ln w="28575" cap="flat" cmpd="sng" algn="ctr">
                          <a:solidFill>
                            <a:sysClr val="windowText" lastClr="000000"/>
                          </a:solidFill>
                          <a:prstDash val="solid"/>
                          <a:headEnd type="arrow"/>
                          <a:tailEnd type="arrow"/>
                        </a:ln>
                        <a:effectLst/>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a:off x="2209800" y="3429000"/>
                          <a:ext cx="0" cy="1143000"/>
                        </a:xfrm>
                        <a:prstGeom prst="straightConnector1">
                          <a:avLst/>
                        </a:prstGeom>
                        <a:noFill/>
                        <a:ln w="28575" cap="flat" cmpd="sng" algn="ctr">
                          <a:solidFill>
                            <a:sysClr val="windowText" lastClr="000000"/>
                          </a:solidFill>
                          <a:prstDash val="solid"/>
                          <a:headEnd type="arrow"/>
                          <a:tailEnd type="arrow"/>
                        </a:ln>
                        <a:effectLst/>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a:off x="2209800" y="4648200"/>
                          <a:ext cx="0" cy="1219200"/>
                        </a:xfrm>
                        <a:prstGeom prst="straightConnector1">
                          <a:avLst/>
                        </a:prstGeom>
                        <a:noFill/>
                        <a:ln w="28575" cap="flat" cmpd="sng" algn="ctr">
                          <a:solidFill>
                            <a:sysClr val="windowText" lastClr="000000"/>
                          </a:solidFill>
                          <a:prstDash val="solid"/>
                          <a:headEnd type="arrow"/>
                          <a:tailEnd type="arrow"/>
                        </a:ln>
                        <a:effectLst/>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2209800" y="2209800"/>
                          <a:ext cx="0" cy="1143000"/>
                        </a:xfrm>
                        <a:prstGeom prst="straightConnector1">
                          <a:avLst/>
                        </a:prstGeom>
                        <a:noFill/>
                        <a:ln w="28575" cap="flat" cmpd="sng" algn="ctr">
                          <a:solidFill>
                            <a:sysClr val="windowText" lastClr="000000"/>
                          </a:solidFill>
                          <a:prstDash val="solid"/>
                          <a:headEnd type="arrow"/>
                          <a:tailEnd type="arrow"/>
                        </a:ln>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53893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7 m</a:t>
                            </a:r>
                            <a:endParaRPr lang="en-US" dirty="0"/>
                          </a:p>
                        </a:txBody>
                        <a:useSpRect/>
                      </a:txSp>
                    </a:sp>
                    <a:sp>
                      <a:nvSpPr>
                        <a:cNvPr id="22" name="TextBox 21"/>
                        <a:cNvSpPr txBox="1"/>
                      </a:nvSpPr>
                      <a:spPr>
                        <a:xfrm>
                          <a:off x="2286000" y="5334000"/>
                          <a:ext cx="53893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7 m</a:t>
                            </a:r>
                            <a:endParaRPr lang="en-US" dirty="0"/>
                          </a:p>
                        </a:txBody>
                        <a:useSpRect/>
                      </a:txSp>
                    </a:sp>
                    <a:sp>
                      <a:nvSpPr>
                        <a:cNvPr id="23" name="TextBox 22"/>
                        <a:cNvSpPr txBox="1"/>
                      </a:nvSpPr>
                      <a:spPr>
                        <a:xfrm>
                          <a:off x="2286000" y="4038600"/>
                          <a:ext cx="53893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7 m</a:t>
                            </a:r>
                            <a:endParaRPr lang="en-US" dirty="0"/>
                          </a:p>
                        </a:txBody>
                        <a:useSpRect/>
                      </a:txSp>
                    </a:sp>
                    <a:sp>
                      <a:nvSpPr>
                        <a:cNvPr id="24" name="TextBox 23"/>
                        <a:cNvSpPr txBox="1"/>
                      </a:nvSpPr>
                      <a:spPr>
                        <a:xfrm>
                          <a:off x="2286000" y="2819400"/>
                          <a:ext cx="53893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7 m</a:t>
                            </a:r>
                            <a:endParaRPr lang="en-US" dirty="0"/>
                          </a:p>
                        </a:txBody>
                        <a:useSpRect/>
                      </a:txSp>
                    </a:sp>
                    <a:sp>
                      <a:nvSpPr>
                        <a:cNvPr id="25" name="TextBox 24"/>
                        <a:cNvSpPr txBox="1"/>
                      </a:nvSpPr>
                      <a:spPr>
                        <a:xfrm>
                          <a:off x="4724400" y="3429000"/>
                          <a:ext cx="53893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a:t>2</a:t>
                            </a:r>
                            <a:r>
                              <a:rPr lang="en-US" dirty="0" smtClean="0"/>
                              <a:t> m</a:t>
                            </a:r>
                            <a:endParaRPr lang="en-US" dirty="0"/>
                          </a:p>
                        </a:txBody>
                        <a:useSpRect/>
                      </a:txSp>
                    </a:sp>
                    <a:sp>
                      <a:nvSpPr>
                        <a:cNvPr id="26" name="TextBox 25"/>
                        <a:cNvSpPr txBox="1"/>
                      </a:nvSpPr>
                      <a:spPr>
                        <a:xfrm>
                          <a:off x="4724400" y="4038600"/>
                          <a:ext cx="53893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a:t>5</a:t>
                            </a:r>
                            <a:r>
                              <a:rPr lang="en-US" dirty="0" smtClean="0"/>
                              <a:t> m</a:t>
                            </a:r>
                            <a:endParaRPr lang="en-US" dirty="0"/>
                          </a:p>
                        </a:txBody>
                        <a:useSpRect/>
                      </a:txSp>
                    </a:sp>
                    <a:cxnSp>
                      <a:nvCxnSpPr>
                        <a:cNvPr id="27" name="Straight Arrow Connector 26"/>
                        <a:cNvCxnSpPr/>
                      </a:nvCxnSpPr>
                      <a:spPr>
                        <a:xfrm>
                          <a:off x="4572000" y="3810000"/>
                          <a:ext cx="0" cy="762000"/>
                        </a:xfrm>
                        <a:prstGeom prst="straightConnector1">
                          <a:avLst/>
                        </a:prstGeom>
                        <a:noFill/>
                        <a:ln w="28575" cap="flat" cmpd="sng" algn="ctr">
                          <a:solidFill>
                            <a:sysClr val="windowText" lastClr="000000"/>
                          </a:solidFill>
                          <a:prstDash val="solid"/>
                          <a:headEnd type="arrow"/>
                          <a:tailEnd type="arrow"/>
                        </a:ln>
                        <a:effectLst/>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nvCxnSpPr>
                      <a:spPr>
                        <a:xfrm>
                          <a:off x="4572000" y="3429000"/>
                          <a:ext cx="0" cy="381000"/>
                        </a:xfrm>
                        <a:prstGeom prst="straightConnector1">
                          <a:avLst/>
                        </a:prstGeom>
                        <a:noFill/>
                        <a:ln w="28575" cap="flat" cmpd="sng" algn="ctr">
                          <a:solidFill>
                            <a:sysClr val="windowText" lastClr="000000"/>
                          </a:solidFill>
                          <a:prstDash val="solid"/>
                          <a:headEnd type="arrow"/>
                          <a:tailEnd type="arrow"/>
                        </a:ln>
                        <a:effectLst/>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nvCxnSpPr>
                      <a:spPr>
                        <a:xfrm flipH="1">
                          <a:off x="1676400" y="3810000"/>
                          <a:ext cx="2895600" cy="0"/>
                        </a:xfrm>
                        <a:prstGeom prst="straightConnector1">
                          <a:avLst/>
                        </a:prstGeom>
                        <a:noFill/>
                        <a:ln w="28575" cap="flat" cmpd="sng" algn="ctr">
                          <a:solidFill>
                            <a:sysClr val="windowText" lastClr="000000"/>
                          </a:solidFill>
                          <a:prstDash val="solid"/>
                          <a:headEnd type="arrow"/>
                          <a:tailEnd type="arrow"/>
                        </a:ln>
                        <a:effectLst/>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a:off x="3124200" y="3429000"/>
                          <a:ext cx="65594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15 m</a:t>
                            </a:r>
                            <a:endParaRPr lang="en-US" dirty="0"/>
                          </a:p>
                        </a:txBody>
                        <a:useSpRect/>
                      </a:txSp>
                    </a:sp>
                    <a:sp>
                      <a:nvSpPr>
                        <a:cNvPr id="38" name="TextBox 37"/>
                        <a:cNvSpPr txBox="1"/>
                      </a:nvSpPr>
                      <a:spPr>
                        <a:xfrm>
                          <a:off x="6172200" y="5486400"/>
                          <a:ext cx="114024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Transect 1</a:t>
                            </a:r>
                            <a:endParaRPr lang="en-US" dirty="0"/>
                          </a:p>
                        </a:txBody>
                        <a:useSpRect/>
                      </a:txSp>
                    </a:sp>
                    <a:sp>
                      <a:nvSpPr>
                        <a:cNvPr id="39" name="TextBox 38"/>
                        <a:cNvSpPr txBox="1"/>
                      </a:nvSpPr>
                      <a:spPr>
                        <a:xfrm>
                          <a:off x="6172200" y="533400"/>
                          <a:ext cx="114024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Transect 5</a:t>
                            </a:r>
                            <a:endParaRPr lang="en-US" dirty="0"/>
                          </a:p>
                        </a:txBody>
                        <a:useSpRect/>
                      </a:txSp>
                    </a:sp>
                    <a:sp>
                      <a:nvSpPr>
                        <a:cNvPr id="40" name="TextBox 39"/>
                        <a:cNvSpPr txBox="1"/>
                      </a:nvSpPr>
                      <a:spPr>
                        <a:xfrm>
                          <a:off x="6172200" y="1752600"/>
                          <a:ext cx="114024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Transect 4</a:t>
                            </a:r>
                            <a:endParaRPr lang="en-US" dirty="0"/>
                          </a:p>
                        </a:txBody>
                        <a:useSpRect/>
                      </a:txSp>
                    </a:sp>
                    <a:sp>
                      <a:nvSpPr>
                        <a:cNvPr id="41" name="TextBox 40"/>
                        <a:cNvSpPr txBox="1"/>
                      </a:nvSpPr>
                      <a:spPr>
                        <a:xfrm>
                          <a:off x="6172200" y="2971800"/>
                          <a:ext cx="114024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Transect 3</a:t>
                            </a:r>
                            <a:endParaRPr lang="en-US" dirty="0"/>
                          </a:p>
                        </a:txBody>
                        <a:useSpRect/>
                      </a:txSp>
                    </a:sp>
                    <a:sp>
                      <a:nvSpPr>
                        <a:cNvPr id="42" name="TextBox 41"/>
                        <a:cNvSpPr txBox="1"/>
                      </a:nvSpPr>
                      <a:spPr>
                        <a:xfrm>
                          <a:off x="6172200" y="4191000"/>
                          <a:ext cx="114024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Transect 2</a:t>
                            </a:r>
                            <a:endParaRPr lang="en-US" dirty="0"/>
                          </a:p>
                        </a:txBody>
                        <a:useSpRect/>
                      </a:txSp>
                    </a:sp>
                    <a:sp>
                      <a:nvSpPr>
                        <a:cNvPr id="43" name="TextBox 42"/>
                        <a:cNvSpPr txBox="1"/>
                      </a:nvSpPr>
                      <a:spPr>
                        <a:xfrm>
                          <a:off x="1143000" y="762000"/>
                          <a:ext cx="53893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0 m</a:t>
                            </a:r>
                            <a:endParaRPr lang="en-US" dirty="0"/>
                          </a:p>
                        </a:txBody>
                        <a:useSpRect/>
                      </a:txSp>
                    </a:sp>
                    <a:sp>
                      <a:nvSpPr>
                        <a:cNvPr id="44" name="TextBox 43"/>
                        <a:cNvSpPr txBox="1"/>
                      </a:nvSpPr>
                      <a:spPr>
                        <a:xfrm>
                          <a:off x="7467600" y="762000"/>
                          <a:ext cx="65594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dirty="0" smtClean="0"/>
                              <a:t>30 m</a:t>
                            </a:r>
                            <a:endParaRPr lang="en-US" dirty="0"/>
                          </a:p>
                        </a:txBody>
                        <a:useSpRect/>
                      </a:txSp>
                    </a:sp>
                    <a:grpSp>
                      <a:nvGrpSpPr>
                        <a:cNvPr id="29" name="Group 44"/>
                        <a:cNvGrpSpPr/>
                      </a:nvGrpSpPr>
                      <a:grpSpPr>
                        <a:xfrm>
                          <a:off x="1790700" y="952500"/>
                          <a:ext cx="5715000" cy="4953000"/>
                          <a:chOff x="1714500" y="762000"/>
                          <a:chExt cx="5715000" cy="4953000"/>
                        </a:xfrm>
                      </a:grpSpPr>
                      <a:cxnSp>
                        <a:nvCxnSpPr>
                          <a:cNvPr id="46" name="Straight Connector 45"/>
                          <a:cNvCxnSpPr/>
                        </a:nvCxnSpPr>
                        <a:spPr>
                          <a:xfrm>
                            <a:off x="1714500" y="762000"/>
                            <a:ext cx="5715000" cy="0"/>
                          </a:xfrm>
                          <a:prstGeom prst="line">
                            <a:avLst/>
                          </a:prstGeom>
                          <a:noFill/>
                          <a:ln w="2857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47" name="Straight Connector 46"/>
                          <a:cNvCxnSpPr/>
                        </a:nvCxnSpPr>
                        <a:spPr>
                          <a:xfrm>
                            <a:off x="1714500" y="1981200"/>
                            <a:ext cx="5715000" cy="0"/>
                          </a:xfrm>
                          <a:prstGeom prst="line">
                            <a:avLst/>
                          </a:prstGeom>
                          <a:noFill/>
                          <a:ln w="2857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48" name="Straight Connector 47"/>
                          <a:cNvCxnSpPr/>
                        </a:nvCxnSpPr>
                        <a:spPr>
                          <a:xfrm>
                            <a:off x="1714500" y="4419600"/>
                            <a:ext cx="5715000" cy="0"/>
                          </a:xfrm>
                          <a:prstGeom prst="line">
                            <a:avLst/>
                          </a:prstGeom>
                          <a:noFill/>
                          <a:ln w="2857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49" name="Straight Connector 48"/>
                          <a:cNvCxnSpPr/>
                        </a:nvCxnSpPr>
                        <a:spPr>
                          <a:xfrm>
                            <a:off x="1714500" y="3200400"/>
                            <a:ext cx="5715000" cy="0"/>
                          </a:xfrm>
                          <a:prstGeom prst="line">
                            <a:avLst/>
                          </a:prstGeom>
                          <a:noFill/>
                          <a:ln w="2857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cxnSp>
                        <a:nvCxnSpPr>
                          <a:cNvPr id="50" name="Straight Connector 49"/>
                          <a:cNvCxnSpPr/>
                        </a:nvCxnSpPr>
                        <a:spPr>
                          <a:xfrm>
                            <a:off x="1714500" y="5715000"/>
                            <a:ext cx="5715000" cy="0"/>
                          </a:xfrm>
                          <a:prstGeom prst="line">
                            <a:avLst/>
                          </a:prstGeom>
                          <a:noFill/>
                          <a:ln w="28575" cap="flat" cmpd="sng" algn="ctr">
                            <a:solidFill>
                              <a:sysClr val="windowText" lastClr="000000"/>
                            </a:solidFill>
                            <a:prstDash val="solid"/>
                          </a:ln>
                          <a:effectLst/>
                        </a:spPr>
                        <a:style>
                          <a:lnRef idx="1">
                            <a:schemeClr val="accent1"/>
                          </a:lnRef>
                          <a:fillRef idx="0">
                            <a:schemeClr val="accent1"/>
                          </a:fillRef>
                          <a:effectRef idx="0">
                            <a:schemeClr val="accent1"/>
                          </a:effectRef>
                          <a:fontRef idx="minor">
                            <a:schemeClr val="tx1"/>
                          </a:fontRef>
                        </a:style>
                      </a:cxnSp>
                    </a:grpSp>
                  </a:grpSp>
                </lc:lockedCanvas>
              </a:graphicData>
            </a:graphic>
          </wp:anchor>
        </w:drawing>
      </w:r>
    </w:p>
    <w:p w:rsidR="00F00EB3" w:rsidRDefault="00F00EB3" w:rsidP="00C26134">
      <w:pPr>
        <w:rPr>
          <w:sz w:val="24"/>
          <w:szCs w:val="24"/>
        </w:rPr>
      </w:pPr>
    </w:p>
    <w:p w:rsidR="00F00EB3" w:rsidRDefault="00F00EB3" w:rsidP="00C26134">
      <w:pPr>
        <w:rPr>
          <w:sz w:val="24"/>
          <w:szCs w:val="24"/>
        </w:rPr>
      </w:pPr>
    </w:p>
    <w:p w:rsidR="00F00EB3" w:rsidRDefault="00F00EB3" w:rsidP="00C26134">
      <w:pPr>
        <w:rPr>
          <w:sz w:val="24"/>
          <w:szCs w:val="24"/>
        </w:rPr>
      </w:pPr>
    </w:p>
    <w:p w:rsidR="00F00EB3" w:rsidRDefault="00F00EB3" w:rsidP="00C26134">
      <w:pPr>
        <w:rPr>
          <w:sz w:val="24"/>
          <w:szCs w:val="24"/>
        </w:rPr>
      </w:pPr>
    </w:p>
    <w:p w:rsidR="00F00EB3" w:rsidRDefault="00F00EB3" w:rsidP="00C26134">
      <w:pPr>
        <w:rPr>
          <w:sz w:val="24"/>
          <w:szCs w:val="24"/>
        </w:rPr>
      </w:pPr>
    </w:p>
    <w:p w:rsidR="00F00EB3" w:rsidRDefault="00F00EB3" w:rsidP="00C26134">
      <w:pPr>
        <w:rPr>
          <w:sz w:val="24"/>
          <w:szCs w:val="24"/>
        </w:rPr>
      </w:pPr>
    </w:p>
    <w:p w:rsidR="00F00EB3" w:rsidRDefault="00F00EB3" w:rsidP="00C26134">
      <w:pPr>
        <w:rPr>
          <w:sz w:val="24"/>
          <w:szCs w:val="24"/>
        </w:rPr>
      </w:pPr>
    </w:p>
    <w:p w:rsidR="00F00EB3" w:rsidRDefault="001908FD" w:rsidP="00C26134">
      <w:pPr>
        <w:rPr>
          <w:sz w:val="24"/>
          <w:szCs w:val="24"/>
        </w:rPr>
      </w:pPr>
      <w:r>
        <w:rPr>
          <w:noProof/>
        </w:rPr>
        <w:lastRenderedPageBreak/>
        <w:pict>
          <v:shape id="_x0000_s1036" type="#_x0000_t202" style="position:absolute;margin-left:265.5pt;margin-top:12.4pt;width:204pt;height:78.35pt;z-index:251675648" wrapcoords="-62 0 -62 21000 21600 21000 21600 0 -62 0" stroked="f">
            <v:textbox style="mso-next-textbox:#_x0000_s1036" inset="0,0,0,0">
              <w:txbxContent>
                <w:p w:rsidR="004C5597" w:rsidRDefault="004C5597" w:rsidP="00047B84">
                  <w:pPr>
                    <w:pStyle w:val="Caption"/>
                  </w:pPr>
                  <w:r>
                    <w:t>Figure 6: CP Plot</w:t>
                  </w:r>
                </w:p>
                <w:p w:rsidR="004C5597" w:rsidRPr="00047B84" w:rsidRDefault="004C5597" w:rsidP="00047B84">
                  <w:r>
                    <w:t>The cp plot indicated a cp of 0.064 or a tree size of 8.</w:t>
                  </w:r>
                </w:p>
              </w:txbxContent>
            </v:textbox>
            <w10:wrap type="tight"/>
          </v:shape>
        </w:pict>
      </w:r>
    </w:p>
    <w:p w:rsidR="00513339" w:rsidRDefault="00513339" w:rsidP="00C26134">
      <w:pPr>
        <w:rPr>
          <w:sz w:val="24"/>
          <w:szCs w:val="24"/>
        </w:rPr>
      </w:pPr>
    </w:p>
    <w:p w:rsidR="008D5181" w:rsidRDefault="008D5181" w:rsidP="00C26134">
      <w:pPr>
        <w:rPr>
          <w:sz w:val="24"/>
          <w:szCs w:val="24"/>
        </w:rPr>
      </w:pPr>
    </w:p>
    <w:p w:rsidR="008D5181" w:rsidRDefault="008D5181" w:rsidP="00C26134">
      <w:pPr>
        <w:rPr>
          <w:sz w:val="24"/>
          <w:szCs w:val="24"/>
        </w:rPr>
      </w:pPr>
    </w:p>
    <w:p w:rsidR="008D5181" w:rsidRDefault="008D5181" w:rsidP="00C26134">
      <w:pPr>
        <w:rPr>
          <w:sz w:val="24"/>
          <w:szCs w:val="24"/>
        </w:rPr>
      </w:pPr>
    </w:p>
    <w:p w:rsidR="000E1BB5" w:rsidRDefault="000E1BB5" w:rsidP="00C26134">
      <w:pPr>
        <w:rPr>
          <w:sz w:val="24"/>
          <w:szCs w:val="24"/>
        </w:rPr>
      </w:pPr>
    </w:p>
    <w:p w:rsidR="000E1BB5" w:rsidRDefault="000E1BB5" w:rsidP="00C26134">
      <w:pPr>
        <w:rPr>
          <w:sz w:val="24"/>
          <w:szCs w:val="24"/>
        </w:rPr>
      </w:pPr>
    </w:p>
    <w:p w:rsidR="000E1BB5" w:rsidRDefault="008D5181" w:rsidP="00C26134">
      <w:pPr>
        <w:rPr>
          <w:sz w:val="24"/>
          <w:szCs w:val="24"/>
        </w:rPr>
      </w:pPr>
      <w:r>
        <w:rPr>
          <w:noProof/>
          <w:sz w:val="24"/>
          <w:szCs w:val="24"/>
        </w:rPr>
        <w:drawing>
          <wp:anchor distT="0" distB="0" distL="114300" distR="114300" simplePos="0" relativeHeight="251676672" behindDoc="1" locked="0" layoutInCell="1" allowOverlap="1">
            <wp:simplePos x="0" y="0"/>
            <wp:positionH relativeFrom="margin">
              <wp:posOffset>228600</wp:posOffset>
            </wp:positionH>
            <wp:positionV relativeFrom="paragraph">
              <wp:posOffset>62230</wp:posOffset>
            </wp:positionV>
            <wp:extent cx="5162550" cy="3467100"/>
            <wp:effectExtent l="19050" t="0" r="0" b="0"/>
            <wp:wrapTight wrapText="bothSides">
              <wp:wrapPolygon edited="0">
                <wp:start x="-80" y="0"/>
                <wp:lineTo x="-80" y="21481"/>
                <wp:lineTo x="21600" y="21481"/>
                <wp:lineTo x="21600" y="0"/>
                <wp:lineTo x="-80" y="0"/>
              </wp:wrapPolygon>
            </wp:wrapTight>
            <wp:docPr id="1" name="Picture 16" descr="F:\ConfusionTreeLiveSage.png"/>
            <wp:cNvGraphicFramePr/>
            <a:graphic xmlns:a="http://schemas.openxmlformats.org/drawingml/2006/main">
              <a:graphicData uri="http://schemas.openxmlformats.org/drawingml/2006/picture">
                <pic:pic xmlns:pic="http://schemas.openxmlformats.org/drawingml/2006/picture">
                  <pic:nvPicPr>
                    <pic:cNvPr id="4134" name="Picture 38" descr="F:\ConfusionTreeLiveSage.png"/>
                    <pic:cNvPicPr>
                      <a:picLocks noChangeAspect="1" noChangeArrowheads="1"/>
                    </pic:cNvPicPr>
                  </pic:nvPicPr>
                  <pic:blipFill>
                    <a:blip r:embed="rId15" cstate="print"/>
                    <a:srcRect/>
                    <a:stretch>
                      <a:fillRect/>
                    </a:stretch>
                  </pic:blipFill>
                  <pic:spPr bwMode="auto">
                    <a:xfrm>
                      <a:off x="0" y="0"/>
                      <a:ext cx="5162550" cy="3467100"/>
                    </a:xfrm>
                    <a:prstGeom prst="rect">
                      <a:avLst/>
                    </a:prstGeom>
                    <a:noFill/>
                  </pic:spPr>
                </pic:pic>
              </a:graphicData>
            </a:graphic>
          </wp:anchor>
        </w:drawing>
      </w:r>
    </w:p>
    <w:p w:rsidR="00513339" w:rsidRDefault="00513339" w:rsidP="00C26134">
      <w:pPr>
        <w:rPr>
          <w:sz w:val="24"/>
          <w:szCs w:val="24"/>
        </w:rPr>
      </w:pPr>
    </w:p>
    <w:p w:rsidR="00DA5E4F" w:rsidRDefault="00DA5E4F" w:rsidP="00C26134">
      <w:pPr>
        <w:rPr>
          <w:sz w:val="24"/>
          <w:szCs w:val="24"/>
        </w:rPr>
      </w:pPr>
    </w:p>
    <w:p w:rsidR="00DA5E4F" w:rsidRDefault="00DA5E4F" w:rsidP="00C26134">
      <w:pPr>
        <w:rPr>
          <w:sz w:val="24"/>
          <w:szCs w:val="24"/>
        </w:rPr>
      </w:pPr>
    </w:p>
    <w:p w:rsidR="00513339" w:rsidRDefault="00513339" w:rsidP="00C26134">
      <w:pPr>
        <w:rPr>
          <w:sz w:val="24"/>
          <w:szCs w:val="24"/>
        </w:rPr>
      </w:pPr>
    </w:p>
    <w:p w:rsidR="00513339" w:rsidRDefault="00513339" w:rsidP="00C26134">
      <w:pPr>
        <w:rPr>
          <w:sz w:val="24"/>
          <w:szCs w:val="24"/>
        </w:rPr>
      </w:pPr>
    </w:p>
    <w:p w:rsidR="00AD71D0" w:rsidRPr="008D5181" w:rsidRDefault="008D5181" w:rsidP="00AD71D0">
      <w:pPr>
        <w:rPr>
          <w:sz w:val="24"/>
          <w:szCs w:val="24"/>
        </w:rPr>
      </w:pPr>
      <w:r>
        <w:rPr>
          <w:noProof/>
        </w:rPr>
        <w:pict>
          <v:shape id="_x0000_s1037" type="#_x0000_t202" style="position:absolute;margin-left:-10.5pt;margin-top:142.7pt;width:492.75pt;height:90.75pt;z-index:251678720" wrapcoords="-46 0 -46 21000 21600 21000 21600 0 -46 0" stroked="f">
            <v:textbox style="mso-next-textbox:#_x0000_s1037" inset="0,0,0,0">
              <w:txbxContent>
                <w:p w:rsidR="004C5597" w:rsidRDefault="004C5597" w:rsidP="00047B84">
                  <w:pPr>
                    <w:pStyle w:val="Caption"/>
                  </w:pPr>
                  <w:r>
                    <w:t>Figure 7: Classification Tree</w:t>
                  </w:r>
                </w:p>
                <w:p w:rsidR="004C5597" w:rsidRPr="00047B84" w:rsidRDefault="004C5597" w:rsidP="00047B84">
                  <w:r>
                    <w:t xml:space="preserve">This tree has 8 nodes. It shows that sagebrush prefer sites with soil depths less than ~150cm. Baring this, they then prefer elevations less than 6206 feet and forb cover roughly between 1 and 3 percent. A few sagebrush sites also occur at sites greater than 6216 feet. </w:t>
                  </w:r>
                </w:p>
              </w:txbxContent>
            </v:textbox>
            <w10:wrap type="tight"/>
          </v:shape>
        </w:pict>
      </w:r>
      <w:r w:rsidR="00047B84">
        <w:rPr>
          <w:noProof/>
          <w:sz w:val="24"/>
          <w:szCs w:val="24"/>
        </w:rPr>
        <w:drawing>
          <wp:anchor distT="0" distB="0" distL="114300" distR="114300" simplePos="0" relativeHeight="251673600" behindDoc="1" locked="0" layoutInCell="1" allowOverlap="1">
            <wp:simplePos x="0" y="0"/>
            <wp:positionH relativeFrom="margin">
              <wp:align>left</wp:align>
            </wp:positionH>
            <wp:positionV relativeFrom="margin">
              <wp:align>top</wp:align>
            </wp:positionV>
            <wp:extent cx="3314700" cy="2057400"/>
            <wp:effectExtent l="19050" t="0" r="0" b="0"/>
            <wp:wrapTight wrapText="bothSides">
              <wp:wrapPolygon edited="0">
                <wp:start x="-124" y="0"/>
                <wp:lineTo x="-124" y="21400"/>
                <wp:lineTo x="21600" y="21400"/>
                <wp:lineTo x="21600" y="0"/>
                <wp:lineTo x="-124" y="0"/>
              </wp:wrapPolygon>
            </wp:wrapTight>
            <wp:docPr id="18" name="Picture 17"/>
            <wp:cNvGraphicFramePr/>
            <a:graphic xmlns:a="http://schemas.openxmlformats.org/drawingml/2006/main">
              <a:graphicData uri="http://schemas.openxmlformats.org/drawingml/2006/picture">
                <pic:pic xmlns:pic="http://schemas.openxmlformats.org/drawingml/2006/picture">
                  <pic:nvPicPr>
                    <pic:cNvPr id="4130" name="Picture 34"/>
                    <pic:cNvPicPr>
                      <a:picLocks noChangeAspect="1" noChangeArrowheads="1"/>
                    </pic:cNvPicPr>
                  </pic:nvPicPr>
                  <pic:blipFill>
                    <a:blip r:embed="rId16" cstate="print"/>
                    <a:srcRect/>
                    <a:stretch>
                      <a:fillRect/>
                    </a:stretch>
                  </pic:blipFill>
                  <pic:spPr bwMode="auto">
                    <a:xfrm>
                      <a:off x="0" y="0"/>
                      <a:ext cx="3314700" cy="2057400"/>
                    </a:xfrm>
                    <a:prstGeom prst="rect">
                      <a:avLst/>
                    </a:prstGeom>
                    <a:noFill/>
                    <a:ln w="9525" cap="flat" cmpd="sng">
                      <a:noFill/>
                      <a:prstDash val="solid"/>
                      <a:miter lim="800000"/>
                      <a:headEnd/>
                      <a:tailEnd/>
                    </a:ln>
                    <a:effectLst/>
                  </pic:spPr>
                </pic:pic>
              </a:graphicData>
            </a:graphic>
          </wp:anchor>
        </w:drawing>
      </w:r>
    </w:p>
    <w:p w:rsidR="008D5181" w:rsidRDefault="008D5181" w:rsidP="00AD71D0">
      <w:pPr>
        <w:rPr>
          <w:b/>
          <w:sz w:val="24"/>
          <w:szCs w:val="24"/>
        </w:rPr>
      </w:pPr>
    </w:p>
    <w:p w:rsidR="00490393" w:rsidRPr="00AD71D0" w:rsidRDefault="00490393" w:rsidP="00AD71D0">
      <w:pPr>
        <w:rPr>
          <w:b/>
          <w:sz w:val="24"/>
          <w:szCs w:val="24"/>
        </w:rPr>
      </w:pPr>
    </w:p>
    <w:tbl>
      <w:tblPr>
        <w:tblStyle w:val="TableGrid"/>
        <w:tblpPr w:leftFromText="180" w:rightFromText="180" w:vertAnchor="text" w:horzAnchor="margin" w:tblpY="101"/>
        <w:tblW w:w="0" w:type="auto"/>
        <w:tblLayout w:type="fixed"/>
        <w:tblLook w:val="04A0"/>
      </w:tblPr>
      <w:tblGrid>
        <w:gridCol w:w="378"/>
        <w:gridCol w:w="663"/>
        <w:gridCol w:w="687"/>
      </w:tblGrid>
      <w:tr w:rsidR="00513339" w:rsidRPr="00513339" w:rsidTr="003176EC">
        <w:tc>
          <w:tcPr>
            <w:tcW w:w="1728" w:type="dxa"/>
            <w:gridSpan w:val="3"/>
          </w:tcPr>
          <w:p w:rsidR="00513339" w:rsidRPr="00513339" w:rsidRDefault="00513339" w:rsidP="007C4482">
            <w:pPr>
              <w:spacing w:line="276" w:lineRule="auto"/>
              <w:jc w:val="center"/>
              <w:rPr>
                <w:b/>
                <w:sz w:val="24"/>
                <w:szCs w:val="24"/>
              </w:rPr>
            </w:pPr>
            <w:r w:rsidRPr="00513339">
              <w:rPr>
                <w:b/>
                <w:sz w:val="24"/>
                <w:szCs w:val="24"/>
              </w:rPr>
              <w:lastRenderedPageBreak/>
              <w:t>Live Sagebrush</w:t>
            </w:r>
          </w:p>
        </w:tc>
      </w:tr>
      <w:tr w:rsidR="00513339" w:rsidTr="003176EC">
        <w:tc>
          <w:tcPr>
            <w:tcW w:w="378" w:type="dxa"/>
          </w:tcPr>
          <w:p w:rsidR="00513339" w:rsidRPr="00513339" w:rsidRDefault="00513339" w:rsidP="007C4482">
            <w:pPr>
              <w:spacing w:line="276" w:lineRule="auto"/>
              <w:jc w:val="center"/>
              <w:rPr>
                <w:b/>
                <w:sz w:val="24"/>
                <w:szCs w:val="24"/>
              </w:rPr>
            </w:pPr>
          </w:p>
        </w:tc>
        <w:tc>
          <w:tcPr>
            <w:tcW w:w="663" w:type="dxa"/>
          </w:tcPr>
          <w:p w:rsidR="00513339" w:rsidRPr="00513339" w:rsidRDefault="00513339" w:rsidP="007C4482">
            <w:pPr>
              <w:spacing w:line="276" w:lineRule="auto"/>
              <w:jc w:val="center"/>
              <w:rPr>
                <w:b/>
                <w:sz w:val="24"/>
                <w:szCs w:val="24"/>
              </w:rPr>
            </w:pPr>
            <w:r w:rsidRPr="00513339">
              <w:rPr>
                <w:b/>
                <w:sz w:val="24"/>
                <w:szCs w:val="24"/>
              </w:rPr>
              <w:t>0</w:t>
            </w:r>
          </w:p>
        </w:tc>
        <w:tc>
          <w:tcPr>
            <w:tcW w:w="687" w:type="dxa"/>
          </w:tcPr>
          <w:p w:rsidR="00513339" w:rsidRPr="00513339" w:rsidRDefault="00513339" w:rsidP="007C4482">
            <w:pPr>
              <w:spacing w:line="276" w:lineRule="auto"/>
              <w:jc w:val="center"/>
              <w:rPr>
                <w:b/>
                <w:sz w:val="24"/>
                <w:szCs w:val="24"/>
              </w:rPr>
            </w:pPr>
            <w:r w:rsidRPr="00513339">
              <w:rPr>
                <w:b/>
                <w:sz w:val="24"/>
                <w:szCs w:val="24"/>
              </w:rPr>
              <w:t>1</w:t>
            </w:r>
          </w:p>
        </w:tc>
      </w:tr>
      <w:tr w:rsidR="00513339" w:rsidTr="003176EC">
        <w:tc>
          <w:tcPr>
            <w:tcW w:w="378" w:type="dxa"/>
          </w:tcPr>
          <w:p w:rsidR="00513339" w:rsidRPr="00513339" w:rsidRDefault="00513339" w:rsidP="007C4482">
            <w:pPr>
              <w:spacing w:line="276" w:lineRule="auto"/>
              <w:jc w:val="center"/>
              <w:rPr>
                <w:b/>
                <w:sz w:val="24"/>
                <w:szCs w:val="24"/>
              </w:rPr>
            </w:pPr>
            <w:r w:rsidRPr="00513339">
              <w:rPr>
                <w:b/>
                <w:sz w:val="24"/>
                <w:szCs w:val="24"/>
              </w:rPr>
              <w:t>0</w:t>
            </w:r>
          </w:p>
        </w:tc>
        <w:tc>
          <w:tcPr>
            <w:tcW w:w="663" w:type="dxa"/>
          </w:tcPr>
          <w:p w:rsidR="00513339" w:rsidRPr="00513339" w:rsidRDefault="00513339" w:rsidP="007C4482">
            <w:pPr>
              <w:spacing w:line="276" w:lineRule="auto"/>
              <w:jc w:val="center"/>
              <w:rPr>
                <w:sz w:val="24"/>
                <w:szCs w:val="24"/>
              </w:rPr>
            </w:pPr>
            <w:r w:rsidRPr="00513339">
              <w:rPr>
                <w:sz w:val="24"/>
                <w:szCs w:val="24"/>
              </w:rPr>
              <w:t>16</w:t>
            </w:r>
          </w:p>
        </w:tc>
        <w:tc>
          <w:tcPr>
            <w:tcW w:w="687" w:type="dxa"/>
          </w:tcPr>
          <w:p w:rsidR="00513339" w:rsidRPr="00513339" w:rsidRDefault="00513339" w:rsidP="007C4482">
            <w:pPr>
              <w:spacing w:line="276" w:lineRule="auto"/>
              <w:jc w:val="center"/>
              <w:rPr>
                <w:sz w:val="24"/>
                <w:szCs w:val="24"/>
              </w:rPr>
            </w:pPr>
            <w:r w:rsidRPr="00513339">
              <w:rPr>
                <w:sz w:val="24"/>
                <w:szCs w:val="24"/>
              </w:rPr>
              <w:t>19</w:t>
            </w:r>
          </w:p>
        </w:tc>
      </w:tr>
      <w:tr w:rsidR="00513339" w:rsidTr="003176EC">
        <w:tc>
          <w:tcPr>
            <w:tcW w:w="378" w:type="dxa"/>
          </w:tcPr>
          <w:p w:rsidR="00513339" w:rsidRPr="00513339" w:rsidRDefault="00513339" w:rsidP="007C4482">
            <w:pPr>
              <w:spacing w:line="276" w:lineRule="auto"/>
              <w:jc w:val="center"/>
              <w:rPr>
                <w:b/>
                <w:sz w:val="24"/>
                <w:szCs w:val="24"/>
              </w:rPr>
            </w:pPr>
            <w:r w:rsidRPr="00513339">
              <w:rPr>
                <w:b/>
                <w:sz w:val="24"/>
                <w:szCs w:val="24"/>
              </w:rPr>
              <w:t>1</w:t>
            </w:r>
          </w:p>
        </w:tc>
        <w:tc>
          <w:tcPr>
            <w:tcW w:w="663" w:type="dxa"/>
          </w:tcPr>
          <w:p w:rsidR="00513339" w:rsidRPr="00513339" w:rsidRDefault="00513339" w:rsidP="007C4482">
            <w:pPr>
              <w:spacing w:line="276" w:lineRule="auto"/>
              <w:jc w:val="center"/>
              <w:rPr>
                <w:sz w:val="24"/>
                <w:szCs w:val="24"/>
              </w:rPr>
            </w:pPr>
            <w:r w:rsidRPr="00513339">
              <w:rPr>
                <w:sz w:val="24"/>
                <w:szCs w:val="24"/>
              </w:rPr>
              <w:t>17</w:t>
            </w:r>
          </w:p>
        </w:tc>
        <w:tc>
          <w:tcPr>
            <w:tcW w:w="687" w:type="dxa"/>
          </w:tcPr>
          <w:p w:rsidR="00513339" w:rsidRPr="00513339" w:rsidRDefault="00513339" w:rsidP="007C4482">
            <w:pPr>
              <w:spacing w:line="276" w:lineRule="auto"/>
              <w:jc w:val="center"/>
              <w:rPr>
                <w:sz w:val="24"/>
                <w:szCs w:val="24"/>
              </w:rPr>
            </w:pPr>
            <w:r w:rsidRPr="00513339">
              <w:rPr>
                <w:sz w:val="24"/>
                <w:szCs w:val="24"/>
              </w:rPr>
              <w:t>46</w:t>
            </w:r>
          </w:p>
        </w:tc>
      </w:tr>
    </w:tbl>
    <w:tbl>
      <w:tblPr>
        <w:tblStyle w:val="TableGrid"/>
        <w:tblpPr w:leftFromText="180" w:rightFromText="180" w:vertAnchor="text" w:horzAnchor="margin" w:tblpXSpec="right" w:tblpY="121"/>
        <w:tblW w:w="7562" w:type="dxa"/>
        <w:tblLook w:val="04A0"/>
      </w:tblPr>
      <w:tblGrid>
        <w:gridCol w:w="2080"/>
        <w:gridCol w:w="1005"/>
        <w:gridCol w:w="1322"/>
        <w:gridCol w:w="1329"/>
        <w:gridCol w:w="943"/>
        <w:gridCol w:w="883"/>
      </w:tblGrid>
      <w:tr w:rsidR="003176EC" w:rsidTr="007C4482">
        <w:tc>
          <w:tcPr>
            <w:tcW w:w="2080" w:type="dxa"/>
          </w:tcPr>
          <w:p w:rsidR="003176EC" w:rsidRDefault="003176EC" w:rsidP="007C4482">
            <w:pPr>
              <w:jc w:val="center"/>
              <w:rPr>
                <w:sz w:val="24"/>
                <w:szCs w:val="24"/>
              </w:rPr>
            </w:pPr>
            <w:r>
              <w:rPr>
                <w:sz w:val="24"/>
                <w:szCs w:val="24"/>
              </w:rPr>
              <w:t>Overall Error Rate</w:t>
            </w:r>
          </w:p>
        </w:tc>
        <w:tc>
          <w:tcPr>
            <w:tcW w:w="1005" w:type="dxa"/>
          </w:tcPr>
          <w:p w:rsidR="003176EC" w:rsidRDefault="003176EC" w:rsidP="007C4482">
            <w:pPr>
              <w:jc w:val="center"/>
              <w:rPr>
                <w:sz w:val="24"/>
                <w:szCs w:val="24"/>
              </w:rPr>
            </w:pPr>
            <w:r>
              <w:rPr>
                <w:sz w:val="24"/>
                <w:szCs w:val="24"/>
              </w:rPr>
              <w:t>PCC</w:t>
            </w:r>
          </w:p>
        </w:tc>
        <w:tc>
          <w:tcPr>
            <w:tcW w:w="1322" w:type="dxa"/>
          </w:tcPr>
          <w:p w:rsidR="003176EC" w:rsidRDefault="003176EC" w:rsidP="007C4482">
            <w:pPr>
              <w:jc w:val="center"/>
              <w:rPr>
                <w:sz w:val="24"/>
                <w:szCs w:val="24"/>
              </w:rPr>
            </w:pPr>
            <w:r>
              <w:rPr>
                <w:sz w:val="24"/>
                <w:szCs w:val="24"/>
              </w:rPr>
              <w:t>Specificity</w:t>
            </w:r>
          </w:p>
        </w:tc>
        <w:tc>
          <w:tcPr>
            <w:tcW w:w="1329" w:type="dxa"/>
          </w:tcPr>
          <w:p w:rsidR="003176EC" w:rsidRDefault="003176EC" w:rsidP="007C4482">
            <w:pPr>
              <w:jc w:val="center"/>
              <w:rPr>
                <w:sz w:val="24"/>
                <w:szCs w:val="24"/>
              </w:rPr>
            </w:pPr>
            <w:r>
              <w:rPr>
                <w:sz w:val="24"/>
                <w:szCs w:val="24"/>
              </w:rPr>
              <w:t>Sensitivity</w:t>
            </w:r>
          </w:p>
        </w:tc>
        <w:tc>
          <w:tcPr>
            <w:tcW w:w="943" w:type="dxa"/>
          </w:tcPr>
          <w:p w:rsidR="003176EC" w:rsidRDefault="003176EC" w:rsidP="007C4482">
            <w:pPr>
              <w:jc w:val="center"/>
              <w:rPr>
                <w:sz w:val="24"/>
                <w:szCs w:val="24"/>
              </w:rPr>
            </w:pPr>
            <w:r>
              <w:rPr>
                <w:sz w:val="24"/>
                <w:szCs w:val="24"/>
              </w:rPr>
              <w:t>Kappa</w:t>
            </w:r>
          </w:p>
        </w:tc>
        <w:tc>
          <w:tcPr>
            <w:tcW w:w="883" w:type="dxa"/>
          </w:tcPr>
          <w:p w:rsidR="003176EC" w:rsidRDefault="003176EC" w:rsidP="007C4482">
            <w:pPr>
              <w:jc w:val="center"/>
              <w:rPr>
                <w:sz w:val="24"/>
                <w:szCs w:val="24"/>
              </w:rPr>
            </w:pPr>
            <w:r>
              <w:rPr>
                <w:sz w:val="24"/>
                <w:szCs w:val="24"/>
              </w:rPr>
              <w:t>AUC</w:t>
            </w:r>
          </w:p>
        </w:tc>
      </w:tr>
      <w:tr w:rsidR="003176EC" w:rsidTr="007C4482">
        <w:tc>
          <w:tcPr>
            <w:tcW w:w="2080" w:type="dxa"/>
          </w:tcPr>
          <w:p w:rsidR="003176EC" w:rsidRDefault="003176EC" w:rsidP="007C4482">
            <w:pPr>
              <w:jc w:val="center"/>
              <w:rPr>
                <w:sz w:val="24"/>
                <w:szCs w:val="24"/>
              </w:rPr>
            </w:pPr>
            <w:r w:rsidRPr="00513339">
              <w:rPr>
                <w:sz w:val="24"/>
                <w:szCs w:val="24"/>
              </w:rPr>
              <w:t>36.73469</w:t>
            </w:r>
          </w:p>
        </w:tc>
        <w:tc>
          <w:tcPr>
            <w:tcW w:w="1005" w:type="dxa"/>
          </w:tcPr>
          <w:p w:rsidR="003176EC" w:rsidRDefault="003176EC" w:rsidP="007C4482">
            <w:pPr>
              <w:jc w:val="center"/>
              <w:rPr>
                <w:sz w:val="24"/>
                <w:szCs w:val="24"/>
              </w:rPr>
            </w:pPr>
            <w:r w:rsidRPr="00513339">
              <w:rPr>
                <w:sz w:val="24"/>
                <w:szCs w:val="24"/>
              </w:rPr>
              <w:t>63.270</w:t>
            </w:r>
          </w:p>
        </w:tc>
        <w:tc>
          <w:tcPr>
            <w:tcW w:w="1322" w:type="dxa"/>
          </w:tcPr>
          <w:p w:rsidR="003176EC" w:rsidRDefault="003176EC" w:rsidP="007C4482">
            <w:pPr>
              <w:jc w:val="center"/>
              <w:rPr>
                <w:sz w:val="24"/>
                <w:szCs w:val="24"/>
              </w:rPr>
            </w:pPr>
            <w:r>
              <w:rPr>
                <w:sz w:val="24"/>
                <w:szCs w:val="24"/>
              </w:rPr>
              <w:t>45.710</w:t>
            </w:r>
          </w:p>
        </w:tc>
        <w:tc>
          <w:tcPr>
            <w:tcW w:w="1329" w:type="dxa"/>
          </w:tcPr>
          <w:p w:rsidR="003176EC" w:rsidRDefault="003176EC" w:rsidP="007C4482">
            <w:pPr>
              <w:jc w:val="center"/>
              <w:rPr>
                <w:sz w:val="24"/>
                <w:szCs w:val="24"/>
              </w:rPr>
            </w:pPr>
            <w:r w:rsidRPr="00513339">
              <w:rPr>
                <w:sz w:val="24"/>
                <w:szCs w:val="24"/>
              </w:rPr>
              <w:t>73.020</w:t>
            </w:r>
          </w:p>
        </w:tc>
        <w:tc>
          <w:tcPr>
            <w:tcW w:w="943" w:type="dxa"/>
          </w:tcPr>
          <w:p w:rsidR="003176EC" w:rsidRDefault="003176EC" w:rsidP="007C4482">
            <w:pPr>
              <w:jc w:val="center"/>
              <w:rPr>
                <w:sz w:val="24"/>
                <w:szCs w:val="24"/>
              </w:rPr>
            </w:pPr>
            <w:r w:rsidRPr="00513339">
              <w:rPr>
                <w:sz w:val="24"/>
                <w:szCs w:val="24"/>
              </w:rPr>
              <w:t>0.190</w:t>
            </w:r>
          </w:p>
        </w:tc>
        <w:tc>
          <w:tcPr>
            <w:tcW w:w="883" w:type="dxa"/>
          </w:tcPr>
          <w:p w:rsidR="003176EC" w:rsidRDefault="003176EC" w:rsidP="007C4482">
            <w:pPr>
              <w:jc w:val="center"/>
              <w:rPr>
                <w:sz w:val="24"/>
                <w:szCs w:val="24"/>
              </w:rPr>
            </w:pPr>
            <w:r w:rsidRPr="00513339">
              <w:rPr>
                <w:sz w:val="24"/>
                <w:szCs w:val="24"/>
              </w:rPr>
              <w:t>0.594</w:t>
            </w:r>
          </w:p>
        </w:tc>
      </w:tr>
    </w:tbl>
    <w:p w:rsidR="00513339" w:rsidRPr="00513339" w:rsidRDefault="007169C2" w:rsidP="00610864">
      <w:pPr>
        <w:spacing w:after="0"/>
        <w:rPr>
          <w:sz w:val="24"/>
          <w:szCs w:val="24"/>
        </w:rPr>
      </w:pPr>
      <w:r>
        <w:rPr>
          <w:sz w:val="24"/>
          <w:szCs w:val="24"/>
        </w:rPr>
        <w:t>Classification Tree</w:t>
      </w:r>
    </w:p>
    <w:p w:rsidR="00AD71D0" w:rsidRDefault="00AD71D0" w:rsidP="00AD71D0">
      <w:pPr>
        <w:pStyle w:val="Caption"/>
        <w:keepNext/>
      </w:pPr>
    </w:p>
    <w:p w:rsidR="00AD71D0" w:rsidRDefault="00AD71D0" w:rsidP="00AD71D0">
      <w:pPr>
        <w:pStyle w:val="Caption"/>
        <w:keepNext/>
      </w:pPr>
    </w:p>
    <w:p w:rsidR="00AD71D0" w:rsidRDefault="00AD71D0" w:rsidP="00AD71D0">
      <w:pPr>
        <w:pStyle w:val="Caption"/>
        <w:keepNext/>
      </w:pPr>
      <w:r>
        <w:t xml:space="preserve">Table </w:t>
      </w:r>
      <w:fldSimple w:instr=" SEQ Table \* ARABIC ">
        <w:r w:rsidR="002C5688">
          <w:rPr>
            <w:noProof/>
          </w:rPr>
          <w:t>2</w:t>
        </w:r>
      </w:fldSimple>
      <w:r w:rsidR="00A95902">
        <w:t>:</w:t>
      </w:r>
      <w:r>
        <w:t xml:space="preserve"> Classification Tree</w:t>
      </w:r>
    </w:p>
    <w:p w:rsidR="00DC5D5E" w:rsidRDefault="00AD71D0" w:rsidP="00DC5D5E">
      <w:r>
        <w:t>Prior to cross validation the overall error rate was ~11%, after cross validation it jumped to between 30% and 40%.</w:t>
      </w:r>
    </w:p>
    <w:p w:rsidR="00862921" w:rsidRDefault="00862921" w:rsidP="00DC5D5E"/>
    <w:p w:rsidR="00862921" w:rsidRPr="00DC5D5E" w:rsidRDefault="00862921" w:rsidP="00DC5D5E"/>
    <w:tbl>
      <w:tblPr>
        <w:tblStyle w:val="TableGrid"/>
        <w:tblpPr w:leftFromText="180" w:rightFromText="180" w:vertAnchor="text" w:horzAnchor="margin" w:tblpY="101"/>
        <w:tblW w:w="0" w:type="auto"/>
        <w:tblLayout w:type="fixed"/>
        <w:tblLook w:val="04A0"/>
      </w:tblPr>
      <w:tblGrid>
        <w:gridCol w:w="378"/>
        <w:gridCol w:w="663"/>
        <w:gridCol w:w="687"/>
      </w:tblGrid>
      <w:tr w:rsidR="001728F1" w:rsidRPr="00513339" w:rsidTr="001224B7">
        <w:tc>
          <w:tcPr>
            <w:tcW w:w="1728" w:type="dxa"/>
            <w:gridSpan w:val="3"/>
          </w:tcPr>
          <w:p w:rsidR="001728F1" w:rsidRPr="00513339" w:rsidRDefault="001728F1" w:rsidP="00610864">
            <w:pPr>
              <w:spacing w:line="276" w:lineRule="auto"/>
              <w:jc w:val="center"/>
              <w:rPr>
                <w:b/>
                <w:sz w:val="24"/>
                <w:szCs w:val="24"/>
              </w:rPr>
            </w:pPr>
            <w:r w:rsidRPr="00513339">
              <w:rPr>
                <w:b/>
                <w:sz w:val="24"/>
                <w:szCs w:val="24"/>
              </w:rPr>
              <w:t>Live Sagebrush</w:t>
            </w:r>
          </w:p>
        </w:tc>
      </w:tr>
      <w:tr w:rsidR="001728F1" w:rsidTr="001224B7">
        <w:tc>
          <w:tcPr>
            <w:tcW w:w="378" w:type="dxa"/>
          </w:tcPr>
          <w:p w:rsidR="001728F1" w:rsidRPr="00513339" w:rsidRDefault="001728F1" w:rsidP="00610864">
            <w:pPr>
              <w:spacing w:line="276" w:lineRule="auto"/>
              <w:jc w:val="center"/>
              <w:rPr>
                <w:b/>
                <w:sz w:val="24"/>
                <w:szCs w:val="24"/>
              </w:rPr>
            </w:pPr>
          </w:p>
        </w:tc>
        <w:tc>
          <w:tcPr>
            <w:tcW w:w="663" w:type="dxa"/>
          </w:tcPr>
          <w:p w:rsidR="001728F1" w:rsidRPr="00513339" w:rsidRDefault="001728F1" w:rsidP="00610864">
            <w:pPr>
              <w:spacing w:line="276" w:lineRule="auto"/>
              <w:jc w:val="center"/>
              <w:rPr>
                <w:b/>
                <w:sz w:val="24"/>
                <w:szCs w:val="24"/>
              </w:rPr>
            </w:pPr>
            <w:r w:rsidRPr="00513339">
              <w:rPr>
                <w:b/>
                <w:sz w:val="24"/>
                <w:szCs w:val="24"/>
              </w:rPr>
              <w:t>0</w:t>
            </w:r>
          </w:p>
        </w:tc>
        <w:tc>
          <w:tcPr>
            <w:tcW w:w="687" w:type="dxa"/>
          </w:tcPr>
          <w:p w:rsidR="001728F1" w:rsidRPr="00513339" w:rsidRDefault="001728F1" w:rsidP="00610864">
            <w:pPr>
              <w:spacing w:line="276" w:lineRule="auto"/>
              <w:jc w:val="center"/>
              <w:rPr>
                <w:b/>
                <w:sz w:val="24"/>
                <w:szCs w:val="24"/>
              </w:rPr>
            </w:pPr>
            <w:r w:rsidRPr="00513339">
              <w:rPr>
                <w:b/>
                <w:sz w:val="24"/>
                <w:szCs w:val="24"/>
              </w:rPr>
              <w:t>1</w:t>
            </w:r>
          </w:p>
        </w:tc>
      </w:tr>
      <w:tr w:rsidR="001728F1" w:rsidTr="001224B7">
        <w:tc>
          <w:tcPr>
            <w:tcW w:w="378" w:type="dxa"/>
          </w:tcPr>
          <w:p w:rsidR="001728F1" w:rsidRPr="00513339" w:rsidRDefault="001728F1" w:rsidP="00610864">
            <w:pPr>
              <w:spacing w:line="276" w:lineRule="auto"/>
              <w:jc w:val="center"/>
              <w:rPr>
                <w:b/>
                <w:sz w:val="24"/>
                <w:szCs w:val="24"/>
              </w:rPr>
            </w:pPr>
            <w:r w:rsidRPr="00513339">
              <w:rPr>
                <w:b/>
                <w:sz w:val="24"/>
                <w:szCs w:val="24"/>
              </w:rPr>
              <w:t>0</w:t>
            </w:r>
          </w:p>
        </w:tc>
        <w:tc>
          <w:tcPr>
            <w:tcW w:w="663" w:type="dxa"/>
          </w:tcPr>
          <w:p w:rsidR="001728F1" w:rsidRPr="00513339" w:rsidRDefault="001728F1" w:rsidP="00610864">
            <w:pPr>
              <w:spacing w:line="276" w:lineRule="auto"/>
              <w:jc w:val="center"/>
              <w:rPr>
                <w:sz w:val="24"/>
                <w:szCs w:val="24"/>
              </w:rPr>
            </w:pPr>
            <w:r w:rsidRPr="001728F1">
              <w:rPr>
                <w:sz w:val="24"/>
                <w:szCs w:val="24"/>
              </w:rPr>
              <w:t>12</w:t>
            </w:r>
          </w:p>
        </w:tc>
        <w:tc>
          <w:tcPr>
            <w:tcW w:w="687" w:type="dxa"/>
          </w:tcPr>
          <w:p w:rsidR="001728F1" w:rsidRPr="00513339" w:rsidRDefault="001728F1" w:rsidP="00610864">
            <w:pPr>
              <w:spacing w:line="276" w:lineRule="auto"/>
              <w:jc w:val="center"/>
              <w:rPr>
                <w:sz w:val="24"/>
                <w:szCs w:val="24"/>
              </w:rPr>
            </w:pPr>
            <w:r w:rsidRPr="001728F1">
              <w:rPr>
                <w:sz w:val="24"/>
                <w:szCs w:val="24"/>
              </w:rPr>
              <w:t>23</w:t>
            </w:r>
          </w:p>
        </w:tc>
      </w:tr>
      <w:tr w:rsidR="001728F1" w:rsidTr="001224B7">
        <w:tc>
          <w:tcPr>
            <w:tcW w:w="378" w:type="dxa"/>
          </w:tcPr>
          <w:p w:rsidR="001728F1" w:rsidRPr="00513339" w:rsidRDefault="001728F1" w:rsidP="00610864">
            <w:pPr>
              <w:spacing w:line="276" w:lineRule="auto"/>
              <w:jc w:val="center"/>
              <w:rPr>
                <w:b/>
                <w:sz w:val="24"/>
                <w:szCs w:val="24"/>
              </w:rPr>
            </w:pPr>
            <w:r w:rsidRPr="00513339">
              <w:rPr>
                <w:b/>
                <w:sz w:val="24"/>
                <w:szCs w:val="24"/>
              </w:rPr>
              <w:t>1</w:t>
            </w:r>
          </w:p>
        </w:tc>
        <w:tc>
          <w:tcPr>
            <w:tcW w:w="663" w:type="dxa"/>
          </w:tcPr>
          <w:p w:rsidR="001728F1" w:rsidRPr="00513339" w:rsidRDefault="001728F1" w:rsidP="00610864">
            <w:pPr>
              <w:spacing w:line="276" w:lineRule="auto"/>
              <w:jc w:val="center"/>
              <w:rPr>
                <w:sz w:val="24"/>
                <w:szCs w:val="24"/>
              </w:rPr>
            </w:pPr>
            <w:r w:rsidRPr="001728F1">
              <w:rPr>
                <w:sz w:val="24"/>
                <w:szCs w:val="24"/>
              </w:rPr>
              <w:t>9</w:t>
            </w:r>
          </w:p>
        </w:tc>
        <w:tc>
          <w:tcPr>
            <w:tcW w:w="687" w:type="dxa"/>
          </w:tcPr>
          <w:p w:rsidR="001728F1" w:rsidRPr="00513339" w:rsidRDefault="001728F1" w:rsidP="00610864">
            <w:pPr>
              <w:spacing w:line="276" w:lineRule="auto"/>
              <w:jc w:val="center"/>
              <w:rPr>
                <w:sz w:val="24"/>
                <w:szCs w:val="24"/>
              </w:rPr>
            </w:pPr>
            <w:r w:rsidRPr="001728F1">
              <w:rPr>
                <w:sz w:val="24"/>
                <w:szCs w:val="24"/>
              </w:rPr>
              <w:t>54</w:t>
            </w:r>
          </w:p>
        </w:tc>
      </w:tr>
    </w:tbl>
    <w:tbl>
      <w:tblPr>
        <w:tblStyle w:val="TableGrid"/>
        <w:tblpPr w:leftFromText="180" w:rightFromText="180" w:vertAnchor="text" w:horzAnchor="margin" w:tblpXSpec="right" w:tblpY="124"/>
        <w:tblW w:w="7562" w:type="dxa"/>
        <w:tblLook w:val="04A0"/>
      </w:tblPr>
      <w:tblGrid>
        <w:gridCol w:w="2080"/>
        <w:gridCol w:w="1005"/>
        <w:gridCol w:w="1322"/>
        <w:gridCol w:w="1329"/>
        <w:gridCol w:w="943"/>
        <w:gridCol w:w="883"/>
      </w:tblGrid>
      <w:tr w:rsidR="001728F1" w:rsidTr="001728F1">
        <w:tc>
          <w:tcPr>
            <w:tcW w:w="2080" w:type="dxa"/>
          </w:tcPr>
          <w:p w:rsidR="001728F1" w:rsidRDefault="001728F1" w:rsidP="00610864">
            <w:pPr>
              <w:jc w:val="center"/>
              <w:rPr>
                <w:sz w:val="24"/>
                <w:szCs w:val="24"/>
              </w:rPr>
            </w:pPr>
            <w:r>
              <w:rPr>
                <w:sz w:val="24"/>
                <w:szCs w:val="24"/>
              </w:rPr>
              <w:t>Overall Error Rate</w:t>
            </w:r>
          </w:p>
        </w:tc>
        <w:tc>
          <w:tcPr>
            <w:tcW w:w="1005" w:type="dxa"/>
          </w:tcPr>
          <w:p w:rsidR="001728F1" w:rsidRDefault="001728F1" w:rsidP="00610864">
            <w:pPr>
              <w:jc w:val="center"/>
              <w:rPr>
                <w:sz w:val="24"/>
                <w:szCs w:val="24"/>
              </w:rPr>
            </w:pPr>
            <w:r>
              <w:rPr>
                <w:sz w:val="24"/>
                <w:szCs w:val="24"/>
              </w:rPr>
              <w:t>PCC</w:t>
            </w:r>
          </w:p>
        </w:tc>
        <w:tc>
          <w:tcPr>
            <w:tcW w:w="1322" w:type="dxa"/>
          </w:tcPr>
          <w:p w:rsidR="001728F1" w:rsidRDefault="001728F1" w:rsidP="00610864">
            <w:pPr>
              <w:jc w:val="center"/>
              <w:rPr>
                <w:sz w:val="24"/>
                <w:szCs w:val="24"/>
              </w:rPr>
            </w:pPr>
            <w:r>
              <w:rPr>
                <w:sz w:val="24"/>
                <w:szCs w:val="24"/>
              </w:rPr>
              <w:t>Specificity</w:t>
            </w:r>
          </w:p>
        </w:tc>
        <w:tc>
          <w:tcPr>
            <w:tcW w:w="1329" w:type="dxa"/>
          </w:tcPr>
          <w:p w:rsidR="001728F1" w:rsidRDefault="001728F1" w:rsidP="00610864">
            <w:pPr>
              <w:jc w:val="center"/>
              <w:rPr>
                <w:sz w:val="24"/>
                <w:szCs w:val="24"/>
              </w:rPr>
            </w:pPr>
            <w:r>
              <w:rPr>
                <w:sz w:val="24"/>
                <w:szCs w:val="24"/>
              </w:rPr>
              <w:t>Sensitivity</w:t>
            </w:r>
          </w:p>
        </w:tc>
        <w:tc>
          <w:tcPr>
            <w:tcW w:w="943" w:type="dxa"/>
          </w:tcPr>
          <w:p w:rsidR="001728F1" w:rsidRDefault="001728F1" w:rsidP="00610864">
            <w:pPr>
              <w:jc w:val="center"/>
              <w:rPr>
                <w:sz w:val="24"/>
                <w:szCs w:val="24"/>
              </w:rPr>
            </w:pPr>
            <w:r>
              <w:rPr>
                <w:sz w:val="24"/>
                <w:szCs w:val="24"/>
              </w:rPr>
              <w:t>Kappa</w:t>
            </w:r>
          </w:p>
        </w:tc>
        <w:tc>
          <w:tcPr>
            <w:tcW w:w="883" w:type="dxa"/>
          </w:tcPr>
          <w:p w:rsidR="001728F1" w:rsidRDefault="001728F1" w:rsidP="00610864">
            <w:pPr>
              <w:jc w:val="center"/>
              <w:rPr>
                <w:sz w:val="24"/>
                <w:szCs w:val="24"/>
              </w:rPr>
            </w:pPr>
            <w:r>
              <w:rPr>
                <w:sz w:val="24"/>
                <w:szCs w:val="24"/>
              </w:rPr>
              <w:t>AUC</w:t>
            </w:r>
          </w:p>
        </w:tc>
      </w:tr>
      <w:tr w:rsidR="001728F1" w:rsidTr="001728F1">
        <w:tc>
          <w:tcPr>
            <w:tcW w:w="2080" w:type="dxa"/>
          </w:tcPr>
          <w:p w:rsidR="001728F1" w:rsidRDefault="001728F1" w:rsidP="00DC5D5E">
            <w:pPr>
              <w:spacing w:line="276" w:lineRule="auto"/>
              <w:jc w:val="center"/>
              <w:rPr>
                <w:sz w:val="24"/>
                <w:szCs w:val="24"/>
              </w:rPr>
            </w:pPr>
            <w:r w:rsidRPr="001728F1">
              <w:rPr>
                <w:sz w:val="24"/>
                <w:szCs w:val="24"/>
              </w:rPr>
              <w:t>37.35714</w:t>
            </w:r>
          </w:p>
        </w:tc>
        <w:tc>
          <w:tcPr>
            <w:tcW w:w="1005" w:type="dxa"/>
          </w:tcPr>
          <w:p w:rsidR="001728F1" w:rsidRDefault="001728F1" w:rsidP="00610864">
            <w:pPr>
              <w:jc w:val="center"/>
              <w:rPr>
                <w:sz w:val="24"/>
                <w:szCs w:val="24"/>
              </w:rPr>
            </w:pPr>
            <w:r w:rsidRPr="001728F1">
              <w:rPr>
                <w:sz w:val="24"/>
                <w:szCs w:val="24"/>
              </w:rPr>
              <w:t>67.350</w:t>
            </w:r>
          </w:p>
        </w:tc>
        <w:tc>
          <w:tcPr>
            <w:tcW w:w="1322" w:type="dxa"/>
          </w:tcPr>
          <w:p w:rsidR="001728F1" w:rsidRDefault="001728F1" w:rsidP="00610864">
            <w:pPr>
              <w:jc w:val="center"/>
              <w:rPr>
                <w:sz w:val="24"/>
                <w:szCs w:val="24"/>
              </w:rPr>
            </w:pPr>
            <w:r w:rsidRPr="001728F1">
              <w:rPr>
                <w:sz w:val="24"/>
                <w:szCs w:val="24"/>
              </w:rPr>
              <w:t>34.290</w:t>
            </w:r>
          </w:p>
        </w:tc>
        <w:tc>
          <w:tcPr>
            <w:tcW w:w="1329" w:type="dxa"/>
          </w:tcPr>
          <w:p w:rsidR="001728F1" w:rsidRDefault="001728F1" w:rsidP="00610864">
            <w:pPr>
              <w:jc w:val="center"/>
              <w:rPr>
                <w:sz w:val="24"/>
                <w:szCs w:val="24"/>
              </w:rPr>
            </w:pPr>
            <w:r w:rsidRPr="001728F1">
              <w:rPr>
                <w:sz w:val="24"/>
                <w:szCs w:val="24"/>
              </w:rPr>
              <w:t>85.710</w:t>
            </w:r>
          </w:p>
        </w:tc>
        <w:tc>
          <w:tcPr>
            <w:tcW w:w="943" w:type="dxa"/>
          </w:tcPr>
          <w:p w:rsidR="001728F1" w:rsidRDefault="001728F1" w:rsidP="00610864">
            <w:pPr>
              <w:jc w:val="center"/>
              <w:rPr>
                <w:sz w:val="24"/>
                <w:szCs w:val="24"/>
              </w:rPr>
            </w:pPr>
            <w:r w:rsidRPr="001728F1">
              <w:rPr>
                <w:sz w:val="24"/>
                <w:szCs w:val="24"/>
              </w:rPr>
              <w:t>0.220</w:t>
            </w:r>
          </w:p>
        </w:tc>
        <w:tc>
          <w:tcPr>
            <w:tcW w:w="883" w:type="dxa"/>
          </w:tcPr>
          <w:p w:rsidR="001728F1" w:rsidRDefault="001728F1" w:rsidP="00610864">
            <w:pPr>
              <w:jc w:val="center"/>
              <w:rPr>
                <w:sz w:val="24"/>
                <w:szCs w:val="24"/>
              </w:rPr>
            </w:pPr>
            <w:r w:rsidRPr="001728F1">
              <w:rPr>
                <w:sz w:val="24"/>
                <w:szCs w:val="24"/>
              </w:rPr>
              <w:t>0.695</w:t>
            </w:r>
          </w:p>
        </w:tc>
      </w:tr>
    </w:tbl>
    <w:p w:rsidR="001728F1" w:rsidRDefault="007169C2" w:rsidP="00610864">
      <w:pPr>
        <w:spacing w:after="0"/>
        <w:rPr>
          <w:sz w:val="24"/>
          <w:szCs w:val="24"/>
        </w:rPr>
      </w:pPr>
      <w:r>
        <w:rPr>
          <w:sz w:val="24"/>
          <w:szCs w:val="24"/>
        </w:rPr>
        <w:t>Random Forest</w:t>
      </w:r>
      <w:r w:rsidR="005632C4">
        <w:rPr>
          <w:sz w:val="24"/>
          <w:szCs w:val="24"/>
        </w:rPr>
        <w:t>: All Variables</w:t>
      </w:r>
    </w:p>
    <w:p w:rsidR="001728F1" w:rsidRDefault="001728F1" w:rsidP="00610864">
      <w:pPr>
        <w:spacing w:after="0"/>
        <w:rPr>
          <w:sz w:val="24"/>
          <w:szCs w:val="24"/>
        </w:rPr>
      </w:pPr>
    </w:p>
    <w:p w:rsidR="008E28A5" w:rsidRDefault="008E28A5" w:rsidP="00610864">
      <w:pPr>
        <w:spacing w:after="0"/>
        <w:rPr>
          <w:sz w:val="24"/>
          <w:szCs w:val="24"/>
        </w:rPr>
      </w:pPr>
    </w:p>
    <w:p w:rsidR="00DC5D5E" w:rsidRDefault="00DC5D5E" w:rsidP="00DC5D5E">
      <w:pPr>
        <w:pStyle w:val="Caption"/>
        <w:keepNext/>
      </w:pPr>
      <w:r>
        <w:t>Table 3</w:t>
      </w:r>
      <w:r w:rsidR="00A95902">
        <w:t>:</w:t>
      </w:r>
      <w:r>
        <w:t xml:space="preserve"> Random Forest for All Variables</w:t>
      </w:r>
    </w:p>
    <w:p w:rsidR="00DC5D5E" w:rsidRDefault="00DC5D5E" w:rsidP="00DC5D5E">
      <w:r>
        <w:t xml:space="preserve">Cross validated error rate for all of the variables is </w:t>
      </w:r>
      <w:r w:rsidR="00403124">
        <w:t>nearly</w:t>
      </w:r>
      <w:r>
        <w:t xml:space="preserve"> 40%.</w:t>
      </w:r>
    </w:p>
    <w:p w:rsidR="00862921" w:rsidRDefault="00862921" w:rsidP="00610864">
      <w:pPr>
        <w:spacing w:after="0"/>
        <w:rPr>
          <w:sz w:val="24"/>
          <w:szCs w:val="24"/>
        </w:rPr>
      </w:pPr>
    </w:p>
    <w:p w:rsidR="00862921" w:rsidRDefault="00862921" w:rsidP="00610864">
      <w:pPr>
        <w:spacing w:after="0"/>
        <w:rPr>
          <w:sz w:val="24"/>
          <w:szCs w:val="24"/>
        </w:rPr>
      </w:pPr>
    </w:p>
    <w:p w:rsidR="00862921" w:rsidRDefault="00862921" w:rsidP="00610864">
      <w:pPr>
        <w:spacing w:after="0"/>
        <w:rPr>
          <w:sz w:val="24"/>
          <w:szCs w:val="24"/>
        </w:rPr>
      </w:pPr>
    </w:p>
    <w:p w:rsidR="00862921" w:rsidRDefault="00862921" w:rsidP="00862921">
      <w:pPr>
        <w:pStyle w:val="Caption"/>
      </w:pPr>
      <w:r>
        <w:rPr>
          <w:noProof/>
          <w:sz w:val="24"/>
          <w:szCs w:val="24"/>
        </w:rPr>
        <w:drawing>
          <wp:anchor distT="0" distB="0" distL="114300" distR="114300" simplePos="0" relativeHeight="251679744" behindDoc="1" locked="0" layoutInCell="1" allowOverlap="1">
            <wp:simplePos x="0" y="0"/>
            <wp:positionH relativeFrom="column">
              <wp:posOffset>19050</wp:posOffset>
            </wp:positionH>
            <wp:positionV relativeFrom="paragraph">
              <wp:posOffset>0</wp:posOffset>
            </wp:positionV>
            <wp:extent cx="2374265" cy="2809875"/>
            <wp:effectExtent l="19050" t="0" r="6985" b="0"/>
            <wp:wrapTight wrapText="bothSides">
              <wp:wrapPolygon edited="0">
                <wp:start x="-173" y="0"/>
                <wp:lineTo x="-173" y="21527"/>
                <wp:lineTo x="21664" y="21527"/>
                <wp:lineTo x="21664" y="0"/>
                <wp:lineTo x="-173" y="0"/>
              </wp:wrapPolygon>
            </wp:wrapTight>
            <wp:docPr id="3" name="Picture 5" descr="F:\VariableImportanceLiveSagebr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VariableImportanceLiveSagebrush.png"/>
                    <pic:cNvPicPr>
                      <a:picLocks noChangeAspect="1" noChangeArrowheads="1"/>
                    </pic:cNvPicPr>
                  </pic:nvPicPr>
                  <pic:blipFill>
                    <a:blip r:embed="rId17" cstate="print"/>
                    <a:srcRect t="21179" r="51122"/>
                    <a:stretch>
                      <a:fillRect/>
                    </a:stretch>
                  </pic:blipFill>
                  <pic:spPr bwMode="auto">
                    <a:xfrm>
                      <a:off x="0" y="0"/>
                      <a:ext cx="2374265" cy="2809875"/>
                    </a:xfrm>
                    <a:prstGeom prst="rect">
                      <a:avLst/>
                    </a:prstGeom>
                    <a:noFill/>
                    <a:ln w="9525">
                      <a:noFill/>
                      <a:miter lim="800000"/>
                      <a:headEnd/>
                      <a:tailEnd/>
                    </a:ln>
                  </pic:spPr>
                </pic:pic>
              </a:graphicData>
            </a:graphic>
          </wp:anchor>
        </w:drawing>
      </w:r>
      <w:r w:rsidRPr="00862921">
        <w:t xml:space="preserve"> </w:t>
      </w:r>
      <w:r>
        <w:t>Figure 8: Variable Importance Plot</w:t>
      </w:r>
    </w:p>
    <w:p w:rsidR="00862921" w:rsidRPr="00A95902" w:rsidRDefault="00862921" w:rsidP="00862921">
      <w:r>
        <w:rPr>
          <w:sz w:val="24"/>
          <w:szCs w:val="24"/>
        </w:rPr>
        <w:t>maxDepth, minDryChroma, BioticCrustClass, minClay,  minMoistChroma, maxpH, Elevation, and</w:t>
      </w:r>
      <w:r w:rsidRPr="00294EFA">
        <w:rPr>
          <w:sz w:val="24"/>
          <w:szCs w:val="24"/>
        </w:rPr>
        <w:t xml:space="preserve"> Tree</w:t>
      </w:r>
      <w:r>
        <w:rPr>
          <w:sz w:val="24"/>
          <w:szCs w:val="24"/>
        </w:rPr>
        <w:t xml:space="preserve"> are identified as important variables.</w:t>
      </w:r>
    </w:p>
    <w:p w:rsidR="00862921" w:rsidRDefault="00862921" w:rsidP="00610864">
      <w:pPr>
        <w:spacing w:after="0"/>
        <w:rPr>
          <w:sz w:val="24"/>
          <w:szCs w:val="24"/>
        </w:rPr>
      </w:pPr>
    </w:p>
    <w:p w:rsidR="00862921" w:rsidRDefault="00862921" w:rsidP="00610864">
      <w:pPr>
        <w:spacing w:after="0"/>
        <w:rPr>
          <w:sz w:val="24"/>
          <w:szCs w:val="24"/>
        </w:rPr>
      </w:pPr>
    </w:p>
    <w:p w:rsidR="00862921" w:rsidRDefault="00862921" w:rsidP="00610864">
      <w:pPr>
        <w:spacing w:after="0"/>
        <w:rPr>
          <w:sz w:val="24"/>
          <w:szCs w:val="24"/>
        </w:rPr>
      </w:pPr>
    </w:p>
    <w:p w:rsidR="00862921" w:rsidRDefault="00862921" w:rsidP="00610864">
      <w:pPr>
        <w:spacing w:after="0"/>
        <w:rPr>
          <w:sz w:val="24"/>
          <w:szCs w:val="24"/>
        </w:rPr>
      </w:pPr>
    </w:p>
    <w:p w:rsidR="00862921" w:rsidRDefault="00862921" w:rsidP="00610864">
      <w:pPr>
        <w:spacing w:after="0"/>
        <w:rPr>
          <w:sz w:val="24"/>
          <w:szCs w:val="24"/>
        </w:rPr>
      </w:pPr>
    </w:p>
    <w:p w:rsidR="00862921" w:rsidRDefault="00862921" w:rsidP="00610864">
      <w:pPr>
        <w:spacing w:after="0"/>
        <w:rPr>
          <w:sz w:val="24"/>
          <w:szCs w:val="24"/>
        </w:rPr>
      </w:pPr>
    </w:p>
    <w:p w:rsidR="00862921" w:rsidRDefault="00862921" w:rsidP="00610864">
      <w:pPr>
        <w:spacing w:after="0"/>
        <w:rPr>
          <w:sz w:val="24"/>
          <w:szCs w:val="24"/>
        </w:rPr>
      </w:pPr>
    </w:p>
    <w:p w:rsidR="00862921" w:rsidRDefault="00862921" w:rsidP="00610864">
      <w:pPr>
        <w:spacing w:after="0"/>
        <w:rPr>
          <w:sz w:val="24"/>
          <w:szCs w:val="24"/>
        </w:rPr>
      </w:pPr>
    </w:p>
    <w:p w:rsidR="00862921" w:rsidRDefault="00862921" w:rsidP="00610864">
      <w:pPr>
        <w:spacing w:after="0"/>
        <w:rPr>
          <w:sz w:val="24"/>
          <w:szCs w:val="24"/>
        </w:rPr>
      </w:pPr>
    </w:p>
    <w:p w:rsidR="00D2373A" w:rsidRDefault="00D2373A" w:rsidP="00610864">
      <w:pPr>
        <w:spacing w:after="0"/>
        <w:rPr>
          <w:sz w:val="24"/>
          <w:szCs w:val="24"/>
        </w:rPr>
      </w:pPr>
    </w:p>
    <w:tbl>
      <w:tblPr>
        <w:tblStyle w:val="TableGrid"/>
        <w:tblpPr w:leftFromText="180" w:rightFromText="180" w:vertAnchor="text" w:horzAnchor="margin" w:tblpY="101"/>
        <w:tblW w:w="0" w:type="auto"/>
        <w:tblLayout w:type="fixed"/>
        <w:tblLook w:val="04A0"/>
      </w:tblPr>
      <w:tblGrid>
        <w:gridCol w:w="378"/>
        <w:gridCol w:w="663"/>
        <w:gridCol w:w="687"/>
      </w:tblGrid>
      <w:tr w:rsidR="008E28A5" w:rsidRPr="00513339" w:rsidTr="001224B7">
        <w:tc>
          <w:tcPr>
            <w:tcW w:w="1728" w:type="dxa"/>
            <w:gridSpan w:val="3"/>
          </w:tcPr>
          <w:p w:rsidR="008E28A5" w:rsidRPr="00513339" w:rsidRDefault="008E28A5" w:rsidP="00610864">
            <w:pPr>
              <w:spacing w:line="276" w:lineRule="auto"/>
              <w:jc w:val="center"/>
              <w:rPr>
                <w:b/>
                <w:sz w:val="24"/>
                <w:szCs w:val="24"/>
              </w:rPr>
            </w:pPr>
            <w:r w:rsidRPr="00513339">
              <w:rPr>
                <w:b/>
                <w:sz w:val="24"/>
                <w:szCs w:val="24"/>
              </w:rPr>
              <w:lastRenderedPageBreak/>
              <w:t>Live Sagebrush</w:t>
            </w:r>
          </w:p>
        </w:tc>
      </w:tr>
      <w:tr w:rsidR="008E28A5" w:rsidTr="001224B7">
        <w:tc>
          <w:tcPr>
            <w:tcW w:w="378" w:type="dxa"/>
          </w:tcPr>
          <w:p w:rsidR="008E28A5" w:rsidRPr="00513339" w:rsidRDefault="008E28A5" w:rsidP="00610864">
            <w:pPr>
              <w:spacing w:line="276" w:lineRule="auto"/>
              <w:jc w:val="center"/>
              <w:rPr>
                <w:b/>
                <w:sz w:val="24"/>
                <w:szCs w:val="24"/>
              </w:rPr>
            </w:pPr>
          </w:p>
        </w:tc>
        <w:tc>
          <w:tcPr>
            <w:tcW w:w="663" w:type="dxa"/>
          </w:tcPr>
          <w:p w:rsidR="008E28A5" w:rsidRPr="00513339" w:rsidRDefault="008E28A5" w:rsidP="00610864">
            <w:pPr>
              <w:spacing w:line="276" w:lineRule="auto"/>
              <w:jc w:val="center"/>
              <w:rPr>
                <w:b/>
                <w:sz w:val="24"/>
                <w:szCs w:val="24"/>
              </w:rPr>
            </w:pPr>
            <w:r w:rsidRPr="00513339">
              <w:rPr>
                <w:b/>
                <w:sz w:val="24"/>
                <w:szCs w:val="24"/>
              </w:rPr>
              <w:t>0</w:t>
            </w:r>
          </w:p>
        </w:tc>
        <w:tc>
          <w:tcPr>
            <w:tcW w:w="687" w:type="dxa"/>
          </w:tcPr>
          <w:p w:rsidR="008E28A5" w:rsidRPr="00513339" w:rsidRDefault="008E28A5" w:rsidP="00610864">
            <w:pPr>
              <w:spacing w:line="276" w:lineRule="auto"/>
              <w:jc w:val="center"/>
              <w:rPr>
                <w:b/>
                <w:sz w:val="24"/>
                <w:szCs w:val="24"/>
              </w:rPr>
            </w:pPr>
            <w:r w:rsidRPr="00513339">
              <w:rPr>
                <w:b/>
                <w:sz w:val="24"/>
                <w:szCs w:val="24"/>
              </w:rPr>
              <w:t>1</w:t>
            </w:r>
          </w:p>
        </w:tc>
      </w:tr>
      <w:tr w:rsidR="008E28A5" w:rsidTr="001224B7">
        <w:tc>
          <w:tcPr>
            <w:tcW w:w="378" w:type="dxa"/>
          </w:tcPr>
          <w:p w:rsidR="008E28A5" w:rsidRPr="00513339" w:rsidRDefault="008E28A5" w:rsidP="00610864">
            <w:pPr>
              <w:spacing w:line="276" w:lineRule="auto"/>
              <w:jc w:val="center"/>
              <w:rPr>
                <w:b/>
                <w:sz w:val="24"/>
                <w:szCs w:val="24"/>
              </w:rPr>
            </w:pPr>
            <w:r w:rsidRPr="00513339">
              <w:rPr>
                <w:b/>
                <w:sz w:val="24"/>
                <w:szCs w:val="24"/>
              </w:rPr>
              <w:t>0</w:t>
            </w:r>
          </w:p>
        </w:tc>
        <w:tc>
          <w:tcPr>
            <w:tcW w:w="663" w:type="dxa"/>
          </w:tcPr>
          <w:p w:rsidR="008E28A5" w:rsidRPr="00513339" w:rsidRDefault="00F40CFF" w:rsidP="00610864">
            <w:pPr>
              <w:spacing w:line="276" w:lineRule="auto"/>
              <w:jc w:val="center"/>
              <w:rPr>
                <w:sz w:val="24"/>
                <w:szCs w:val="24"/>
              </w:rPr>
            </w:pPr>
            <w:r w:rsidRPr="00F40CFF">
              <w:rPr>
                <w:sz w:val="24"/>
                <w:szCs w:val="24"/>
              </w:rPr>
              <w:t>18</w:t>
            </w:r>
          </w:p>
        </w:tc>
        <w:tc>
          <w:tcPr>
            <w:tcW w:w="687" w:type="dxa"/>
          </w:tcPr>
          <w:p w:rsidR="008E28A5" w:rsidRPr="00513339" w:rsidRDefault="00F40CFF" w:rsidP="00610864">
            <w:pPr>
              <w:spacing w:line="276" w:lineRule="auto"/>
              <w:jc w:val="center"/>
              <w:rPr>
                <w:sz w:val="24"/>
                <w:szCs w:val="24"/>
              </w:rPr>
            </w:pPr>
            <w:r w:rsidRPr="00F40CFF">
              <w:rPr>
                <w:sz w:val="24"/>
                <w:szCs w:val="24"/>
              </w:rPr>
              <w:t>17</w:t>
            </w:r>
          </w:p>
        </w:tc>
      </w:tr>
      <w:tr w:rsidR="008E28A5" w:rsidTr="001224B7">
        <w:tc>
          <w:tcPr>
            <w:tcW w:w="378" w:type="dxa"/>
          </w:tcPr>
          <w:p w:rsidR="008E28A5" w:rsidRPr="00513339" w:rsidRDefault="008E28A5" w:rsidP="00610864">
            <w:pPr>
              <w:spacing w:line="276" w:lineRule="auto"/>
              <w:jc w:val="center"/>
              <w:rPr>
                <w:b/>
                <w:sz w:val="24"/>
                <w:szCs w:val="24"/>
              </w:rPr>
            </w:pPr>
            <w:r w:rsidRPr="00513339">
              <w:rPr>
                <w:b/>
                <w:sz w:val="24"/>
                <w:szCs w:val="24"/>
              </w:rPr>
              <w:t>1</w:t>
            </w:r>
          </w:p>
        </w:tc>
        <w:tc>
          <w:tcPr>
            <w:tcW w:w="663" w:type="dxa"/>
          </w:tcPr>
          <w:p w:rsidR="008E28A5" w:rsidRPr="00513339" w:rsidRDefault="00F40CFF" w:rsidP="00610864">
            <w:pPr>
              <w:spacing w:line="276" w:lineRule="auto"/>
              <w:jc w:val="center"/>
              <w:rPr>
                <w:sz w:val="24"/>
                <w:szCs w:val="24"/>
              </w:rPr>
            </w:pPr>
            <w:r w:rsidRPr="00F40CFF">
              <w:rPr>
                <w:sz w:val="24"/>
                <w:szCs w:val="24"/>
              </w:rPr>
              <w:t>11</w:t>
            </w:r>
          </w:p>
        </w:tc>
        <w:tc>
          <w:tcPr>
            <w:tcW w:w="687" w:type="dxa"/>
          </w:tcPr>
          <w:p w:rsidR="008E28A5" w:rsidRPr="00513339" w:rsidRDefault="00F40CFF" w:rsidP="00610864">
            <w:pPr>
              <w:spacing w:line="276" w:lineRule="auto"/>
              <w:jc w:val="center"/>
              <w:rPr>
                <w:sz w:val="24"/>
                <w:szCs w:val="24"/>
              </w:rPr>
            </w:pPr>
            <w:r w:rsidRPr="00F40CFF">
              <w:rPr>
                <w:sz w:val="24"/>
                <w:szCs w:val="24"/>
              </w:rPr>
              <w:t>52</w:t>
            </w:r>
          </w:p>
        </w:tc>
      </w:tr>
    </w:tbl>
    <w:tbl>
      <w:tblPr>
        <w:tblStyle w:val="TableGrid"/>
        <w:tblpPr w:leftFromText="180" w:rightFromText="180" w:vertAnchor="text" w:horzAnchor="margin" w:tblpXSpec="right" w:tblpY="124"/>
        <w:tblW w:w="7562" w:type="dxa"/>
        <w:tblLook w:val="04A0"/>
      </w:tblPr>
      <w:tblGrid>
        <w:gridCol w:w="2080"/>
        <w:gridCol w:w="1005"/>
        <w:gridCol w:w="1322"/>
        <w:gridCol w:w="1329"/>
        <w:gridCol w:w="943"/>
        <w:gridCol w:w="883"/>
      </w:tblGrid>
      <w:tr w:rsidR="00F40CFF" w:rsidTr="001224B7">
        <w:tc>
          <w:tcPr>
            <w:tcW w:w="2080" w:type="dxa"/>
          </w:tcPr>
          <w:p w:rsidR="00F40CFF" w:rsidRDefault="00F40CFF" w:rsidP="00610864">
            <w:pPr>
              <w:jc w:val="center"/>
              <w:rPr>
                <w:sz w:val="24"/>
                <w:szCs w:val="24"/>
              </w:rPr>
            </w:pPr>
            <w:r>
              <w:rPr>
                <w:sz w:val="24"/>
                <w:szCs w:val="24"/>
              </w:rPr>
              <w:t>Overall Error Rate</w:t>
            </w:r>
          </w:p>
        </w:tc>
        <w:tc>
          <w:tcPr>
            <w:tcW w:w="1005" w:type="dxa"/>
          </w:tcPr>
          <w:p w:rsidR="00F40CFF" w:rsidRDefault="00F40CFF" w:rsidP="00610864">
            <w:pPr>
              <w:jc w:val="center"/>
              <w:rPr>
                <w:sz w:val="24"/>
                <w:szCs w:val="24"/>
              </w:rPr>
            </w:pPr>
            <w:r>
              <w:rPr>
                <w:sz w:val="24"/>
                <w:szCs w:val="24"/>
              </w:rPr>
              <w:t>PCC</w:t>
            </w:r>
          </w:p>
        </w:tc>
        <w:tc>
          <w:tcPr>
            <w:tcW w:w="1322" w:type="dxa"/>
          </w:tcPr>
          <w:p w:rsidR="00F40CFF" w:rsidRDefault="00F40CFF" w:rsidP="00610864">
            <w:pPr>
              <w:jc w:val="center"/>
              <w:rPr>
                <w:sz w:val="24"/>
                <w:szCs w:val="24"/>
              </w:rPr>
            </w:pPr>
            <w:r>
              <w:rPr>
                <w:sz w:val="24"/>
                <w:szCs w:val="24"/>
              </w:rPr>
              <w:t>Specificity</w:t>
            </w:r>
          </w:p>
        </w:tc>
        <w:tc>
          <w:tcPr>
            <w:tcW w:w="1329" w:type="dxa"/>
          </w:tcPr>
          <w:p w:rsidR="00F40CFF" w:rsidRDefault="00F40CFF" w:rsidP="00610864">
            <w:pPr>
              <w:jc w:val="center"/>
              <w:rPr>
                <w:sz w:val="24"/>
                <w:szCs w:val="24"/>
              </w:rPr>
            </w:pPr>
            <w:r>
              <w:rPr>
                <w:sz w:val="24"/>
                <w:szCs w:val="24"/>
              </w:rPr>
              <w:t>Sensitivity</w:t>
            </w:r>
          </w:p>
        </w:tc>
        <w:tc>
          <w:tcPr>
            <w:tcW w:w="943" w:type="dxa"/>
          </w:tcPr>
          <w:p w:rsidR="00F40CFF" w:rsidRDefault="00F40CFF" w:rsidP="00610864">
            <w:pPr>
              <w:jc w:val="center"/>
              <w:rPr>
                <w:sz w:val="24"/>
                <w:szCs w:val="24"/>
              </w:rPr>
            </w:pPr>
            <w:r>
              <w:rPr>
                <w:sz w:val="24"/>
                <w:szCs w:val="24"/>
              </w:rPr>
              <w:t>Kappa</w:t>
            </w:r>
          </w:p>
        </w:tc>
        <w:tc>
          <w:tcPr>
            <w:tcW w:w="883" w:type="dxa"/>
          </w:tcPr>
          <w:p w:rsidR="00F40CFF" w:rsidRDefault="00F40CFF" w:rsidP="00610864">
            <w:pPr>
              <w:jc w:val="center"/>
              <w:rPr>
                <w:sz w:val="24"/>
                <w:szCs w:val="24"/>
              </w:rPr>
            </w:pPr>
            <w:r>
              <w:rPr>
                <w:sz w:val="24"/>
                <w:szCs w:val="24"/>
              </w:rPr>
              <w:t>AUC</w:t>
            </w:r>
          </w:p>
        </w:tc>
      </w:tr>
      <w:tr w:rsidR="00F40CFF" w:rsidTr="001224B7">
        <w:tc>
          <w:tcPr>
            <w:tcW w:w="2080" w:type="dxa"/>
          </w:tcPr>
          <w:p w:rsidR="00F40CFF" w:rsidRDefault="00F40CFF" w:rsidP="00610864">
            <w:pPr>
              <w:spacing w:line="276" w:lineRule="auto"/>
              <w:jc w:val="center"/>
              <w:rPr>
                <w:sz w:val="24"/>
                <w:szCs w:val="24"/>
              </w:rPr>
            </w:pPr>
            <w:r w:rsidRPr="00F40CFF">
              <w:rPr>
                <w:sz w:val="24"/>
                <w:szCs w:val="24"/>
              </w:rPr>
              <w:t>36.88776</w:t>
            </w:r>
          </w:p>
        </w:tc>
        <w:tc>
          <w:tcPr>
            <w:tcW w:w="1005" w:type="dxa"/>
          </w:tcPr>
          <w:p w:rsidR="00F40CFF" w:rsidRDefault="00F40CFF" w:rsidP="00610864">
            <w:pPr>
              <w:jc w:val="center"/>
              <w:rPr>
                <w:sz w:val="24"/>
                <w:szCs w:val="24"/>
              </w:rPr>
            </w:pPr>
            <w:r w:rsidRPr="00F40CFF">
              <w:rPr>
                <w:sz w:val="24"/>
                <w:szCs w:val="24"/>
              </w:rPr>
              <w:t>71.430</w:t>
            </w:r>
          </w:p>
        </w:tc>
        <w:tc>
          <w:tcPr>
            <w:tcW w:w="1322" w:type="dxa"/>
          </w:tcPr>
          <w:p w:rsidR="00F40CFF" w:rsidRDefault="00F40CFF" w:rsidP="00610864">
            <w:pPr>
              <w:jc w:val="center"/>
              <w:rPr>
                <w:sz w:val="24"/>
                <w:szCs w:val="24"/>
              </w:rPr>
            </w:pPr>
            <w:r w:rsidRPr="00F40CFF">
              <w:rPr>
                <w:sz w:val="24"/>
                <w:szCs w:val="24"/>
              </w:rPr>
              <w:t>51.430</w:t>
            </w:r>
          </w:p>
        </w:tc>
        <w:tc>
          <w:tcPr>
            <w:tcW w:w="1329" w:type="dxa"/>
          </w:tcPr>
          <w:p w:rsidR="00F40CFF" w:rsidRDefault="00F40CFF" w:rsidP="00610864">
            <w:pPr>
              <w:jc w:val="center"/>
              <w:rPr>
                <w:sz w:val="24"/>
                <w:szCs w:val="24"/>
              </w:rPr>
            </w:pPr>
            <w:r w:rsidRPr="00F40CFF">
              <w:rPr>
                <w:sz w:val="24"/>
                <w:szCs w:val="24"/>
              </w:rPr>
              <w:t>82.540</w:t>
            </w:r>
          </w:p>
        </w:tc>
        <w:tc>
          <w:tcPr>
            <w:tcW w:w="943" w:type="dxa"/>
          </w:tcPr>
          <w:p w:rsidR="00F40CFF" w:rsidRDefault="00F40CFF" w:rsidP="00610864">
            <w:pPr>
              <w:jc w:val="center"/>
              <w:rPr>
                <w:sz w:val="24"/>
                <w:szCs w:val="24"/>
              </w:rPr>
            </w:pPr>
            <w:r w:rsidRPr="00F40CFF">
              <w:rPr>
                <w:sz w:val="24"/>
                <w:szCs w:val="24"/>
              </w:rPr>
              <w:t>0.353</w:t>
            </w:r>
          </w:p>
        </w:tc>
        <w:tc>
          <w:tcPr>
            <w:tcW w:w="883" w:type="dxa"/>
          </w:tcPr>
          <w:p w:rsidR="00F40CFF" w:rsidRDefault="00F40CFF" w:rsidP="00610864">
            <w:pPr>
              <w:jc w:val="center"/>
              <w:rPr>
                <w:sz w:val="24"/>
                <w:szCs w:val="24"/>
              </w:rPr>
            </w:pPr>
            <w:r w:rsidRPr="00F40CFF">
              <w:rPr>
                <w:sz w:val="24"/>
                <w:szCs w:val="24"/>
              </w:rPr>
              <w:t>0.799</w:t>
            </w:r>
          </w:p>
        </w:tc>
      </w:tr>
    </w:tbl>
    <w:p w:rsidR="008E28A5" w:rsidRDefault="00F40CFF" w:rsidP="00610864">
      <w:pPr>
        <w:spacing w:after="0"/>
        <w:rPr>
          <w:sz w:val="24"/>
          <w:szCs w:val="24"/>
        </w:rPr>
      </w:pPr>
      <w:r>
        <w:rPr>
          <w:sz w:val="24"/>
          <w:szCs w:val="24"/>
        </w:rPr>
        <w:t>Random Forest</w:t>
      </w:r>
      <w:r w:rsidR="005632C4">
        <w:rPr>
          <w:sz w:val="24"/>
          <w:szCs w:val="24"/>
        </w:rPr>
        <w:t>:</w:t>
      </w:r>
      <w:r>
        <w:rPr>
          <w:sz w:val="24"/>
          <w:szCs w:val="24"/>
        </w:rPr>
        <w:t xml:space="preserve"> Important Variables Only</w:t>
      </w:r>
    </w:p>
    <w:p w:rsidR="00F40CFF" w:rsidRDefault="00F40CFF" w:rsidP="00610864">
      <w:pPr>
        <w:spacing w:after="0"/>
        <w:rPr>
          <w:sz w:val="24"/>
          <w:szCs w:val="24"/>
        </w:rPr>
      </w:pPr>
      <w:r w:rsidRPr="00F40CFF">
        <w:rPr>
          <w:sz w:val="24"/>
          <w:szCs w:val="24"/>
        </w:rPr>
        <w:t xml:space="preserve">                                   </w:t>
      </w:r>
    </w:p>
    <w:p w:rsidR="00DC5D5E" w:rsidRDefault="00DC5D5E" w:rsidP="00610864">
      <w:pPr>
        <w:spacing w:after="0"/>
        <w:rPr>
          <w:sz w:val="24"/>
          <w:szCs w:val="24"/>
        </w:rPr>
      </w:pPr>
    </w:p>
    <w:p w:rsidR="00DC5D5E" w:rsidRDefault="00DC5D5E" w:rsidP="00DC5D5E">
      <w:pPr>
        <w:pStyle w:val="Caption"/>
        <w:keepNext/>
      </w:pPr>
      <w:r>
        <w:t xml:space="preserve">Table </w:t>
      </w:r>
      <w:r w:rsidR="00D530BF">
        <w:t>4</w:t>
      </w:r>
      <w:r w:rsidR="00A95902">
        <w:t>:</w:t>
      </w:r>
      <w:r>
        <w:t xml:space="preserve"> Random Forest for Important Variables</w:t>
      </w:r>
    </w:p>
    <w:p w:rsidR="00DC5D5E" w:rsidRDefault="00DC5D5E" w:rsidP="00DC5D5E">
      <w:r>
        <w:t>Cross validated error rate for only the important variables (determined by variable importance plot) is between 30% and 40%.</w:t>
      </w:r>
    </w:p>
    <w:p w:rsidR="008E28A5" w:rsidRDefault="008D5181" w:rsidP="00610864">
      <w:pPr>
        <w:spacing w:after="0"/>
        <w:rPr>
          <w:sz w:val="24"/>
          <w:szCs w:val="24"/>
        </w:rPr>
      </w:pPr>
      <w:r>
        <w:rPr>
          <w:noProof/>
        </w:rPr>
        <w:pict>
          <v:shape id="_x0000_s1038" type="#_x0000_t202" style="position:absolute;margin-left:298.5pt;margin-top:15.65pt;width:200.25pt;height:87.75pt;z-index:251683840" wrapcoords="-54 0 -54 20618 21600 20618 21600 0 -54 0" stroked="f">
            <v:textbox style="mso-next-textbox:#_x0000_s1038" inset="0,0,0,0">
              <w:txbxContent>
                <w:p w:rsidR="004C5597" w:rsidRDefault="004C5597" w:rsidP="00440806">
                  <w:pPr>
                    <w:pStyle w:val="Caption"/>
                  </w:pPr>
                  <w:r>
                    <w:t>Figure 9: Partial Dependence on Maximum Depth</w:t>
                  </w:r>
                </w:p>
                <w:p w:rsidR="004C5597" w:rsidRPr="00440806" w:rsidRDefault="004C5597" w:rsidP="00440806">
                  <w:r>
                    <w:t>This plot shows that sagebrush prefer sites with depths &gt;150cm.</w:t>
                  </w:r>
                </w:p>
              </w:txbxContent>
            </v:textbox>
            <w10:wrap type="tight"/>
          </v:shape>
        </w:pict>
      </w:r>
      <w:r w:rsidR="00440806">
        <w:rPr>
          <w:noProof/>
          <w:sz w:val="24"/>
          <w:szCs w:val="24"/>
        </w:rPr>
        <w:drawing>
          <wp:anchor distT="0" distB="0" distL="114300" distR="114300" simplePos="0" relativeHeight="251680768" behindDoc="1" locked="0" layoutInCell="1" allowOverlap="1">
            <wp:simplePos x="0" y="0"/>
            <wp:positionH relativeFrom="margin">
              <wp:align>left</wp:align>
            </wp:positionH>
            <wp:positionV relativeFrom="paragraph">
              <wp:posOffset>52705</wp:posOffset>
            </wp:positionV>
            <wp:extent cx="3800475" cy="2790825"/>
            <wp:effectExtent l="19050" t="0" r="9525" b="0"/>
            <wp:wrapTight wrapText="bothSides">
              <wp:wrapPolygon edited="0">
                <wp:start x="-108" y="0"/>
                <wp:lineTo x="-108" y="21526"/>
                <wp:lineTo x="21654" y="21526"/>
                <wp:lineTo x="21654" y="0"/>
                <wp:lineTo x="-108" y="0"/>
              </wp:wrapPolygon>
            </wp:wrapTight>
            <wp:docPr id="6" name="Picture 2" descr="F:\PartialDependenceMax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artialDependenceMaxDepth.png"/>
                    <pic:cNvPicPr>
                      <a:picLocks noChangeAspect="1" noChangeArrowheads="1"/>
                    </pic:cNvPicPr>
                  </pic:nvPicPr>
                  <pic:blipFill>
                    <a:blip r:embed="rId18" cstate="print"/>
                    <a:srcRect/>
                    <a:stretch>
                      <a:fillRect/>
                    </a:stretch>
                  </pic:blipFill>
                  <pic:spPr bwMode="auto">
                    <a:xfrm>
                      <a:off x="0" y="0"/>
                      <a:ext cx="3800475" cy="2790825"/>
                    </a:xfrm>
                    <a:prstGeom prst="rect">
                      <a:avLst/>
                    </a:prstGeom>
                    <a:noFill/>
                    <a:ln w="9525">
                      <a:noFill/>
                      <a:miter lim="800000"/>
                      <a:headEnd/>
                      <a:tailEnd/>
                    </a:ln>
                  </pic:spPr>
                </pic:pic>
              </a:graphicData>
            </a:graphic>
          </wp:anchor>
        </w:drawing>
      </w:r>
      <w:r w:rsidR="008E28A5" w:rsidRPr="008E28A5">
        <w:rPr>
          <w:sz w:val="24"/>
          <w:szCs w:val="24"/>
        </w:rPr>
        <w:t xml:space="preserve">         </w:t>
      </w:r>
      <w:r w:rsidR="00F40CFF">
        <w:rPr>
          <w:sz w:val="24"/>
          <w:szCs w:val="24"/>
        </w:rPr>
        <w:t xml:space="preserve">                       </w:t>
      </w:r>
    </w:p>
    <w:p w:rsidR="00513339" w:rsidRDefault="001728F1" w:rsidP="00862921">
      <w:pPr>
        <w:keepNext/>
        <w:spacing w:after="0"/>
        <w:rPr>
          <w:sz w:val="24"/>
          <w:szCs w:val="24"/>
        </w:rPr>
      </w:pPr>
      <w:r w:rsidRPr="001728F1">
        <w:rPr>
          <w:sz w:val="24"/>
          <w:szCs w:val="24"/>
        </w:rPr>
        <w:t xml:space="preserve">   </w:t>
      </w:r>
    </w:p>
    <w:p w:rsidR="0072758F" w:rsidRDefault="0072758F" w:rsidP="00862921">
      <w:pPr>
        <w:keepNext/>
        <w:spacing w:after="0"/>
        <w:rPr>
          <w:sz w:val="24"/>
          <w:szCs w:val="24"/>
        </w:rPr>
      </w:pPr>
    </w:p>
    <w:p w:rsidR="0072758F" w:rsidRDefault="0072758F" w:rsidP="00862921">
      <w:pPr>
        <w:keepNext/>
        <w:spacing w:after="0"/>
        <w:rPr>
          <w:sz w:val="24"/>
          <w:szCs w:val="24"/>
        </w:rPr>
      </w:pPr>
    </w:p>
    <w:p w:rsidR="00440806" w:rsidRDefault="00440806" w:rsidP="00862921">
      <w:pPr>
        <w:keepNext/>
        <w:spacing w:after="0"/>
        <w:rPr>
          <w:b/>
        </w:rPr>
      </w:pPr>
    </w:p>
    <w:p w:rsidR="00440806" w:rsidRDefault="00440806" w:rsidP="00862921">
      <w:pPr>
        <w:keepNext/>
        <w:spacing w:after="0"/>
        <w:rPr>
          <w:b/>
        </w:rPr>
      </w:pPr>
    </w:p>
    <w:p w:rsidR="00440806" w:rsidRDefault="00440806" w:rsidP="00862921">
      <w:pPr>
        <w:keepNext/>
        <w:spacing w:after="0"/>
        <w:rPr>
          <w:b/>
        </w:rPr>
      </w:pPr>
    </w:p>
    <w:p w:rsidR="00440806" w:rsidRDefault="00440806" w:rsidP="00862921">
      <w:pPr>
        <w:keepNext/>
        <w:spacing w:after="0"/>
        <w:rPr>
          <w:b/>
        </w:rPr>
      </w:pPr>
    </w:p>
    <w:p w:rsidR="00440806" w:rsidRDefault="00440806" w:rsidP="00862921">
      <w:pPr>
        <w:keepNext/>
        <w:spacing w:after="0"/>
        <w:rPr>
          <w:b/>
        </w:rPr>
      </w:pPr>
    </w:p>
    <w:p w:rsidR="00440806" w:rsidRDefault="00440806" w:rsidP="00862921">
      <w:pPr>
        <w:keepNext/>
        <w:spacing w:after="0"/>
        <w:rPr>
          <w:b/>
        </w:rPr>
      </w:pPr>
    </w:p>
    <w:p w:rsidR="00440806" w:rsidRDefault="00440806" w:rsidP="00862921">
      <w:pPr>
        <w:keepNext/>
        <w:spacing w:after="0"/>
        <w:rPr>
          <w:b/>
        </w:rPr>
      </w:pPr>
    </w:p>
    <w:p w:rsidR="00440806" w:rsidRDefault="00440806" w:rsidP="00862921">
      <w:pPr>
        <w:keepNext/>
        <w:spacing w:after="0"/>
        <w:rPr>
          <w:b/>
        </w:rPr>
      </w:pPr>
    </w:p>
    <w:p w:rsidR="00440806" w:rsidRDefault="008D5181" w:rsidP="00862921">
      <w:pPr>
        <w:keepNext/>
        <w:spacing w:after="0"/>
        <w:rPr>
          <w:b/>
        </w:rPr>
      </w:pPr>
      <w:r>
        <w:rPr>
          <w:noProof/>
        </w:rPr>
        <w:pict>
          <v:shape id="_x0000_s1039" type="#_x0000_t202" style="position:absolute;margin-left:286.5pt;margin-top:13.1pt;width:231.75pt;height:84.75pt;z-index:251685888" wrapcoords="-55 0 -55 20571 21600 20571 21600 0 -55 0" stroked="f">
            <v:textbox style="mso-next-textbox:#_x0000_s1039" inset="0,0,0,0">
              <w:txbxContent>
                <w:p w:rsidR="004C5597" w:rsidRDefault="004C5597" w:rsidP="00440806">
                  <w:pPr>
                    <w:pStyle w:val="Caption"/>
                  </w:pPr>
                  <w:r>
                    <w:t>Figure 10: Partial Dependence on Elevation</w:t>
                  </w:r>
                </w:p>
                <w:p w:rsidR="004C5597" w:rsidRPr="00440806" w:rsidRDefault="004C5597" w:rsidP="00440806">
                  <w:r>
                    <w:t>This plot shows that sagebrush prefer higher elevation sites, some will persist at the lowest elevation end. The middle elevation sees a dramatic drop in sagebrush presence.</w:t>
                  </w:r>
                </w:p>
              </w:txbxContent>
            </v:textbox>
            <w10:wrap type="tight"/>
          </v:shape>
        </w:pict>
      </w:r>
    </w:p>
    <w:p w:rsidR="00440806" w:rsidRDefault="00440806" w:rsidP="00862921">
      <w:pPr>
        <w:keepNext/>
        <w:spacing w:after="0"/>
        <w:rPr>
          <w:b/>
        </w:rPr>
      </w:pPr>
    </w:p>
    <w:p w:rsidR="00440806" w:rsidRDefault="00440806" w:rsidP="00862921">
      <w:pPr>
        <w:keepNext/>
        <w:spacing w:after="0"/>
        <w:rPr>
          <w:b/>
        </w:rPr>
      </w:pPr>
    </w:p>
    <w:p w:rsidR="00440806" w:rsidRDefault="00440806" w:rsidP="00862921">
      <w:pPr>
        <w:keepNext/>
        <w:spacing w:after="0"/>
        <w:rPr>
          <w:b/>
        </w:rPr>
      </w:pPr>
    </w:p>
    <w:p w:rsidR="00440806" w:rsidRDefault="00440806" w:rsidP="00862921">
      <w:pPr>
        <w:keepNext/>
        <w:spacing w:after="0"/>
        <w:rPr>
          <w:b/>
        </w:rPr>
      </w:pPr>
    </w:p>
    <w:p w:rsidR="00440806" w:rsidRDefault="00440806" w:rsidP="00862921">
      <w:pPr>
        <w:keepNext/>
        <w:spacing w:after="0"/>
        <w:rPr>
          <w:b/>
        </w:rPr>
      </w:pPr>
      <w:r>
        <w:rPr>
          <w:b/>
          <w:noProof/>
        </w:rPr>
        <w:drawing>
          <wp:anchor distT="0" distB="0" distL="114300" distR="114300" simplePos="0" relativeHeight="251681792" behindDoc="1" locked="0" layoutInCell="1" allowOverlap="1">
            <wp:simplePos x="0" y="0"/>
            <wp:positionH relativeFrom="margin">
              <wp:align>left</wp:align>
            </wp:positionH>
            <wp:positionV relativeFrom="margin">
              <wp:align>bottom</wp:align>
            </wp:positionV>
            <wp:extent cx="3752850" cy="2752725"/>
            <wp:effectExtent l="19050" t="0" r="0" b="0"/>
            <wp:wrapTight wrapText="bothSides">
              <wp:wrapPolygon edited="0">
                <wp:start x="-110" y="0"/>
                <wp:lineTo x="-110" y="21525"/>
                <wp:lineTo x="21600" y="21525"/>
                <wp:lineTo x="21600" y="0"/>
                <wp:lineTo x="-110" y="0"/>
              </wp:wrapPolygon>
            </wp:wrapTight>
            <wp:docPr id="11" name="Picture 3" descr="F:\PartialDependenceEle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artialDependenceElevation.png"/>
                    <pic:cNvPicPr>
                      <a:picLocks noChangeAspect="1" noChangeArrowheads="1"/>
                    </pic:cNvPicPr>
                  </pic:nvPicPr>
                  <pic:blipFill>
                    <a:blip r:embed="rId19" cstate="print"/>
                    <a:srcRect/>
                    <a:stretch>
                      <a:fillRect/>
                    </a:stretch>
                  </pic:blipFill>
                  <pic:spPr bwMode="auto">
                    <a:xfrm>
                      <a:off x="0" y="0"/>
                      <a:ext cx="3752850" cy="2752725"/>
                    </a:xfrm>
                    <a:prstGeom prst="rect">
                      <a:avLst/>
                    </a:prstGeom>
                    <a:noFill/>
                    <a:ln w="9525">
                      <a:noFill/>
                      <a:miter lim="800000"/>
                      <a:headEnd/>
                      <a:tailEnd/>
                    </a:ln>
                  </pic:spPr>
                </pic:pic>
              </a:graphicData>
            </a:graphic>
          </wp:anchor>
        </w:drawing>
      </w:r>
    </w:p>
    <w:p w:rsidR="00440806" w:rsidRDefault="00440806" w:rsidP="00862921">
      <w:pPr>
        <w:keepNext/>
        <w:spacing w:after="0"/>
        <w:rPr>
          <w:b/>
        </w:rPr>
      </w:pPr>
    </w:p>
    <w:p w:rsidR="0072758F" w:rsidRPr="0072758F" w:rsidRDefault="0072758F" w:rsidP="00862921">
      <w:pPr>
        <w:keepNext/>
        <w:spacing w:after="0"/>
        <w:rPr>
          <w:b/>
        </w:rPr>
      </w:pPr>
    </w:p>
    <w:sectPr w:rsidR="0072758F" w:rsidRPr="0072758F" w:rsidSect="00876A66">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77A5" w:rsidRDefault="004677A5" w:rsidP="0014581E">
      <w:pPr>
        <w:spacing w:after="0" w:line="240" w:lineRule="auto"/>
      </w:pPr>
      <w:r>
        <w:separator/>
      </w:r>
    </w:p>
  </w:endnote>
  <w:endnote w:type="continuationSeparator" w:id="0">
    <w:p w:rsidR="004677A5" w:rsidRDefault="004677A5" w:rsidP="001458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8165142"/>
      <w:docPartObj>
        <w:docPartGallery w:val="Page Numbers (Bottom of Page)"/>
        <w:docPartUnique/>
      </w:docPartObj>
    </w:sdtPr>
    <w:sdtContent>
      <w:p w:rsidR="004C5597" w:rsidRDefault="004C5597">
        <w:pPr>
          <w:pStyle w:val="Footer"/>
          <w:jc w:val="right"/>
        </w:pPr>
        <w:fldSimple w:instr=" PAGE   \* MERGEFORMAT ">
          <w:r w:rsidR="002C5688">
            <w:rPr>
              <w:noProof/>
            </w:rPr>
            <w:t>5</w:t>
          </w:r>
        </w:fldSimple>
      </w:p>
    </w:sdtContent>
  </w:sdt>
  <w:p w:rsidR="004C5597" w:rsidRDefault="004C559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77A5" w:rsidRDefault="004677A5" w:rsidP="0014581E">
      <w:pPr>
        <w:spacing w:after="0" w:line="240" w:lineRule="auto"/>
      </w:pPr>
      <w:r>
        <w:separator/>
      </w:r>
    </w:p>
  </w:footnote>
  <w:footnote w:type="continuationSeparator" w:id="0">
    <w:p w:rsidR="004677A5" w:rsidRDefault="004677A5" w:rsidP="001458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597" w:rsidRDefault="004C5597">
    <w:pPr>
      <w:pStyle w:val="Header"/>
    </w:pPr>
    <w:r>
      <w:tab/>
    </w:r>
    <w:r>
      <w:tab/>
      <w:t>April Darger</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486497"/>
    <w:rsid w:val="00021D4E"/>
    <w:rsid w:val="00031EA6"/>
    <w:rsid w:val="00034125"/>
    <w:rsid w:val="0004298B"/>
    <w:rsid w:val="00047B84"/>
    <w:rsid w:val="00095388"/>
    <w:rsid w:val="000A5987"/>
    <w:rsid w:val="000B51DF"/>
    <w:rsid w:val="000E1BB5"/>
    <w:rsid w:val="000E4035"/>
    <w:rsid w:val="000E4668"/>
    <w:rsid w:val="001224B7"/>
    <w:rsid w:val="001302D1"/>
    <w:rsid w:val="0014581E"/>
    <w:rsid w:val="001530EE"/>
    <w:rsid w:val="0016475E"/>
    <w:rsid w:val="00167706"/>
    <w:rsid w:val="001728F1"/>
    <w:rsid w:val="001908FD"/>
    <w:rsid w:val="001A4DB6"/>
    <w:rsid w:val="001B1576"/>
    <w:rsid w:val="001B3302"/>
    <w:rsid w:val="00213F37"/>
    <w:rsid w:val="002303E6"/>
    <w:rsid w:val="00252494"/>
    <w:rsid w:val="0029346E"/>
    <w:rsid w:val="00294EFA"/>
    <w:rsid w:val="002A1A80"/>
    <w:rsid w:val="002A5874"/>
    <w:rsid w:val="002B7914"/>
    <w:rsid w:val="002C5688"/>
    <w:rsid w:val="002E455E"/>
    <w:rsid w:val="002F4F2C"/>
    <w:rsid w:val="0031057A"/>
    <w:rsid w:val="00310BC3"/>
    <w:rsid w:val="00313DBE"/>
    <w:rsid w:val="003176EC"/>
    <w:rsid w:val="0032742B"/>
    <w:rsid w:val="003337BC"/>
    <w:rsid w:val="00387B13"/>
    <w:rsid w:val="003964CE"/>
    <w:rsid w:val="003A153B"/>
    <w:rsid w:val="003A6D3F"/>
    <w:rsid w:val="003A7D62"/>
    <w:rsid w:val="003B72AF"/>
    <w:rsid w:val="003D0A48"/>
    <w:rsid w:val="00403124"/>
    <w:rsid w:val="0041437C"/>
    <w:rsid w:val="00436AC2"/>
    <w:rsid w:val="00440806"/>
    <w:rsid w:val="0044452D"/>
    <w:rsid w:val="004677A5"/>
    <w:rsid w:val="00486497"/>
    <w:rsid w:val="00490393"/>
    <w:rsid w:val="004C5597"/>
    <w:rsid w:val="004D2A18"/>
    <w:rsid w:val="00505FD5"/>
    <w:rsid w:val="00513339"/>
    <w:rsid w:val="005312B0"/>
    <w:rsid w:val="005632C4"/>
    <w:rsid w:val="00584B25"/>
    <w:rsid w:val="005A4856"/>
    <w:rsid w:val="005B1DA0"/>
    <w:rsid w:val="005D2992"/>
    <w:rsid w:val="005D7338"/>
    <w:rsid w:val="005F1D93"/>
    <w:rsid w:val="005F75C6"/>
    <w:rsid w:val="00610864"/>
    <w:rsid w:val="00615EE9"/>
    <w:rsid w:val="006418B1"/>
    <w:rsid w:val="00641A9A"/>
    <w:rsid w:val="00652AB9"/>
    <w:rsid w:val="00685F5B"/>
    <w:rsid w:val="006B18B7"/>
    <w:rsid w:val="006B597E"/>
    <w:rsid w:val="006B621D"/>
    <w:rsid w:val="006D0C87"/>
    <w:rsid w:val="006E14DD"/>
    <w:rsid w:val="006E7375"/>
    <w:rsid w:val="007169C2"/>
    <w:rsid w:val="0072758F"/>
    <w:rsid w:val="00742FA7"/>
    <w:rsid w:val="00785359"/>
    <w:rsid w:val="0079654D"/>
    <w:rsid w:val="007A375C"/>
    <w:rsid w:val="007A5E0E"/>
    <w:rsid w:val="007C4482"/>
    <w:rsid w:val="007D6104"/>
    <w:rsid w:val="00821B9A"/>
    <w:rsid w:val="00862921"/>
    <w:rsid w:val="00876A66"/>
    <w:rsid w:val="0088048E"/>
    <w:rsid w:val="00884FA2"/>
    <w:rsid w:val="008A0110"/>
    <w:rsid w:val="008B15A0"/>
    <w:rsid w:val="008B684C"/>
    <w:rsid w:val="008C7C7F"/>
    <w:rsid w:val="008D1908"/>
    <w:rsid w:val="008D5181"/>
    <w:rsid w:val="008E28A5"/>
    <w:rsid w:val="0097219F"/>
    <w:rsid w:val="009B74C5"/>
    <w:rsid w:val="009E317D"/>
    <w:rsid w:val="00A07D45"/>
    <w:rsid w:val="00A353B8"/>
    <w:rsid w:val="00A40A06"/>
    <w:rsid w:val="00A560A0"/>
    <w:rsid w:val="00A7073E"/>
    <w:rsid w:val="00A77249"/>
    <w:rsid w:val="00A80769"/>
    <w:rsid w:val="00A95902"/>
    <w:rsid w:val="00AB3C2F"/>
    <w:rsid w:val="00AD71D0"/>
    <w:rsid w:val="00AE21E6"/>
    <w:rsid w:val="00B04C9B"/>
    <w:rsid w:val="00B11A82"/>
    <w:rsid w:val="00B366CF"/>
    <w:rsid w:val="00B7142F"/>
    <w:rsid w:val="00BA4BCD"/>
    <w:rsid w:val="00BE018B"/>
    <w:rsid w:val="00C14557"/>
    <w:rsid w:val="00C26134"/>
    <w:rsid w:val="00C30F36"/>
    <w:rsid w:val="00C5080F"/>
    <w:rsid w:val="00C57345"/>
    <w:rsid w:val="00C617C0"/>
    <w:rsid w:val="00C938E2"/>
    <w:rsid w:val="00CD0A9F"/>
    <w:rsid w:val="00CE7E02"/>
    <w:rsid w:val="00D04279"/>
    <w:rsid w:val="00D2373A"/>
    <w:rsid w:val="00D26FC9"/>
    <w:rsid w:val="00D3581F"/>
    <w:rsid w:val="00D46D33"/>
    <w:rsid w:val="00D530BF"/>
    <w:rsid w:val="00D823C8"/>
    <w:rsid w:val="00DA5E4F"/>
    <w:rsid w:val="00DC07D1"/>
    <w:rsid w:val="00DC5D5E"/>
    <w:rsid w:val="00E757DE"/>
    <w:rsid w:val="00E87C24"/>
    <w:rsid w:val="00E94644"/>
    <w:rsid w:val="00EA372F"/>
    <w:rsid w:val="00EA602F"/>
    <w:rsid w:val="00EA6D49"/>
    <w:rsid w:val="00EB3762"/>
    <w:rsid w:val="00EE3E49"/>
    <w:rsid w:val="00EE5BAE"/>
    <w:rsid w:val="00F00EB3"/>
    <w:rsid w:val="00F23780"/>
    <w:rsid w:val="00F40CFF"/>
    <w:rsid w:val="00F42857"/>
    <w:rsid w:val="00F604CB"/>
    <w:rsid w:val="00F733C8"/>
    <w:rsid w:val="00FA6949"/>
    <w:rsid w:val="00FB314E"/>
    <w:rsid w:val="00FE3632"/>
    <w:rsid w:val="00FF4F70"/>
    <w:rsid w:val="00FF69A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A6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69AE"/>
    <w:rPr>
      <w:sz w:val="16"/>
      <w:szCs w:val="16"/>
    </w:rPr>
  </w:style>
  <w:style w:type="paragraph" w:styleId="CommentText">
    <w:name w:val="annotation text"/>
    <w:basedOn w:val="Normal"/>
    <w:link w:val="CommentTextChar"/>
    <w:uiPriority w:val="99"/>
    <w:semiHidden/>
    <w:unhideWhenUsed/>
    <w:rsid w:val="00FF69AE"/>
    <w:pPr>
      <w:spacing w:line="240" w:lineRule="auto"/>
    </w:pPr>
    <w:rPr>
      <w:sz w:val="20"/>
      <w:szCs w:val="20"/>
    </w:rPr>
  </w:style>
  <w:style w:type="character" w:customStyle="1" w:styleId="CommentTextChar">
    <w:name w:val="Comment Text Char"/>
    <w:basedOn w:val="DefaultParagraphFont"/>
    <w:link w:val="CommentText"/>
    <w:uiPriority w:val="99"/>
    <w:semiHidden/>
    <w:rsid w:val="00FF69AE"/>
    <w:rPr>
      <w:sz w:val="20"/>
      <w:szCs w:val="20"/>
    </w:rPr>
  </w:style>
  <w:style w:type="paragraph" w:styleId="CommentSubject">
    <w:name w:val="annotation subject"/>
    <w:basedOn w:val="CommentText"/>
    <w:next w:val="CommentText"/>
    <w:link w:val="CommentSubjectChar"/>
    <w:uiPriority w:val="99"/>
    <w:semiHidden/>
    <w:unhideWhenUsed/>
    <w:rsid w:val="00FF69AE"/>
    <w:rPr>
      <w:b/>
      <w:bCs/>
    </w:rPr>
  </w:style>
  <w:style w:type="character" w:customStyle="1" w:styleId="CommentSubjectChar">
    <w:name w:val="Comment Subject Char"/>
    <w:basedOn w:val="CommentTextChar"/>
    <w:link w:val="CommentSubject"/>
    <w:uiPriority w:val="99"/>
    <w:semiHidden/>
    <w:rsid w:val="00FF69AE"/>
    <w:rPr>
      <w:b/>
      <w:bCs/>
      <w:sz w:val="20"/>
      <w:szCs w:val="20"/>
    </w:rPr>
  </w:style>
  <w:style w:type="paragraph" w:styleId="BalloonText">
    <w:name w:val="Balloon Text"/>
    <w:basedOn w:val="Normal"/>
    <w:link w:val="BalloonTextChar"/>
    <w:uiPriority w:val="99"/>
    <w:semiHidden/>
    <w:unhideWhenUsed/>
    <w:rsid w:val="00FF6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9AE"/>
    <w:rPr>
      <w:rFonts w:ascii="Tahoma" w:hAnsi="Tahoma" w:cs="Tahoma"/>
      <w:sz w:val="16"/>
      <w:szCs w:val="16"/>
    </w:rPr>
  </w:style>
  <w:style w:type="character" w:styleId="Hyperlink">
    <w:name w:val="Hyperlink"/>
    <w:basedOn w:val="DefaultParagraphFont"/>
    <w:uiPriority w:val="99"/>
    <w:unhideWhenUsed/>
    <w:rsid w:val="00F733C8"/>
    <w:rPr>
      <w:color w:val="0000FF" w:themeColor="hyperlink"/>
      <w:u w:val="single"/>
    </w:rPr>
  </w:style>
  <w:style w:type="paragraph" w:styleId="Header">
    <w:name w:val="header"/>
    <w:basedOn w:val="Normal"/>
    <w:link w:val="HeaderChar"/>
    <w:uiPriority w:val="99"/>
    <w:semiHidden/>
    <w:unhideWhenUsed/>
    <w:rsid w:val="001458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581E"/>
  </w:style>
  <w:style w:type="paragraph" w:styleId="Footer">
    <w:name w:val="footer"/>
    <w:basedOn w:val="Normal"/>
    <w:link w:val="FooterChar"/>
    <w:uiPriority w:val="99"/>
    <w:unhideWhenUsed/>
    <w:rsid w:val="00145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81E"/>
  </w:style>
  <w:style w:type="paragraph" w:styleId="Caption">
    <w:name w:val="caption"/>
    <w:basedOn w:val="Normal"/>
    <w:next w:val="Normal"/>
    <w:uiPriority w:val="35"/>
    <w:unhideWhenUsed/>
    <w:qFormat/>
    <w:rsid w:val="002F4F2C"/>
    <w:pPr>
      <w:spacing w:line="240" w:lineRule="auto"/>
    </w:pPr>
    <w:rPr>
      <w:b/>
      <w:bCs/>
      <w:color w:val="4F81BD" w:themeColor="accent1"/>
      <w:sz w:val="18"/>
      <w:szCs w:val="18"/>
    </w:rPr>
  </w:style>
  <w:style w:type="table" w:styleId="TableGrid">
    <w:name w:val="Table Grid"/>
    <w:basedOn w:val="TableNormal"/>
    <w:uiPriority w:val="59"/>
    <w:rsid w:val="005133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40CFF"/>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40CFF"/>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00336610">
      <w:bodyDiv w:val="1"/>
      <w:marLeft w:val="0"/>
      <w:marRight w:val="0"/>
      <w:marTop w:val="0"/>
      <w:marBottom w:val="0"/>
      <w:divBdr>
        <w:top w:val="none" w:sz="0" w:space="0" w:color="auto"/>
        <w:left w:val="none" w:sz="0" w:space="0" w:color="auto"/>
        <w:bottom w:val="none" w:sz="0" w:space="0" w:color="auto"/>
        <w:right w:val="none" w:sz="0" w:space="0" w:color="auto"/>
      </w:divBdr>
    </w:div>
    <w:div w:id="957024196">
      <w:bodyDiv w:val="1"/>
      <w:marLeft w:val="0"/>
      <w:marRight w:val="0"/>
      <w:marTop w:val="0"/>
      <w:marBottom w:val="0"/>
      <w:divBdr>
        <w:top w:val="none" w:sz="0" w:space="0" w:color="auto"/>
        <w:left w:val="none" w:sz="0" w:space="0" w:color="auto"/>
        <w:bottom w:val="none" w:sz="0" w:space="0" w:color="auto"/>
        <w:right w:val="none" w:sz="0" w:space="0" w:color="auto"/>
      </w:divBdr>
    </w:div>
    <w:div w:id="959842270">
      <w:bodyDiv w:val="1"/>
      <w:marLeft w:val="0"/>
      <w:marRight w:val="0"/>
      <w:marTop w:val="0"/>
      <w:marBottom w:val="0"/>
      <w:divBdr>
        <w:top w:val="none" w:sz="0" w:space="0" w:color="auto"/>
        <w:left w:val="none" w:sz="0" w:space="0" w:color="auto"/>
        <w:bottom w:val="none" w:sz="0" w:space="0" w:color="auto"/>
        <w:right w:val="none" w:sz="0" w:space="0" w:color="auto"/>
      </w:divBdr>
    </w:div>
    <w:div w:id="1040981158">
      <w:bodyDiv w:val="1"/>
      <w:marLeft w:val="0"/>
      <w:marRight w:val="0"/>
      <w:marTop w:val="0"/>
      <w:marBottom w:val="0"/>
      <w:divBdr>
        <w:top w:val="none" w:sz="0" w:space="0" w:color="auto"/>
        <w:left w:val="none" w:sz="0" w:space="0" w:color="auto"/>
        <w:bottom w:val="none" w:sz="0" w:space="0" w:color="auto"/>
        <w:right w:val="none" w:sz="0" w:space="0" w:color="auto"/>
      </w:divBdr>
    </w:div>
    <w:div w:id="1042747659">
      <w:bodyDiv w:val="1"/>
      <w:marLeft w:val="0"/>
      <w:marRight w:val="0"/>
      <w:marTop w:val="0"/>
      <w:marBottom w:val="0"/>
      <w:divBdr>
        <w:top w:val="none" w:sz="0" w:space="0" w:color="auto"/>
        <w:left w:val="none" w:sz="0" w:space="0" w:color="auto"/>
        <w:bottom w:val="none" w:sz="0" w:space="0" w:color="auto"/>
        <w:right w:val="none" w:sz="0" w:space="0" w:color="auto"/>
      </w:divBdr>
    </w:div>
    <w:div w:id="1225795348">
      <w:bodyDiv w:val="1"/>
      <w:marLeft w:val="0"/>
      <w:marRight w:val="0"/>
      <w:marTop w:val="0"/>
      <w:marBottom w:val="0"/>
      <w:divBdr>
        <w:top w:val="none" w:sz="0" w:space="0" w:color="auto"/>
        <w:left w:val="none" w:sz="0" w:space="0" w:color="auto"/>
        <w:bottom w:val="none" w:sz="0" w:space="0" w:color="auto"/>
        <w:right w:val="none" w:sz="0" w:space="0" w:color="auto"/>
      </w:divBdr>
    </w:div>
    <w:div w:id="1399094524">
      <w:bodyDiv w:val="1"/>
      <w:marLeft w:val="0"/>
      <w:marRight w:val="0"/>
      <w:marTop w:val="0"/>
      <w:marBottom w:val="0"/>
      <w:divBdr>
        <w:top w:val="none" w:sz="0" w:space="0" w:color="auto"/>
        <w:left w:val="none" w:sz="0" w:space="0" w:color="auto"/>
        <w:bottom w:val="none" w:sz="0" w:space="0" w:color="auto"/>
        <w:right w:val="none" w:sz="0" w:space="0" w:color="auto"/>
      </w:divBdr>
    </w:div>
    <w:div w:id="1418478129">
      <w:bodyDiv w:val="1"/>
      <w:marLeft w:val="0"/>
      <w:marRight w:val="0"/>
      <w:marTop w:val="0"/>
      <w:marBottom w:val="0"/>
      <w:divBdr>
        <w:top w:val="none" w:sz="0" w:space="0" w:color="auto"/>
        <w:left w:val="none" w:sz="0" w:space="0" w:color="auto"/>
        <w:bottom w:val="none" w:sz="0" w:space="0" w:color="auto"/>
        <w:right w:val="none" w:sz="0" w:space="0" w:color="auto"/>
      </w:divBdr>
    </w:div>
    <w:div w:id="1533574424">
      <w:bodyDiv w:val="1"/>
      <w:marLeft w:val="0"/>
      <w:marRight w:val="0"/>
      <w:marTop w:val="0"/>
      <w:marBottom w:val="0"/>
      <w:divBdr>
        <w:top w:val="none" w:sz="0" w:space="0" w:color="auto"/>
        <w:left w:val="none" w:sz="0" w:space="0" w:color="auto"/>
        <w:bottom w:val="none" w:sz="0" w:space="0" w:color="auto"/>
        <w:right w:val="none" w:sz="0" w:space="0" w:color="auto"/>
      </w:divBdr>
    </w:div>
    <w:div w:id="1600598535">
      <w:bodyDiv w:val="1"/>
      <w:marLeft w:val="0"/>
      <w:marRight w:val="0"/>
      <w:marTop w:val="0"/>
      <w:marBottom w:val="0"/>
      <w:divBdr>
        <w:top w:val="none" w:sz="0" w:space="0" w:color="auto"/>
        <w:left w:val="none" w:sz="0" w:space="0" w:color="auto"/>
        <w:bottom w:val="none" w:sz="0" w:space="0" w:color="auto"/>
        <w:right w:val="none" w:sz="0" w:space="0" w:color="auto"/>
      </w:divBdr>
    </w:div>
    <w:div w:id="1753500588">
      <w:bodyDiv w:val="1"/>
      <w:marLeft w:val="0"/>
      <w:marRight w:val="0"/>
      <w:marTop w:val="0"/>
      <w:marBottom w:val="0"/>
      <w:divBdr>
        <w:top w:val="none" w:sz="0" w:space="0" w:color="auto"/>
        <w:left w:val="none" w:sz="0" w:space="0" w:color="auto"/>
        <w:bottom w:val="none" w:sz="0" w:space="0" w:color="auto"/>
        <w:right w:val="none" w:sz="0" w:space="0" w:color="auto"/>
      </w:divBdr>
    </w:div>
    <w:div w:id="1801796848">
      <w:bodyDiv w:val="1"/>
      <w:marLeft w:val="0"/>
      <w:marRight w:val="0"/>
      <w:marTop w:val="0"/>
      <w:marBottom w:val="0"/>
      <w:divBdr>
        <w:top w:val="none" w:sz="0" w:space="0" w:color="auto"/>
        <w:left w:val="none" w:sz="0" w:space="0" w:color="auto"/>
        <w:bottom w:val="none" w:sz="0" w:space="0" w:color="auto"/>
        <w:right w:val="none" w:sz="0" w:space="0" w:color="auto"/>
      </w:divBdr>
    </w:div>
    <w:div w:id="18196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blm.gov/ut/enbb/files/Beef_Basin_EA.pdf"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fs.fed.us/pnw/sciencef/scifi91.pdf"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E1CDFC-7DE8-442B-A912-738DE0055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10</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Utah Valley State College</Company>
  <LinksUpToDate>false</LinksUpToDate>
  <CharactersWithSpaces>10099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Grant</dc:creator>
  <cp:lastModifiedBy>Grant</cp:lastModifiedBy>
  <cp:revision>99</cp:revision>
  <dcterms:created xsi:type="dcterms:W3CDTF">2014-04-28T19:12:00Z</dcterms:created>
  <dcterms:modified xsi:type="dcterms:W3CDTF">2014-04-30T21:57:00Z</dcterms:modified>
</cp:coreProperties>
</file>