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cs="Calibri" w:eastAsia="Calibri"/>
          <w:b/>
          <w:sz w:val="56"/>
          <w:lang w:val="de-DE" w:eastAsia="de-DE" w:bidi="de-DE"/>
        </w:rPr>
        <w:t>LASTENHEFT</w:t>
      </w:r>
    </w:p>
    <w:p>
      <w:pPr>
        <w:jc w:val="center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Anforderungen an die automatisierte</w:t>
        <w:br/>
        <w:t>Fertigungs- und Lageranlage</w:t>
      </w:r>
    </w:p>
    <w:p/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Projekttitel: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Entwicklung einer automatisierten Produktions-, Montage- und Lagerverwaltungsanlage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Thema (Freigabe):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Entwicklung und Simulation einer automatisierten Fertigungs- und Lageranlage mit RFID-gestützter Produktverfolgung in TIA Portal und Factory I/O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Autor / Teilnehmer: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Dereje Hailemariam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Ort: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Berlin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Dokumentstand: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September 2026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Werkzeuge: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TIA Portal V20, Factory I/O, Siemens S7-1500 / PLCSIM, HMI (Touch Panel), Streamlit (Lagerverwaltung Online)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Dokumentart: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Lastenheft (Auftraggeber-Sicht / Anforderungsspezifikation)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Version: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1.6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SPS-Gliederung: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29 OB1-Netzwerke (Main Program Sweep v1.4); Hardware CPU 1518F-4 PN/DP + TP2200 Comfort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Änderung v1.6: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Lagerverwaltung Online: Streamlit-Suche W1/W2 (RFID→Artikel→Fach), SQLite, ohne SPS-Änderung; TP-HMI bleibt führend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Änderung v1.5: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OB1 29 NW; Warehouse_1 Kunststoff NW 29; Warehouse_2 Metall NW 28 Mirror-Scaffold; Vision FB17; P&amp;P-NW angepasst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Änderung v1.4: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Kunststoff-E2E: Vision an 3B P&amp;P, RFID Write Reader 2 / Read Reader 5, Warehouse Gate + Auto-Einlagern, Einricht Manual Soll</w:t>
      </w:r>
    </w:p>
    <w:p>
      <w:r>
        <w:br w:type="page"/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Inhaltsverzeichnis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  Einleitung und Zweck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2  Ausgangslage und Problemstellung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3  Geltungsbereich und Abgrenzung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4  Ziele und Nutzen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5  Anlagenübersicht und Materialfluss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6  Funktionale Anforderungen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7  Nichtfunktionale Anforderungen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8  Hardware und SPS-Konfiguration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9  Main Program Sweep (OB1-Netzwerke)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10  Schnittstellen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11  HMI-Anforderungen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12  Lagerverwaltung und Produktcodierung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13  Sicherheit, Betriebsarten und OB100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14  Abnahmekriterien und Testfälle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15  Lieferumfang und Prioritäten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16  Glossar und Verweise</w:t>
      </w:r>
    </w:p>
    <w:p>
      <w:r>
        <w:br w:type="page"/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  Einleitung und Zweck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Dieses Lastenheft beschreibt die Anforderungen an die Entwicklung und Simulation einer automatisierten Fertigungs-, Montage- und Lagerverwaltungsanlage. Es formuliert die Erwartungen aus Auftraggeber- bzw. Projektziel-Sicht und dient als Grundlage für das Pflichtenheft, die SPS-/HMI-Implementierung in TIA Portal sowie die Simulation in Factory I/O.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Das Dokument leitet sich aus dem freigegebenen Abschlussarbeitsthema, dem Anlagenlageplan, den 29 TIA-OB1-Netzwerken sowie der bestehenden Projektdokumentation ab und legt fest, was die Anlage leisten muss — nicht im Detail, wie die Software intern aufgebaut wird.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2  Ausgangslage und Problemstellung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2.1  Ausgangslage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Es soll eine automatisierte Fertigungs- und Lageranlage in TIA Portal V20 und Factory I/O abgebildet werden. Rohteile verlassen das Lager, werden über Fördertechnik zu Bearbeitungsstationen transportiert, nach Materialart (Metall / Kunststoff) verarbeitet (Base und Deckel), per RFID identifiziert, montiert, ggf. palettiert und automatisch ein- bzw. ausgelagert.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2.2  Problemstellung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Die Teilprozesse müssen zu einer durchgängigen, sicheren Automatisierung verbunden werden: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Materialerkennung und getrennte Bearbeitung Metall / Kunststoff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Förderstrecken und Zonenübergänge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RFID-gestützte Produktverfolgung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Pick-and-Place-Montage (2-axis, Base + Deckel)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3-axis Pick and Place und Palettierung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Lagerverwaltung (Fachnummer, Artikelnummer, Materialart, Produkttyp, RFID, Belegung)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Betriebsarten Manual / Automatik, HMI, Fehler- und Statusmeldungen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Grundlegende Sicherheitsbetrachtung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3  Geltungsbereich und Abgrenzung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Die SPS-Gliederung folgt dem Main Program Sweep (OB1) mit 29 Netzwerken (Main_Program_Sweep.md v1.4 / PLC_Networks.md). Linie A = Metall, Linie B = Kunststoff.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3.1  Zur Anlage gehören (In-Scope)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1A (NW 1–2): Rohmaterial-Annahme Metall, Bearbeitungszentren (Roboter + CNC, Base und Deckel)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1B (NW 4, 6): Rohmaterial-Annahme Kunststoff, Bearbeitungszentren (Roboter + CNC, Base und Deckel)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2A (NW 3, 5): Transportband Metall; VisionData Sensors (NW 5)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2B (NW 7–8): VisionSensorData FB17 (Lid/Base, Color, Combo_Done, Reject Metal); Band Kunststoff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3A (NW 9–12): Bänder, 2-axis Pick and Place Metall (NW 10), Waage 1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3B (NW 17–20): Bänder, 2-axis Pick and Place Kunststoff (NW 18), Waage 2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4A (NW 13–16, 21): Band/Rollenbahn, 3-axis Pick and Place / Palettierer Metall (NW 15), RFID Metall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4B (NW 22–25): Band/Rollenbahn, Palettierer Kunststoff, RFID Write Reader 2 (NW 25)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5A (NW 26, 28): Band zum Kunststoff-Hochregal (NW 26); Metal Components Warehouse Warehouse_2 (NW 28)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5B (NW 27, 29): Band zum Metall-Hochregal (NW 27); Plastic Components Warehouse Warehouse_1 (NW 29) inkl. RFID Read Reader 5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Hochregallager Warehouse_1 (Kunststoff, NW 29) mit 54 Fächern, Gate, Auto-Einlagern, Raster-Teach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Hochregallager Warehouse_2 (Metall, NW 28) als Mirror von Warehouse_1 (eigene DBs/Tags *_W2, Stacker Crane 1)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Ein gemeinsames Touch Panel (HMI) für alle Zonen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Optionale Web-Suche Lagerverwaltung Online (Streamlit, je 54 Fächer W1/W2) — ergänzt das TP, ersetzt es nicht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SPS-Steuerung (S7-1500 / PLCSIM) in TIA Portal V20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Simulation der Bewegungsabläufe in Factory I/O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3.2  Nicht Bestandteil (Out-of-Scope)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Externe Energieversorgung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Gabelstapler / Transport außerhalb der Anlage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Bedienpersonal als Systemteil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ERP-System / übergeordnete MES-Anbindung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Wasserverbrauch / Wasserwirtschaft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Live-Anbindung der Web-Lagerverwaltung an SPS-DBs (gldb_LagerverwaltungData / _W2); Web nutzt SQLite-Kopie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Serienreife CE-Zertifizierung einer realen Maschine (nur konzeptionelle Sicherheitsdokumentation)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4  Ziele und Nutzen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4.1  Projektziele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Funktionsfähige SPS-Steuerung mit übersichtlicher HMI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Rohprodukte bereitstellen, Metall und Kunststoff getrennt bearbeiten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Base und Deckel korrekt zuordnen und montieren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Fertige Produkte palettieren bzw. dem Lager zuführen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Ein- und Auslagerung über eine nachvollziehbare Lagerverwaltung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RFID-gestützte Rückverfolgbarkeit der Produkte / Paletten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Realistische Test- und Dokumentierbarkeit in TIA Portal und Factory I/O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Modularer, erweiterbarer Aufbau der Softwarebausteine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4.2  Quantitative / qualitative Ziele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Art</w:t>
            </w:r>
          </w:p>
        </w:tc>
        <w:tc>
          <w:tcPr>
            <w:tcW w:type="dxa" w:w="680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Anforderung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Quantitativ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Alle 54 vorgesehenen Lagerfächer adressierbar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Quantitativ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Wichtige Prozesszustände speicherbar (Fach belegt, Produktfelder, Meldungen)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Qualitativ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Modular, erweiterbar, nachvollziehbar dokumentiert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Qualitativ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Kunststofflinie End-to-End vor Metalllinie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4.3  Nutzen (fiktives Unternehmen)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Digitale Abbildung und Optimierung von Produktion und Lager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Weniger Verwechslungen durch RFID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Bessere Übersicht über Roh- und Fertigprodukte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Kürzere Durchlaufzeiten, weniger manuelle Eingriffe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Prozesssicherheit, Qualität, Nachverfolgbarkeit, Erweiterbarkeit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5  Anlagenübersicht und Materialfluss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5.1  Zonenübersicht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Zone</w:t>
            </w:r>
          </w:p>
        </w:tc>
        <w:tc>
          <w:tcPr>
            <w:tcW w:type="dxa" w:w="283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Bezeichnung</w:t>
            </w:r>
          </w:p>
        </w:tc>
        <w:tc>
          <w:tcPr>
            <w:tcW w:type="dxa" w:w="4819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Aufgabe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Metall Roh + CNC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NW 1–2: Annahme, Roboter, Bearbeitungszentren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Kunststoff Roh + CNC</w:t>
            </w:r>
          </w:p>
        </w:tc>
        <w:tc>
          <w:tcPr>
            <w:tcW w:type="dxa" w:w="481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NW 4, 6: Annahme, Roboter, Bearbeitungszentren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Band Metall + Vision NW5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NW 3 Band; NW 5 VisionData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Band + Vision FB17</w:t>
            </w:r>
          </w:p>
        </w:tc>
        <w:tc>
          <w:tcPr>
            <w:tcW w:type="dxa" w:w="481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NW 7 VisionSensorData; NW 8 Band Kunststoff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3A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2-axis Pick and Place Metall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NW 9–12: Band, Montage NW 10, Waage 1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3B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2-axis P&amp;P Kunststoff</w:t>
            </w:r>
          </w:p>
        </w:tc>
        <w:tc>
          <w:tcPr>
            <w:tcW w:type="dxa" w:w="481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NW 17–20: Montage NW 18, Waage 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4A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3-axis P&amp;P + RFID Metall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NW 13–16, 21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4B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Palettierer + RFID Write</w:t>
            </w:r>
          </w:p>
        </w:tc>
        <w:tc>
          <w:tcPr>
            <w:tcW w:type="dxa" w:w="481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NW 22–25, Reader 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5A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Band Plastik + Metall-Lager W2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NW 26 Band; NW 28 Warehouse_2 Metall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5B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Band Metall + Kunststoff-Lager W1</w:t>
            </w:r>
          </w:p>
        </w:tc>
        <w:tc>
          <w:tcPr>
            <w:tcW w:type="dxa" w:w="481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NW 27 Band; NW 29 Warehouse_1 + Reader 5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5.2  Materialfluss Kunststoff (Priorität)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1B Roh + CNC (NW 4–5) → Zone 2B Transportband (NW 6–7) → Zone 3B Vision latch (Lid/Base) + Montage und Waage (NW 16–19) → Zone 4B Palettierer und RFID-Write Reader 2 bei 4b_Done (NW 20–23) → Zone 5A Band zum Kunststoff-Lager (NW 26) → Zone 5B Gate + RFID-Read Reader 5 + Auto-Einlagern (NW 29).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Freigabe für das Hochregallager erst nach erfolgreichem RFID-Schreiben: Paket_Fuer_Hochregal = Paket_Vor_Regal UND (Vision_Combo_Done ODER Pallet_Tagged).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5.3  Materialfluss Metall (nachrangig)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1A Roh + CNC (NW 1–2) → Zone 2A Transportband (NW 3, ohne Vision) → Zone 3A Montage und Waage (NW 8–11) → Zone 4A Palettierer und RFID (NW 12–15) → Band zum Metall-Lager (NW 27) → Hochregal Metall Warehouse_2 (NW 28) — Mirror von Warehouse_1, Phase1 Hand/Sensor-Gate.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6  Funktionale Anforderungen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Kennzeichnung: [Muss] = verpflichtend für Abnahme der Prioritätslinie Kunststoff; [Soll] = vorgesehen, kann nachgelagert werden; [Kann] = optional.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6.1  Allgemein / Querschnitt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AF-01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Die Anlage wird mit einer SPS (S7-1500 / PLCSIM) in TIA Portal V20 gesteuert.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AF-02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Die Bewegungsabläufe und Sensorik werden in Factory I/O simuliert und getestet.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AF-03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Ein gemeinsames HMI (Touch Panel) bedient alle Zonen.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AF-04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Betriebsarten Einricht, Automatik und Hand sind unterscheidbar; Einricht hat Priorität.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AF-05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Fehler- und Statusmeldungen sind über HMI und/oder Meldungs-DB abrufbar.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6.2  Vision (Kunststoff)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AF-10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Zwei Vision-Sensoren (Lid und Base) an Zone 3B 2-axis P&amp;P (vor Montage) liefern numerische Werte (Detects All Numerical); SPS-Baustein/Tags unter Zone 2B (NW 6).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AF-11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Werte 1…6 gelten als gültige Kunststoffteile; 7…9 führen zu Metall-Reject.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AF-12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Aus Lid und Base werden Color_Code (1 Blau / 2 Grün / 3 Mixed), Materialart=1, ProductTyp und Artikelnummer gebildet und gelatcht.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AF-13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RFID_CODE wird als Datums-/Material-/Farbstempel erzeugt und für den Paletten-Tag bereitgestellt.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AF-14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Ein Schreibauftrag an RFID Reader 2 (Zone 4B) erfolgt erst nach Palettierer-Done (Allow_Write := 4b_Done); ein Write-Puls pro Auftrag.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6.3  RFID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AF-20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Der RFID-Baustein unterstützt Prüfen, Lesen und Schreiben gemäß Factory-I/O-Handshake (Command, Execute, Command ID, Status); Execute_Hold mind. 100 ms.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AF-21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Produkt-Schreiben (Job 11) belegt Tag-Speicher Index 0…3 mit RFID_CODE, Artikelnummer, Materialart, ProductTyp.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AF-22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Zwei getrennte Instanzen: DB_1 Reader 2 = Write an der Palettenstation; DB_2 Reader 5 = Read am Hochregal (kein Write).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AF-23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Nach erfolgreichem Schreiben ist die Palette für das Lager freigebbar (Pallet_Tagged und/oder Combo_Done).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AF-24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Kunststoff-RFID Write Zone 4B (NW 25); Read Zone 5B Reader 5 (NW 29); Metall-RFID Zone 4A (NW 16/21).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AF-25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Timeout und Fehlerzustände (z. B. kein Tag, Handshake-Timeout Status 10) sind am HMI sichtbar und per Reset quittierbar.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6.4  Hochregallager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AF-30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Das Hochregallager Warehouse_1 (Kunststoff, NW 29) umfasst 54 adressierbare Fächer.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AF-30a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Warehouse_2 (Metall, NW 28) ist Mirror von Warehouse_1 mit getrennten DBs/Tags (*_W2) und Stacker Crane 1.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AF-31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Jedes Fach speichert mindestens Materialart, Color_Code, Artikelnummer, ProductTyp, RFID_CODE, Position X/Z, Belegt/Gesperrt.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AF-32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Einlagern: freies Fach suchen, Regalbediengerät anfahren, Fach belegen.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AF-32a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Gate Warehouse_1: Paket_Fuer_Hochregal = Paket_Vor_Regal UND (Combo_Done ODER Pallet_Tagged). Gate Warehouse_2 Phase1: Sensor-only.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AF-33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Auslagern: Suche nach Artikel/RFID/Fach, Entnahme, Fach freigeben.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AF-34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Löschen und Suchfunktionen für die Lagerverwaltung sind vorhanden.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AF-34a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Lagerverwaltung Online (Web): Suche je Warehouse (W1 Kunststoff, W2 Metall) über 54 Fächer in der Reihenfolge RFID → Artikelnummer → Fachnummer, ohne Änderung des SPS-Programms. Demo Einlagern/Löschen nur in SQLite. Das TP-HMI bleibt führend für Betrieb.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AF-35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Raster-Teach: Basis Fach 1 + Pitch_X/Pitch_Z (+ Spalten) berechnet alle Fachpositionen; Einricht mit manuellen Soll-X/Z und Jog möglich.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AF-36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Automatik Warehouse_1 liest vor dem Einlagern den RFID-Tag an Reader 5 (State 10) und übernimmt gültige Produktdaten.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AF-37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Einlagern der Kunststofflinie erst nach RFID-Write-OK (Gate).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AF-38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Im Betriebsmodus Auto startet Einlagern automatisch bei geöffnetem Gate — ohne Start-Einlagern-Taste.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6.5  Montage und Handling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AF-40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3A/3B: 2-axis Pick and Place montiert Base und Deckel (NW 10 Metall, NW 18 Kunststoff).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AF-41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3A/3B enthalten je eine Waage (NW 11 / NW 19) nach der Montage.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AF-42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4A NW 15: 3-axis Pick and Place (X/Y/Z) führt die Metall-Palettiersequenz; RFID Metall in NW 16/21.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AF-43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4B palettiert Kunststoffprodukte (NW 24) und schreibt RFID (NW 25).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6.6  Bearbeitung und Fördertechnik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AF-50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1A und 1B nehmen Rohmaterial an und bearbeiten Base/Deckel mit Roboter und CNC (NW 1–2, 4, 6).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AF-51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2A ist das Metall-Transportband (NW 3); Zone 2B das Kunststoff-Transportband (NW 8).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AF-52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Vision FB17 (NW 5/7) registriert Farbe/Typ, stellt RFID-Produktdaten bereit und kann Metall-Reject setzen.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7  Nichtfunktionale Anforderungen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NF-01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Softwarebausteine sind modular (getrennte FBs für Vision, RFID, Lager, Zonen).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NF-02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Code und Variablen sind in Deutsch/Englisch konsistent und dokumentiert (README, Tags-CSV).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NF-03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Die Kunststoff-E2E-Kette hat Entwicklungsvorrang vor der Metalllinie.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NF-04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Simulation und SPS-Test müssen ohne reale Hardware (PLCSIM + Factory I/O) durchführbar sein.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NF-05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Timeouts und Fehler dürfen die Anlage in einen sicheren, quittierbaren Zustand führen.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NF-06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HMI-Bedienung muss für Inbetriebnahme (Reset, Check, Write, Read, Raster) ohne TIA-Online-Zwang nutzbar sein.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NF-07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Die Web-Lagerverwaltung darf das SPS-Programm nicht ändern; Suchen am TP (HMI_Suchen / HMI_Suchen_W2) bleibt maßgeblich.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8  Hardware und SPS-Konfiguration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Die reale TIA-Konfiguration (Geräteübersicht PLC_1, Netzsicht, Belegungsplan, Speicherauslastung) ist verbindlich. Detail: docs/03_Technik/Hardware_SPS.md.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8.1  Steuerung und HMI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Gerät</w:t>
            </w:r>
          </w:p>
        </w:tc>
        <w:tc>
          <w:tcPr>
            <w:tcW w:type="dxa" w:w="453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Typ / Bestellnr.</w:t>
            </w:r>
          </w:p>
        </w:tc>
        <w:tc>
          <w:tcPr>
            <w:tcW w:type="dxa" w:w="255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Hinweis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PLC_1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CPU 1518F-4 PN/DP · 6ES7 518-4FX00-1AB0 · FW V3.1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Failsafe S7-1500; PN X1–X3, DP X4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Netzteil Slot 0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PS 60W 24/48/60VDC · 6ES7 505-0RA00-0AB0 · V1.1</w:t>
            </w:r>
          </w:p>
        </w:tc>
        <w:tc>
          <w:tcPr>
            <w:tcW w:type="dxa" w:w="255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24 V DC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HMI_1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TP2200 Comfort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Ein Panel, Netz PN/IE_1</w:t>
            </w:r>
          </w:p>
        </w:tc>
      </w:tr>
    </w:tbl>
    <w:p/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HW-01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Die Anlage wird auf CPU 1518F-4 PN/DP (TIA-Gerät PLC_1) und einem TP2200 Comfort (HMI_1) abgebildet.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HW-02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OB1 enthält die 27 Zonen-Netzwerke; OB100 (Startup) wird am Projektende für Initialisierung STOP→RUN ergänzt.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8.2  E/A-Baugruppen (Rack 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Slot</w:t>
            </w:r>
          </w:p>
        </w:tc>
        <w:tc>
          <w:tcPr>
            <w:tcW w:type="dxa" w:w="283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Baugruppe</w:t>
            </w:r>
          </w:p>
        </w:tc>
        <w:tc>
          <w:tcPr>
            <w:tcW w:type="dxa" w:w="2268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Adressen</w:t>
            </w:r>
          </w:p>
        </w:tc>
        <w:tc>
          <w:tcPr>
            <w:tcW w:type="dxa" w:w="3118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Bestellnr.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DI 32×24VDC BA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E 4.0 … 7.7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6ES7 521-1BL10-0AA0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3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DI 32×24VDC BA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E 0.0 … 3.7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6ES7 521-1BL10-0AA0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DI 32×24VDC BA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E 8.0 … 11.7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6ES7 521-1BL10-0AA0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5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DI 32×24VDC BA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E 12.0 … 15.7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6ES7 521-1BL10-0AA0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DQ 64×24VDC/0,3A BA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A 8.0 … 15.7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6ES7 522-1BP00-0AA0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7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DQ 64×24VDC/0,3A BA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A 16.0 … 23.7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6ES7 522-1BP00-0AA0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DQ 64×24VDC/0,3A BA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A 24.0 … 31.7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6ES7 522-1BP00-0AA0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9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AI 16×I (Strom)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E 16 … 47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6ES7 531-7MH00-0AB0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AI 16×U (Spannung)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E 48 … 79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6ES7 531-7LH00-0AB0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11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AQ 2×U/I ST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A 0 … 3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6ES7 532-5NB00-0AB0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AQ 2×U/I 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A 4 … 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6ES7 532-5NB00-0AB0</w:t>
            </w:r>
          </w:p>
        </w:tc>
      </w:tr>
    </w:tbl>
    <w:p/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Konfigurierte Kanäle (TIA Speicherauslastung): 128 DE (58 genutzt), 192 DA (157 genutzt), 32 AE (18 genutzt), 4 AA (noch 0 genutzt). Digitale Ausgänge sind der knappste Bereich.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8.3  Adressbereiche (Belegungsplan)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Digitale Eingänge u. a. EB0…EB13; Prozess-DWORDs u. a. EB30…EB50 sowie Blöcke EB50…EB65, EB86…EB109, EB140…EB149. Digitale Ausgänge u. a. AB0…AB13 und AB16…AB22. Merker u. a. MB0…MB51 (Zustände, Words/DWORDs).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8.4  OB100 Startup (geplant)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OB-01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OB100 setzt Ausgänge in einen sicheren Zustand (Greifer, Bänder, Kran) beim Übergang STOP → RUN.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OB-02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OB100 initialisiert bzw. prüft Sequenz-States und Handshake-Flags (RFID Error/Busy, Vision Latch), ohne Produkt-Retain ungewollt zu löschen.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OB-03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OB100 wird erst nach stabilem OB1-Ablauf (Kunststoff-E2E) eingefügt — nicht vor Go-live der Einlagerung.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9  Main Program Sweep (OB1-Netzwerke)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Der Main Program Sweep (Cycle) ist das zyklische Hauptprogramm (OB1). Er koordiniert alle Produktionsbereiche der Factory-I/O-Anlage. Die 29 Netzwerke entsprechen den physikalischen Zonen (Stand TIA Sep 2026). Detaillierte Maschinenabläufe liegen in FBs/FCs; OB1 ist der zentrale Koordinator. Quelle: Main_Program_Sweep.md v1.4.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SW-01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OB1 verarbeitet in jedem Zyklus Netzwerk 1 bis 29 sequenziell (Main Program Sweep).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SW-02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Jedes Netzwerk steuert den zugeordneten Anlagenbereich (Roh, CNC, Band, Vision, 2-axis/3-axis P&amp;P, Waage, Palettierer, RFID, Lager).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SW-03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Materialfluss: Rohmaterial → CNC → Fördertechnik → Identifikation → Pick &amp; Place → Waage → Palettieren → RFID → Lagertransport → Einlagerung.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9.1  Netzwerkübersicht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NW</w:t>
            </w:r>
          </w:p>
        </w:tc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Zone</w:t>
            </w:r>
          </w:p>
        </w:tc>
        <w:tc>
          <w:tcPr>
            <w:tcW w:type="dxa" w:w="680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Funktion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Metal raw material input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Metal robot (CNC) station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Metal conveyors after CNC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4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Plastic raw material input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VisionData Sensors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6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Plastic robot (CNC) station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VisionData Sensors (FB17)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8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Plastic conveyors after CNC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3A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Metal conveyors before 2-axis P&amp;P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10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3A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Metal Pick &amp; Place 1 — 2-axis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3A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Metal scale 1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12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3A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Metal conveyors after scale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4A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Conveyors before metal palletizer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14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4A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Roller conveyors before palletizer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4A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Metal assembly palletizer — 3-axis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16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4A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Metal components RFID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3B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Plastic conveyors before 2-axis P&amp;P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18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3B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Plastic Pick &amp; Place 2 — 2-axis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19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3B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Plastic scale 2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20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3B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Plastic conveyors after scale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4A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Metal RFID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22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4B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Conveyors before plastic palletizer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4B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Roller conveyors before palletizer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24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4B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Plastic assembly palletizer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4B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Plastic RFID Write/Read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26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5A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Conveyors to plastic warehouse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5B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Conveyors to metal warehouse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28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5A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Metal Components Warehouse (Warehouse_2)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29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5B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Plastic Components Warehouse (Warehouse_1)</w:t>
            </w:r>
          </w:p>
        </w:tc>
      </w:tr>
    </w:tbl>
    <w:p/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Bezeichnung: 2-axis Pick and Place = NW 10 und NW 18; 3-axis Pick and Place = NW 15 (ehem. „Gantry“, nur noch als TIA-Alias Gantry_* / FB_GantryPickPlace). Warehouse_2 Metall = NW 28; Warehouse_1 Kunststoff = NW 29.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10  Schnittstellen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10.1  Factory I/O → SPS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Digitale und analoge Signale gemäß Driver-Mapping, u. a.: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Vision Lid/Base Value (numerisch) an Zone 3B P&amp;P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RFID Reader 2 (4b Write): Command, Execute, Memory Index, Write Data, Command ID, Status, Read Data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RFID Reader 5 (5b Read): gleiche FIO-Schnittstelle, eigene Adressen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Hochregal / Stackercrane: Ist/Soll X/Z, Gabel-Limits, Moving-X/Z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Anwesenheitssensoren (z. B. 5b_Pallet_vor_Regal)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10.2  Interne SPS-Schnittstellen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Vision → RFID DB_1: Artikelnummer, Materialart, ProductTyp, RFID_CODE, Write_Req (= HMI_Write)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RFID DB_1 → Vision: Bereit, Busy, Done, Reset (Handshake %M30.x)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RFID DB_1 → Gate: Pallet_Tagged (%M40.2); Vision Combo_Done (%M40.0)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Gate → Automatik: Paket_Fuer_Hochregal (%M62.1)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Automatik → RFID DB_2: RFID_Lesen, RFID_Busy, RFID_Bereit, RFID_Gueltig, RFID_Fehler, Produkt-Out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Automatik → Stacker: Soll_X/Z (%MD104/108), Gabel-/Palette-Befehle; Stacker → FIO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Einricht Manual Soll → Soll_X/Z (nur wenn Mode_Einricht und nicht HRL_Busy)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Globale DBs: Lagerverwaltung, aktueller Fach/HMI, Meldungen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10.3  HMI → SPS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Betriebsarten Einricht/Auto/Hand als latched Radio-Buttons; Momentary-Befehle (Reset, Start Ein-/Auslagern Hand, Pos speichern, Raster, Soll-Jog ±); Setup: Ist/Soll X/Z, Home, Pitch, Fachnummer; Statuslampen Gate und RFID_5b.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10.4  Web-Lagerverwaltung (ohne SPS-Änderung)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Lagerverwaltung Online ist eine optionale Browser-Anwendung (Streamlit) mit getrennten SQLite-Dateien für Warehouse_1 und Warehouse_2. Sie dient der Suche und Demonstration, nicht der Maschinenbedienung. Live-Merkers (Node-RED PUT/GET) sind davon unabhängig.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Tabs: Kunststoff (W1) und Metall (W2), je 54 Fächer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Suchreihenfolge wie FB_Suchen: RFID_CODE → Artikelnummer → Fachnummer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Keine Schreibzugriffe auf gldb_LagerverwaltungData / _W2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Dokumentation: docs/03_Technik/Lagerverwaltung_Online.md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11  HMI-Anforderungen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HM-01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Übersichtsscreen mit Materialfluss / Zonenstatus.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HM-02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Screen Vision/RFID Kunststoff: Produktwerte, Write/Reset, Status_Code, Lampen; Auto-Write über Vision Write_Req.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HM-03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Screen Hochregallager Setup: Einricht, Fachwahl, Pos speichern, Raster, manuelle Soll-X/Z und Jog-Step.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HM-04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Screen Operate: Auto/Hand, Start Ein-/Auslagern (Hand), Gate-/RFID-Lampen, State, Belegt/Frei.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HM-05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Header mit Betriebsart (latched), Stop und Sammelmeldung.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HM-06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Screens 2-axis/3-axis P&amp;P und Palettierer für Auto, Manual, Diagnose.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HM-07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Optionale Web-Oberfläche Lagerverwaltung Online: Tabs W1/W2, Suche RFID/Artikel/Fach, Belegt-Anzeige; kein Ersatz für das TP2200.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12  Lagerverwaltung und Produktcodierung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12.1  Artikelnummer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Artikelnummer = YY × 1000 + Materialart × 100 + Color_Code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Beispiel: Jahr 2026, Kunststoff, Blau → 26101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12.2  RFID_CODE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RFID_CODE = YYMMDD × 1000 + Materialart × 100 + Color_Code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Beispiel: 20.08.2026, Kunststoff, Blau → 260820101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12.3  ProductTyp / Color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ProductTyp = Lid × 10 + Base (z. B. 23). Color_Code: 1 Blau, 2 Grün, 3 Mixed.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12.4  Fachdaten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Jedes Fach der 54 Positionen hält die Produktfelder plus Position und Belegungsstatus. Raster: Standard 6 Spalten × 9 Ebenen.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12.5  Lagerverwaltung Online (Web)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Ergänzend zum TP: Streamlit-App mit SQLite (lagerverwaltung.db / lagerverwaltung_w2.db). Gleiche Fachfelder wie UDT_Fach (RFID_CODE, Artikelnummer, Materialart, Color_Code, ProductTyp, Belegt). SPS-Suchen bleibt HMI_Suchen / HMI_Suchen_W2.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13  Sicherheit, Betriebsarten und OB100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SI-01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Not-Aus / Stop muss laufende Automatik unterbrechen bzw. Bewegung stoppen.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SI-02  [Muss]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Einricht-Modus hat Vorrang vor Automatik und Hand.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SI-03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Fehler (RFID, Lager, Timeout) sind quittierbar; Neustart ohne undefinierten Zustand.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SI-04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Sicherheitskonzept wird dokumentiert (konzeptionell); volle CE-Abnahme realer Hardware ist Out-of-Scope.</w:t>
      </w:r>
    </w:p>
    <w:p>
      <w:pPr>
        <w:spacing w:after="8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SI-05  [Soll] 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Nach STOP→RUN übernimmt OB100 die sichere Initialisierung (siehe HW-02 / OB-01).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14  Abnahmekriterien und Testfälle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14.1  Prioritätsabnahme Kunststoff-Warehouse E2E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Nr.</w:t>
            </w:r>
          </w:p>
        </w:tc>
        <w:tc>
          <w:tcPr>
            <w:tcW w:type="dxa" w:w="3402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Testfall</w:t>
            </w:r>
          </w:p>
        </w:tc>
        <w:tc>
          <w:tcPr>
            <w:tcW w:type="dxa" w:w="453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Erwartetes Ergebnis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T-01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Vision Lid + Base an 3B P&amp;P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Both_Ready; Artikelnummer / RFID_CODE / ProductTyp gelatcht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T-02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RFID Write Reader 2 nach 4b_Done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Ein Write-Puls; Command ID steigt; Pallet_Tagged TRUE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T-03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Gate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Paket_Fuer_Hochregal nur bei Vor_Regal UND (Combo_Done ODER Pallet_Tagged)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T-04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Auto-Einlagern ohne Start-Taste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Mode_Auto + Gate → State 10 → Reader 5 Busy/Gueltig → Einlagern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T-05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RFID Read Reader 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RFID_Lesen / Busy / Gueltig; Produktdaten in Fachaktuell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T-06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Hand-Einlagern (Commissioning)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RFID_CODE ≠ 0 → Start → Belegt=TRUE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T-07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Raster-Teach + Manual Soll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54 Positionen; Einricht Soll X/Z bewegen Kran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T-08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HMI Reset bei Fehler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Error/Status 10 löschbar; Bereit wieder TRUE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T-09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Web-Suche W1/W2 (Streamlit)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RFID → Artikel → Fach findet belegtes Fach; SPS-Code unverändert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14.2  Nachgelagerte Abnahmen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2-axis P&amp;P (3A/3B) und 3-axis P&amp;P (4A) plus Palettierer 4B im Gesamtablauf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Zone 1A/1B CNC und Zone 2A/2B Bänder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Metall-RFID und Warehouse_2 (NW 28) Inbetriebnahme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OB100 Startup-Tests (sichere Ausgänge nach STOP→RUN)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Gesamt-HMI aller Zonen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Lagerverwaltung Online: Suche W1/W2 im Browser (T-09)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15  Lieferumfang und Prioritäten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15.1  Liefergegenstände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SPS-Quellcode (SCL) je Zone / Querschnitt im Repository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TIA-Projekt (lokal) mit FBs, DBs, Tags, OB1; OB100 zum Projektabschluss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Factory-I/O-Szene(n)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HMI-Konzept und Tags; Screens schrittweise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Projektdokumentation (docs/) inkl. dieses Lastenhefts und Main_Program_Sweep.md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Go-live-Checkliste Kunststoff-Warehouse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Lagerverwaltung Online (Streamlit + SQLite) gemäß AF-34a / HM-07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15.2  Umsetzungspriorität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Prio</w:t>
            </w:r>
          </w:p>
        </w:tc>
        <w:tc>
          <w:tcPr>
            <w:tcW w:type="dxa" w:w="765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Inhalt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1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Kunststoff E2E: Vision → RFID Write → Hochregal Read → Einlagern (NW 29)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</w:t>
            </w:r>
          </w:p>
        </w:tc>
        <w:tc>
          <w:tcPr>
            <w:tcW w:type="dxa" w:w="765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HMI Vision/RFID + Hochregal-Einricht Warehouse_1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3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2-axis P&amp;P (3A/3B) und 3-axis P&amp;P (4A) + Palettierer 4B in Gesamt-OB1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4</w:t>
            </w:r>
          </w:p>
        </w:tc>
        <w:tc>
          <w:tcPr>
            <w:tcW w:type="dxa" w:w="765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Zone 1A/1B CNC, Bänder, Waagen, Warehouse_2 Metall (NW 28)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5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OB100 Startup, Gesamt-HMI, Sicherheit Doku, Lagerverwaltung Online (Web-Suche)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16  Glossar und Verweise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16.1  Glossar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Begriff</w:t>
            </w:r>
          </w:p>
        </w:tc>
        <w:tc>
          <w:tcPr>
            <w:tcW w:type="dxa" w:w="652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20"/>
                <w:lang w:val="de-DE" w:eastAsia="de-DE" w:bidi="de-DE"/>
              </w:rPr>
              <w:t>Bedeutung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Lastenheft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Anforderungen aus Auftraggeber-/Zielsicht (Was)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Pflichtenheft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Umsetzungsspezifikation (Wie) — folgt / parallel in docs+SCL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Main Program Sweep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Zyklisches OB1 mit 27 Zonen-Netzwerken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E2E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End-to-End: Vision latch → RFID Write → Gate → RFID Read → Einlagern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RFID_CODE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Produktstempel auf dem Paletten-Tag (Index 0)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Artikelnummer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Kurze Produktnummer (Jahr/Material/Farbe)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Paket_Vor_Regal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Sensor/raw: Palette am Hochregal (%M62.0)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Paket_Fuer_Hochregal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Gate: Vor_Regal UND (Combo_Done ODER Pallet_Tagged) → Auto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Pallet_Tagged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RFID DB_1: Write Job 11 OK (%M40.2)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Combo_Done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Vision: Schreibsequenz abgeschlossen (%M40.0)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DB_1 / DB_2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RFID_Read_Write Instanzen: Writer Reader 2 / Reader Reader 5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2-axis Pick and Place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Zone 3A/3B Montage Base+Deckel; Vision HW an 3B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3-axis Pick and Place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Zone 4A Handling X/Y/Z / Palettierer Metall; NW 14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OB100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Startup-OB S7-1500: einmalig STOP→RUN (am Projektende)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Raster-Teach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Fachpositionen aus Basis + Pitch berechnen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Manual Soll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Einricht: HMI Soll X/Z + Jog steuern den Kran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Lagerverwaltung Online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Streamlit-Websuche W1/W2 über SQLite; nicht live an SPS-DBs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HMI_Suchen / _W2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20"/>
                <w:lang w:val="de-DE" w:eastAsia="de-DE" w:bidi="de-DE"/>
              </w:rPr>
              <w:t>SPS-Suche am Touch Panel (FB_Suchen / FB_Suchen_W2)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16.2  Verweisdokumente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Main_Program_Sweep.md — OB1-Netzwerkbeschreibung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PLC_Networks.md — 29 TIA-OB1-Netzwerke (Kurzübersicht)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Hardware_SPS.md — CPU, HMI, E/A, Belegungsplan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Gesamtanlage.md — zentrale Factory-Dokumentation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Lageplan.md / Maschinengrenzen.md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HMI_Gesamtanlage.md · Lagerverwaltung_Online.md · scl/.../HMI_Warehouse_1.md · HMI_Warehouse_2.md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PLASTIC_WAREHOUSE_GOLIVE.md · WAREHOUSE_2_SETUP.md · WAREHOUSE_1_SETUP.md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SYSTEM_AUDIT.md · RASTER_TEACH.md · WAREHOUSE_FIRST_PALLET.md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scl/Zone_5a_Metall_Hochregallager/ (Warehouse_2 Mirror)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RFID_INSTANCE_CHECK.md · COMMISSIONING.md (Zone 4b)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Repository README.md</w:t>
      </w:r>
    </w:p>
    <w:p/>
    <w:p>
      <w:pPr>
        <w:spacing w:after="160" w:before="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>Ende des Lastenhefts — Version 1.6 — Dereje Hailemariam — September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