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103E5D" w:rsidR="00304012" w:rsidP="00304012" w:rsidRDefault="00304012" w14:paraId="31BA5DFE" w14:textId="77777777">
      <w:pPr>
        <w:rPr>
          <w:rFonts w:eastAsia="Times New Roman" w:cstheme="minorHAnsi"/>
          <w:noProof/>
        </w:rPr>
      </w:pPr>
      <w:r w:rsidR="00304012">
        <w:drawing>
          <wp:inline wp14:editId="5AA09829" wp14:anchorId="27865E80">
            <wp:extent cx="1524000" cy="638175"/>
            <wp:effectExtent l="0" t="0" r="0" b="9525"/>
            <wp:docPr id="160854066" name="Picture 2" title=""/>
            <wp:cNvGraphicFramePr>
              <a:graphicFrameLocks noChangeAspect="1"/>
            </wp:cNvGraphicFramePr>
            <a:graphic>
              <a:graphicData uri="http://schemas.openxmlformats.org/drawingml/2006/picture">
                <pic:pic>
                  <pic:nvPicPr>
                    <pic:cNvPr id="0" name="Picture 2"/>
                    <pic:cNvPicPr/>
                  </pic:nvPicPr>
                  <pic:blipFill>
                    <a:blip r:embed="Rfb7d5f7955ef457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524000" cy="638175"/>
                    </a:xfrm>
                    <a:prstGeom prst="rect">
                      <a:avLst/>
                    </a:prstGeom>
                  </pic:spPr>
                </pic:pic>
              </a:graphicData>
            </a:graphic>
          </wp:inline>
        </w:drawing>
      </w:r>
    </w:p>
    <w:p w:rsidRPr="00103E5D" w:rsidR="00304012" w:rsidP="00304012" w:rsidRDefault="00304012" w14:paraId="55B4B1EA" w14:textId="15C5A42D">
      <w:pPr>
        <w:widowControl w:val="0"/>
        <w:pBdr>
          <w:bottom w:val="single" w:color="auto" w:sz="8" w:space="1"/>
        </w:pBdr>
        <w:tabs>
          <w:tab w:val="left" w:pos="7920"/>
        </w:tabs>
        <w:spacing w:before="3120" w:after="0" w:line="500" w:lineRule="exact"/>
        <w:ind w:left="180"/>
        <w:jc w:val="right"/>
        <w:rPr>
          <w:rFonts w:eastAsia="Times New Roman" w:cstheme="minorHAnsi"/>
          <w:b/>
          <w:color w:val="000000"/>
          <w:sz w:val="48"/>
          <w:szCs w:val="48"/>
        </w:rPr>
      </w:pPr>
      <w:r w:rsidRPr="00103E5D">
        <w:rPr>
          <w:rFonts w:eastAsia="Times New Roman" w:cstheme="minorHAnsi"/>
          <w:b/>
          <w:color w:val="000000"/>
          <w:sz w:val="48"/>
          <w:szCs w:val="48"/>
        </w:rPr>
        <w:t xml:space="preserve">Aprimo DAM </w:t>
      </w:r>
      <w:r>
        <w:rPr>
          <w:rFonts w:eastAsia="Times New Roman" w:cstheme="minorHAnsi"/>
          <w:b/>
          <w:color w:val="000000"/>
          <w:sz w:val="48"/>
          <w:szCs w:val="48"/>
        </w:rPr>
        <w:t>Collections Salesforce Lightning Component</w:t>
      </w:r>
      <w:r w:rsidRPr="00103E5D">
        <w:rPr>
          <w:rFonts w:eastAsia="Times New Roman" w:cstheme="minorHAnsi"/>
          <w:b/>
          <w:color w:val="000000"/>
          <w:sz w:val="48"/>
          <w:szCs w:val="48"/>
        </w:rPr>
        <w:t xml:space="preserve"> Guide</w:t>
      </w:r>
    </w:p>
    <w:p w:rsidRPr="00103E5D" w:rsidR="00304012" w:rsidP="00304012" w:rsidRDefault="00304012" w14:paraId="101A3348" w14:textId="60BDB7CD">
      <w:pPr>
        <w:spacing w:before="40" w:after="0" w:line="320" w:lineRule="exact"/>
        <w:ind w:left="-360"/>
        <w:jc w:val="right"/>
        <w:rPr>
          <w:rFonts w:eastAsia="Times New Roman" w:cstheme="minorHAnsi"/>
          <w:b/>
          <w:sz w:val="32"/>
          <w:szCs w:val="32"/>
        </w:rPr>
      </w:pPr>
      <w:r w:rsidRPr="00103E5D">
        <w:rPr>
          <w:rFonts w:eastAsia="Times New Roman" w:cstheme="minorHAnsi"/>
          <w:b/>
          <w:sz w:val="32"/>
          <w:szCs w:val="32"/>
        </w:rPr>
        <w:t xml:space="preserve">Last Updated: </w:t>
      </w:r>
      <w:r w:rsidR="00207371">
        <w:rPr>
          <w:rFonts w:eastAsia="Times New Roman" w:cstheme="minorHAnsi"/>
          <w:b/>
          <w:sz w:val="32"/>
          <w:szCs w:val="32"/>
        </w:rPr>
        <w:fldChar w:fldCharType="begin"/>
      </w:r>
      <w:r w:rsidR="00207371">
        <w:rPr>
          <w:rFonts w:eastAsia="Times New Roman" w:cstheme="minorHAnsi"/>
          <w:b/>
          <w:sz w:val="32"/>
          <w:szCs w:val="32"/>
        </w:rPr>
        <w:instrText xml:space="preserve"> SAVEDATE  \@ "MMMM d, yyyy"  \* MERGEFORMAT </w:instrText>
      </w:r>
      <w:r w:rsidR="00207371">
        <w:rPr>
          <w:rFonts w:eastAsia="Times New Roman" w:cstheme="minorHAnsi"/>
          <w:b/>
          <w:sz w:val="32"/>
          <w:szCs w:val="32"/>
        </w:rPr>
        <w:fldChar w:fldCharType="separate"/>
      </w:r>
      <w:r w:rsidR="00207371">
        <w:rPr>
          <w:rFonts w:eastAsia="Times New Roman" w:cstheme="minorHAnsi"/>
          <w:b/>
          <w:noProof/>
          <w:sz w:val="32"/>
          <w:szCs w:val="32"/>
        </w:rPr>
        <w:t>March 18, 2021</w:t>
      </w:r>
      <w:r w:rsidR="00207371">
        <w:rPr>
          <w:rFonts w:eastAsia="Times New Roman" w:cstheme="minorHAnsi"/>
          <w:b/>
          <w:sz w:val="32"/>
          <w:szCs w:val="32"/>
        </w:rPr>
        <w:fldChar w:fldCharType="end"/>
      </w:r>
    </w:p>
    <w:p w:rsidRPr="00103E5D" w:rsidR="00304012" w:rsidP="00304012" w:rsidRDefault="00304012" w14:paraId="582DF964" w14:textId="77777777">
      <w:pPr>
        <w:rPr>
          <w:rFonts w:cstheme="minorHAnsi"/>
        </w:rPr>
      </w:pPr>
      <w:r w:rsidRPr="00103E5D">
        <w:rPr>
          <w:rFonts w:cstheme="minorHAnsi"/>
        </w:rPr>
        <w:br w:type="page"/>
      </w:r>
    </w:p>
    <w:p w:rsidRPr="00103E5D" w:rsidR="00304012" w:rsidP="00304012" w:rsidRDefault="00304012" w14:paraId="76C55FEB" w14:textId="77777777">
      <w:pPr>
        <w:rPr>
          <w:rFonts w:cstheme="minorHAnsi"/>
        </w:rPr>
      </w:pPr>
    </w:p>
    <w:p w:rsidRPr="00103E5D" w:rsidR="00304012" w:rsidP="00304012" w:rsidRDefault="00304012" w14:paraId="0CFDBE79" w14:textId="77777777">
      <w:pPr>
        <w:rPr>
          <w:rFonts w:cstheme="minorHAnsi"/>
        </w:rPr>
      </w:pPr>
    </w:p>
    <w:sdt>
      <w:sdtPr>
        <w:rPr>
          <w:rFonts w:eastAsiaTheme="minorHAnsi" w:cstheme="minorHAnsi"/>
          <w:b w:val="0"/>
          <w:bCs w:val="0"/>
          <w:color w:val="auto"/>
          <w:sz w:val="22"/>
          <w:szCs w:val="22"/>
          <w:lang w:eastAsia="en-US"/>
        </w:rPr>
        <w:id w:val="-421184688"/>
        <w:docPartObj>
          <w:docPartGallery w:val="Table of Contents"/>
          <w:docPartUnique/>
        </w:docPartObj>
      </w:sdtPr>
      <w:sdtEndPr>
        <w:rPr>
          <w:noProof/>
        </w:rPr>
      </w:sdtEndPr>
      <w:sdtContent>
        <w:p w:rsidRPr="00103E5D" w:rsidR="00304012" w:rsidP="00304012" w:rsidRDefault="00304012" w14:paraId="7D80E46C" w14:textId="77777777">
          <w:pPr>
            <w:pStyle w:val="TOCHeading"/>
            <w:rPr>
              <w:rFonts w:cstheme="minorHAnsi"/>
            </w:rPr>
          </w:pPr>
          <w:r w:rsidRPr="00103E5D">
            <w:rPr>
              <w:rFonts w:cstheme="minorHAnsi"/>
            </w:rPr>
            <w:t>Contents</w:t>
          </w:r>
        </w:p>
        <w:p w:rsidR="00033AAF" w:rsidRDefault="00304012" w14:paraId="3F163F24" w14:textId="25B655E9">
          <w:pPr>
            <w:pStyle w:val="TOC1"/>
            <w:rPr>
              <w:rFonts w:eastAsiaTheme="minorEastAsia"/>
            </w:rPr>
          </w:pPr>
          <w:r w:rsidRPr="00103E5D">
            <w:rPr>
              <w:rFonts w:cstheme="minorHAnsi"/>
            </w:rPr>
            <w:fldChar w:fldCharType="begin"/>
          </w:r>
          <w:r w:rsidRPr="00103E5D">
            <w:rPr>
              <w:rFonts w:cstheme="minorHAnsi"/>
            </w:rPr>
            <w:instrText xml:space="preserve"> TOC \o "1-3" \h \z \u </w:instrText>
          </w:r>
          <w:r w:rsidRPr="00103E5D">
            <w:rPr>
              <w:rFonts w:cstheme="minorHAnsi"/>
            </w:rPr>
            <w:fldChar w:fldCharType="separate"/>
          </w:r>
          <w:hyperlink w:history="1" w:anchor="_Toc66977122">
            <w:r w:rsidRPr="00560136" w:rsidR="00033AAF">
              <w:rPr>
                <w:rStyle w:val="Hyperlink"/>
                <w:rFonts w:ascii="Calibri" w:hAnsi="Calibri" w:cstheme="minorHAnsi"/>
              </w:rPr>
              <w:t>1.</w:t>
            </w:r>
            <w:r w:rsidR="00033AAF">
              <w:rPr>
                <w:rFonts w:eastAsiaTheme="minorEastAsia"/>
              </w:rPr>
              <w:tab/>
            </w:r>
            <w:r w:rsidRPr="00560136" w:rsidR="00033AAF">
              <w:rPr>
                <w:rStyle w:val="Hyperlink"/>
                <w:rFonts w:cstheme="minorHAnsi"/>
              </w:rPr>
              <w:t>Introduction</w:t>
            </w:r>
            <w:r w:rsidR="00033AAF">
              <w:rPr>
                <w:webHidden/>
              </w:rPr>
              <w:tab/>
            </w:r>
            <w:r w:rsidR="00033AAF">
              <w:rPr>
                <w:webHidden/>
              </w:rPr>
              <w:fldChar w:fldCharType="begin"/>
            </w:r>
            <w:r w:rsidR="00033AAF">
              <w:rPr>
                <w:webHidden/>
              </w:rPr>
              <w:instrText xml:space="preserve"> PAGEREF _Toc66977122 \h </w:instrText>
            </w:r>
            <w:r w:rsidR="00033AAF">
              <w:rPr>
                <w:webHidden/>
              </w:rPr>
            </w:r>
            <w:r w:rsidR="00033AAF">
              <w:rPr>
                <w:webHidden/>
              </w:rPr>
              <w:fldChar w:fldCharType="separate"/>
            </w:r>
            <w:r w:rsidR="00033AAF">
              <w:rPr>
                <w:webHidden/>
              </w:rPr>
              <w:t>3</w:t>
            </w:r>
            <w:r w:rsidR="00033AAF">
              <w:rPr>
                <w:webHidden/>
              </w:rPr>
              <w:fldChar w:fldCharType="end"/>
            </w:r>
          </w:hyperlink>
        </w:p>
        <w:p w:rsidR="00033AAF" w:rsidRDefault="00033AAF" w14:paraId="5381310D" w14:textId="5C52034E">
          <w:pPr>
            <w:pStyle w:val="TOC1"/>
            <w:rPr>
              <w:rFonts w:eastAsiaTheme="minorEastAsia"/>
            </w:rPr>
          </w:pPr>
          <w:hyperlink w:history="1" w:anchor="_Toc66977123">
            <w:r w:rsidRPr="00560136">
              <w:rPr>
                <w:rStyle w:val="Hyperlink"/>
                <w:rFonts w:ascii="Calibri" w:hAnsi="Calibri" w:cstheme="minorHAnsi"/>
              </w:rPr>
              <w:t>2.</w:t>
            </w:r>
            <w:r>
              <w:rPr>
                <w:rFonts w:eastAsiaTheme="minorEastAsia"/>
              </w:rPr>
              <w:tab/>
            </w:r>
            <w:r w:rsidRPr="00560136">
              <w:rPr>
                <w:rStyle w:val="Hyperlink"/>
                <w:rFonts w:cstheme="minorHAnsi"/>
              </w:rPr>
              <w:t>Installation Instruction</w:t>
            </w:r>
            <w:r>
              <w:rPr>
                <w:webHidden/>
              </w:rPr>
              <w:tab/>
            </w:r>
            <w:r>
              <w:rPr>
                <w:webHidden/>
              </w:rPr>
              <w:fldChar w:fldCharType="begin"/>
            </w:r>
            <w:r>
              <w:rPr>
                <w:webHidden/>
              </w:rPr>
              <w:instrText xml:space="preserve"> PAGEREF _Toc66977123 \h </w:instrText>
            </w:r>
            <w:r>
              <w:rPr>
                <w:webHidden/>
              </w:rPr>
            </w:r>
            <w:r>
              <w:rPr>
                <w:webHidden/>
              </w:rPr>
              <w:fldChar w:fldCharType="separate"/>
            </w:r>
            <w:r>
              <w:rPr>
                <w:webHidden/>
              </w:rPr>
              <w:t>3</w:t>
            </w:r>
            <w:r>
              <w:rPr>
                <w:webHidden/>
              </w:rPr>
              <w:fldChar w:fldCharType="end"/>
            </w:r>
          </w:hyperlink>
        </w:p>
        <w:p w:rsidR="00033AAF" w:rsidRDefault="00033AAF" w14:paraId="1E43ABEC" w14:textId="1D9BE306">
          <w:pPr>
            <w:pStyle w:val="TOC2"/>
            <w:tabs>
              <w:tab w:val="right" w:leader="dot" w:pos="9350"/>
            </w:tabs>
            <w:rPr>
              <w:rFonts w:eastAsiaTheme="minorEastAsia"/>
              <w:noProof/>
            </w:rPr>
          </w:pPr>
          <w:hyperlink w:history="1" w:anchor="_Toc66977124">
            <w:r w:rsidRPr="00560136">
              <w:rPr>
                <w:rStyle w:val="Hyperlink"/>
                <w:rFonts w:cstheme="minorHAnsi"/>
                <w:noProof/>
              </w:rPr>
              <w:t>Prerequisites</w:t>
            </w:r>
            <w:r>
              <w:rPr>
                <w:noProof/>
                <w:webHidden/>
              </w:rPr>
              <w:tab/>
            </w:r>
            <w:r>
              <w:rPr>
                <w:noProof/>
                <w:webHidden/>
              </w:rPr>
              <w:fldChar w:fldCharType="begin"/>
            </w:r>
            <w:r>
              <w:rPr>
                <w:noProof/>
                <w:webHidden/>
              </w:rPr>
              <w:instrText xml:space="preserve"> PAGEREF _Toc66977124 \h </w:instrText>
            </w:r>
            <w:r>
              <w:rPr>
                <w:noProof/>
                <w:webHidden/>
              </w:rPr>
            </w:r>
            <w:r>
              <w:rPr>
                <w:noProof/>
                <w:webHidden/>
              </w:rPr>
              <w:fldChar w:fldCharType="separate"/>
            </w:r>
            <w:r>
              <w:rPr>
                <w:noProof/>
                <w:webHidden/>
              </w:rPr>
              <w:t>3</w:t>
            </w:r>
            <w:r>
              <w:rPr>
                <w:noProof/>
                <w:webHidden/>
              </w:rPr>
              <w:fldChar w:fldCharType="end"/>
            </w:r>
          </w:hyperlink>
        </w:p>
        <w:p w:rsidR="00033AAF" w:rsidRDefault="00033AAF" w14:paraId="25273B4D" w14:textId="0D7A3E26">
          <w:pPr>
            <w:pStyle w:val="TOC1"/>
            <w:rPr>
              <w:rFonts w:eastAsiaTheme="minorEastAsia"/>
            </w:rPr>
          </w:pPr>
          <w:hyperlink w:history="1" w:anchor="_Toc66977125">
            <w:r w:rsidRPr="00560136">
              <w:rPr>
                <w:rStyle w:val="Hyperlink"/>
                <w:rFonts w:ascii="Calibri" w:hAnsi="Calibri" w:cstheme="minorHAnsi"/>
              </w:rPr>
              <w:t>3.</w:t>
            </w:r>
            <w:r>
              <w:rPr>
                <w:rFonts w:eastAsiaTheme="minorEastAsia"/>
              </w:rPr>
              <w:tab/>
            </w:r>
            <w:r w:rsidRPr="00560136">
              <w:rPr>
                <w:rStyle w:val="Hyperlink"/>
                <w:rFonts w:cstheme="minorHAnsi"/>
              </w:rPr>
              <w:t>Configuration Options</w:t>
            </w:r>
            <w:r>
              <w:rPr>
                <w:webHidden/>
              </w:rPr>
              <w:tab/>
            </w:r>
            <w:r>
              <w:rPr>
                <w:webHidden/>
              </w:rPr>
              <w:fldChar w:fldCharType="begin"/>
            </w:r>
            <w:r>
              <w:rPr>
                <w:webHidden/>
              </w:rPr>
              <w:instrText xml:space="preserve"> PAGEREF _Toc66977125 \h </w:instrText>
            </w:r>
            <w:r>
              <w:rPr>
                <w:webHidden/>
              </w:rPr>
            </w:r>
            <w:r>
              <w:rPr>
                <w:webHidden/>
              </w:rPr>
              <w:fldChar w:fldCharType="separate"/>
            </w:r>
            <w:r>
              <w:rPr>
                <w:webHidden/>
              </w:rPr>
              <w:t>5</w:t>
            </w:r>
            <w:r>
              <w:rPr>
                <w:webHidden/>
              </w:rPr>
              <w:fldChar w:fldCharType="end"/>
            </w:r>
          </w:hyperlink>
        </w:p>
        <w:p w:rsidR="00033AAF" w:rsidRDefault="00033AAF" w14:paraId="6D1AC625" w14:textId="4394A642">
          <w:pPr>
            <w:pStyle w:val="TOC2"/>
            <w:tabs>
              <w:tab w:val="right" w:leader="dot" w:pos="9350"/>
            </w:tabs>
            <w:rPr>
              <w:rFonts w:eastAsiaTheme="minorEastAsia"/>
              <w:noProof/>
            </w:rPr>
          </w:pPr>
          <w:hyperlink w:history="1" w:anchor="_Toc66977126">
            <w:r w:rsidRPr="00560136">
              <w:rPr>
                <w:rStyle w:val="Hyperlink"/>
                <w:rFonts w:cstheme="minorHAnsi"/>
                <w:noProof/>
              </w:rPr>
              <w:t>Search DAM Paging</w:t>
            </w:r>
            <w:r>
              <w:rPr>
                <w:noProof/>
                <w:webHidden/>
              </w:rPr>
              <w:tab/>
            </w:r>
            <w:r>
              <w:rPr>
                <w:noProof/>
                <w:webHidden/>
              </w:rPr>
              <w:fldChar w:fldCharType="begin"/>
            </w:r>
            <w:r>
              <w:rPr>
                <w:noProof/>
                <w:webHidden/>
              </w:rPr>
              <w:instrText xml:space="preserve"> PAGEREF _Toc66977126 \h </w:instrText>
            </w:r>
            <w:r>
              <w:rPr>
                <w:noProof/>
                <w:webHidden/>
              </w:rPr>
            </w:r>
            <w:r>
              <w:rPr>
                <w:noProof/>
                <w:webHidden/>
              </w:rPr>
              <w:fldChar w:fldCharType="separate"/>
            </w:r>
            <w:r>
              <w:rPr>
                <w:noProof/>
                <w:webHidden/>
              </w:rPr>
              <w:t>5</w:t>
            </w:r>
            <w:r>
              <w:rPr>
                <w:noProof/>
                <w:webHidden/>
              </w:rPr>
              <w:fldChar w:fldCharType="end"/>
            </w:r>
          </w:hyperlink>
        </w:p>
        <w:p w:rsidR="00033AAF" w:rsidRDefault="00033AAF" w14:paraId="37307D17" w14:textId="3B6F1B97">
          <w:pPr>
            <w:pStyle w:val="TOC2"/>
            <w:tabs>
              <w:tab w:val="right" w:leader="dot" w:pos="9350"/>
            </w:tabs>
            <w:rPr>
              <w:rFonts w:eastAsiaTheme="minorEastAsia"/>
              <w:noProof/>
            </w:rPr>
          </w:pPr>
          <w:hyperlink w:history="1" w:anchor="_Toc66977127">
            <w:r w:rsidRPr="00560136">
              <w:rPr>
                <w:rStyle w:val="Hyperlink"/>
                <w:rFonts w:cstheme="minorHAnsi"/>
                <w:noProof/>
              </w:rPr>
              <w:t>Salesforce Object and Fields</w:t>
            </w:r>
            <w:r>
              <w:rPr>
                <w:noProof/>
                <w:webHidden/>
              </w:rPr>
              <w:tab/>
            </w:r>
            <w:r>
              <w:rPr>
                <w:noProof/>
                <w:webHidden/>
              </w:rPr>
              <w:fldChar w:fldCharType="begin"/>
            </w:r>
            <w:r>
              <w:rPr>
                <w:noProof/>
                <w:webHidden/>
              </w:rPr>
              <w:instrText xml:space="preserve"> PAGEREF _Toc66977127 \h </w:instrText>
            </w:r>
            <w:r>
              <w:rPr>
                <w:noProof/>
                <w:webHidden/>
              </w:rPr>
            </w:r>
            <w:r>
              <w:rPr>
                <w:noProof/>
                <w:webHidden/>
              </w:rPr>
              <w:fldChar w:fldCharType="separate"/>
            </w:r>
            <w:r>
              <w:rPr>
                <w:noProof/>
                <w:webHidden/>
              </w:rPr>
              <w:t>5</w:t>
            </w:r>
            <w:r>
              <w:rPr>
                <w:noProof/>
                <w:webHidden/>
              </w:rPr>
              <w:fldChar w:fldCharType="end"/>
            </w:r>
          </w:hyperlink>
        </w:p>
        <w:p w:rsidR="00033AAF" w:rsidRDefault="00033AAF" w14:paraId="5A3BBABD" w14:textId="0D5E233C">
          <w:pPr>
            <w:pStyle w:val="TOC2"/>
            <w:tabs>
              <w:tab w:val="right" w:leader="dot" w:pos="9350"/>
            </w:tabs>
            <w:rPr>
              <w:rFonts w:eastAsiaTheme="minorEastAsia"/>
              <w:noProof/>
            </w:rPr>
          </w:pPr>
          <w:hyperlink w:history="1" w:anchor="_Toc66977128">
            <w:r w:rsidRPr="00560136">
              <w:rPr>
                <w:rStyle w:val="Hyperlink"/>
                <w:rFonts w:cstheme="minorHAnsi"/>
                <w:noProof/>
              </w:rPr>
              <w:t>Aprimo Collection IDs</w:t>
            </w:r>
            <w:r>
              <w:rPr>
                <w:noProof/>
                <w:webHidden/>
              </w:rPr>
              <w:tab/>
            </w:r>
            <w:r>
              <w:rPr>
                <w:noProof/>
                <w:webHidden/>
              </w:rPr>
              <w:fldChar w:fldCharType="begin"/>
            </w:r>
            <w:r>
              <w:rPr>
                <w:noProof/>
                <w:webHidden/>
              </w:rPr>
              <w:instrText xml:space="preserve"> PAGEREF _Toc66977128 \h </w:instrText>
            </w:r>
            <w:r>
              <w:rPr>
                <w:noProof/>
                <w:webHidden/>
              </w:rPr>
            </w:r>
            <w:r>
              <w:rPr>
                <w:noProof/>
                <w:webHidden/>
              </w:rPr>
              <w:fldChar w:fldCharType="separate"/>
            </w:r>
            <w:r>
              <w:rPr>
                <w:noProof/>
                <w:webHidden/>
              </w:rPr>
              <w:t>7</w:t>
            </w:r>
            <w:r>
              <w:rPr>
                <w:noProof/>
                <w:webHidden/>
              </w:rPr>
              <w:fldChar w:fldCharType="end"/>
            </w:r>
          </w:hyperlink>
        </w:p>
        <w:p w:rsidR="00033AAF" w:rsidRDefault="00033AAF" w14:paraId="4077C744" w14:textId="11113556">
          <w:pPr>
            <w:pStyle w:val="TOC2"/>
            <w:tabs>
              <w:tab w:val="right" w:leader="dot" w:pos="9350"/>
            </w:tabs>
            <w:rPr>
              <w:rFonts w:eastAsiaTheme="minorEastAsia"/>
              <w:noProof/>
            </w:rPr>
          </w:pPr>
          <w:hyperlink w:history="1" w:anchor="_Toc66977129">
            <w:r w:rsidRPr="00560136">
              <w:rPr>
                <w:rStyle w:val="Hyperlink"/>
                <w:rFonts w:cstheme="minorHAnsi"/>
                <w:noProof/>
              </w:rPr>
              <w:t>Authorization</w:t>
            </w:r>
            <w:r>
              <w:rPr>
                <w:noProof/>
                <w:webHidden/>
              </w:rPr>
              <w:tab/>
            </w:r>
            <w:r>
              <w:rPr>
                <w:noProof/>
                <w:webHidden/>
              </w:rPr>
              <w:fldChar w:fldCharType="begin"/>
            </w:r>
            <w:r>
              <w:rPr>
                <w:noProof/>
                <w:webHidden/>
              </w:rPr>
              <w:instrText xml:space="preserve"> PAGEREF _Toc66977129 \h </w:instrText>
            </w:r>
            <w:r>
              <w:rPr>
                <w:noProof/>
                <w:webHidden/>
              </w:rPr>
            </w:r>
            <w:r>
              <w:rPr>
                <w:noProof/>
                <w:webHidden/>
              </w:rPr>
              <w:fldChar w:fldCharType="separate"/>
            </w:r>
            <w:r>
              <w:rPr>
                <w:noProof/>
                <w:webHidden/>
              </w:rPr>
              <w:t>7</w:t>
            </w:r>
            <w:r>
              <w:rPr>
                <w:noProof/>
                <w:webHidden/>
              </w:rPr>
              <w:fldChar w:fldCharType="end"/>
            </w:r>
          </w:hyperlink>
        </w:p>
        <w:p w:rsidR="00033AAF" w:rsidRDefault="00033AAF" w14:paraId="4E24570A" w14:textId="313F9D0B">
          <w:pPr>
            <w:pStyle w:val="TOC2"/>
            <w:tabs>
              <w:tab w:val="right" w:leader="dot" w:pos="9350"/>
            </w:tabs>
            <w:rPr>
              <w:rFonts w:eastAsiaTheme="minorEastAsia"/>
              <w:noProof/>
            </w:rPr>
          </w:pPr>
          <w:hyperlink w:history="1" w:anchor="_Toc66977130">
            <w:r w:rsidRPr="00560136">
              <w:rPr>
                <w:rStyle w:val="Hyperlink"/>
                <w:rFonts w:cstheme="minorHAnsi"/>
                <w:noProof/>
              </w:rPr>
              <w:t>Selection Login</w:t>
            </w:r>
            <w:r>
              <w:rPr>
                <w:noProof/>
                <w:webHidden/>
              </w:rPr>
              <w:tab/>
            </w:r>
            <w:r>
              <w:rPr>
                <w:noProof/>
                <w:webHidden/>
              </w:rPr>
              <w:fldChar w:fldCharType="begin"/>
            </w:r>
            <w:r>
              <w:rPr>
                <w:noProof/>
                <w:webHidden/>
              </w:rPr>
              <w:instrText xml:space="preserve"> PAGEREF _Toc66977130 \h </w:instrText>
            </w:r>
            <w:r>
              <w:rPr>
                <w:noProof/>
                <w:webHidden/>
              </w:rPr>
            </w:r>
            <w:r>
              <w:rPr>
                <w:noProof/>
                <w:webHidden/>
              </w:rPr>
              <w:fldChar w:fldCharType="separate"/>
            </w:r>
            <w:r>
              <w:rPr>
                <w:noProof/>
                <w:webHidden/>
              </w:rPr>
              <w:t>8</w:t>
            </w:r>
            <w:r>
              <w:rPr>
                <w:noProof/>
                <w:webHidden/>
              </w:rPr>
              <w:fldChar w:fldCharType="end"/>
            </w:r>
          </w:hyperlink>
        </w:p>
        <w:p w:rsidRPr="00103E5D" w:rsidR="00304012" w:rsidP="00304012" w:rsidRDefault="00304012" w14:paraId="6EC0AEE0" w14:textId="632C0494">
          <w:pPr>
            <w:rPr>
              <w:rFonts w:cstheme="minorHAnsi"/>
            </w:rPr>
          </w:pPr>
          <w:r w:rsidRPr="00103E5D">
            <w:rPr>
              <w:rFonts w:cstheme="minorHAnsi"/>
              <w:b/>
              <w:bCs/>
              <w:noProof/>
            </w:rPr>
            <w:fldChar w:fldCharType="end"/>
          </w:r>
        </w:p>
      </w:sdtContent>
    </w:sdt>
    <w:p w:rsidRPr="00103E5D" w:rsidR="00304012" w:rsidP="00304012" w:rsidRDefault="00304012" w14:paraId="7101C5ED" w14:textId="77777777">
      <w:pPr>
        <w:rPr>
          <w:rFonts w:cstheme="minorHAnsi"/>
        </w:rPr>
      </w:pPr>
    </w:p>
    <w:p w:rsidRPr="00103E5D" w:rsidR="00304012" w:rsidP="00304012" w:rsidRDefault="00304012" w14:paraId="6C130D5B" w14:textId="77777777">
      <w:pPr>
        <w:rPr>
          <w:rFonts w:cstheme="minorHAnsi"/>
        </w:rPr>
      </w:pPr>
    </w:p>
    <w:p w:rsidRPr="00103E5D" w:rsidR="00304012" w:rsidP="00304012" w:rsidRDefault="00304012" w14:paraId="31F44A6E" w14:textId="77777777">
      <w:pPr>
        <w:rPr>
          <w:rFonts w:cstheme="minorHAnsi"/>
        </w:rPr>
      </w:pPr>
    </w:p>
    <w:p w:rsidRPr="00103E5D" w:rsidR="00304012" w:rsidP="00304012" w:rsidRDefault="00304012" w14:paraId="03D826DF" w14:textId="77777777">
      <w:pPr>
        <w:rPr>
          <w:rFonts w:cstheme="minorHAnsi"/>
        </w:rPr>
      </w:pPr>
    </w:p>
    <w:p w:rsidRPr="00103E5D" w:rsidR="00304012" w:rsidP="00304012" w:rsidRDefault="00304012" w14:paraId="1657E260" w14:textId="77777777">
      <w:pPr>
        <w:rPr>
          <w:rFonts w:cstheme="minorHAnsi"/>
        </w:rPr>
      </w:pPr>
    </w:p>
    <w:p w:rsidRPr="00103E5D" w:rsidR="00304012" w:rsidP="00304012" w:rsidRDefault="00304012" w14:paraId="44943A8B" w14:textId="77777777">
      <w:pPr>
        <w:rPr>
          <w:rFonts w:cstheme="minorHAnsi"/>
        </w:rPr>
      </w:pPr>
    </w:p>
    <w:p w:rsidRPr="00103E5D" w:rsidR="00304012" w:rsidP="00304012" w:rsidRDefault="00304012" w14:paraId="0596ACC8" w14:textId="77777777">
      <w:pPr>
        <w:rPr>
          <w:rFonts w:cstheme="minorHAnsi"/>
        </w:rPr>
      </w:pPr>
    </w:p>
    <w:p w:rsidRPr="00103E5D" w:rsidR="00304012" w:rsidP="00304012" w:rsidRDefault="00304012" w14:paraId="006F36AC" w14:textId="77777777">
      <w:pPr>
        <w:rPr>
          <w:rFonts w:cstheme="minorHAnsi"/>
        </w:rPr>
      </w:pPr>
    </w:p>
    <w:p w:rsidRPr="00103E5D" w:rsidR="00304012" w:rsidP="00304012" w:rsidRDefault="00304012" w14:paraId="459118EF" w14:textId="77777777">
      <w:pPr>
        <w:rPr>
          <w:rFonts w:cstheme="minorHAnsi"/>
        </w:rPr>
      </w:pPr>
      <w:r w:rsidRPr="00103E5D">
        <w:rPr>
          <w:rFonts w:cstheme="minorHAnsi"/>
        </w:rPr>
        <w:br w:type="page"/>
      </w:r>
    </w:p>
    <w:p w:rsidRPr="00103E5D" w:rsidR="00304012" w:rsidP="00304012" w:rsidRDefault="00304012" w14:paraId="6A76685B" w14:textId="77777777">
      <w:pPr>
        <w:pStyle w:val="Heading1"/>
        <w:rPr>
          <w:rFonts w:cstheme="minorHAnsi"/>
        </w:rPr>
      </w:pPr>
      <w:bookmarkStart w:name="_Toc66977122" w:id="0"/>
      <w:commentRangeStart w:id="1"/>
      <w:r w:rsidRPr="00103E5D">
        <w:rPr>
          <w:rFonts w:cstheme="minorHAnsi"/>
        </w:rPr>
        <w:lastRenderedPageBreak/>
        <w:t>Introduction</w:t>
      </w:r>
      <w:bookmarkEnd w:id="0"/>
      <w:commentRangeEnd w:id="1"/>
      <w:r w:rsidR="00996083">
        <w:rPr>
          <w:rStyle w:val="CommentReference"/>
          <w:rFonts w:eastAsiaTheme="minorHAnsi" w:cstheme="minorBidi"/>
          <w:b w:val="0"/>
          <w:bCs w:val="0"/>
          <w:color w:val="auto"/>
        </w:rPr>
        <w:commentReference w:id="1"/>
      </w:r>
    </w:p>
    <w:p w:rsidRPr="00103E5D" w:rsidR="00304012" w:rsidP="00304012" w:rsidRDefault="00304012" w14:paraId="5B8E6710" w14:textId="77777777">
      <w:pPr>
        <w:rPr>
          <w:rFonts w:cstheme="minorHAnsi"/>
        </w:rPr>
      </w:pPr>
    </w:p>
    <w:p w:rsidRPr="00103E5D" w:rsidR="00304012" w:rsidP="00304012" w:rsidRDefault="00304012" w14:paraId="0114C242" w14:textId="1BD452A3">
      <w:pPr>
        <w:rPr>
          <w:rFonts w:cstheme="minorHAnsi"/>
          <w:color w:val="333333"/>
          <w:shd w:val="clear" w:color="auto" w:fill="FFFFFF"/>
        </w:rPr>
      </w:pPr>
      <w:r>
        <w:rPr>
          <w:rFonts w:cstheme="minorHAnsi"/>
          <w:color w:val="333333"/>
          <w:shd w:val="clear" w:color="auto" w:fill="FFFFFF"/>
        </w:rPr>
        <w:t xml:space="preserve">The Aprimo DAM Collections Salesforce Lightning Component can be placed on Salesforce record pages and will surface the contents of an Aprimo DAM Collection in Salesforce. The collection chosen to be surfaced is configurable and can be set up based on an opportunity’s stage, an account’s industry, a campaign’s type, or other options. </w:t>
      </w:r>
    </w:p>
    <w:p w:rsidRPr="00103E5D" w:rsidR="00304012" w:rsidP="00304012" w:rsidRDefault="00304012" w14:paraId="146D119B" w14:textId="77777777">
      <w:pPr>
        <w:rPr>
          <w:rFonts w:cstheme="minorHAnsi"/>
          <w:color w:val="333333"/>
          <w:shd w:val="clear" w:color="auto" w:fill="FFFFFF"/>
        </w:rPr>
      </w:pPr>
    </w:p>
    <w:p w:rsidR="003E0FC3" w:rsidP="003E0FC3" w:rsidRDefault="003E0FC3" w14:paraId="5998BB49" w14:textId="3B3FF122">
      <w:pPr>
        <w:pStyle w:val="Heading1"/>
        <w:rPr>
          <w:rFonts w:cstheme="minorHAnsi"/>
        </w:rPr>
      </w:pPr>
      <w:bookmarkStart w:name="_Toc66977123" w:id="2"/>
      <w:r>
        <w:rPr>
          <w:rFonts w:cstheme="minorHAnsi"/>
        </w:rPr>
        <w:t>Installation Instruction</w:t>
      </w:r>
      <w:bookmarkEnd w:id="2"/>
    </w:p>
    <w:p w:rsidR="00917DCA" w:rsidP="00917DCA" w:rsidRDefault="00917DCA" w14:paraId="294A3449" w14:textId="4017668B"/>
    <w:p w:rsidR="00917DCA" w:rsidP="00917DCA" w:rsidRDefault="00917DCA" w14:paraId="281F0931" w14:textId="11DC87C1">
      <w:pPr>
        <w:pStyle w:val="Heading2"/>
        <w:ind w:firstLine="360"/>
        <w:rPr>
          <w:rFonts w:cstheme="minorHAnsi"/>
        </w:rPr>
      </w:pPr>
      <w:bookmarkStart w:name="_Toc66977124" w:id="3"/>
      <w:r>
        <w:rPr>
          <w:rFonts w:cstheme="minorHAnsi"/>
        </w:rPr>
        <w:t>Prerequisites</w:t>
      </w:r>
      <w:bookmarkEnd w:id="3"/>
    </w:p>
    <w:p w:rsidR="00303C62" w:rsidP="2B16A08B" w:rsidRDefault="00303C62" w14:paraId="2B9E068C" w14:textId="2941758B">
      <w:pPr>
        <w:pStyle w:val="ListParagraph"/>
        <w:numPr>
          <w:ilvl w:val="0"/>
          <w:numId w:val="23"/>
        </w:numPr>
        <w:rPr>
          <w:rFonts w:ascii="Calibri" w:hAnsi="Calibri" w:eastAsia="Calibri" w:cs="Calibri" w:asciiTheme="minorAscii" w:hAnsiTheme="minorAscii" w:eastAsiaTheme="minorAscii" w:cstheme="minorAscii"/>
          <w:sz w:val="22"/>
          <w:szCs w:val="22"/>
        </w:rPr>
      </w:pPr>
      <w:r w:rsidR="40036B9F">
        <w:rPr/>
        <w:t>Pull the code from the Aprimo Connect GitHub</w:t>
      </w:r>
      <w:proofErr w:type="gramStart"/>
      <w:proofErr w:type="gramEnd"/>
    </w:p>
    <w:p w:rsidR="00303C62" w:rsidP="2B16A08B" w:rsidRDefault="00303C62" w14:paraId="1623A9F3" w14:textId="477BC59E">
      <w:pPr>
        <w:pStyle w:val="ListParagraph"/>
        <w:numPr>
          <w:ilvl w:val="0"/>
          <w:numId w:val="23"/>
        </w:numPr>
        <w:rPr>
          <w:sz w:val="22"/>
          <w:szCs w:val="22"/>
        </w:rPr>
      </w:pPr>
      <w:r w:rsidR="00303C62">
        <w:rPr/>
        <w:t xml:space="preserve">Permissions to create new Aprimo client </w:t>
      </w:r>
      <w:r w:rsidR="00303C62">
        <w:rPr/>
        <w:t>registrations</w:t>
      </w:r>
    </w:p>
    <w:p w:rsidR="00303C62" w:rsidP="00917DCA" w:rsidRDefault="00303C62" w14:paraId="011B629C" w14:textId="22ABB2B9">
      <w:pPr>
        <w:pStyle w:val="ListParagraph"/>
        <w:numPr>
          <w:ilvl w:val="0"/>
          <w:numId w:val="23"/>
        </w:numPr>
      </w:pPr>
      <w:r>
        <w:t xml:space="preserve">Permissions to deploy code to the Salesforce </w:t>
      </w:r>
      <w:proofErr w:type="gramStart"/>
      <w:r>
        <w:t>instance</w:t>
      </w:r>
      <w:proofErr w:type="gramEnd"/>
    </w:p>
    <w:p w:rsidRPr="00917DCA" w:rsidR="00303C62" w:rsidP="00917DCA" w:rsidRDefault="00303C62" w14:paraId="2FF42FA3" w14:textId="330C268F">
      <w:pPr>
        <w:pStyle w:val="ListParagraph"/>
        <w:numPr>
          <w:ilvl w:val="0"/>
          <w:numId w:val="23"/>
        </w:numPr>
      </w:pPr>
      <w:r>
        <w:t xml:space="preserve">Permissions to access the ‘Edit Page’ functionality on Salesforce record </w:t>
      </w:r>
      <w:proofErr w:type="gramStart"/>
      <w:r>
        <w:t>pages</w:t>
      </w:r>
      <w:proofErr w:type="gramEnd"/>
    </w:p>
    <w:p w:rsidR="00917DCA" w:rsidP="00917DCA" w:rsidRDefault="00917DCA" w14:paraId="78C3E3B7" w14:textId="77777777"/>
    <w:p w:rsidR="003E0FC3" w:rsidP="003E0FC3" w:rsidRDefault="003E0FC3" w14:paraId="16F3A685" w14:textId="1603157B">
      <w:pPr>
        <w:pStyle w:val="ListParagraph"/>
        <w:numPr>
          <w:ilvl w:val="0"/>
          <w:numId w:val="22"/>
        </w:numPr>
        <w:rPr/>
      </w:pPr>
      <w:r w:rsidR="003E0FC3">
        <w:rPr/>
        <w:t xml:space="preserve">Download the LWC and Classes folders from the </w:t>
      </w:r>
      <w:proofErr w:type="spellStart"/>
      <w:r w:rsidR="003E0FC3">
        <w:rPr/>
        <w:t>github</w:t>
      </w:r>
      <w:proofErr w:type="spellEnd"/>
      <w:r w:rsidR="003E0FC3">
        <w:rPr/>
        <w:t xml:space="preserve"> </w:t>
      </w:r>
      <w:proofErr w:type="gramStart"/>
      <w:r w:rsidR="003E0FC3">
        <w:rPr/>
        <w:t>repo</w:t>
      </w:r>
      <w:proofErr w:type="gramEnd"/>
    </w:p>
    <w:p w:rsidR="003E0FC3" w:rsidP="003E0FC3" w:rsidRDefault="003E0FC3" w14:paraId="0F5BCAA8" w14:textId="5654D142">
      <w:pPr>
        <w:pStyle w:val="ListParagraph"/>
        <w:numPr>
          <w:ilvl w:val="0"/>
          <w:numId w:val="22"/>
        </w:numPr>
        <w:rPr/>
      </w:pPr>
      <w:r w:rsidR="003E0FC3">
        <w:rPr/>
        <w:t>In the “aprimocollections.js” file replace the value of the “tenant” variable with your specific Aprimo environment name</w:t>
      </w:r>
    </w:p>
    <w:p w:rsidR="003E0FC3" w:rsidP="003E0FC3" w:rsidRDefault="003E0FC3" w14:paraId="18610E81" w14:textId="77777777">
      <w:pPr>
        <w:pStyle w:val="ListParagraph"/>
        <w:numPr>
          <w:ilvl w:val="0"/>
          <w:numId w:val="22"/>
        </w:numPr>
        <w:rPr/>
      </w:pPr>
      <w:r w:rsidR="003E0FC3">
        <w:rPr/>
        <w:t>In the “</w:t>
      </w:r>
      <w:proofErr w:type="spellStart"/>
      <w:r w:rsidR="003E0FC3">
        <w:rPr/>
        <w:t>AprimoCollectionsConnector.cls</w:t>
      </w:r>
      <w:proofErr w:type="spellEnd"/>
      <w:r w:rsidR="003E0FC3">
        <w:rPr/>
        <w:t>” file replace the “</w:t>
      </w:r>
      <w:proofErr w:type="spellStart"/>
      <w:r w:rsidR="003E0FC3">
        <w:rPr/>
        <w:t>aprimoTenant</w:t>
      </w:r>
      <w:proofErr w:type="spellEnd"/>
      <w:r w:rsidR="003E0FC3">
        <w:rPr/>
        <w:t>” variable with your specific Aprimo environment name</w:t>
      </w:r>
    </w:p>
    <w:p w:rsidR="00917DCA" w:rsidP="003E0FC3" w:rsidRDefault="003E0FC3" w14:paraId="76D89E4A" w14:textId="77777777">
      <w:pPr>
        <w:pStyle w:val="ListParagraph"/>
        <w:numPr>
          <w:ilvl w:val="0"/>
          <w:numId w:val="22"/>
        </w:numPr>
        <w:rPr/>
      </w:pPr>
      <w:r w:rsidR="003E0FC3">
        <w:rPr/>
        <w:t xml:space="preserve">Go to your Aprimo administration settings and configure a new Aprimo </w:t>
      </w:r>
      <w:proofErr w:type="gramStart"/>
      <w:r w:rsidR="003E0FC3">
        <w:rPr/>
        <w:t>registration</w:t>
      </w:r>
      <w:proofErr w:type="gramEnd"/>
      <w:r w:rsidR="003E0FC3">
        <w:rPr/>
        <w:t xml:space="preserve"> </w:t>
      </w:r>
    </w:p>
    <w:p w:rsidR="00917DCA" w:rsidP="00917DCA" w:rsidRDefault="00917DCA" w14:paraId="4C876768" w14:textId="4F127003">
      <w:pPr>
        <w:pStyle w:val="ListParagraph"/>
        <w:numPr>
          <w:ilvl w:val="1"/>
          <w:numId w:val="22"/>
        </w:numPr>
        <w:rPr/>
      </w:pPr>
      <w:r w:rsidR="00917DCA">
        <w:rPr/>
        <w:t xml:space="preserve">The secret is non-recoverable. So do not forget it. Make sure the authorization flow is set to Client </w:t>
      </w:r>
      <w:proofErr w:type="gramStart"/>
      <w:r w:rsidR="00303C62">
        <w:rPr/>
        <w:t>Credentials</w:t>
      </w:r>
      <w:proofErr w:type="gramEnd"/>
    </w:p>
    <w:p w:rsidR="003E0FC3" w:rsidP="00917DCA" w:rsidRDefault="00917DCA" w14:paraId="0EECC6C4" w14:textId="2EFFE3D6">
      <w:pPr>
        <w:pStyle w:val="ListParagraph"/>
        <w:ind w:left="1440"/>
      </w:pPr>
      <w:r w:rsidR="00917DCA">
        <w:drawing>
          <wp:inline wp14:editId="6508F973" wp14:anchorId="3A6333EC">
            <wp:extent cx="5943600" cy="331724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98bc4cffa9714235">
                      <a:extLst>
                        <a:ext xmlns:a="http://schemas.openxmlformats.org/drawingml/2006/main" uri="{28A0092B-C50C-407E-A947-70E740481C1C}">
                          <a14:useLocalDpi val="0"/>
                        </a:ext>
                      </a:extLst>
                    </a:blip>
                    <a:stretch>
                      <a:fillRect/>
                    </a:stretch>
                  </pic:blipFill>
                  <pic:spPr>
                    <a:xfrm rot="0" flipH="0" flipV="0">
                      <a:off x="0" y="0"/>
                      <a:ext cx="5943600" cy="3317240"/>
                    </a:xfrm>
                    <a:prstGeom prst="rect">
                      <a:avLst/>
                    </a:prstGeom>
                  </pic:spPr>
                </pic:pic>
              </a:graphicData>
            </a:graphic>
          </wp:inline>
        </w:drawing>
      </w:r>
      <w:r w:rsidR="003E0FC3">
        <w:rPr/>
        <w:t xml:space="preserve"> </w:t>
      </w:r>
    </w:p>
    <w:p w:rsidR="00917DCA" w:rsidP="00917DCA" w:rsidRDefault="00303C62" w14:paraId="29D44F40" w14:textId="43B6BB3F">
      <w:pPr>
        <w:pStyle w:val="ListParagraph"/>
        <w:numPr>
          <w:ilvl w:val="1"/>
          <w:numId w:val="22"/>
        </w:numPr>
        <w:rPr/>
      </w:pPr>
      <w:r w:rsidR="00303C62">
        <w:rPr/>
        <w:t>In the “</w:t>
      </w:r>
      <w:proofErr w:type="spellStart"/>
      <w:r w:rsidR="00303C62">
        <w:rPr/>
        <w:t>AprimoCollectionsConnector.cls</w:t>
      </w:r>
      <w:proofErr w:type="spellEnd"/>
      <w:r w:rsidR="00303C62">
        <w:rPr/>
        <w:t>” file replace the “</w:t>
      </w:r>
      <w:proofErr w:type="spellStart"/>
      <w:r w:rsidR="00303C62">
        <w:rPr/>
        <w:t>aprimoClientId</w:t>
      </w:r>
      <w:proofErr w:type="spellEnd"/>
      <w:r w:rsidR="00303C62">
        <w:rPr/>
        <w:t>” and “</w:t>
      </w:r>
      <w:proofErr w:type="spellStart"/>
      <w:r w:rsidR="00303C62">
        <w:rPr/>
        <w:t>aprimoClientSecret</w:t>
      </w:r>
      <w:proofErr w:type="spellEnd"/>
      <w:r w:rsidR="00303C62">
        <w:rPr/>
        <w:t>” with the appropriate value from your new Aprimo client registration</w:t>
      </w:r>
    </w:p>
    <w:p w:rsidR="003F4380" w:rsidP="003F4380" w:rsidRDefault="003F4380" w14:paraId="0324ED3B" w14:textId="392DB1DA">
      <w:pPr>
        <w:pStyle w:val="ListParagraph"/>
        <w:numPr>
          <w:ilvl w:val="0"/>
          <w:numId w:val="22"/>
        </w:numPr>
        <w:rPr/>
      </w:pPr>
      <w:r w:rsidR="003F4380">
        <w:rPr/>
        <w:t>In the “</w:t>
      </w:r>
      <w:proofErr w:type="spellStart"/>
      <w:r w:rsidR="003F4380">
        <w:rPr/>
        <w:t>AprimoCollectionsConnector.cls</w:t>
      </w:r>
      <w:proofErr w:type="spellEnd"/>
      <w:r w:rsidR="003F4380">
        <w:rPr/>
        <w:t xml:space="preserve">” file alter the collections ids in the </w:t>
      </w:r>
      <w:proofErr w:type="spellStart"/>
      <w:r w:rsidR="003F4380">
        <w:rPr/>
        <w:t>stageNameToCollectionIds</w:t>
      </w:r>
      <w:proofErr w:type="spellEnd"/>
      <w:r w:rsidR="003F4380">
        <w:rPr/>
        <w:t xml:space="preserve"> to reflect collections that exist in your Aprimo environment</w:t>
      </w:r>
    </w:p>
    <w:p w:rsidR="003F4380" w:rsidP="003F4380" w:rsidRDefault="003F4380" w14:paraId="290CC73F" w14:textId="78DD085A">
      <w:pPr>
        <w:pStyle w:val="ListParagraph"/>
        <w:numPr>
          <w:ilvl w:val="1"/>
          <w:numId w:val="22"/>
        </w:numPr>
        <w:rPr/>
      </w:pPr>
      <w:r w:rsidR="003F4380">
        <w:rPr/>
        <w:t xml:space="preserve">If this configuration is not what you are looking for, this document will detail where and how to change configuration </w:t>
      </w:r>
      <w:proofErr w:type="gramStart"/>
      <w:r w:rsidR="003F4380">
        <w:rPr/>
        <w:t>later on</w:t>
      </w:r>
      <w:proofErr w:type="gramEnd"/>
    </w:p>
    <w:p w:rsidR="003F4380" w:rsidP="003F4380" w:rsidRDefault="003F4380" w14:paraId="6FC350A0" w14:textId="77777777">
      <w:pPr>
        <w:pStyle w:val="ListParagraph"/>
      </w:pPr>
      <w:r w:rsidR="003F4380">
        <w:drawing>
          <wp:inline wp14:editId="30BF04EB" wp14:anchorId="7DB6BF29">
            <wp:extent cx="5943600" cy="886460"/>
            <wp:effectExtent l="0" t="0" r="0" b="8890"/>
            <wp:docPr id="6" name="Picture 6" title=""/>
            <wp:cNvGraphicFramePr>
              <a:graphicFrameLocks noChangeAspect="1"/>
            </wp:cNvGraphicFramePr>
            <a:graphic>
              <a:graphicData uri="http://schemas.openxmlformats.org/drawingml/2006/picture">
                <pic:pic>
                  <pic:nvPicPr>
                    <pic:cNvPr id="0" name="Picture 6"/>
                    <pic:cNvPicPr/>
                  </pic:nvPicPr>
                  <pic:blipFill>
                    <a:blip r:embed="R6d59e849dd4348c9">
                      <a:extLst>
                        <a:ext xmlns:a="http://schemas.openxmlformats.org/drawingml/2006/main" uri="{28A0092B-C50C-407E-A947-70E740481C1C}">
                          <a14:useLocalDpi val="0"/>
                        </a:ext>
                      </a:extLst>
                    </a:blip>
                    <a:stretch>
                      <a:fillRect/>
                    </a:stretch>
                  </pic:blipFill>
                  <pic:spPr>
                    <a:xfrm rot="0" flipH="0" flipV="0">
                      <a:off x="0" y="0"/>
                      <a:ext cx="5943600" cy="886460"/>
                    </a:xfrm>
                    <a:prstGeom prst="rect">
                      <a:avLst/>
                    </a:prstGeom>
                  </pic:spPr>
                </pic:pic>
              </a:graphicData>
            </a:graphic>
          </wp:inline>
        </w:drawing>
      </w:r>
    </w:p>
    <w:p w:rsidR="003F4380" w:rsidP="003F4380" w:rsidRDefault="003F4380" w14:paraId="400D3343" w14:textId="61961595">
      <w:pPr>
        <w:pStyle w:val="ListParagraph"/>
        <w:numPr>
          <w:ilvl w:val="0"/>
          <w:numId w:val="22"/>
        </w:numPr>
        <w:rPr/>
      </w:pPr>
      <w:r w:rsidR="003F4380">
        <w:rPr/>
        <w:t>Deploy the following files:</w:t>
      </w:r>
    </w:p>
    <w:p w:rsidR="003F4380" w:rsidP="003F4380" w:rsidRDefault="003F4380" w14:paraId="55C6DE54" w14:textId="31CDB6A9">
      <w:pPr>
        <w:pStyle w:val="ListParagraph"/>
        <w:numPr>
          <w:ilvl w:val="1"/>
          <w:numId w:val="22"/>
        </w:numPr>
        <w:rPr/>
      </w:pPr>
      <w:r w:rsidR="003F4380">
        <w:rPr/>
        <w:t>aprimocollections.html</w:t>
      </w:r>
    </w:p>
    <w:p w:rsidR="003F4380" w:rsidP="003F4380" w:rsidRDefault="003F4380" w14:paraId="63BF96F7" w14:textId="6DFB931A">
      <w:pPr>
        <w:pStyle w:val="ListParagraph"/>
        <w:numPr>
          <w:ilvl w:val="1"/>
          <w:numId w:val="22"/>
        </w:numPr>
        <w:rPr/>
      </w:pPr>
      <w:r w:rsidR="003F4380">
        <w:rPr/>
        <w:t>aprimocollections.js</w:t>
      </w:r>
    </w:p>
    <w:p w:rsidR="003F4380" w:rsidP="003F4380" w:rsidRDefault="003F4380" w14:paraId="0974467B" w14:textId="3BE5476A">
      <w:pPr>
        <w:pStyle w:val="ListParagraph"/>
        <w:numPr>
          <w:ilvl w:val="1"/>
          <w:numId w:val="22"/>
        </w:numPr>
        <w:rPr/>
      </w:pPr>
      <w:r w:rsidR="003F4380">
        <w:rPr/>
        <w:t>aprimocollections.js-meta.xml</w:t>
      </w:r>
    </w:p>
    <w:p w:rsidR="003F4380" w:rsidP="003F4380" w:rsidRDefault="003F4380" w14:paraId="65F17510" w14:textId="4633AFD2">
      <w:pPr>
        <w:pStyle w:val="ListParagraph"/>
        <w:numPr>
          <w:ilvl w:val="1"/>
          <w:numId w:val="22"/>
        </w:numPr>
        <w:rPr/>
      </w:pPr>
      <w:proofErr w:type="spellStart"/>
      <w:r w:rsidR="003F4380">
        <w:rPr/>
        <w:t>AprimoCollectionsConnector.cls</w:t>
      </w:r>
      <w:proofErr w:type="spellEnd"/>
    </w:p>
    <w:p w:rsidR="003F4380" w:rsidP="003F4380" w:rsidRDefault="003F4380" w14:paraId="47ECE9C6" w14:textId="48899719">
      <w:pPr>
        <w:pStyle w:val="ListParagraph"/>
        <w:numPr>
          <w:ilvl w:val="1"/>
          <w:numId w:val="22"/>
        </w:numPr>
        <w:rPr/>
      </w:pPr>
      <w:r w:rsidR="003F4380">
        <w:rPr/>
        <w:t>AprimoCollectionsConnector.cls-meta.xml</w:t>
      </w:r>
    </w:p>
    <w:p w:rsidR="003F4380" w:rsidP="003F4380" w:rsidRDefault="003F4380" w14:paraId="61768155" w14:textId="479CF609">
      <w:pPr>
        <w:pStyle w:val="ListParagraph"/>
        <w:numPr>
          <w:ilvl w:val="0"/>
          <w:numId w:val="22"/>
        </w:numPr>
        <w:rPr/>
      </w:pPr>
      <w:r w:rsidR="003F4380">
        <w:rPr/>
        <w:t xml:space="preserve">Navigate to an Opportunity object in </w:t>
      </w:r>
      <w:proofErr w:type="gramStart"/>
      <w:r w:rsidR="003F4380">
        <w:rPr/>
        <w:t>Salesforce</w:t>
      </w:r>
      <w:proofErr w:type="gramEnd"/>
    </w:p>
    <w:p w:rsidR="003F4380" w:rsidP="003F4380" w:rsidRDefault="003F4380" w14:paraId="6B979E5E" w14:textId="72487661">
      <w:pPr>
        <w:pStyle w:val="ListParagraph"/>
        <w:numPr>
          <w:ilvl w:val="0"/>
          <w:numId w:val="22"/>
        </w:numPr>
        <w:rPr/>
      </w:pPr>
      <w:r w:rsidR="003F4380">
        <w:rPr/>
        <w:t>Enter the ‘Edit Page’ functionality</w:t>
      </w:r>
    </w:p>
    <w:p w:rsidR="003F4380" w:rsidP="003F4380" w:rsidRDefault="003F4380" w14:paraId="60F24BCA" w14:textId="0B4648F1">
      <w:pPr>
        <w:pStyle w:val="ListParagraph"/>
      </w:pPr>
      <w:r w:rsidR="003F4380">
        <w:drawing>
          <wp:inline wp14:editId="6E557779" wp14:anchorId="2268FF06">
            <wp:extent cx="2238687" cy="3620005"/>
            <wp:effectExtent l="0" t="0" r="9525" b="0"/>
            <wp:docPr id="12" name="Picture 12" title=""/>
            <wp:cNvGraphicFramePr>
              <a:graphicFrameLocks noChangeAspect="1"/>
            </wp:cNvGraphicFramePr>
            <a:graphic>
              <a:graphicData uri="http://schemas.openxmlformats.org/drawingml/2006/picture">
                <pic:pic>
                  <pic:nvPicPr>
                    <pic:cNvPr id="0" name="Picture 12"/>
                    <pic:cNvPicPr/>
                  </pic:nvPicPr>
                  <pic:blipFill>
                    <a:blip r:embed="Rf52e0313b3444ff5">
                      <a:extLst>
                        <a:ext xmlns:a="http://schemas.openxmlformats.org/drawingml/2006/main" uri="{28A0092B-C50C-407E-A947-70E740481C1C}">
                          <a14:useLocalDpi val="0"/>
                        </a:ext>
                      </a:extLst>
                    </a:blip>
                    <a:stretch>
                      <a:fillRect/>
                    </a:stretch>
                  </pic:blipFill>
                  <pic:spPr>
                    <a:xfrm rot="0" flipH="0" flipV="0">
                      <a:off x="0" y="0"/>
                      <a:ext cx="2238687" cy="3620005"/>
                    </a:xfrm>
                    <a:prstGeom prst="rect">
                      <a:avLst/>
                    </a:prstGeom>
                  </pic:spPr>
                </pic:pic>
              </a:graphicData>
            </a:graphic>
          </wp:inline>
        </w:drawing>
      </w:r>
    </w:p>
    <w:p w:rsidR="003F4380" w:rsidP="003F4380" w:rsidRDefault="003F4380" w14:paraId="77ED32D2" w14:textId="3008F59C">
      <w:pPr>
        <w:pStyle w:val="ListParagraph"/>
        <w:numPr>
          <w:ilvl w:val="0"/>
          <w:numId w:val="22"/>
        </w:numPr>
        <w:rPr/>
      </w:pPr>
      <w:r w:rsidR="003F4380">
        <w:rPr/>
        <w:t xml:space="preserve">Search “Aprimo” and drag the new component onto the </w:t>
      </w:r>
      <w:proofErr w:type="gramStart"/>
      <w:r w:rsidR="003F4380">
        <w:rPr/>
        <w:t>page</w:t>
      </w:r>
      <w:proofErr w:type="gramEnd"/>
    </w:p>
    <w:p w:rsidRPr="003E0FC3" w:rsidR="003F4380" w:rsidP="003F4380" w:rsidRDefault="003F4380" w14:paraId="62C31D50" w14:textId="77777777">
      <w:pPr>
        <w:pStyle w:val="ListParagraph"/>
      </w:pPr>
    </w:p>
    <w:p w:rsidRPr="00103E5D" w:rsidR="00304012" w:rsidP="00304012" w:rsidRDefault="00304012" w14:paraId="0B72C43D" w14:textId="77777777"/>
    <w:p w:rsidRPr="00103E5D" w:rsidR="00304012" w:rsidP="00304012" w:rsidRDefault="00213D87" w14:paraId="274AF602" w14:textId="3EEC8D85">
      <w:pPr>
        <w:pStyle w:val="Heading1"/>
        <w:rPr>
          <w:rFonts w:cstheme="minorHAnsi"/>
        </w:rPr>
      </w:pPr>
      <w:bookmarkStart w:name="_Toc66977125" w:id="5"/>
      <w:r>
        <w:rPr>
          <w:rFonts w:cstheme="minorHAnsi"/>
        </w:rPr>
        <w:t>Configuration Options</w:t>
      </w:r>
      <w:bookmarkEnd w:id="5"/>
    </w:p>
    <w:p w:rsidRPr="00103E5D" w:rsidR="00304012" w:rsidP="00304012" w:rsidRDefault="00304012" w14:paraId="01CC6061" w14:textId="77777777">
      <w:pPr>
        <w:rPr>
          <w:rFonts w:cstheme="minorHAnsi"/>
        </w:rPr>
      </w:pPr>
    </w:p>
    <w:p w:rsidRPr="00B945C8" w:rsidR="00A66AF8" w:rsidP="00B945C8" w:rsidRDefault="00A66AF8" w14:paraId="224513D1" w14:noSpellErr="1" w14:textId="3F44F607"/>
    <w:p w:rsidR="00B945C8" w:rsidP="2B16A08B" w:rsidRDefault="00B945C8" w14:paraId="50104F62" w14:textId="4A129E6A">
      <w:pPr>
        <w:pStyle w:val="Heading2"/>
        <w:rPr>
          <w:rFonts w:cs="Calibri" w:cstheme="minorAscii"/>
        </w:rPr>
      </w:pPr>
      <w:commentRangeStart w:id="785268088"/>
      <w:r w:rsidRPr="2B16A08B" w:rsidR="325D68F0">
        <w:rPr>
          <w:rFonts w:cs="Calibri" w:cstheme="minorAscii"/>
        </w:rPr>
        <w:t>How to Use Authorization</w:t>
      </w:r>
    </w:p>
    <w:p w:rsidR="325D68F0" w:rsidRDefault="325D68F0" w14:paraId="31D0EC61" w14:textId="1432BA90">
      <w:r w:rsidR="325D68F0">
        <w:rPr/>
        <w:t>Navigate to the AprimoCollectionsConnector.cls file. The following variables are the authorization relevant variables:</w:t>
      </w:r>
    </w:p>
    <w:p w:rsidR="325D68F0" w:rsidP="2B16A08B" w:rsidRDefault="325D68F0" w14:paraId="1B229B89" w14:textId="57F84C36">
      <w:pPr>
        <w:pStyle w:val="ListParagraph"/>
        <w:numPr>
          <w:ilvl w:val="0"/>
          <w:numId w:val="23"/>
        </w:numPr>
        <w:rPr/>
      </w:pPr>
      <w:r w:rsidR="325D68F0">
        <w:rPr/>
        <w:t>aprimoTenant</w:t>
      </w:r>
    </w:p>
    <w:p w:rsidR="325D68F0" w:rsidP="2B16A08B" w:rsidRDefault="325D68F0" w14:paraId="38284C5A" w14:textId="7E6522CB">
      <w:pPr>
        <w:pStyle w:val="ListParagraph"/>
        <w:numPr>
          <w:ilvl w:val="0"/>
          <w:numId w:val="23"/>
        </w:numPr>
        <w:rPr/>
      </w:pPr>
      <w:r w:rsidR="325D68F0">
        <w:rPr/>
        <w:t>aprimoClientId</w:t>
      </w:r>
    </w:p>
    <w:p w:rsidR="325D68F0" w:rsidP="2B16A08B" w:rsidRDefault="325D68F0" w14:paraId="5CBD10F6" w14:textId="0FDC1A87">
      <w:pPr>
        <w:pStyle w:val="ListParagraph"/>
        <w:numPr>
          <w:ilvl w:val="0"/>
          <w:numId w:val="23"/>
        </w:numPr>
        <w:rPr/>
      </w:pPr>
      <w:r w:rsidR="325D68F0">
        <w:rPr/>
        <w:t>aprimoClientSecret</w:t>
      </w:r>
    </w:p>
    <w:p w:rsidR="325D68F0" w:rsidRDefault="325D68F0" w14:paraId="3CB98202" w14:textId="1DDFA34F">
      <w:r w:rsidR="325D68F0">
        <w:rPr/>
        <w:t>If the Aprimo environment needs to change, change the aprimoTenant variable. If a new client registration is created, then the aprimoClientId and aprimoClientSecret need to change.</w:t>
      </w:r>
      <w:commentRangeEnd w:id="785268088"/>
      <w:r>
        <w:rPr>
          <w:rStyle w:val="CommentReference"/>
        </w:rPr>
        <w:commentReference w:id="785268088"/>
      </w:r>
    </w:p>
    <w:p w:rsidR="2B16A08B" w:rsidP="2B16A08B" w:rsidRDefault="2B16A08B" w14:paraId="4730431D" w14:textId="30C16052">
      <w:pPr>
        <w:pStyle w:val="Normal"/>
      </w:pPr>
    </w:p>
    <w:p w:rsidR="00213D87" w:rsidP="2B16A08B" w:rsidRDefault="00213D87" w14:paraId="6646309C" w14:textId="6B5FBE2F">
      <w:pPr>
        <w:pStyle w:val="Heading2"/>
        <w:rPr>
          <w:rFonts w:cs="Calibri" w:cstheme="minorAscii"/>
        </w:rPr>
      </w:pPr>
      <w:bookmarkStart w:name="_Toc66977127" w:id="9"/>
      <w:commentRangeStart w:id="10"/>
      <w:r w:rsidRPr="2B16A08B" w:rsidR="31F005CA">
        <w:rPr>
          <w:rFonts w:cs="Calibri" w:cstheme="minorAscii"/>
        </w:rPr>
        <w:t xml:space="preserve">How </w:t>
      </w:r>
      <w:r w:rsidRPr="2B16A08B" w:rsidR="72279C1E">
        <w:rPr>
          <w:rFonts w:cs="Calibri" w:cstheme="minorAscii"/>
        </w:rPr>
        <w:t>t</w:t>
      </w:r>
      <w:r w:rsidRPr="2B16A08B" w:rsidR="31F005CA">
        <w:rPr>
          <w:rFonts w:cs="Calibri" w:cstheme="minorAscii"/>
        </w:rPr>
        <w:t xml:space="preserve">o Use Different </w:t>
      </w:r>
      <w:r w:rsidRPr="2B16A08B" w:rsidR="00213D87">
        <w:rPr>
          <w:rFonts w:cs="Calibri" w:cstheme="minorAscii"/>
        </w:rPr>
        <w:t>Salesforce Object</w:t>
      </w:r>
      <w:r w:rsidRPr="2B16A08B" w:rsidR="7EC1D77B">
        <w:rPr>
          <w:rFonts w:cs="Calibri" w:cstheme="minorAscii"/>
        </w:rPr>
        <w:t>s</w:t>
      </w:r>
      <w:r w:rsidRPr="2B16A08B" w:rsidR="00213D87">
        <w:rPr>
          <w:rFonts w:cs="Calibri" w:cstheme="minorAscii"/>
        </w:rPr>
        <w:t xml:space="preserve"> and </w:t>
      </w:r>
      <w:proofErr w:type="gramStart"/>
      <w:r w:rsidRPr="2B16A08B" w:rsidR="00213D87">
        <w:rPr>
          <w:rFonts w:cs="Calibri" w:cstheme="minorAscii"/>
        </w:rPr>
        <w:t>Fields</w:t>
      </w:r>
      <w:proofErr w:type="gramEnd"/>
      <w:bookmarkEnd w:id="9"/>
      <w:commentRangeEnd w:id="10"/>
      <w:r>
        <w:rPr>
          <w:rStyle w:val="CommentReference"/>
        </w:rPr>
        <w:commentReference w:id="10"/>
      </w:r>
    </w:p>
    <w:p w:rsidR="00A66AF8" w:rsidP="00A66AF8" w:rsidRDefault="00A66AF8" w14:paraId="3C3D0029" w14:textId="36022BCA">
      <w:r>
        <w:t>Navigate to the aprimocollections.js file. You define which Salesforce object to monitor in</w:t>
      </w:r>
      <w:r w:rsidR="009B46BD">
        <w:t xml:space="preserve"> the</w:t>
      </w:r>
      <w:r>
        <w:t xml:space="preserve"> @wire decorated function.</w:t>
      </w:r>
    </w:p>
    <w:p w:rsidR="00A66AF8" w:rsidP="00A66AF8" w:rsidRDefault="00A66AF8" w14:paraId="2FD52D3F" w14:textId="5E292BCC">
      <w:r w:rsidR="00A66AF8">
        <w:drawing>
          <wp:inline wp14:editId="7501E4B4" wp14:anchorId="6C82076D">
            <wp:extent cx="5943600" cy="2072005"/>
            <wp:effectExtent l="0" t="0" r="0" b="4445"/>
            <wp:docPr id="15" name="Picture 15" title=""/>
            <wp:cNvGraphicFramePr>
              <a:graphicFrameLocks noChangeAspect="1"/>
            </wp:cNvGraphicFramePr>
            <a:graphic>
              <a:graphicData uri="http://schemas.openxmlformats.org/drawingml/2006/picture">
                <pic:pic>
                  <pic:nvPicPr>
                    <pic:cNvPr id="0" name="Picture 15"/>
                    <pic:cNvPicPr/>
                  </pic:nvPicPr>
                  <pic:blipFill>
                    <a:blip r:embed="R01e6757489d842b0">
                      <a:extLst>
                        <a:ext xmlns:a="http://schemas.openxmlformats.org/drawingml/2006/main" uri="{28A0092B-C50C-407E-A947-70E740481C1C}">
                          <a14:useLocalDpi val="0"/>
                        </a:ext>
                      </a:extLst>
                    </a:blip>
                    <a:stretch>
                      <a:fillRect/>
                    </a:stretch>
                  </pic:blipFill>
                  <pic:spPr>
                    <a:xfrm rot="0" flipH="0" flipV="0">
                      <a:off x="0" y="0"/>
                      <a:ext cx="5943600" cy="2072005"/>
                    </a:xfrm>
                    <a:prstGeom prst="rect">
                      <a:avLst/>
                    </a:prstGeom>
                  </pic:spPr>
                </pic:pic>
              </a:graphicData>
            </a:graphic>
          </wp:inline>
        </w:drawing>
      </w:r>
    </w:p>
    <w:p w:rsidR="00A66AF8" w:rsidP="00A66AF8" w:rsidRDefault="00A66AF8" w14:paraId="6674954E" w14:textId="482E7985">
      <w:r>
        <w:t>When a record page is changed in Salesforce the “</w:t>
      </w:r>
      <w:proofErr w:type="spellStart"/>
      <w:r>
        <w:t>wiredFunc</w:t>
      </w:r>
      <w:proofErr w:type="spellEnd"/>
      <w:r>
        <w:t xml:space="preserve">” will receive an object containing data on the fields defined in the fields attribute. In the above screenshot that is the Opportunity’s </w:t>
      </w:r>
      <w:proofErr w:type="spellStart"/>
      <w:r>
        <w:t>StageName</w:t>
      </w:r>
      <w:proofErr w:type="spellEnd"/>
      <w:r>
        <w:t xml:space="preserve"> </w:t>
      </w:r>
      <w:proofErr w:type="gramStart"/>
      <w:r>
        <w:t>field</w:t>
      </w:r>
      <w:proofErr w:type="gramEnd"/>
      <w:r>
        <w:t xml:space="preserve"> and an Opportunity custom field called </w:t>
      </w:r>
      <w:proofErr w:type="spellStart"/>
      <w:r>
        <w:t>Aprimo_Collections_Custom_Field__c</w:t>
      </w:r>
      <w:proofErr w:type="spellEnd"/>
      <w:r>
        <w:t xml:space="preserve">. This fields array can contain either a </w:t>
      </w:r>
      <w:proofErr w:type="gramStart"/>
      <w:r>
        <w:t>single or multiple fields</w:t>
      </w:r>
      <w:proofErr w:type="gramEnd"/>
      <w:r w:rsidR="009B46BD">
        <w:t>, including custom fields</w:t>
      </w:r>
      <w:r>
        <w:t xml:space="preserve">. If the connector needs to be configured with the Account object’s Industry field, you </w:t>
      </w:r>
      <w:proofErr w:type="gramStart"/>
      <w:r>
        <w:t>would</w:t>
      </w:r>
      <w:proofErr w:type="gramEnd"/>
      <w:r>
        <w:t xml:space="preserve"> set the fields array to [‘</w:t>
      </w:r>
      <w:proofErr w:type="spellStart"/>
      <w:r>
        <w:t>Account.Industry</w:t>
      </w:r>
      <w:proofErr w:type="spellEnd"/>
      <w:r>
        <w:t xml:space="preserve">’] and the same thing for other Salesforce objects. </w:t>
      </w:r>
    </w:p>
    <w:p w:rsidR="00A66AF8" w:rsidP="00A66AF8" w:rsidRDefault="00A66AF8" w14:paraId="0BD264FA" w14:textId="3F925A62">
      <w:r>
        <w:t>EX:</w:t>
      </w:r>
    </w:p>
    <w:p w:rsidR="00A66AF8" w:rsidP="00A66AF8" w:rsidRDefault="00A66AF8" w14:paraId="6CA24807" w14:textId="467A6541">
      <w:r w:rsidR="00A66AF8">
        <w:drawing>
          <wp:inline wp14:editId="20ED46AA" wp14:anchorId="7698FCA4">
            <wp:extent cx="5943600" cy="230505"/>
            <wp:effectExtent l="0" t="0" r="0" b="0"/>
            <wp:docPr id="16" name="Picture 16" title=""/>
            <wp:cNvGraphicFramePr>
              <a:graphicFrameLocks noChangeAspect="1"/>
            </wp:cNvGraphicFramePr>
            <a:graphic>
              <a:graphicData uri="http://schemas.openxmlformats.org/drawingml/2006/picture">
                <pic:pic>
                  <pic:nvPicPr>
                    <pic:cNvPr id="0" name="Picture 16"/>
                    <pic:cNvPicPr/>
                  </pic:nvPicPr>
                  <pic:blipFill>
                    <a:blip r:embed="Refc1091876034b0c">
                      <a:extLst>
                        <a:ext xmlns:a="http://schemas.openxmlformats.org/drawingml/2006/main" uri="{28A0092B-C50C-407E-A947-70E740481C1C}">
                          <a14:useLocalDpi val="0"/>
                        </a:ext>
                      </a:extLst>
                    </a:blip>
                    <a:stretch>
                      <a:fillRect/>
                    </a:stretch>
                  </pic:blipFill>
                  <pic:spPr>
                    <a:xfrm rot="0" flipH="0" flipV="0">
                      <a:off x="0" y="0"/>
                      <a:ext cx="5943600" cy="230505"/>
                    </a:xfrm>
                    <a:prstGeom prst="rect">
                      <a:avLst/>
                    </a:prstGeom>
                  </pic:spPr>
                </pic:pic>
              </a:graphicData>
            </a:graphic>
          </wp:inline>
        </w:drawing>
      </w:r>
    </w:p>
    <w:p w:rsidR="00A66AF8" w:rsidP="00A66AF8" w:rsidRDefault="00A66AF8" w14:paraId="608B3964" w14:textId="3E6F7272">
      <w:r w:rsidR="00A66AF8">
        <w:drawing>
          <wp:inline wp14:editId="44078BE5" wp14:anchorId="493E9482">
            <wp:extent cx="5943600" cy="225425"/>
            <wp:effectExtent l="0" t="0" r="0" b="3175"/>
            <wp:docPr id="17" name="Picture 17" title=""/>
            <wp:cNvGraphicFramePr>
              <a:graphicFrameLocks noChangeAspect="1"/>
            </wp:cNvGraphicFramePr>
            <a:graphic>
              <a:graphicData uri="http://schemas.openxmlformats.org/drawingml/2006/picture">
                <pic:pic>
                  <pic:nvPicPr>
                    <pic:cNvPr id="0" name="Picture 17"/>
                    <pic:cNvPicPr/>
                  </pic:nvPicPr>
                  <pic:blipFill>
                    <a:blip r:embed="R6396c9dcb02849db">
                      <a:extLst>
                        <a:ext xmlns:a="http://schemas.openxmlformats.org/drawingml/2006/main" uri="{28A0092B-C50C-407E-A947-70E740481C1C}">
                          <a14:useLocalDpi val="0"/>
                        </a:ext>
                      </a:extLst>
                    </a:blip>
                    <a:stretch>
                      <a:fillRect/>
                    </a:stretch>
                  </pic:blipFill>
                  <pic:spPr>
                    <a:xfrm rot="0" flipH="0" flipV="0">
                      <a:off x="0" y="0"/>
                      <a:ext cx="5943600" cy="225425"/>
                    </a:xfrm>
                    <a:prstGeom prst="rect">
                      <a:avLst/>
                    </a:prstGeom>
                  </pic:spPr>
                </pic:pic>
              </a:graphicData>
            </a:graphic>
          </wp:inline>
        </w:drawing>
      </w:r>
    </w:p>
    <w:p w:rsidR="00722F6C" w:rsidP="00A66AF8" w:rsidRDefault="00722F6C" w14:paraId="54865342" w14:textId="4034EEA2"/>
    <w:p w:rsidR="00722F6C" w:rsidP="00A66AF8" w:rsidRDefault="00722F6C" w14:paraId="49B386A8" w14:textId="0765796D">
      <w:r>
        <w:t xml:space="preserve">The </w:t>
      </w:r>
      <w:proofErr w:type="spellStart"/>
      <w:proofErr w:type="gramStart"/>
      <w:r>
        <w:t>getCollectionId</w:t>
      </w:r>
      <w:proofErr w:type="spellEnd"/>
      <w:r>
        <w:t>(</w:t>
      </w:r>
      <w:proofErr w:type="gramEnd"/>
      <w:r>
        <w:t xml:space="preserve">) function in </w:t>
      </w:r>
      <w:proofErr w:type="spellStart"/>
      <w:r>
        <w:t>AprimoCollectionsConnector.cls</w:t>
      </w:r>
      <w:proofErr w:type="spellEnd"/>
      <w:r>
        <w:t xml:space="preserve"> is also relevant in this configuration.</w:t>
      </w:r>
    </w:p>
    <w:p w:rsidR="00722F6C" w:rsidP="00A66AF8" w:rsidRDefault="00722F6C" w14:paraId="5AF00411" w14:textId="28C31A3A">
      <w:r w:rsidR="00722F6C">
        <w:drawing>
          <wp:inline wp14:editId="21BFACC6" wp14:anchorId="60173D22">
            <wp:extent cx="5943600" cy="2460625"/>
            <wp:effectExtent l="0" t="0" r="0" b="0"/>
            <wp:docPr id="23" name="Picture 23" title=""/>
            <wp:cNvGraphicFramePr>
              <a:graphicFrameLocks noChangeAspect="1"/>
            </wp:cNvGraphicFramePr>
            <a:graphic>
              <a:graphicData uri="http://schemas.openxmlformats.org/drawingml/2006/picture">
                <pic:pic>
                  <pic:nvPicPr>
                    <pic:cNvPr id="0" name="Picture 23"/>
                    <pic:cNvPicPr/>
                  </pic:nvPicPr>
                  <pic:blipFill>
                    <a:blip r:embed="R608b70ec7a4d4a94">
                      <a:extLst>
                        <a:ext xmlns:a="http://schemas.openxmlformats.org/drawingml/2006/main" uri="{28A0092B-C50C-407E-A947-70E740481C1C}">
                          <a14:useLocalDpi val="0"/>
                        </a:ext>
                      </a:extLst>
                    </a:blip>
                    <a:stretch>
                      <a:fillRect/>
                    </a:stretch>
                  </pic:blipFill>
                  <pic:spPr>
                    <a:xfrm rot="0" flipH="0" flipV="0">
                      <a:off x="0" y="0"/>
                      <a:ext cx="5943600" cy="2460625"/>
                    </a:xfrm>
                    <a:prstGeom prst="rect">
                      <a:avLst/>
                    </a:prstGeom>
                  </pic:spPr>
                </pic:pic>
              </a:graphicData>
            </a:graphic>
          </wp:inline>
        </w:drawing>
      </w:r>
    </w:p>
    <w:p w:rsidR="00722F6C" w:rsidP="00A66AF8" w:rsidRDefault="00722F6C" w14:paraId="5FD1DDD0" w14:textId="3187D0AC">
      <w:r>
        <w:lastRenderedPageBreak/>
        <w:t>The wired function will call this function to query Salesforce to get the data of the relevant metadata fields. If this need to be changed to support the Account object it may look like the screenshot below.</w:t>
      </w:r>
    </w:p>
    <w:p w:rsidRPr="00A66AF8" w:rsidR="00722F6C" w:rsidP="00A66AF8" w:rsidRDefault="00722F6C" w14:paraId="771099FD" w14:textId="0B775499">
      <w:r w:rsidR="00722F6C">
        <w:drawing>
          <wp:inline wp14:editId="2BC24756" wp14:anchorId="7BF53025">
            <wp:extent cx="5943600" cy="2563495"/>
            <wp:effectExtent l="0" t="0" r="0" b="8255"/>
            <wp:docPr id="24" name="Picture 24" title=""/>
            <wp:cNvGraphicFramePr>
              <a:graphicFrameLocks noChangeAspect="1"/>
            </wp:cNvGraphicFramePr>
            <a:graphic>
              <a:graphicData uri="http://schemas.openxmlformats.org/drawingml/2006/picture">
                <pic:pic>
                  <pic:nvPicPr>
                    <pic:cNvPr id="0" name="Picture 24"/>
                    <pic:cNvPicPr/>
                  </pic:nvPicPr>
                  <pic:blipFill>
                    <a:blip r:embed="R2dbee6ba1d2448a5">
                      <a:extLst>
                        <a:ext xmlns:a="http://schemas.openxmlformats.org/drawingml/2006/main" uri="{28A0092B-C50C-407E-A947-70E740481C1C}">
                          <a14:useLocalDpi val="0"/>
                        </a:ext>
                      </a:extLst>
                    </a:blip>
                    <a:stretch>
                      <a:fillRect/>
                    </a:stretch>
                  </pic:blipFill>
                  <pic:spPr>
                    <a:xfrm rot="0" flipH="0" flipV="0">
                      <a:off x="0" y="0"/>
                      <a:ext cx="5943600" cy="2563495"/>
                    </a:xfrm>
                    <a:prstGeom prst="rect">
                      <a:avLst/>
                    </a:prstGeom>
                  </pic:spPr>
                </pic:pic>
              </a:graphicData>
            </a:graphic>
          </wp:inline>
        </w:drawing>
      </w:r>
    </w:p>
    <w:p w:rsidR="00213D87" w:rsidP="2B16A08B" w:rsidRDefault="00B945C8" w14:paraId="2DC3C3C3" w14:textId="57BE6C12">
      <w:pPr>
        <w:pStyle w:val="Heading2"/>
        <w:rPr>
          <w:rFonts w:cs="Calibri" w:cstheme="minorAscii"/>
        </w:rPr>
      </w:pPr>
      <w:bookmarkStart w:name="_Toc66977128" w:id="11"/>
      <w:r w:rsidRPr="2B16A08B" w:rsidR="3AEB9194">
        <w:rPr>
          <w:rFonts w:cs="Calibri" w:cstheme="minorAscii"/>
        </w:rPr>
        <w:t xml:space="preserve">How </w:t>
      </w:r>
      <w:r w:rsidRPr="2B16A08B" w:rsidR="31377D9F">
        <w:rPr>
          <w:rFonts w:cs="Calibri" w:cstheme="minorAscii"/>
        </w:rPr>
        <w:t>t</w:t>
      </w:r>
      <w:r w:rsidRPr="2B16A08B" w:rsidR="3AEB9194">
        <w:rPr>
          <w:rFonts w:cs="Calibri" w:cstheme="minorAscii"/>
        </w:rPr>
        <w:t xml:space="preserve">o Change </w:t>
      </w:r>
      <w:r w:rsidRPr="2B16A08B" w:rsidR="00B945C8">
        <w:rPr>
          <w:rFonts w:cs="Calibri" w:cstheme="minorAscii"/>
        </w:rPr>
        <w:t>Aprimo Collection IDs</w:t>
      </w:r>
      <w:bookmarkEnd w:id="11"/>
    </w:p>
    <w:p w:rsidR="009B46BD" w:rsidP="009B46BD" w:rsidRDefault="009B46BD" w14:paraId="1985964A" w14:textId="068440E1">
      <w:r>
        <w:t xml:space="preserve">Navigate to the </w:t>
      </w:r>
      <w:proofErr w:type="spellStart"/>
      <w:r>
        <w:t>AprimoCollectionsConnector.cls</w:t>
      </w:r>
      <w:proofErr w:type="spellEnd"/>
      <w:r>
        <w:t xml:space="preserve"> file. This class contains the Map object that associates Salesforce data to Aprimo collection IDs.</w:t>
      </w:r>
    </w:p>
    <w:p w:rsidR="009B46BD" w:rsidP="009B46BD" w:rsidRDefault="009B46BD" w14:paraId="3B70C9C8" w14:textId="32C0BCFD">
      <w:r w:rsidR="009B46BD">
        <w:drawing>
          <wp:inline wp14:editId="45D59EB5" wp14:anchorId="271EFF0B">
            <wp:extent cx="5943600" cy="935990"/>
            <wp:effectExtent l="0" t="0" r="0" b="0"/>
            <wp:docPr id="19" name="Picture 19" title=""/>
            <wp:cNvGraphicFramePr>
              <a:graphicFrameLocks noChangeAspect="1"/>
            </wp:cNvGraphicFramePr>
            <a:graphic>
              <a:graphicData uri="http://schemas.openxmlformats.org/drawingml/2006/picture">
                <pic:pic>
                  <pic:nvPicPr>
                    <pic:cNvPr id="0" name="Picture 19"/>
                    <pic:cNvPicPr/>
                  </pic:nvPicPr>
                  <pic:blipFill>
                    <a:blip r:embed="R49156bce7d404078">
                      <a:extLst>
                        <a:ext xmlns:a="http://schemas.openxmlformats.org/drawingml/2006/main" uri="{28A0092B-C50C-407E-A947-70E740481C1C}">
                          <a14:useLocalDpi val="0"/>
                        </a:ext>
                      </a:extLst>
                    </a:blip>
                    <a:stretch>
                      <a:fillRect/>
                    </a:stretch>
                  </pic:blipFill>
                  <pic:spPr>
                    <a:xfrm rot="0" flipH="0" flipV="0">
                      <a:off x="0" y="0"/>
                      <a:ext cx="5943600" cy="935990"/>
                    </a:xfrm>
                    <a:prstGeom prst="rect">
                      <a:avLst/>
                    </a:prstGeom>
                  </pic:spPr>
                </pic:pic>
              </a:graphicData>
            </a:graphic>
          </wp:inline>
        </w:drawing>
      </w:r>
    </w:p>
    <w:p w:rsidR="009B46BD" w:rsidP="009B46BD" w:rsidRDefault="009B46BD" w14:paraId="5D7A6AB7" w14:textId="62B9A597">
      <w:r>
        <w:t xml:space="preserve">Set the values appropriate to your configuration. If the connector is going to base the collection </w:t>
      </w:r>
      <w:proofErr w:type="gramStart"/>
      <w:r>
        <w:t>off of</w:t>
      </w:r>
      <w:proofErr w:type="gramEnd"/>
      <w:r>
        <w:t xml:space="preserve"> an Account’s Industry </w:t>
      </w:r>
      <w:r w:rsidR="006A7F9B">
        <w:t>field,</w:t>
      </w:r>
      <w:r>
        <w:t xml:space="preserve"> then the Map object would look something more like this:</w:t>
      </w:r>
    </w:p>
    <w:p w:rsidRPr="009B46BD" w:rsidR="006A7F9B" w:rsidP="009B46BD" w:rsidRDefault="006A7F9B" w14:paraId="0983FD2D" w14:textId="6EDF0AAD">
      <w:r w:rsidR="006A7F9B">
        <w:drawing>
          <wp:inline wp14:editId="23FE7944" wp14:anchorId="7DA97379">
            <wp:extent cx="5943600" cy="817880"/>
            <wp:effectExtent l="0" t="0" r="0" b="1270"/>
            <wp:docPr id="20" name="Picture 20" title=""/>
            <wp:cNvGraphicFramePr>
              <a:graphicFrameLocks noChangeAspect="1"/>
            </wp:cNvGraphicFramePr>
            <a:graphic>
              <a:graphicData uri="http://schemas.openxmlformats.org/drawingml/2006/picture">
                <pic:pic>
                  <pic:nvPicPr>
                    <pic:cNvPr id="0" name="Picture 20"/>
                    <pic:cNvPicPr/>
                  </pic:nvPicPr>
                  <pic:blipFill>
                    <a:blip r:embed="Rfb0521418dd44f49">
                      <a:extLst>
                        <a:ext xmlns:a="http://schemas.openxmlformats.org/drawingml/2006/main" uri="{28A0092B-C50C-407E-A947-70E740481C1C}">
                          <a14:useLocalDpi val="0"/>
                        </a:ext>
                      </a:extLst>
                    </a:blip>
                    <a:stretch>
                      <a:fillRect/>
                    </a:stretch>
                  </pic:blipFill>
                  <pic:spPr>
                    <a:xfrm rot="0" flipH="0" flipV="0">
                      <a:off x="0" y="0"/>
                      <a:ext cx="5943600" cy="817880"/>
                    </a:xfrm>
                    <a:prstGeom prst="rect">
                      <a:avLst/>
                    </a:prstGeom>
                  </pic:spPr>
                </pic:pic>
              </a:graphicData>
            </a:graphic>
          </wp:inline>
        </w:drawing>
      </w:r>
    </w:p>
    <w:p w:rsidR="00B945C8" w:rsidP="2B16A08B" w:rsidRDefault="00B945C8" w14:paraId="34059F9D" w14:textId="593D0515">
      <w:pPr>
        <w:pStyle w:val="Heading2"/>
        <w:rPr>
          <w:rFonts w:cs="Calibri" w:cstheme="minorAscii"/>
        </w:rPr>
      </w:pPr>
      <w:bookmarkStart w:name="_Toc66977130" w:id="14"/>
      <w:r w:rsidRPr="2B16A08B" w:rsidR="62C71B91">
        <w:rPr>
          <w:rFonts w:cs="Calibri" w:cstheme="minorAscii"/>
        </w:rPr>
        <w:t xml:space="preserve">How to Change </w:t>
      </w:r>
      <w:r w:rsidRPr="2B16A08B" w:rsidR="00B945C8">
        <w:rPr>
          <w:rFonts w:cs="Calibri" w:cstheme="minorAscii"/>
        </w:rPr>
        <w:t>Selection Logi</w:t>
      </w:r>
      <w:bookmarkEnd w:id="14"/>
      <w:r w:rsidRPr="2B16A08B" w:rsidR="00BF0A1C">
        <w:rPr>
          <w:rFonts w:cs="Calibri" w:cstheme="minorAscii"/>
        </w:rPr>
        <w:t>c</w:t>
      </w:r>
    </w:p>
    <w:p w:rsidR="00722F6C" w:rsidP="00722F6C" w:rsidRDefault="00722F6C" w14:paraId="494274B4" w14:textId="77777777">
      <w:r>
        <w:t xml:space="preserve">The login for determining which collection will be selected for surfacing is decided in the @wire decorated function in aprimocollections.js as well as the </w:t>
      </w:r>
      <w:proofErr w:type="spellStart"/>
      <w:proofErr w:type="gramStart"/>
      <w:r>
        <w:t>getCollectionId</w:t>
      </w:r>
      <w:proofErr w:type="spellEnd"/>
      <w:r>
        <w:t>(</w:t>
      </w:r>
      <w:proofErr w:type="gramEnd"/>
      <w:r>
        <w:t xml:space="preserve">) function in </w:t>
      </w:r>
      <w:proofErr w:type="spellStart"/>
      <w:r>
        <w:t>AprimoCollectionsConnector.cls</w:t>
      </w:r>
      <w:proofErr w:type="spellEnd"/>
    </w:p>
    <w:p w:rsidRPr="00A4129A" w:rsidR="00722F6C" w:rsidP="00722F6C" w:rsidRDefault="00722F6C" w14:paraId="79CFAA1B" w14:textId="46D7177C">
      <w:pPr>
        <w:rPr>
          <w:b/>
          <w:bCs/>
        </w:rPr>
      </w:pPr>
      <w:r w:rsidRPr="2B16A08B" w:rsidR="00722F6C">
        <w:rPr>
          <w:b w:val="1"/>
          <w:bCs w:val="1"/>
        </w:rPr>
        <w:t>@wire</w:t>
      </w:r>
      <w:r w:rsidR="00722F6C">
        <w:drawing>
          <wp:inline wp14:editId="6AEDD0B5" wp14:anchorId="79F173EF">
            <wp:extent cx="5943600" cy="2511425"/>
            <wp:effectExtent l="0" t="0" r="0" b="3175"/>
            <wp:docPr id="22" name="Picture 22" title=""/>
            <wp:cNvGraphicFramePr>
              <a:graphicFrameLocks noChangeAspect="1"/>
            </wp:cNvGraphicFramePr>
            <a:graphic>
              <a:graphicData uri="http://schemas.openxmlformats.org/drawingml/2006/picture">
                <pic:pic>
                  <pic:nvPicPr>
                    <pic:cNvPr id="0" name="Picture 22"/>
                    <pic:cNvPicPr/>
                  </pic:nvPicPr>
                  <pic:blipFill>
                    <a:blip r:embed="R14a91c93741d4489">
                      <a:extLst>
                        <a:ext xmlns:a="http://schemas.openxmlformats.org/drawingml/2006/main" uri="{28A0092B-C50C-407E-A947-70E740481C1C}">
                          <a14:useLocalDpi val="0"/>
                        </a:ext>
                      </a:extLst>
                    </a:blip>
                    <a:stretch>
                      <a:fillRect/>
                    </a:stretch>
                  </pic:blipFill>
                  <pic:spPr>
                    <a:xfrm rot="0" flipH="0" flipV="0">
                      <a:off x="0" y="0"/>
                      <a:ext cx="5943600" cy="2511425"/>
                    </a:xfrm>
                    <a:prstGeom prst="rect">
                      <a:avLst/>
                    </a:prstGeom>
                  </pic:spPr>
                </pic:pic>
              </a:graphicData>
            </a:graphic>
          </wp:inline>
        </w:drawing>
      </w:r>
    </w:p>
    <w:p w:rsidRPr="00A4129A" w:rsidR="00722F6C" w:rsidP="00722F6C" w:rsidRDefault="00722F6C" w14:paraId="18EF9E4A" w14:textId="44ACD965">
      <w:pPr>
        <w:rPr>
          <w:b/>
          <w:bCs/>
        </w:rPr>
      </w:pPr>
      <w:proofErr w:type="spellStart"/>
      <w:proofErr w:type="gramStart"/>
      <w:r w:rsidRPr="2B16A08B" w:rsidR="00722F6C">
        <w:rPr>
          <w:b w:val="1"/>
          <w:bCs w:val="1"/>
        </w:rPr>
        <w:t>getCollectionId</w:t>
      </w:r>
      <w:proofErr w:type="spellEnd"/>
      <w:r w:rsidRPr="2B16A08B" w:rsidR="00722F6C">
        <w:rPr>
          <w:b w:val="1"/>
          <w:bCs w:val="1"/>
        </w:rPr>
        <w:t>(</w:t>
      </w:r>
      <w:proofErr w:type="gramEnd"/>
      <w:r w:rsidRPr="2B16A08B" w:rsidR="00722F6C">
        <w:rPr>
          <w:b w:val="1"/>
          <w:bCs w:val="1"/>
        </w:rPr>
        <w:t>)</w:t>
      </w:r>
      <w:r w:rsidR="00722F6C">
        <w:drawing>
          <wp:inline wp14:editId="6B9223D0" wp14:anchorId="418142F6">
            <wp:extent cx="5943600" cy="2239010"/>
            <wp:effectExtent l="0" t="0" r="0" b="8890"/>
            <wp:docPr id="21" name="Picture 21" title=""/>
            <wp:cNvGraphicFramePr>
              <a:graphicFrameLocks noChangeAspect="1"/>
            </wp:cNvGraphicFramePr>
            <a:graphic>
              <a:graphicData uri="http://schemas.openxmlformats.org/drawingml/2006/picture">
                <pic:pic>
                  <pic:nvPicPr>
                    <pic:cNvPr id="0" name="Picture 21"/>
                    <pic:cNvPicPr/>
                  </pic:nvPicPr>
                  <pic:blipFill>
                    <a:blip r:embed="Rad1c773802db4cc9">
                      <a:extLst>
                        <a:ext xmlns:a="http://schemas.openxmlformats.org/drawingml/2006/main" uri="{28A0092B-C50C-407E-A947-70E740481C1C}">
                          <a14:useLocalDpi val="0"/>
                        </a:ext>
                      </a:extLst>
                    </a:blip>
                    <a:stretch>
                      <a:fillRect/>
                    </a:stretch>
                  </pic:blipFill>
                  <pic:spPr>
                    <a:xfrm rot="0" flipH="0" flipV="0">
                      <a:off x="0" y="0"/>
                      <a:ext cx="5943600" cy="2239010"/>
                    </a:xfrm>
                    <a:prstGeom prst="rect">
                      <a:avLst/>
                    </a:prstGeom>
                  </pic:spPr>
                </pic:pic>
              </a:graphicData>
            </a:graphic>
          </wp:inline>
        </w:drawing>
      </w:r>
      <w:r w:rsidRPr="2B16A08B" w:rsidR="00722F6C">
        <w:rPr>
          <w:b w:val="1"/>
          <w:bCs w:val="1"/>
        </w:rPr>
        <w:t xml:space="preserve"> </w:t>
      </w:r>
    </w:p>
    <w:p w:rsidRPr="00722F6C" w:rsidR="00722F6C" w:rsidP="00722F6C" w:rsidRDefault="00722F6C" w14:paraId="361CE05E" w14:textId="58152669">
      <w:r>
        <w:t>If your configuration required more advanced selection logic that login will be placed in these 2 functions.</w:t>
      </w:r>
    </w:p>
    <w:p w:rsidRPr="00B945C8" w:rsidR="00B945C8" w:rsidP="00B945C8" w:rsidRDefault="00B945C8" w14:paraId="29C635AB" w14:textId="77777777"/>
    <w:p w:rsidR="006427A2" w:rsidRDefault="00996083" w14:paraId="16CACBEF" w14:textId="77777777"/>
    <w:sectPr w:rsidR="006427A2" w:rsidSect="00F974E7">
      <w:headerReference w:type="default" r:id="rId28"/>
      <w:footerReference w:type="default" r:id="rId29"/>
      <w:pgSz w:w="12240" w:h="15840" w:orient="portrait"/>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TC" w:author="Tarun Chawla" w:date="2021-03-18T16:32:00Z" w:id="1">
    <w:p w:rsidR="00996083" w:rsidRDefault="00996083" w14:paraId="47A5C40D" w14:textId="2DF2E570">
      <w:pPr>
        <w:pStyle w:val="CommentText"/>
      </w:pPr>
      <w:r>
        <w:rPr>
          <w:rStyle w:val="CommentReference"/>
        </w:rPr>
        <w:annotationRef/>
      </w:r>
      <w:r>
        <w:t xml:space="preserve">Make all headings consistent to have a numbered </w:t>
      </w:r>
      <w:proofErr w:type="gramStart"/>
      <w:r>
        <w:t>section</w:t>
      </w:r>
      <w:proofErr w:type="gramEnd"/>
    </w:p>
  </w:comment>
  <w:comment w:initials="TC" w:author="Tarun Chawla" w:date="2021-03-18T16:30:00Z" w:id="10">
    <w:p w:rsidR="00C23C73" w:rsidRDefault="00C23C73" w14:paraId="28640A43" w14:textId="1DCB8ED4">
      <w:pPr>
        <w:pStyle w:val="CommentText"/>
      </w:pPr>
      <w:r>
        <w:rPr>
          <w:rStyle w:val="CommentReference"/>
        </w:rPr>
        <w:annotationRef/>
      </w:r>
      <w:r>
        <w:t>“How to…</w:t>
      </w:r>
      <w:r w:rsidR="00BF0A1C">
        <w:t>use different SF objects/monitor.”</w:t>
      </w:r>
    </w:p>
  </w:comment>
  <w:comment w:initials="TC" w:author="Tarun Chawla" w:date="2021-03-18T16:31:00" w:id="785268088">
    <w:p w:rsidR="2B16A08B" w:rsidP="2B16A08B" w:rsidRDefault="2B16A08B" w14:noSpellErr="1" w14:paraId="767BFC0D" w14:textId="507373EA">
      <w:pPr>
        <w:pStyle w:val="CommentText"/>
      </w:pPr>
      <w:r w:rsidR="2B16A08B">
        <w:rPr/>
        <w:t xml:space="preserve">Move this up because this is </w:t>
      </w:r>
      <w:r w:rsidRPr="2B16A08B" w:rsidR="2B16A08B">
        <w:rPr>
          <w:i w:val="1"/>
          <w:iCs w:val="1"/>
        </w:rPr>
        <w:t>required configuration</w:t>
      </w:r>
      <w:r w:rsidR="2B16A08B">
        <w:rPr/>
        <w:t xml:space="preserv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47A5C40D"/>
  <w15:commentEx w15:done="0" w15:paraId="28640A43"/>
  <w15:commentEx w15:paraId="767BFC0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3FDFF13" w16cex:dateUtc="2021-03-18T21:32:00Z"/>
  <w16cex:commentExtensible w16cex:durableId="23FDFEA3" w16cex:dateUtc="2021-03-18T21:30:00Z"/>
  <w16cex:commentExtensible w16cex:durableId="59718CBB" w16cex:dateUtc="2021-03-18T21:31:00Z"/>
</w16cex:commentsExtensible>
</file>

<file path=word/commentsIds.xml><?xml version="1.0" encoding="utf-8"?>
<w16cid:commentsIds xmlns:mc="http://schemas.openxmlformats.org/markup-compatibility/2006" xmlns:w16cid="http://schemas.microsoft.com/office/word/2016/wordml/cid" mc:Ignorable="w16cid">
  <w16cid:commentId w16cid:paraId="47A5C40D" w16cid:durableId="23FDFF13"/>
  <w16cid:commentId w16cid:paraId="28640A43" w16cid:durableId="23FDFEA3"/>
  <w16cid:commentId w16cid:paraId="767BFC0D" w16cid:durableId="59718C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996083" w14:paraId="5F3F5C98" w14:textId="77777777">
      <w:pPr>
        <w:spacing w:after="0" w:line="240" w:lineRule="auto"/>
      </w:pPr>
      <w:r>
        <w:separator/>
      </w:r>
    </w:p>
  </w:endnote>
  <w:endnote w:type="continuationSeparator" w:id="0">
    <w:p w:rsidR="00000000" w:rsidRDefault="00996083" w14:paraId="583AA28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974E7" w:rsidR="00F974E7" w:rsidP="00F974E7" w:rsidRDefault="00C72173" w14:paraId="46E280CA" w14:textId="77777777">
    <w:pPr>
      <w:pStyle w:val="Footer"/>
      <w:pBdr>
        <w:top w:val="single" w:color="auto" w:sz="4" w:space="1"/>
      </w:pBdr>
      <w:tabs>
        <w:tab w:val="clear" w:pos="4680"/>
      </w:tabs>
      <w:ind w:left="360"/>
      <w:rPr>
        <w:sz w:val="18"/>
        <w:szCs w:val="18"/>
      </w:rPr>
    </w:pPr>
    <w:r>
      <w:rPr>
        <w:sz w:val="18"/>
        <w:szCs w:val="18"/>
      </w:rPr>
      <w:tab/>
    </w:r>
    <w:r w:rsidRPr="00F974E7">
      <w:rPr>
        <w:sz w:val="18"/>
        <w:szCs w:val="18"/>
      </w:rPr>
      <w:fldChar w:fldCharType="begin"/>
    </w:r>
    <w:r w:rsidRPr="00F974E7">
      <w:rPr>
        <w:sz w:val="18"/>
        <w:szCs w:val="18"/>
      </w:rPr>
      <w:instrText xml:space="preserve"> PAGE   \* MERGEFORMAT </w:instrText>
    </w:r>
    <w:r w:rsidRPr="00F974E7">
      <w:rPr>
        <w:sz w:val="18"/>
        <w:szCs w:val="18"/>
      </w:rPr>
      <w:fldChar w:fldCharType="separate"/>
    </w:r>
    <w:r>
      <w:rPr>
        <w:noProof/>
        <w:sz w:val="18"/>
        <w:szCs w:val="18"/>
      </w:rPr>
      <w:t>7</w:t>
    </w:r>
    <w:r w:rsidRPr="00F974E7">
      <w:rPr>
        <w:noProof/>
        <w:sz w:val="18"/>
        <w:szCs w:val="18"/>
      </w:rPr>
      <w:fldChar w:fldCharType="end"/>
    </w:r>
  </w:p>
  <w:p w:rsidR="00DD5B24" w:rsidRDefault="00996083" w14:paraId="7A739DD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996083" w14:paraId="75F4DFFA" w14:textId="77777777">
      <w:pPr>
        <w:spacing w:after="0" w:line="240" w:lineRule="auto"/>
      </w:pPr>
      <w:r>
        <w:separator/>
      </w:r>
    </w:p>
  </w:footnote>
  <w:footnote w:type="continuationSeparator" w:id="0">
    <w:p w:rsidR="00000000" w:rsidRDefault="00996083" w14:paraId="7F056B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974E7" w:rsidR="00554ABE" w:rsidP="00F974E7" w:rsidRDefault="00C72173" w14:paraId="542A7262" w14:textId="77777777">
    <w:pPr>
      <w:pStyle w:val="Header"/>
      <w:pBdr>
        <w:bottom w:val="single" w:color="auto" w:sz="4" w:space="1"/>
      </w:pBdr>
      <w:ind w:left="360"/>
      <w:jc w:val="right"/>
      <w:rPr>
        <w:sz w:val="18"/>
        <w:szCs w:val="18"/>
      </w:rPr>
    </w:pPr>
    <w:r>
      <w:rPr>
        <w:sz w:val="18"/>
        <w:szCs w:val="18"/>
      </w:rPr>
      <w:t>Aprimo DAM Brightcove Connector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44861"/>
    <w:multiLevelType w:val="multilevel"/>
    <w:tmpl w:val="C596A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6"/>
      <w:numFmt w:val="bullet"/>
      <w:lvlText w:val="-"/>
      <w:lvlJc w:val="left"/>
      <w:pPr>
        <w:ind w:left="2160" w:hanging="360"/>
      </w:pPr>
      <w:rPr>
        <w:rFonts w:hint="default" w:ascii="Calibri" w:hAnsi="Calibri" w:eastAsia="Times New Roman" w:cs="Calibr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0527B"/>
    <w:multiLevelType w:val="multilevel"/>
    <w:tmpl w:val="0938EB74"/>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 w15:restartNumberingAfterBreak="0">
    <w:nsid w:val="340565C0"/>
    <w:multiLevelType w:val="hybridMultilevel"/>
    <w:tmpl w:val="B532EDD8"/>
    <w:lvl w:ilvl="0" w:tplc="AECEA0C8">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0C87CF2"/>
    <w:multiLevelType w:val="multilevel"/>
    <w:tmpl w:val="2C5C15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4B332A2B"/>
    <w:multiLevelType w:val="hybridMultilevel"/>
    <w:tmpl w:val="E53485DA"/>
    <w:lvl w:ilvl="0" w:tplc="91C48036">
      <w:start w:val="1"/>
      <w:numFmt w:val="decimal"/>
      <w:pStyle w:val="Heading1"/>
      <w:lvlText w:val="%1."/>
      <w:lvlJc w:val="left"/>
      <w:pPr>
        <w:ind w:left="720" w:hanging="360"/>
      </w:pPr>
      <w:rPr>
        <w:rFonts w:hint="default" w:ascii="Calibri" w:hAnsi="Calibri"/>
        <w:b/>
        <w:i w:val="0"/>
        <w:color w:val="auto"/>
        <w:sz w:val="28"/>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57A3B"/>
    <w:multiLevelType w:val="hybridMultilevel"/>
    <w:tmpl w:val="B0903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EA6483"/>
    <w:multiLevelType w:val="multilevel"/>
    <w:tmpl w:val="F0DCEE14"/>
    <w:lvl w:ilvl="0">
      <w:start w:val="1"/>
      <w:numFmt w:val="decimal"/>
      <w:lvlText w:val="%1."/>
      <w:lvlJc w:val="left"/>
      <w:pPr>
        <w:tabs>
          <w:tab w:val="num" w:pos="720"/>
        </w:tabs>
        <w:ind w:left="720" w:hanging="360"/>
      </w:pPr>
    </w:lvl>
    <w:lvl w:ilvl="1">
      <w:start w:val="1"/>
      <w:numFmt w:val="bullet"/>
      <w:lvlText w:val=""/>
      <w:lvlJc w:val="left"/>
      <w:pPr>
        <w:ind w:left="1440" w:hanging="360"/>
      </w:pPr>
      <w:rPr>
        <w:rFonts w:hint="default" w:ascii="Symbol" w:hAnsi="Symbol"/>
      </w:rPr>
    </w:lvl>
    <w:lvl w:ilvl="2">
      <w:start w:val="6"/>
      <w:numFmt w:val="bullet"/>
      <w:lvlText w:val="-"/>
      <w:lvlJc w:val="left"/>
      <w:pPr>
        <w:ind w:left="2160" w:hanging="360"/>
      </w:pPr>
      <w:rPr>
        <w:rFonts w:hint="default" w:ascii="Calibri" w:hAnsi="Calibri" w:eastAsia="Times New Roman" w:cs="Calibri"/>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A701DF"/>
    <w:multiLevelType w:val="hybridMultilevel"/>
    <w:tmpl w:val="2B62C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C16516"/>
    <w:multiLevelType w:val="hybridMultilevel"/>
    <w:tmpl w:val="8FC632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D1AF8"/>
    <w:multiLevelType w:val="hybridMultilevel"/>
    <w:tmpl w:val="03C861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75BA8"/>
    <w:multiLevelType w:val="multilevel"/>
    <w:tmpl w:val="10028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73DD2DBA"/>
    <w:multiLevelType w:val="multilevel"/>
    <w:tmpl w:val="025CE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lvlOverride w:ilvl="0">
      <w:startOverride w:val="1"/>
    </w:lvlOverride>
  </w:num>
  <w:num w:numId="3">
    <w:abstractNumId w:val="11"/>
    <w:lvlOverride w:ilvl="0">
      <w:startOverride w:val="2"/>
    </w:lvlOverride>
  </w:num>
  <w:num w:numId="4">
    <w:abstractNumId w:val="11"/>
    <w:lvlOverride w:ilvl="0">
      <w:startOverride w:val="3"/>
    </w:lvlOverride>
  </w:num>
  <w:num w:numId="5">
    <w:abstractNumId w:val="5"/>
  </w:num>
  <w:num w:numId="6">
    <w:abstractNumId w:val="0"/>
    <w:lvlOverride w:ilvl="0">
      <w:startOverride w:val="1"/>
    </w:lvlOverride>
  </w:num>
  <w:num w:numId="7">
    <w:abstractNumId w:val="0"/>
    <w:lvlOverride w:ilvl="0">
      <w:startOverride w:val="2"/>
    </w:lvlOverride>
  </w:num>
  <w:num w:numId="8">
    <w:abstractNumId w:val="0"/>
    <w:lvlOverride w:ilvl="0">
      <w:startOverride w:val="3"/>
    </w:lvlOverride>
  </w:num>
  <w:num w:numId="9">
    <w:abstractNumId w:val="0"/>
    <w:lvlOverride w:ilvl="0">
      <w:startOverride w:val="4"/>
    </w:lvlOverride>
  </w:num>
  <w:num w:numId="10">
    <w:abstractNumId w:val="0"/>
    <w:lvlOverride w:ilvl="0">
      <w:startOverride w:val="5"/>
    </w:lvlOverride>
  </w:num>
  <w:num w:numId="11">
    <w:abstractNumId w:val="0"/>
    <w:lvlOverride w:ilvl="0">
      <w:startOverride w:val="6"/>
    </w:lvlOverride>
  </w:num>
  <w:num w:numId="12">
    <w:abstractNumId w:val="0"/>
    <w:lvlOverride w:ilvl="0">
      <w:startOverride w:val="7"/>
    </w:lvlOverride>
  </w:num>
  <w:num w:numId="13">
    <w:abstractNumId w:val="1"/>
    <w:lvlOverride w:ilvl="0">
      <w:startOverride w:val="1"/>
    </w:lvlOverride>
  </w:num>
  <w:num w:numId="14">
    <w:abstractNumId w:val="1"/>
    <w:lvlOverride w:ilvl="0">
      <w:startOverride w:val="2"/>
    </w:lvlOverride>
  </w:num>
  <w:num w:numId="15">
    <w:abstractNumId w:val="9"/>
  </w:num>
  <w:num w:numId="16">
    <w:abstractNumId w:val="10"/>
    <w:lvlOverride w:ilvl="0">
      <w:startOverride w:val="1"/>
    </w:lvlOverride>
  </w:num>
  <w:num w:numId="17">
    <w:abstractNumId w:val="10"/>
    <w:lvlOverride w:ilvl="0">
      <w:startOverride w:val="2"/>
    </w:lvlOverride>
  </w:num>
  <w:num w:numId="18">
    <w:abstractNumId w:val="3"/>
    <w:lvlOverride w:ilvl="0">
      <w:startOverride w:val="1"/>
    </w:lvlOverride>
  </w:num>
  <w:num w:numId="19">
    <w:abstractNumId w:val="3"/>
    <w:lvlOverride w:ilvl="0">
      <w:startOverride w:val="2"/>
    </w:lvlOverride>
  </w:num>
  <w:num w:numId="20">
    <w:abstractNumId w:val="6"/>
  </w:num>
  <w:num w:numId="21">
    <w:abstractNumId w:val="7"/>
  </w:num>
  <w:num w:numId="22">
    <w:abstractNumId w:val="8"/>
  </w:num>
  <w:num w:numId="23">
    <w:abstractNumId w:val="2"/>
  </w:num>
</w:numbering>
</file>

<file path=word/people.xml><?xml version="1.0" encoding="utf-8"?>
<w15:people xmlns:mc="http://schemas.openxmlformats.org/markup-compatibility/2006" xmlns:w15="http://schemas.microsoft.com/office/word/2012/wordml" mc:Ignorable="w15">
  <w15:person w15:author="Tarun Chawla">
    <w15:presenceInfo w15:providerId="None" w15:userId="Tarun Chaw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12"/>
    <w:rsid w:val="00033AAF"/>
    <w:rsid w:val="001047A8"/>
    <w:rsid w:val="00207371"/>
    <w:rsid w:val="00213D87"/>
    <w:rsid w:val="00303C62"/>
    <w:rsid w:val="00304012"/>
    <w:rsid w:val="003E0FC3"/>
    <w:rsid w:val="003F4380"/>
    <w:rsid w:val="00627434"/>
    <w:rsid w:val="006A7F9B"/>
    <w:rsid w:val="00722F6C"/>
    <w:rsid w:val="00917DCA"/>
    <w:rsid w:val="00996083"/>
    <w:rsid w:val="009B46BD"/>
    <w:rsid w:val="00A4129A"/>
    <w:rsid w:val="00A66AF8"/>
    <w:rsid w:val="00AA5C40"/>
    <w:rsid w:val="00B506B3"/>
    <w:rsid w:val="00B736EB"/>
    <w:rsid w:val="00B945C8"/>
    <w:rsid w:val="00BF0A1C"/>
    <w:rsid w:val="00C23C73"/>
    <w:rsid w:val="00C72173"/>
    <w:rsid w:val="2B16A08B"/>
    <w:rsid w:val="31377D9F"/>
    <w:rsid w:val="31F005CA"/>
    <w:rsid w:val="325D68F0"/>
    <w:rsid w:val="37621A3A"/>
    <w:rsid w:val="3AEB9194"/>
    <w:rsid w:val="40036B9F"/>
    <w:rsid w:val="4D833A19"/>
    <w:rsid w:val="62C71B91"/>
    <w:rsid w:val="72279C1E"/>
    <w:rsid w:val="7EC1D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F602"/>
  <w15:chartTrackingRefBased/>
  <w15:docId w15:val="{A88C5E78-0A0B-4965-B86B-E22DF6F0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04012"/>
    <w:pPr>
      <w:spacing w:after="200" w:line="276" w:lineRule="auto"/>
    </w:pPr>
  </w:style>
  <w:style w:type="paragraph" w:styleId="Heading1">
    <w:name w:val="heading 1"/>
    <w:basedOn w:val="Normal"/>
    <w:next w:val="Normal"/>
    <w:link w:val="Heading1Char"/>
    <w:uiPriority w:val="9"/>
    <w:qFormat/>
    <w:rsid w:val="00304012"/>
    <w:pPr>
      <w:keepNext/>
      <w:keepLines/>
      <w:numPr>
        <w:numId w:val="1"/>
      </w:numPr>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304012"/>
    <w:pPr>
      <w:keepNext/>
      <w:keepLines/>
      <w:spacing w:before="40" w:after="0"/>
      <w:outlineLvl w:val="1"/>
    </w:pPr>
    <w:rPr>
      <w:rFonts w:eastAsiaTheme="majorEastAsia" w:cstheme="majorBidi"/>
      <w:b/>
      <w:color w:val="000000" w:themeColor="text1"/>
      <w:sz w:val="28"/>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04012"/>
    <w:rPr>
      <w:rFonts w:eastAsiaTheme="majorEastAsia" w:cstheme="majorBidi"/>
      <w:b/>
      <w:bCs/>
      <w:color w:val="000000" w:themeColor="text1"/>
      <w:sz w:val="28"/>
      <w:szCs w:val="28"/>
    </w:rPr>
  </w:style>
  <w:style w:type="character" w:styleId="Heading2Char" w:customStyle="1">
    <w:name w:val="Heading 2 Char"/>
    <w:basedOn w:val="DefaultParagraphFont"/>
    <w:link w:val="Heading2"/>
    <w:uiPriority w:val="9"/>
    <w:rsid w:val="00304012"/>
    <w:rPr>
      <w:rFonts w:eastAsiaTheme="majorEastAsia" w:cstheme="majorBidi"/>
      <w:b/>
      <w:color w:val="000000" w:themeColor="text1"/>
      <w:sz w:val="28"/>
      <w:szCs w:val="26"/>
    </w:rPr>
  </w:style>
  <w:style w:type="paragraph" w:styleId="ListParagraph">
    <w:name w:val="List Paragraph"/>
    <w:basedOn w:val="Normal"/>
    <w:uiPriority w:val="34"/>
    <w:qFormat/>
    <w:rsid w:val="00304012"/>
    <w:pPr>
      <w:ind w:left="720"/>
      <w:contextualSpacing/>
    </w:pPr>
  </w:style>
  <w:style w:type="character" w:styleId="Hyperlink">
    <w:name w:val="Hyperlink"/>
    <w:basedOn w:val="DefaultParagraphFont"/>
    <w:uiPriority w:val="99"/>
    <w:unhideWhenUsed/>
    <w:rsid w:val="00304012"/>
    <w:rPr>
      <w:color w:val="0563C1" w:themeColor="hyperlink"/>
      <w:u w:val="single"/>
    </w:rPr>
  </w:style>
  <w:style w:type="paragraph" w:styleId="TOCHeading">
    <w:name w:val="TOC Heading"/>
    <w:next w:val="Normal"/>
    <w:uiPriority w:val="39"/>
    <w:unhideWhenUsed/>
    <w:qFormat/>
    <w:rsid w:val="00304012"/>
    <w:pPr>
      <w:spacing w:after="200" w:line="276" w:lineRule="auto"/>
    </w:pPr>
    <w:rPr>
      <w:rFonts w:eastAsiaTheme="majorEastAsia" w:cstheme="majorBidi"/>
      <w:b/>
      <w:bCs/>
      <w:color w:val="000000" w:themeColor="text1"/>
      <w:sz w:val="24"/>
      <w:szCs w:val="28"/>
      <w:lang w:eastAsia="ja-JP"/>
    </w:rPr>
  </w:style>
  <w:style w:type="paragraph" w:styleId="TOC1">
    <w:name w:val="toc 1"/>
    <w:basedOn w:val="Normal"/>
    <w:next w:val="Normal"/>
    <w:autoRedefine/>
    <w:uiPriority w:val="39"/>
    <w:unhideWhenUsed/>
    <w:rsid w:val="00304012"/>
    <w:pPr>
      <w:tabs>
        <w:tab w:val="left" w:pos="660"/>
        <w:tab w:val="right" w:leader="dot" w:pos="9350"/>
      </w:tabs>
      <w:spacing w:after="100"/>
      <w:ind w:left="270"/>
    </w:pPr>
    <w:rPr>
      <w:noProof/>
    </w:rPr>
  </w:style>
  <w:style w:type="paragraph" w:styleId="Header">
    <w:name w:val="header"/>
    <w:basedOn w:val="Normal"/>
    <w:link w:val="HeaderChar"/>
    <w:uiPriority w:val="99"/>
    <w:unhideWhenUsed/>
    <w:rsid w:val="003040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4012"/>
  </w:style>
  <w:style w:type="paragraph" w:styleId="Footer">
    <w:name w:val="footer"/>
    <w:basedOn w:val="Normal"/>
    <w:link w:val="FooterChar"/>
    <w:unhideWhenUsed/>
    <w:rsid w:val="00304012"/>
    <w:pPr>
      <w:tabs>
        <w:tab w:val="center" w:pos="4680"/>
        <w:tab w:val="right" w:pos="9360"/>
      </w:tabs>
      <w:spacing w:after="0" w:line="240" w:lineRule="auto"/>
    </w:pPr>
  </w:style>
  <w:style w:type="character" w:styleId="FooterChar" w:customStyle="1">
    <w:name w:val="Footer Char"/>
    <w:basedOn w:val="DefaultParagraphFont"/>
    <w:link w:val="Footer"/>
    <w:rsid w:val="00304012"/>
  </w:style>
  <w:style w:type="character" w:styleId="globalvariablesadam" w:customStyle="1">
    <w:name w:val="globalvariablesadam"/>
    <w:basedOn w:val="DefaultParagraphFont"/>
    <w:rsid w:val="00304012"/>
  </w:style>
  <w:style w:type="paragraph" w:styleId="NormalWeb">
    <w:name w:val="Normal (Web)"/>
    <w:basedOn w:val="Normal"/>
    <w:uiPriority w:val="99"/>
    <w:semiHidden/>
    <w:unhideWhenUsed/>
    <w:rsid w:val="00304012"/>
    <w:pPr>
      <w:spacing w:before="100" w:beforeAutospacing="1" w:after="100" w:afterAutospacing="1" w:line="240" w:lineRule="auto"/>
    </w:pPr>
    <w:rPr>
      <w:rFonts w:ascii="Times New Roman" w:hAnsi="Times New Roman" w:eastAsia="Times New Roman" w:cs="Times New Roman"/>
      <w:sz w:val="24"/>
      <w:szCs w:val="24"/>
    </w:rPr>
  </w:style>
  <w:style w:type="paragraph" w:styleId="TOC2">
    <w:name w:val="toc 2"/>
    <w:basedOn w:val="Normal"/>
    <w:next w:val="Normal"/>
    <w:autoRedefine/>
    <w:uiPriority w:val="39"/>
    <w:unhideWhenUsed/>
    <w:rsid w:val="00304012"/>
    <w:pPr>
      <w:spacing w:after="100"/>
      <w:ind w:left="220"/>
    </w:pPr>
  </w:style>
  <w:style w:type="character" w:styleId="CommentReference">
    <w:name w:val="annotation reference"/>
    <w:basedOn w:val="DefaultParagraphFont"/>
    <w:uiPriority w:val="99"/>
    <w:semiHidden/>
    <w:unhideWhenUsed/>
    <w:rsid w:val="00B736EB"/>
    <w:rPr>
      <w:sz w:val="16"/>
      <w:szCs w:val="16"/>
    </w:rPr>
  </w:style>
  <w:style w:type="paragraph" w:styleId="CommentText">
    <w:name w:val="annotation text"/>
    <w:basedOn w:val="Normal"/>
    <w:link w:val="CommentTextChar"/>
    <w:uiPriority w:val="99"/>
    <w:semiHidden/>
    <w:unhideWhenUsed/>
    <w:rsid w:val="00B736EB"/>
    <w:pPr>
      <w:spacing w:line="240" w:lineRule="auto"/>
    </w:pPr>
    <w:rPr>
      <w:sz w:val="20"/>
      <w:szCs w:val="20"/>
    </w:rPr>
  </w:style>
  <w:style w:type="character" w:styleId="CommentTextChar" w:customStyle="1">
    <w:name w:val="Comment Text Char"/>
    <w:basedOn w:val="DefaultParagraphFont"/>
    <w:link w:val="CommentText"/>
    <w:uiPriority w:val="99"/>
    <w:semiHidden/>
    <w:rsid w:val="00B736EB"/>
    <w:rPr>
      <w:sz w:val="20"/>
      <w:szCs w:val="20"/>
    </w:rPr>
  </w:style>
  <w:style w:type="paragraph" w:styleId="CommentSubject">
    <w:name w:val="annotation subject"/>
    <w:basedOn w:val="CommentText"/>
    <w:next w:val="CommentText"/>
    <w:link w:val="CommentSubjectChar"/>
    <w:uiPriority w:val="99"/>
    <w:semiHidden/>
    <w:unhideWhenUsed/>
    <w:rsid w:val="00B736EB"/>
    <w:rPr>
      <w:b/>
      <w:bCs/>
    </w:rPr>
  </w:style>
  <w:style w:type="character" w:styleId="CommentSubjectChar" w:customStyle="1">
    <w:name w:val="Comment Subject Char"/>
    <w:basedOn w:val="CommentTextChar"/>
    <w:link w:val="CommentSubject"/>
    <w:uiPriority w:val="99"/>
    <w:semiHidden/>
    <w:rsid w:val="00B736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6/09/relationships/commentsIds" Target="commentsIds.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1/relationships/commentsExtended" Target="commentsExtended.xml" Id="rId12" /><Relationship Type="http://schemas.openxmlformats.org/officeDocument/2006/relationships/customXml" Target="../customXml/item2.xml" Id="rId2"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comments" Target="comments.xml" Id="rId11" /><Relationship Type="http://schemas.openxmlformats.org/officeDocument/2006/relationships/theme" Target="theme/theme1.xml" Id="rId32" /><Relationship Type="http://schemas.openxmlformats.org/officeDocument/2006/relationships/styles" Target="styles.xml" Id="rId5" /><Relationship Type="http://schemas.openxmlformats.org/officeDocument/2006/relationships/header" Target="header1.xml" Id="rId28" /><Relationship Type="http://schemas.microsoft.com/office/2011/relationships/people" Target="people.xml" Id="rId31" /><Relationship Type="http://schemas.openxmlformats.org/officeDocument/2006/relationships/numbering" Target="numbering.xml" Id="rId4" /><Relationship Type="http://schemas.openxmlformats.org/officeDocument/2006/relationships/endnotes" Target="endnotes.xml" Id="rId9" /><Relationship Type="http://schemas.microsoft.com/office/2018/08/relationships/commentsExtensible" Target="commentsExtensible.xml" Id="rId14" /><Relationship Type="http://schemas.openxmlformats.org/officeDocument/2006/relationships/fontTable" Target="fontTable.xml" Id="rId30" /><Relationship Type="http://schemas.openxmlformats.org/officeDocument/2006/relationships/image" Target="/media/imagef.png" Id="Rfb7d5f7955ef4576" /><Relationship Type="http://schemas.openxmlformats.org/officeDocument/2006/relationships/image" Target="/media/image10.png" Id="R98bc4cffa9714235" /><Relationship Type="http://schemas.openxmlformats.org/officeDocument/2006/relationships/image" Target="/media/image11.png" Id="R6d59e849dd4348c9" /><Relationship Type="http://schemas.openxmlformats.org/officeDocument/2006/relationships/image" Target="/media/image12.png" Id="Rf52e0313b3444ff5" /><Relationship Type="http://schemas.openxmlformats.org/officeDocument/2006/relationships/image" Target="/media/image13.png" Id="R01e6757489d842b0" /><Relationship Type="http://schemas.openxmlformats.org/officeDocument/2006/relationships/image" Target="/media/image14.png" Id="Refc1091876034b0c" /><Relationship Type="http://schemas.openxmlformats.org/officeDocument/2006/relationships/image" Target="/media/image15.png" Id="R6396c9dcb02849db" /><Relationship Type="http://schemas.openxmlformats.org/officeDocument/2006/relationships/image" Target="/media/image16.png" Id="R608b70ec7a4d4a94" /><Relationship Type="http://schemas.openxmlformats.org/officeDocument/2006/relationships/image" Target="/media/image17.png" Id="R2dbee6ba1d2448a5" /><Relationship Type="http://schemas.openxmlformats.org/officeDocument/2006/relationships/image" Target="/media/image18.png" Id="R49156bce7d404078" /><Relationship Type="http://schemas.openxmlformats.org/officeDocument/2006/relationships/image" Target="/media/image19.png" Id="Rfb0521418dd44f49" /><Relationship Type="http://schemas.openxmlformats.org/officeDocument/2006/relationships/image" Target="/media/image1a.png" Id="R14a91c93741d4489" /><Relationship Type="http://schemas.openxmlformats.org/officeDocument/2006/relationships/image" Target="/media/image1b.png" Id="Rad1c773802db4cc9" /><Relationship Type="http://schemas.openxmlformats.org/officeDocument/2006/relationships/glossaryDocument" Target="/word/glossary/document.xml" Id="R25477090d7c748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166368-867f-4fd9-99e6-ec5626f8c26e}"/>
      </w:docPartPr>
      <w:docPartBody>
        <w:p w14:paraId="4C4642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6F2D300C251A4BBE3AF585740EAAD4" ma:contentTypeVersion="10" ma:contentTypeDescription="Create a new document." ma:contentTypeScope="" ma:versionID="eba850f41d4d0a8734349db17bd371ad">
  <xsd:schema xmlns:xsd="http://www.w3.org/2001/XMLSchema" xmlns:xs="http://www.w3.org/2001/XMLSchema" xmlns:p="http://schemas.microsoft.com/office/2006/metadata/properties" xmlns:ns2="d9086dc9-022e-4905-beb9-60f682b5b00f" xmlns:ns3="5da7cbdf-fc97-471b-ba54-1ff4e1211795" targetNamespace="http://schemas.microsoft.com/office/2006/metadata/properties" ma:root="true" ma:fieldsID="9976050d28b316ddc21a1cf20ec10d57" ns2:_="" ns3:_="">
    <xsd:import namespace="d9086dc9-022e-4905-beb9-60f682b5b00f"/>
    <xsd:import namespace="5da7cbdf-fc97-471b-ba54-1ff4e121179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EventHashCode" minOccurs="0"/>
                <xsd:element ref="ns3:MediaServiceGenerationTime" minOccurs="0"/>
                <xsd:element ref="ns3:MediaServiceAutoTag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086dc9-022e-4905-beb9-60f682b5b0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a7cbdf-fc97-471b-ba54-1ff4e121179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D54370C-0CC5-4486-B9FA-8CBD12954DC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d9086dc9-022e-4905-beb9-60f682b5b00f"/>
    <ds:schemaRef ds:uri="http://purl.org/dc/terms/"/>
    <ds:schemaRef ds:uri="http://schemas.openxmlformats.org/package/2006/metadata/core-properties"/>
    <ds:schemaRef ds:uri="5da7cbdf-fc97-471b-ba54-1ff4e1211795"/>
    <ds:schemaRef ds:uri="http://www.w3.org/XML/1998/namespace"/>
    <ds:schemaRef ds:uri="http://purl.org/dc/dcmitype/"/>
  </ds:schemaRefs>
</ds:datastoreItem>
</file>

<file path=customXml/itemProps2.xml><?xml version="1.0" encoding="utf-8"?>
<ds:datastoreItem xmlns:ds="http://schemas.openxmlformats.org/officeDocument/2006/customXml" ds:itemID="{17993A21-AB40-4CCD-A7B9-77E60B8ADE1A}">
  <ds:schemaRefs>
    <ds:schemaRef ds:uri="http://schemas.microsoft.com/sharepoint/v3/contenttype/forms"/>
  </ds:schemaRefs>
</ds:datastoreItem>
</file>

<file path=customXml/itemProps3.xml><?xml version="1.0" encoding="utf-8"?>
<ds:datastoreItem xmlns:ds="http://schemas.openxmlformats.org/officeDocument/2006/customXml" ds:itemID="{31B5C9DC-309D-48B7-A96B-FA3A5A300A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086dc9-022e-4905-beb9-60f682b5b00f"/>
    <ds:schemaRef ds:uri="5da7cbdf-fc97-471b-ba54-1ff4e1211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Ratini, James</dc:creator>
  <keywords/>
  <dc:description/>
  <lastModifiedBy>Ratini, James</lastModifiedBy>
  <revision>10</revision>
  <dcterms:created xsi:type="dcterms:W3CDTF">2021-03-17T18:01:00.0000000Z</dcterms:created>
  <dcterms:modified xsi:type="dcterms:W3CDTF">2021-03-19T18:37:46.0416089Z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0x0101009C6F2D300C251A4BBE3AF585740EAAD4</vt:lpwstr>
  </property>
</Properties>
</file>