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868"/>
        <w:tblW w:w="992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4541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  <w:lang w:eastAsia="ru-RU"/>
              </w:rPr>
            </w:r>
            <w:r>
              <w:rPr>
                <w:color w:val="000000" w:themeColor="text1"/>
                <w:sz w:val="22"/>
                <w:szCs w:val="22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  <w:tc>
          <w:tcPr>
            <w:tcW w:w="4541" w:type="dxa"/>
            <w:textDirection w:val="lrTb"/>
            <w:noWrap w:val="false"/>
          </w:tcPr>
          <w:p>
            <w:pPr>
              <w:ind w:left="606"/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lang w:eastAsia="ru-RU"/>
              </w:rPr>
              <w:t xml:space="preserve">Приложение № 1 к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  <w:p>
            <w:pPr>
              <w:ind w:left="606"/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lang w:eastAsia="ru-RU"/>
              </w:rPr>
              <w:t xml:space="preserve">Трудовому договору от </w:t>
            </w:r>
            <w:r>
              <w:rPr>
                <w:color w:val="000000" w:themeColor="text1"/>
                <w:lang w:eastAsia="ru-RU"/>
              </w:rPr>
              <w:t xml:space="preserve">&lt;Дата приказа о приеме&gt;</w:t>
            </w:r>
            <w:r>
              <w:rPr>
                <w:color w:val="000000" w:themeColor="text1"/>
                <w:lang w:eastAsia="ru-RU"/>
              </w:rPr>
              <w:t xml:space="preserve"> г. № </w:t>
            </w:r>
            <w:r>
              <w:rPr>
                <w:color w:val="000000" w:themeColor="text1"/>
                <w:lang w:eastAsia="ru-RU"/>
              </w:rPr>
              <w:t xml:space="preserve">&lt;Договор №&gt;</w:t>
            </w:r>
            <w:r>
              <w:rPr>
                <w:color w:val="000000" w:themeColor="text1"/>
                <w:sz w:val="22"/>
                <w:szCs w:val="22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</w:tr>
    </w:tbl>
    <w:p>
      <w:pPr>
        <w:pStyle w:val="866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</w:r>
      <w:r>
        <w:rPr>
          <w:rFonts w:eastAsia="Courier New"/>
          <w:b/>
          <w:bCs/>
          <w:color w:val="000000" w:themeColor="text1"/>
          <w:sz w:val="24"/>
          <w:szCs w:val="24"/>
        </w:rPr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ДОЛЖНОСТНАЯ ИНСТРУКЦИЯ</w:t>
      </w:r>
      <w:r>
        <w:rPr>
          <w:rFonts w:eastAsia="Courier New"/>
          <w:b/>
          <w:bCs/>
          <w:color w:val="000000" w:themeColor="text1"/>
          <w:sz w:val="24"/>
          <w:szCs w:val="24"/>
        </w:rPr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Управляющего</w:t>
      </w:r>
      <w:r>
        <w:rPr>
          <w:rFonts w:eastAsia="Courier New"/>
          <w:b/>
          <w:bCs/>
          <w:color w:val="000000" w:themeColor="text1"/>
          <w:sz w:val="24"/>
          <w:szCs w:val="24"/>
        </w:rPr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</w:r>
      <w:r>
        <w:rPr>
          <w:rFonts w:eastAsia="Courier New"/>
          <w:b/>
          <w:bCs/>
          <w:color w:val="000000" w:themeColor="text1"/>
          <w:sz w:val="24"/>
          <w:szCs w:val="24"/>
        </w:rPr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jc w:val="center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eastAsia="ru-RU"/>
        </w:rPr>
        <w:t xml:space="preserve">1. ОБЩИЕ ПОЛОЖЕНИЯ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1.1. Настоящая должностная инструкция определяет обязанности, права и ответственность управляющего 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&lt;Полное наименование&gt;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 (далее — Работодатель)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1.2. </w:t>
      </w: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Настоящая должностная инструкция разработана на основе Профессионального стандарта 33.008 "</w:t>
      </w:r>
      <w:hyperlink r:id="rId10" w:tooltip="Профстандарт Специалист по управлению персоналом Минтруда России" w:history="1">
        <w:r>
          <w:rPr>
            <w:rFonts w:eastAsia="Courier New"/>
            <w:color w:val="000000" w:themeColor="text1"/>
            <w:sz w:val="24"/>
            <w:szCs w:val="24"/>
            <w:lang w:eastAsia="ru-RU"/>
          </w:rPr>
          <w:t xml:space="preserve">Руководитель</w:t>
        </w:r>
      </w:hyperlink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предприятия питания</w:t>
      </w: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", утвержденного Приказом Минтруда России от 07.05.2015 N 281н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1.3. Управляющий относится к категории руководителей и назначается на свой пост и освобождается от исполнений возложенных обязанностей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приказом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&gt;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widowControl/>
        <w:rPr>
          <w:rFonts w:ascii="Verdana" w:hAnsi="Verdana"/>
          <w:i/>
          <w:iCs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1.4. На должность управляющего назначается лицо, имеющее с</w:t>
      </w:r>
      <w:r>
        <w:rPr>
          <w:iCs/>
          <w:color w:val="000000" w:themeColor="text1"/>
          <w:sz w:val="24"/>
          <w:szCs w:val="24"/>
          <w:lang w:eastAsia="ru-RU"/>
        </w:rPr>
        <w:t xml:space="preserve">реднее профессиональное образование - программы подготовки квалифицированных рабочих (с</w:t>
      </w:r>
      <w:r>
        <w:rPr>
          <w:iCs/>
          <w:color w:val="000000" w:themeColor="text1"/>
          <w:sz w:val="24"/>
          <w:szCs w:val="24"/>
          <w:lang w:eastAsia="ru-RU"/>
        </w:rPr>
        <w:t xml:space="preserve">лужащих) и дополнительное профессиональное образование - программы повышения квалификации, программы профессиональной переподготовки по управлению предприятиями с опытом работы не менее одного года практического опыта не ниже 4-го квалификационного уровня.</w:t>
      </w:r>
      <w:r>
        <w:rPr>
          <w:rFonts w:ascii="Verdana" w:hAnsi="Verdana"/>
          <w:i/>
          <w:iCs/>
          <w:color w:val="000000" w:themeColor="text1"/>
          <w:sz w:val="24"/>
          <w:szCs w:val="24"/>
        </w:rPr>
      </w:r>
      <w:r>
        <w:rPr>
          <w:rFonts w:ascii="Verdana" w:hAnsi="Verdana"/>
          <w:i/>
          <w:iCs/>
          <w:color w:val="000000" w:themeColor="text1"/>
          <w:sz w:val="24"/>
          <w:szCs w:val="24"/>
        </w:rPr>
      </w:r>
    </w:p>
    <w:p>
      <w:pPr>
        <w:contextualSpacing/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zh-CN"/>
        </w:rPr>
        <w:t xml:space="preserve">1.5. </w:t>
      </w:r>
      <w:r>
        <w:rPr>
          <w:iCs/>
          <w:color w:val="000000" w:themeColor="text1"/>
          <w:sz w:val="24"/>
          <w:szCs w:val="24"/>
          <w:lang w:eastAsia="zh-CN"/>
        </w:rPr>
        <w:t xml:space="preserve">Особые условия допуска к работе: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наличие личной медици</w:t>
      </w: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порядке.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1.6.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В своей деятельности управляющий руководствуется: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- действующими нормативными правовыми актами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по вопросам выполняемой работы;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bCs/>
          <w:iCs/>
          <w:color w:val="000000" w:themeColor="text1"/>
          <w:sz w:val="24"/>
          <w:szCs w:val="24"/>
          <w:lang w:eastAsia="ru-RU"/>
        </w:rPr>
        <w:t xml:space="preserve">-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локальными нормативными актами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;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- профессиональным стандартом </w:t>
      </w: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33.008 "</w:t>
      </w:r>
      <w:hyperlink r:id="rId11" w:tooltip="Профстандарт Специалист по управлению персоналом Минтруда России" w:history="1">
        <w:r>
          <w:rPr>
            <w:rFonts w:eastAsia="Courier New"/>
            <w:color w:val="000000" w:themeColor="text1"/>
            <w:sz w:val="24"/>
            <w:szCs w:val="24"/>
            <w:lang w:eastAsia="ru-RU"/>
          </w:rPr>
          <w:t xml:space="preserve">Руководитель</w:t>
        </w:r>
      </w:hyperlink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предприятия питания</w:t>
      </w: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",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- настоящей должностной инструкцией.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1.7. Управляющий должен знать: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- </w:t>
      </w: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законодательство российской федерации, регулирующее деятельность предприятий питания;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основы трудового законодательства российской федерации;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основы организации деятельности предприятий питания;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основы организации, планирования и контроля деятельности подчиненных;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теории мотивации персонала и его психологические особенности;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теория межличностного и делового общения, переговоров, конфликтологии малой группы;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технологии производства на предприятиях питания;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технологии продаж блюд и напитков, дополнительных услуг предприятий питания;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требования охраны труда на рабочем месте;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специализированные информационные программы и технологии, используемые в работе производственной службы;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основы охраны здоровья, санитарии и гигиены.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1.8. Управляющий должен уметь: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- </w:t>
      </w: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анализировать результаты деятельности производственной службы и потребности в ресурсах, принимать меры по их изменению;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осуществлять планирование, организацию, координацию и контроль деятельности службы, взаимодействие с другими службами (отделами) предприятия питания;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использовать информационные технологии для ведения делопроизводства и выполнения регламентов производственной службы;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контролировать последовательность соблюдения подчиненными требований охраны труда на рабочем месте;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владеть навыками разработки и проведения вводного и текущего инструктажа подчиненных;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владеть стратегическими и тактическими методами управления, предупреждения и разрешения межличностных и межгрупповых конфликтов;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владеть методами стимулирования, повышения мотивации подчиненных и обеспечения их лояльности к организации;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iCs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владеть навыками делового общения, проведения собраний и совещаний трудового коллектива службы;</w:t>
      </w:r>
      <w:r>
        <w:rPr>
          <w:rFonts w:eastAsia="Courier New"/>
          <w:iCs/>
          <w:color w:val="000000" w:themeColor="text1"/>
          <w:sz w:val="24"/>
          <w:szCs w:val="24"/>
        </w:rPr>
      </w:r>
      <w:r>
        <w:rPr>
          <w:rFonts w:eastAsia="Courier New"/>
          <w:i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iCs/>
          <w:color w:val="000000" w:themeColor="text1"/>
          <w:sz w:val="24"/>
          <w:szCs w:val="24"/>
          <w:lang w:eastAsia="ru-RU"/>
        </w:rPr>
        <w:t xml:space="preserve">- владеть английским языком или другим иностранным языком с учетом характеристик постоянных клиентов предприятия питания.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1.9. Управляющий подчиняется 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&gt;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1.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10. На время отсутствия управляющего (отпуск, болезнь и пр.) его обязанности исполняет лицо, назначенное в установленном порядке, которое приобретает соответствующие права и несет ответственность за ненадлежащее исполнение возложенных на него обязанностей.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ascii="Courier New" w:hAnsi="Courier New" w:eastAsia="Courier New" w:cs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1.11. На время отсутствия 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&gt;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(командировка, болезнь, отпуск, пр.) его обязанности исполняет управляющий. Управляющий приобретает соответствующие права и несет ответственность за качественное и своевременное исполнение возложенных на него обязанностей.</w:t>
      </w:r>
      <w:r>
        <w:rPr>
          <w:rFonts w:ascii="Courier New" w:hAnsi="Courier New" w:eastAsia="Courier New" w:cs="Courier New"/>
          <w:color w:val="000000" w:themeColor="text1"/>
          <w:sz w:val="24"/>
          <w:szCs w:val="24"/>
        </w:rPr>
      </w:r>
      <w:r>
        <w:rPr>
          <w:rFonts w:ascii="Courier New" w:hAnsi="Courier New" w:eastAsia="Courier New" w:cs="Courier New"/>
          <w:color w:val="000000" w:themeColor="text1"/>
          <w:sz w:val="24"/>
          <w:szCs w:val="24"/>
        </w:rPr>
      </w:r>
    </w:p>
    <w:p>
      <w:pPr>
        <w:jc w:val="center"/>
        <w:rPr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2. </w:t>
      </w:r>
      <w:r>
        <w:rPr>
          <w:rFonts w:eastAsia="Courier New"/>
          <w:b/>
          <w:color w:val="000000" w:themeColor="text1"/>
          <w:sz w:val="24"/>
          <w:szCs w:val="24"/>
          <w:lang w:eastAsia="ru-RU"/>
        </w:rPr>
        <w:t xml:space="preserve">ТРУДОВЫЕ ФУНКЦИИ</w:t>
      </w:r>
      <w:r>
        <w:rPr>
          <w:color w:val="000000" w:themeColor="text1"/>
          <w:sz w:val="24"/>
          <w:szCs w:val="24"/>
          <w:lang w:eastAsia="ru-RU"/>
        </w:rPr>
        <w:t xml:space="preserve"> 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 Управляющий выполняет следующие функции: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2.1. </w:t>
      </w:r>
      <w:r>
        <w:rPr>
          <w:iCs/>
          <w:color w:val="000000" w:themeColor="text1"/>
          <w:sz w:val="24"/>
          <w:szCs w:val="24"/>
          <w:lang w:eastAsia="ru-RU"/>
        </w:rPr>
        <w:t xml:space="preserve">Управление текущей деятельностью сотрудников производственной службы: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2.1.1. Планирование потребностей производственной службы в материальных ресурсах и персонале.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2.1.2. Проведение вводного и текущего инструктажа сотрудников производственной службы.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2.1.3. Распределение обязанностей и определение степени ответственности сотрудников производственной службы.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2.1.4. Координация деятельности сотрудников производственной службы.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2.1.5. Контроль выполнения сотрудниками регламентов производственной службы.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2.1.6. Взаимодействие со службой обслуживания и другими структурными подразделениями предприятия питания.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2.1.7. Управление конфликтными ситуациями в коллективе.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2.1.8. Реализация мер по стимулированию персонала, повышению их мотивации и лояльности.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2.1.9. Организация и контроль соблюдения требований охраны труда на рабочем месте.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2.2. </w:t>
      </w:r>
      <w:r>
        <w:rPr>
          <w:iCs/>
          <w:color w:val="000000" w:themeColor="text1"/>
          <w:sz w:val="24"/>
          <w:szCs w:val="24"/>
          <w:lang w:eastAsia="ru-RU"/>
        </w:rPr>
        <w:t xml:space="preserve">Управление текущей деятельностью сотрудников службы обслуживания: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2.2.1. Оценка и планирование потребностей подразделения в материальных ресурсах и персонале.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2.2.2. Проведение вводного и текущего инструктажа подчиненных.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2.2.3. Распределение обязанностей и определение степени ответственности подчиненных.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2.2.4. Координация деятельности подчиненных.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2.2.5. Контроль выполнения сотрудниками стандартов обслуживания и регламентов службы.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2.2.6. Взаимодействие с другими отделами (службами) предприятия питания.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2.2.7. Управление конфликтными ситуациями в коллективе.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iCs/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2.2.8. Реализация мер по стимулированию персонала, повышению их мотивации и лояльности.</w:t>
      </w:r>
      <w:r>
        <w:rPr>
          <w:iCs/>
          <w:color w:val="000000" w:themeColor="text1"/>
          <w:sz w:val="24"/>
          <w:szCs w:val="24"/>
        </w:rPr>
      </w:r>
      <w:r>
        <w:rPr>
          <w:iCs/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iCs/>
          <w:color w:val="000000" w:themeColor="text1"/>
          <w:sz w:val="24"/>
          <w:szCs w:val="24"/>
          <w:lang w:eastAsia="ru-RU"/>
        </w:rPr>
        <w:t xml:space="preserve">2.2.9. Организация и контроль соблюдения требований охраны труда на рабочем месте.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2.3. На время исполнения обязанностей 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&gt;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управляющий приобретает следующие трудовые функции: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ind w:firstLine="360"/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- решение вопросов, связанных с закупками товаров, необходимых для функционирования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, включая утверждение списков закупок и выдачу денег на них, а также учет текущих расходов;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ind w:firstLine="360"/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- руководство кадровой политикой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: принятие и увольнение работников в соответствии с трудовым законодательством, применение мер поощрения или наложения взыскания на работников;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ind w:firstLine="360"/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- контроль мер по улучшению и оздоровлению условий труда, социальных условий работников.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center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3. ПРАВА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ind w:firstLine="708"/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3. Управляющий вправе: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3.1. Знакомиться с проектами решений руководства, связанными с исполнением им трудовых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обязанностей.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3.2. Запрашивать у работников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(лично или по поручению непосредственного руководителя) информацию и / или документы, необходимые для выполнения своих должностных обязанностей.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3.3. Привлекать специалистов структурных подразделений к решению задач, возложенных на него.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3.4. Обратиться к непосредственному руководителю за содействием по исполнению своих трудовых обязанностей.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3.5. Представлять компанию перед физическими и юридическими лицами, в государственных органах и органах судебной системы на основании доверенности.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3.6. Вносить предложения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Работодателю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о применении дисциплинарных взысканий к работникам, нарушающим трудовую дисциплину, правил и норм охраны труда, техники безопасности, производственной санитарии и противопожарной защиты.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3.7. Выступать с инициативой по улучшению работы компании перед 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&gt;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center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4. ОТВЕТСТВЕННОСТЬ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ind w:firstLine="708"/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4. Управляющий несет ответственность: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4.1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. За ненадлежащее исполнение или неисполнение своих должностных обязанностей, предусмотренных настоящей должностной инструкцией, в соответствии с действующим трудовым законодательством Российской Федерации и иными актами, содержащими нормы трудового права.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4.2. За причинение материального ущерба работодателю – в пределах, установленных трудовым законодательством Российской Федерации.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4.3. За правонарушения, совершенные в процессе своей деятельности, в пределах установленных административным, гражданским, уголовным законодательством Российской Федерации.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4.4. За нарушение режимов к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онфиденциальности информации, необеспечение систематизации и сохранности документов, доступ к которым он получает в ходе осуществления возложенных на него трудовых обязанностей, в порядке и на условиях, установленных законодательством Российской Федерации.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4.5. За нарушен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ие требований Правил внутреннего трудового распорядка, правил противопожарной безопасности и техники безопасности, Правил работы с документами, составляющими коммерческую тайну, в порядке и на условиях, установленных законодательством Российской Федерации.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center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5. ПОРЯДОК ПЕРЕСМОТРА ДОЛЖНОСТНОЙ ИНСТРУКЦИИ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ind w:firstLine="708"/>
        <w:jc w:val="both"/>
        <w:rPr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Должностная инструкция разработана в соответствии с приказом 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&gt;</w:t>
      </w:r>
      <w:r>
        <w:rPr>
          <w:rFonts w:eastAsia="Calibri"/>
          <w:color w:val="000000" w:themeColor="text1"/>
          <w:sz w:val="24"/>
          <w:szCs w:val="24"/>
          <w:lang w:eastAsia="en-US"/>
        </w:rPr>
        <w:t xml:space="preserve"> 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от </w:t>
      </w:r>
      <w:r>
        <w:rPr>
          <w:color w:val="000000" w:themeColor="text1"/>
          <w:sz w:val="24"/>
          <w:szCs w:val="24"/>
        </w:rPr>
        <w:t xml:space="preserve">«__» ______________ 20__ г. № ___________.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ind w:firstLine="708"/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</w:r>
      <w:r>
        <w:rPr>
          <w:rFonts w:eastAsia="Courier New"/>
          <w:color w:val="000000" w:themeColor="text1"/>
          <w:sz w:val="24"/>
          <w:szCs w:val="24"/>
        </w:rPr>
      </w:r>
      <w:r>
        <w:rPr>
          <w:rFonts w:eastAsia="Courier New"/>
          <w:color w:val="000000" w:themeColor="text1"/>
          <w:sz w:val="24"/>
          <w:szCs w:val="24"/>
        </w:rPr>
      </w:r>
    </w:p>
    <w:tbl>
      <w:tblPr>
        <w:tblStyle w:val="869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С должностной инструкцией ознакомлен (а) и согласен (а):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&lt;Фамилия&gt;</w:t>
            </w:r>
            <w:r>
              <w:rPr>
                <w:color w:val="000000" w:themeColor="text1"/>
                <w:sz w:val="22"/>
                <w:szCs w:val="22"/>
                <w:lang w:eastAsia="en-US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&lt;Инициалы имени, отчества&gt;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(подпись)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(расшифровка подписи)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«_____»_____________20____г.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&lt;Фамилия&gt;</w:t>
            </w:r>
            <w:r>
              <w:rPr>
                <w:color w:val="000000" w:themeColor="text1"/>
                <w:sz w:val="22"/>
                <w:szCs w:val="22"/>
                <w:lang w:eastAsia="en-US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&lt;Инициалы имени, отчества&gt;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(подпись)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(расшифровка подписи)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«_____»_____________20____г.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  <w:u w:val="single"/>
              </w:rPr>
              <w:t xml:space="preserve">Примечание:</w:t>
            </w:r>
            <w:r>
              <w:rPr>
                <w:color w:val="000000" w:themeColor="text1"/>
                <w:sz w:val="24"/>
                <w:szCs w:val="24"/>
              </w:rPr>
              <w:t xml:space="preserve"> Должностная инструкция составляется в 2-х экз.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>
      <w:pPr>
        <w:tabs>
          <w:tab w:val="left" w:pos="7120" w:leader="none"/>
        </w:tabs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tabs>
          <w:tab w:val="left" w:pos="7120" w:leader="none"/>
        </w:tabs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sectPr>
      <w:footerReference w:type="default" r:id="rId8"/>
      <w:footerReference w:type="first" r:id="rId9"/>
      <w:footnotePr/>
      <w:endnotePr/>
      <w:type w:val="nextPage"/>
      <w:pgSz w:w="11906" w:h="16838" w:orient="portrait"/>
      <w:pgMar w:top="567" w:right="851" w:bottom="851" w:left="1134" w:header="709" w:footer="709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Courier New">
    <w:panose1 w:val="02070309020205020404"/>
  </w:font>
  <w:font w:name="Calibri">
    <w:panose1 w:val="020F0502020204030204"/>
  </w:font>
  <w:font w:name="Times New Roman">
    <w:panose1 w:val="02020603050405020304"/>
  </w:font>
  <w:font w:name="Liberation Sans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4"/>
      <w:jc w:val="center"/>
      <w:rPr>
        <w:sz w:val="22"/>
        <w:szCs w:val="22"/>
      </w:rPr>
    </w:pP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 PAGE   \* MERGEFORMAT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 xml:space="preserve">1</w:t>
    </w:r>
    <w:r>
      <w:rPr>
        <w:sz w:val="22"/>
        <w:szCs w:val="22"/>
      </w:rPr>
      <w:fldChar w:fldCharType="end"/>
    </w:r>
    <w:r>
      <w:rPr>
        <w:sz w:val="22"/>
        <w:szCs w:val="22"/>
      </w:rPr>
    </w:r>
    <w:r>
      <w:rPr>
        <w:sz w:val="22"/>
        <w:szCs w:val="22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4"/>
      <w:jc w:val="center"/>
      <w:rPr>
        <w:sz w:val="22"/>
        <w:szCs w:val="22"/>
      </w:rPr>
    </w:pP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 PAGE   \* MERGEFORMAT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 xml:space="preserve">3</w:t>
    </w:r>
    <w:r>
      <w:rPr>
        <w:sz w:val="22"/>
        <w:szCs w:val="22"/>
      </w:rPr>
      <w:fldChar w:fldCharType="end"/>
    </w:r>
    <w:r>
      <w:rPr>
        <w:sz w:val="22"/>
        <w:szCs w:val="22"/>
      </w:rPr>
    </w:r>
    <w:r>
      <w:rPr>
        <w:sz w:val="22"/>
        <w:szCs w:val="22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85">
    <w:name w:val="Heading 1"/>
    <w:basedOn w:val="860"/>
    <w:next w:val="860"/>
    <w:link w:val="68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86">
    <w:name w:val="Heading 1 Char"/>
    <w:basedOn w:val="861"/>
    <w:link w:val="68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87">
    <w:name w:val="Heading 2"/>
    <w:basedOn w:val="860"/>
    <w:next w:val="860"/>
    <w:link w:val="68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88">
    <w:name w:val="Heading 2 Char"/>
    <w:basedOn w:val="861"/>
    <w:link w:val="687"/>
    <w:uiPriority w:val="9"/>
    <w:rPr>
      <w:rFonts w:ascii="Liberation Sans" w:hAnsi="Liberation Sans" w:eastAsia="Liberation Sans" w:cs="Liberation Sans"/>
      <w:sz w:val="34"/>
    </w:rPr>
  </w:style>
  <w:style w:type="paragraph" w:styleId="689">
    <w:name w:val="Heading 3"/>
    <w:basedOn w:val="860"/>
    <w:next w:val="860"/>
    <w:link w:val="69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90">
    <w:name w:val="Heading 3 Char"/>
    <w:basedOn w:val="861"/>
    <w:link w:val="68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91">
    <w:name w:val="Heading 4"/>
    <w:basedOn w:val="860"/>
    <w:next w:val="860"/>
    <w:link w:val="69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92">
    <w:name w:val="Heading 4 Char"/>
    <w:basedOn w:val="861"/>
    <w:link w:val="69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93">
    <w:name w:val="Heading 5"/>
    <w:basedOn w:val="860"/>
    <w:next w:val="860"/>
    <w:link w:val="69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94">
    <w:name w:val="Heading 5 Char"/>
    <w:basedOn w:val="861"/>
    <w:link w:val="69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95">
    <w:name w:val="Heading 6"/>
    <w:basedOn w:val="860"/>
    <w:next w:val="860"/>
    <w:link w:val="69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96">
    <w:name w:val="Heading 6 Char"/>
    <w:basedOn w:val="861"/>
    <w:link w:val="69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97">
    <w:name w:val="Heading 7"/>
    <w:basedOn w:val="860"/>
    <w:next w:val="860"/>
    <w:link w:val="69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98">
    <w:name w:val="Heading 7 Char"/>
    <w:basedOn w:val="861"/>
    <w:link w:val="69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99">
    <w:name w:val="Heading 8"/>
    <w:basedOn w:val="860"/>
    <w:next w:val="860"/>
    <w:link w:val="70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00">
    <w:name w:val="Heading 8 Char"/>
    <w:basedOn w:val="861"/>
    <w:link w:val="69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01">
    <w:name w:val="Heading 9"/>
    <w:basedOn w:val="860"/>
    <w:next w:val="860"/>
    <w:link w:val="70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02">
    <w:name w:val="Heading 9 Char"/>
    <w:basedOn w:val="861"/>
    <w:link w:val="70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03">
    <w:name w:val="List Paragraph"/>
    <w:basedOn w:val="860"/>
    <w:uiPriority w:val="34"/>
    <w:qFormat/>
    <w:pPr>
      <w:contextualSpacing/>
      <w:ind w:left="720"/>
    </w:pPr>
  </w:style>
  <w:style w:type="paragraph" w:styleId="704">
    <w:name w:val="No Spacing"/>
    <w:uiPriority w:val="1"/>
    <w:qFormat/>
    <w:pPr>
      <w:spacing w:before="0" w:after="0" w:line="240" w:lineRule="auto"/>
    </w:pPr>
  </w:style>
  <w:style w:type="paragraph" w:styleId="705">
    <w:name w:val="Title"/>
    <w:basedOn w:val="860"/>
    <w:next w:val="860"/>
    <w:link w:val="70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06">
    <w:name w:val="Title Char"/>
    <w:basedOn w:val="861"/>
    <w:link w:val="705"/>
    <w:uiPriority w:val="10"/>
    <w:rPr>
      <w:sz w:val="48"/>
      <w:szCs w:val="48"/>
    </w:rPr>
  </w:style>
  <w:style w:type="paragraph" w:styleId="707">
    <w:name w:val="Subtitle"/>
    <w:basedOn w:val="860"/>
    <w:next w:val="860"/>
    <w:link w:val="708"/>
    <w:uiPriority w:val="11"/>
    <w:qFormat/>
    <w:pPr>
      <w:spacing w:before="200" w:after="200"/>
    </w:pPr>
    <w:rPr>
      <w:sz w:val="24"/>
      <w:szCs w:val="24"/>
    </w:rPr>
  </w:style>
  <w:style w:type="character" w:styleId="708">
    <w:name w:val="Subtitle Char"/>
    <w:basedOn w:val="861"/>
    <w:link w:val="707"/>
    <w:uiPriority w:val="11"/>
    <w:rPr>
      <w:sz w:val="24"/>
      <w:szCs w:val="24"/>
    </w:rPr>
  </w:style>
  <w:style w:type="paragraph" w:styleId="709">
    <w:name w:val="Quote"/>
    <w:basedOn w:val="860"/>
    <w:next w:val="860"/>
    <w:link w:val="710"/>
    <w:uiPriority w:val="29"/>
    <w:qFormat/>
    <w:pPr>
      <w:ind w:left="720" w:right="720"/>
    </w:pPr>
    <w:rPr>
      <w:i/>
    </w:rPr>
  </w:style>
  <w:style w:type="character" w:styleId="710">
    <w:name w:val="Quote Char"/>
    <w:link w:val="709"/>
    <w:uiPriority w:val="29"/>
    <w:rPr>
      <w:i/>
    </w:rPr>
  </w:style>
  <w:style w:type="paragraph" w:styleId="711">
    <w:name w:val="Intense Quote"/>
    <w:basedOn w:val="860"/>
    <w:next w:val="860"/>
    <w:link w:val="71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12">
    <w:name w:val="Intense Quote Char"/>
    <w:link w:val="711"/>
    <w:uiPriority w:val="30"/>
    <w:rPr>
      <w:i/>
    </w:rPr>
  </w:style>
  <w:style w:type="character" w:styleId="713">
    <w:name w:val="Header Char"/>
    <w:basedOn w:val="861"/>
    <w:link w:val="866"/>
    <w:uiPriority w:val="99"/>
  </w:style>
  <w:style w:type="character" w:styleId="714">
    <w:name w:val="Footer Char"/>
    <w:basedOn w:val="861"/>
    <w:link w:val="864"/>
    <w:uiPriority w:val="99"/>
  </w:style>
  <w:style w:type="paragraph" w:styleId="715">
    <w:name w:val="Caption"/>
    <w:basedOn w:val="860"/>
    <w:next w:val="860"/>
    <w:link w:val="71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16">
    <w:name w:val="Caption Char"/>
    <w:basedOn w:val="861"/>
    <w:link w:val="715"/>
    <w:uiPriority w:val="35"/>
    <w:rPr>
      <w:b/>
      <w:bCs/>
      <w:color w:val="4f81bd" w:themeColor="accent1"/>
      <w:sz w:val="18"/>
      <w:szCs w:val="18"/>
    </w:rPr>
  </w:style>
  <w:style w:type="table" w:styleId="717">
    <w:name w:val="Table Grid Light"/>
    <w:basedOn w:val="86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18">
    <w:name w:val="Plain Table 1"/>
    <w:basedOn w:val="86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19">
    <w:name w:val="Plain Table 2"/>
    <w:basedOn w:val="86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20">
    <w:name w:val="Plain Table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21">
    <w:name w:val="Plain Table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2">
    <w:name w:val="Plain Table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23">
    <w:name w:val="Grid Table 1 Light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4">
    <w:name w:val="Grid Table 1 Light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5">
    <w:name w:val="Grid Table 1 Light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6">
    <w:name w:val="Grid Table 1 Light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7">
    <w:name w:val="Grid Table 1 Light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8">
    <w:name w:val="Grid Table 1 Light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9">
    <w:name w:val="Grid Table 1 Light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0">
    <w:name w:val="Grid Table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1">
    <w:name w:val="Grid Table 2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>
    <w:name w:val="Grid Table 2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>
    <w:name w:val="Grid Table 2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>
    <w:name w:val="Grid Table 2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Grid Table 2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2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3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3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3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3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3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3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4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45">
    <w:name w:val="Grid Table 4 - Accent 1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46">
    <w:name w:val="Grid Table 4 - Accent 2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47">
    <w:name w:val="Grid Table 4 - Accent 3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48">
    <w:name w:val="Grid Table 4 - Accent 4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49">
    <w:name w:val="Grid Table 4 - Accent 5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50">
    <w:name w:val="Grid Table 4 - Accent 6"/>
    <w:basedOn w:val="86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51">
    <w:name w:val="Grid Table 5 Dark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52">
    <w:name w:val="Grid Table 5 Dark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53">
    <w:name w:val="Grid Table 5 Dark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54">
    <w:name w:val="Grid Table 5 Dark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55">
    <w:name w:val="Grid Table 5 Dark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56">
    <w:name w:val="Grid Table 5 Dark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57">
    <w:name w:val="Grid Table 5 Dark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58">
    <w:name w:val="Grid Table 6 Colorful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59">
    <w:name w:val="Grid Table 6 Colorful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60">
    <w:name w:val="Grid Table 6 Colorful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61">
    <w:name w:val="Grid Table 6 Colorful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62">
    <w:name w:val="Grid Table 6 Colorful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63">
    <w:name w:val="Grid Table 6 Colorful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64">
    <w:name w:val="Grid Table 6 Colorful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65">
    <w:name w:val="Grid Table 7 Colorful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6">
    <w:name w:val="Grid Table 7 Colorful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7">
    <w:name w:val="Grid Table 7 Colorful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8">
    <w:name w:val="Grid Table 7 Colorful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9">
    <w:name w:val="Grid Table 7 Colorful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>
    <w:name w:val="Grid Table 7 Colorful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1">
    <w:name w:val="Grid Table 7 Colorful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2">
    <w:name w:val="List Table 1 Light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List Table 1 Light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List Table 1 Light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List Table 1 Light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List Table 1 Light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List Table 1 Light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List Table 1 Light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List Table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80">
    <w:name w:val="List Table 2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81">
    <w:name w:val="List Table 2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82">
    <w:name w:val="List Table 2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83">
    <w:name w:val="List Table 2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84">
    <w:name w:val="List Table 2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85">
    <w:name w:val="List Table 2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86">
    <w:name w:val="List Table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>
    <w:name w:val="List Table 3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8">
    <w:name w:val="List Table 3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9">
    <w:name w:val="List Table 3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0">
    <w:name w:val="List Table 3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1">
    <w:name w:val="List Table 3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2">
    <w:name w:val="List Table 3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3">
    <w:name w:val="List Table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List Table 4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5">
    <w:name w:val="List Table 4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4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4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8">
    <w:name w:val="List Table 4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List Table 4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List Table 5 Dark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1">
    <w:name w:val="List Table 5 Dark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2">
    <w:name w:val="List Table 5 Dark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3">
    <w:name w:val="List Table 5 Dark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4">
    <w:name w:val="List Table 5 Dark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5">
    <w:name w:val="List Table 5 Dark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6">
    <w:name w:val="List Table 5 Dark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7">
    <w:name w:val="List Table 6 Colorful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08">
    <w:name w:val="List Table 6 Colorful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09">
    <w:name w:val="List Table 6 Colorful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10">
    <w:name w:val="List Table 6 Colorful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11">
    <w:name w:val="List Table 6 Colorful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12">
    <w:name w:val="List Table 6 Colorful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13">
    <w:name w:val="List Table 6 Colorful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14">
    <w:name w:val="List Table 7 Colorful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815">
    <w:name w:val="List Table 7 Colorful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816">
    <w:name w:val="List Table 7 Colorful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817">
    <w:name w:val="List Table 7 Colorful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818">
    <w:name w:val="List Table 7 Colorful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819">
    <w:name w:val="List Table 7 Colorful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820">
    <w:name w:val="List Table 7 Colorful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821">
    <w:name w:val="Lined - Accent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2">
    <w:name w:val="Lined - Accent 1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23">
    <w:name w:val="Lined - Accent 2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24">
    <w:name w:val="Lined - Accent 3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25">
    <w:name w:val="Lined - Accent 4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26">
    <w:name w:val="Lined - Accent 5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27">
    <w:name w:val="Lined - Accent 6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28">
    <w:name w:val="Bordered &amp; Lined - Accent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9">
    <w:name w:val="Bordered &amp; Lined - Accent 1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30">
    <w:name w:val="Bordered &amp; Lined - Accent 2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31">
    <w:name w:val="Bordered &amp; Lined - Accent 3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32">
    <w:name w:val="Bordered &amp; Lined - Accent 4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33">
    <w:name w:val="Bordered &amp; Lined - Accent 5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34">
    <w:name w:val="Bordered &amp; Lined - Accent 6"/>
    <w:basedOn w:val="86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35">
    <w:name w:val="Bordered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36">
    <w:name w:val="Bordered - Accent 1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37">
    <w:name w:val="Bordered - Accent 2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38">
    <w:name w:val="Bordered - Accent 3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39">
    <w:name w:val="Bordered - Accent 4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40">
    <w:name w:val="Bordered - Accent 5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41">
    <w:name w:val="Bordered - Accent 6"/>
    <w:basedOn w:val="86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42">
    <w:name w:val="Hyperlink"/>
    <w:uiPriority w:val="99"/>
    <w:unhideWhenUsed/>
    <w:rPr>
      <w:color w:val="0000ff" w:themeColor="hyperlink"/>
      <w:u w:val="single"/>
    </w:rPr>
  </w:style>
  <w:style w:type="paragraph" w:styleId="843">
    <w:name w:val="footnote text"/>
    <w:basedOn w:val="860"/>
    <w:link w:val="844"/>
    <w:uiPriority w:val="99"/>
    <w:semiHidden/>
    <w:unhideWhenUsed/>
    <w:pPr>
      <w:spacing w:after="40" w:line="240" w:lineRule="auto"/>
    </w:pPr>
    <w:rPr>
      <w:sz w:val="18"/>
    </w:rPr>
  </w:style>
  <w:style w:type="character" w:styleId="844">
    <w:name w:val="Footnote Text Char"/>
    <w:link w:val="843"/>
    <w:uiPriority w:val="99"/>
    <w:rPr>
      <w:sz w:val="18"/>
    </w:rPr>
  </w:style>
  <w:style w:type="character" w:styleId="845">
    <w:name w:val="footnote reference"/>
    <w:basedOn w:val="861"/>
    <w:uiPriority w:val="99"/>
    <w:unhideWhenUsed/>
    <w:rPr>
      <w:vertAlign w:val="superscript"/>
    </w:rPr>
  </w:style>
  <w:style w:type="paragraph" w:styleId="846">
    <w:name w:val="endnote text"/>
    <w:basedOn w:val="860"/>
    <w:link w:val="847"/>
    <w:uiPriority w:val="99"/>
    <w:semiHidden/>
    <w:unhideWhenUsed/>
    <w:pPr>
      <w:spacing w:after="0" w:line="240" w:lineRule="auto"/>
    </w:pPr>
    <w:rPr>
      <w:sz w:val="20"/>
    </w:rPr>
  </w:style>
  <w:style w:type="character" w:styleId="847">
    <w:name w:val="Endnote Text Char"/>
    <w:link w:val="846"/>
    <w:uiPriority w:val="99"/>
    <w:rPr>
      <w:sz w:val="20"/>
    </w:rPr>
  </w:style>
  <w:style w:type="character" w:styleId="848">
    <w:name w:val="endnote reference"/>
    <w:basedOn w:val="861"/>
    <w:uiPriority w:val="99"/>
    <w:semiHidden/>
    <w:unhideWhenUsed/>
    <w:rPr>
      <w:vertAlign w:val="superscript"/>
    </w:rPr>
  </w:style>
  <w:style w:type="paragraph" w:styleId="849">
    <w:name w:val="toc 1"/>
    <w:basedOn w:val="860"/>
    <w:next w:val="860"/>
    <w:uiPriority w:val="39"/>
    <w:unhideWhenUsed/>
    <w:pPr>
      <w:ind w:left="0" w:right="0" w:firstLine="0"/>
      <w:spacing w:after="57"/>
    </w:pPr>
  </w:style>
  <w:style w:type="paragraph" w:styleId="850">
    <w:name w:val="toc 2"/>
    <w:basedOn w:val="860"/>
    <w:next w:val="860"/>
    <w:uiPriority w:val="39"/>
    <w:unhideWhenUsed/>
    <w:pPr>
      <w:ind w:left="283" w:right="0" w:firstLine="0"/>
      <w:spacing w:after="57"/>
    </w:pPr>
  </w:style>
  <w:style w:type="paragraph" w:styleId="851">
    <w:name w:val="toc 3"/>
    <w:basedOn w:val="860"/>
    <w:next w:val="860"/>
    <w:uiPriority w:val="39"/>
    <w:unhideWhenUsed/>
    <w:pPr>
      <w:ind w:left="567" w:right="0" w:firstLine="0"/>
      <w:spacing w:after="57"/>
    </w:pPr>
  </w:style>
  <w:style w:type="paragraph" w:styleId="852">
    <w:name w:val="toc 4"/>
    <w:basedOn w:val="860"/>
    <w:next w:val="860"/>
    <w:uiPriority w:val="39"/>
    <w:unhideWhenUsed/>
    <w:pPr>
      <w:ind w:left="850" w:right="0" w:firstLine="0"/>
      <w:spacing w:after="57"/>
    </w:pPr>
  </w:style>
  <w:style w:type="paragraph" w:styleId="853">
    <w:name w:val="toc 5"/>
    <w:basedOn w:val="860"/>
    <w:next w:val="860"/>
    <w:uiPriority w:val="39"/>
    <w:unhideWhenUsed/>
    <w:pPr>
      <w:ind w:left="1134" w:right="0" w:firstLine="0"/>
      <w:spacing w:after="57"/>
    </w:pPr>
  </w:style>
  <w:style w:type="paragraph" w:styleId="854">
    <w:name w:val="toc 6"/>
    <w:basedOn w:val="860"/>
    <w:next w:val="860"/>
    <w:uiPriority w:val="39"/>
    <w:unhideWhenUsed/>
    <w:pPr>
      <w:ind w:left="1417" w:right="0" w:firstLine="0"/>
      <w:spacing w:after="57"/>
    </w:pPr>
  </w:style>
  <w:style w:type="paragraph" w:styleId="855">
    <w:name w:val="toc 7"/>
    <w:basedOn w:val="860"/>
    <w:next w:val="860"/>
    <w:uiPriority w:val="39"/>
    <w:unhideWhenUsed/>
    <w:pPr>
      <w:ind w:left="1701" w:right="0" w:firstLine="0"/>
      <w:spacing w:after="57"/>
    </w:pPr>
  </w:style>
  <w:style w:type="paragraph" w:styleId="856">
    <w:name w:val="toc 8"/>
    <w:basedOn w:val="860"/>
    <w:next w:val="860"/>
    <w:uiPriority w:val="39"/>
    <w:unhideWhenUsed/>
    <w:pPr>
      <w:ind w:left="1984" w:right="0" w:firstLine="0"/>
      <w:spacing w:after="57"/>
    </w:pPr>
  </w:style>
  <w:style w:type="paragraph" w:styleId="857">
    <w:name w:val="toc 9"/>
    <w:basedOn w:val="860"/>
    <w:next w:val="860"/>
    <w:uiPriority w:val="39"/>
    <w:unhideWhenUsed/>
    <w:pPr>
      <w:ind w:left="2268" w:right="0" w:firstLine="0"/>
      <w:spacing w:after="57"/>
    </w:pPr>
  </w:style>
  <w:style w:type="paragraph" w:styleId="858">
    <w:name w:val="TOC Heading"/>
    <w:uiPriority w:val="39"/>
    <w:unhideWhenUsed/>
  </w:style>
  <w:style w:type="paragraph" w:styleId="859">
    <w:name w:val="table of figures"/>
    <w:basedOn w:val="860"/>
    <w:next w:val="860"/>
    <w:uiPriority w:val="99"/>
    <w:unhideWhenUsed/>
    <w:pPr>
      <w:spacing w:after="0" w:afterAutospacing="0"/>
    </w:pPr>
  </w:style>
  <w:style w:type="paragraph" w:styleId="860" w:default="1">
    <w:name w:val="Normal"/>
    <w:qFormat/>
    <w:pPr>
      <w:spacing w:after="0" w:line="240" w:lineRule="auto"/>
      <w:widowControl w:val="off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character" w:styleId="861" w:default="1">
    <w:name w:val="Default Paragraph Font"/>
    <w:uiPriority w:val="1"/>
    <w:semiHidden/>
    <w:unhideWhenUsed/>
  </w:style>
  <w:style w:type="table" w:styleId="86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63" w:default="1">
    <w:name w:val="No List"/>
    <w:uiPriority w:val="99"/>
    <w:semiHidden/>
    <w:unhideWhenUsed/>
  </w:style>
  <w:style w:type="paragraph" w:styleId="864">
    <w:name w:val="Footer"/>
    <w:basedOn w:val="860"/>
    <w:link w:val="865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865" w:customStyle="1">
    <w:name w:val="Нижний колонтитул Знак"/>
    <w:basedOn w:val="861"/>
    <w:link w:val="864"/>
    <w:uiPriority w:val="99"/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866">
    <w:name w:val="Header"/>
    <w:basedOn w:val="860"/>
    <w:link w:val="867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867" w:customStyle="1">
    <w:name w:val="Верхний колонтитул Знак"/>
    <w:basedOn w:val="861"/>
    <w:link w:val="866"/>
    <w:uiPriority w:val="99"/>
    <w:rPr>
      <w:rFonts w:ascii="Times New Roman" w:hAnsi="Times New Roman" w:eastAsia="Times New Roman" w:cs="Times New Roman"/>
      <w:sz w:val="20"/>
      <w:szCs w:val="20"/>
      <w:lang w:eastAsia="ar-SA"/>
    </w:rPr>
  </w:style>
  <w:style w:type="table" w:styleId="868" w:customStyle="1">
    <w:name w:val="Сетка таблицы1"/>
    <w:basedOn w:val="862"/>
    <w:next w:val="869"/>
    <w:uiPriority w:val="39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869">
    <w:name w:val="Table Grid"/>
    <w:basedOn w:val="862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hyperlink" Target="http://classinform.ru/profstandarty/07.003-spetcialist-po-upravleniiu-personalom.html" TargetMode="External"/><Relationship Id="rId11" Type="http://schemas.openxmlformats.org/officeDocument/2006/relationships/hyperlink" Target="http://classinform.ru/profstandarty/07.003-spetcialist-po-upravleniiu-personalom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diakov.net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Сычева</dc:creator>
  <cp:keywords/>
  <dc:description/>
  <cp:lastModifiedBy>Купцов Никита</cp:lastModifiedBy>
  <cp:revision>11</cp:revision>
  <dcterms:created xsi:type="dcterms:W3CDTF">2025-01-31T07:54:00Z</dcterms:created>
  <dcterms:modified xsi:type="dcterms:W3CDTF">2026-07-22T18:17:07Z</dcterms:modified>
</cp:coreProperties>
</file>