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contextualSpacing/>
        <w:jc w:val="center"/>
        <w:spacing w:line="257" w:lineRule="auto"/>
        <w:rPr>
          <w:b/>
          <w:bCs/>
          <w:color w:val="000000" w:themeColor="text1"/>
          <w:spacing w:val="15"/>
          <w:sz w:val="28"/>
          <w:szCs w:val="28"/>
        </w:rPr>
      </w:pPr>
      <w:r>
        <w:rPr>
          <w:b/>
          <w:bCs/>
          <w:color w:val="000000" w:themeColor="text1"/>
          <w:spacing w:val="15"/>
          <w:sz w:val="28"/>
          <w:szCs w:val="28"/>
        </w:rPr>
        <w:t xml:space="preserve">ДОГОВОР О</w:t>
      </w:r>
      <w:r>
        <w:rPr>
          <w:b/>
          <w:bCs/>
          <w:color w:val="000000" w:themeColor="text1"/>
          <w:spacing w:val="15"/>
          <w:sz w:val="28"/>
          <w:szCs w:val="28"/>
        </w:rPr>
        <w:t xml:space="preserve">Б</w:t>
      </w:r>
      <w:r>
        <w:rPr>
          <w:b/>
          <w:bCs/>
          <w:color w:val="000000" w:themeColor="text1"/>
          <w:spacing w:val="15"/>
          <w:sz w:val="28"/>
          <w:szCs w:val="28"/>
        </w:rPr>
        <w:t xml:space="preserve"> ИНДИВИДУАЛЬНОЙ</w:t>
      </w:r>
      <w:r>
        <w:rPr>
          <w:b/>
          <w:bCs/>
          <w:color w:val="000000" w:themeColor="text1"/>
          <w:spacing w:val="15"/>
          <w:sz w:val="28"/>
          <w:szCs w:val="28"/>
        </w:rPr>
      </w:r>
      <w:r>
        <w:rPr>
          <w:b/>
          <w:bCs/>
          <w:color w:val="000000" w:themeColor="text1"/>
          <w:spacing w:val="15"/>
          <w:sz w:val="28"/>
          <w:szCs w:val="28"/>
        </w:rPr>
      </w:r>
    </w:p>
    <w:p>
      <w:pPr>
        <w:contextualSpacing/>
        <w:jc w:val="center"/>
        <w:rPr>
          <w:b/>
          <w:bCs/>
          <w:color w:val="000000" w:themeColor="text1"/>
          <w:spacing w:val="15"/>
          <w:sz w:val="28"/>
          <w:szCs w:val="28"/>
        </w:rPr>
      </w:pPr>
      <w:r>
        <w:rPr>
          <w:b/>
          <w:bCs/>
          <w:color w:val="000000" w:themeColor="text1"/>
          <w:spacing w:val="15"/>
          <w:sz w:val="28"/>
          <w:szCs w:val="28"/>
        </w:rPr>
        <w:t xml:space="preserve">МАТЕРИАЛЬНОЙ ОТВЕТСТВЕННОСТИ</w:t>
      </w:r>
      <w:r>
        <w:rPr>
          <w:b/>
          <w:bCs/>
          <w:color w:val="000000" w:themeColor="text1"/>
          <w:spacing w:val="15"/>
          <w:sz w:val="28"/>
          <w:szCs w:val="28"/>
        </w:rPr>
      </w:r>
      <w:r>
        <w:rPr>
          <w:b/>
          <w:bCs/>
          <w:color w:val="000000" w:themeColor="text1"/>
          <w:spacing w:val="15"/>
          <w:sz w:val="28"/>
          <w:szCs w:val="28"/>
        </w:rPr>
      </w:r>
    </w:p>
    <w:p>
      <w:pPr>
        <w:contextualSpacing/>
        <w:tabs>
          <w:tab w:val="left" w:pos="7371" w:leader="none"/>
        </w:tabs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</w:r>
      <w:r>
        <w:rPr>
          <w:color w:val="000000" w:themeColor="text1"/>
          <w:sz w:val="28"/>
          <w:szCs w:val="28"/>
        </w:rPr>
      </w:r>
      <w:r>
        <w:rPr>
          <w:color w:val="000000" w:themeColor="text1"/>
          <w:sz w:val="28"/>
          <w:szCs w:val="28"/>
        </w:rPr>
      </w:r>
    </w:p>
    <w:tbl>
      <w:tblPr>
        <w:tblStyle w:val="845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>
        <w:tblPrEx/>
        <w:trPr/>
        <w:tc>
          <w:tcPr>
            <w:tcW w:w="4672" w:type="dxa"/>
            <w:textDirection w:val="lrTb"/>
            <w:noWrap w:val="false"/>
          </w:tcPr>
          <w:p>
            <w:pPr>
              <w:contextualSpacing/>
              <w:tabs>
                <w:tab w:val="left" w:pos="6521" w:leader="none"/>
                <w:tab w:val="left" w:pos="7088" w:leader="none"/>
              </w:tabs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г. Москва   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W w:w="4673" w:type="dxa"/>
            <w:textDirection w:val="lrTb"/>
            <w:noWrap w:val="false"/>
          </w:tcPr>
          <w:p>
            <w:pPr>
              <w:contextualSpacing/>
              <w:jc w:val="right"/>
              <w:tabs>
                <w:tab w:val="left" w:pos="6521" w:leader="none"/>
                <w:tab w:val="left" w:pos="7088" w:leader="none"/>
              </w:tabs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&lt;Дата </w:t>
            </w:r>
            <w:r>
              <w:rPr>
                <w:color w:val="000000" w:themeColor="text1"/>
                <w:sz w:val="24"/>
                <w:szCs w:val="24"/>
              </w:rPr>
              <w:t xml:space="preserve">приказа о приеме</w:t>
            </w:r>
            <w:r>
              <w:rPr>
                <w:color w:val="000000" w:themeColor="text1"/>
                <w:sz w:val="24"/>
                <w:szCs w:val="24"/>
              </w:rPr>
              <w:t xml:space="preserve">&gt;</w:t>
            </w:r>
            <w:r>
              <w:rPr>
                <w:color w:val="000000" w:themeColor="text1"/>
                <w:sz w:val="24"/>
                <w:szCs w:val="24"/>
              </w:rPr>
              <w:t xml:space="preserve"> г.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</w:tbl>
    <w:p>
      <w:pPr>
        <w:contextualSpacing/>
        <w:tabs>
          <w:tab w:val="left" w:pos="6521" w:leader="none"/>
          <w:tab w:val="left" w:pos="7088" w:leader="none"/>
        </w:tabs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В соответствии со ст.ст. 242 - 244 Трудового кодекса Российской Федерации письменные договоры о полной индивидуальной материальной ответств</w:t>
      </w:r>
      <w:r>
        <w:rPr>
          <w:color w:val="000000" w:themeColor="text1"/>
          <w:sz w:val="24"/>
          <w:szCs w:val="24"/>
        </w:rPr>
        <w:t xml:space="preserve">енн</w:t>
      </w:r>
      <w:r>
        <w:rPr>
          <w:color w:val="000000" w:themeColor="text1"/>
          <w:sz w:val="24"/>
          <w:szCs w:val="24"/>
        </w:rPr>
        <w:t xml:space="preserve">ости, то есть о возмещении работодателю причиненного ущерба в полном размере за недостачу вверенного работникам имущества, могут быть заключены предприятием, объединением, организацией и учреждением с работниками, достигшими 18-летнего возраста и непосредс</w:t>
      </w:r>
      <w:r>
        <w:rPr>
          <w:color w:val="000000" w:themeColor="text1"/>
          <w:sz w:val="24"/>
          <w:szCs w:val="24"/>
        </w:rPr>
        <w:t xml:space="preserve">твенно обслуживающими или использующими денежные, товарные ценности или иное имущество, если категории работников, с которыми могут быть заключены указанные договоры или выполняемые ими работы, предусмотрены в перечне, утвержденном в установленном порядке.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В целях обеспечения сохранности материальных ценностей, принадлежащих </w:t>
      </w:r>
      <w:r>
        <w:rPr>
          <w:b/>
          <w:bCs/>
          <w:color w:val="000000" w:themeColor="text1"/>
          <w:sz w:val="24"/>
          <w:szCs w:val="24"/>
        </w:rPr>
        <w:t xml:space="preserve">&lt;</w:t>
      </w:r>
      <w:r>
        <w:rPr>
          <w:b/>
          <w:bCs/>
          <w:color w:val="000000" w:themeColor="text1"/>
          <w:sz w:val="24"/>
          <w:szCs w:val="24"/>
        </w:rPr>
        <w:t xml:space="preserve">Полное наименование</w:t>
      </w:r>
      <w:r>
        <w:rPr>
          <w:b/>
          <w:bCs/>
          <w:color w:val="000000" w:themeColor="text1"/>
          <w:sz w:val="24"/>
          <w:szCs w:val="24"/>
        </w:rPr>
        <w:t xml:space="preserve">&gt;</w:t>
      </w:r>
      <w:r>
        <w:rPr>
          <w:color w:val="000000" w:themeColor="text1"/>
          <w:sz w:val="24"/>
          <w:szCs w:val="24"/>
        </w:rPr>
        <w:t xml:space="preserve">, и в соответствии с законодательством о труде Российской Федерации: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Администрация </w:t>
      </w:r>
      <w:r>
        <w:rPr>
          <w:b/>
          <w:color w:val="000000" w:themeColor="text1"/>
          <w:sz w:val="24"/>
          <w:szCs w:val="24"/>
        </w:rPr>
        <w:t xml:space="preserve">&lt;</w:t>
      </w:r>
      <w:r>
        <w:rPr>
          <w:b/>
          <w:color w:val="000000" w:themeColor="text1"/>
          <w:sz w:val="24"/>
          <w:szCs w:val="24"/>
        </w:rPr>
        <w:t xml:space="preserve">Краткое наименование</w:t>
      </w:r>
      <w:r>
        <w:rPr>
          <w:b/>
          <w:color w:val="000000" w:themeColor="text1"/>
          <w:sz w:val="24"/>
          <w:szCs w:val="24"/>
        </w:rPr>
        <w:t xml:space="preserve">&gt;</w:t>
      </w:r>
      <w:r>
        <w:rPr>
          <w:color w:val="000000" w:themeColor="text1"/>
          <w:sz w:val="24"/>
          <w:szCs w:val="24"/>
        </w:rPr>
        <w:t xml:space="preserve">, именуемая далее - Работодатель, в лице </w:t>
      </w:r>
      <w:r>
        <w:rPr>
          <w:color w:val="000000" w:themeColor="text1"/>
          <w:sz w:val="24"/>
          <w:szCs w:val="24"/>
        </w:rPr>
        <w:t xml:space="preserve">&lt;</w:t>
      </w:r>
      <w:r>
        <w:rPr>
          <w:color w:val="000000" w:themeColor="text1"/>
          <w:sz w:val="24"/>
          <w:szCs w:val="24"/>
        </w:rPr>
        <w:t xml:space="preserve">Должность</w:t>
      </w:r>
      <w:r>
        <w:rPr>
          <w:color w:val="000000" w:themeColor="text1"/>
          <w:sz w:val="24"/>
          <w:szCs w:val="24"/>
        </w:rPr>
        <w:t xml:space="preserve"> руководителя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</w:rPr>
        <w:t xml:space="preserve">+РП</w:t>
      </w:r>
      <w:r>
        <w:rPr>
          <w:color w:val="000000" w:themeColor="text1"/>
          <w:sz w:val="24"/>
          <w:szCs w:val="24"/>
        </w:rPr>
        <w:t xml:space="preserve">&gt;</w:t>
      </w:r>
      <w:r>
        <w:rPr>
          <w:color w:val="000000" w:themeColor="text1"/>
          <w:sz w:val="24"/>
          <w:szCs w:val="24"/>
        </w:rPr>
        <w:t xml:space="preserve">,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&lt;</w:t>
      </w:r>
      <w:r>
        <w:rPr>
          <w:color w:val="000000" w:themeColor="text1"/>
          <w:sz w:val="24"/>
          <w:szCs w:val="24"/>
        </w:rPr>
        <w:t xml:space="preserve">Руководитель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</w:rPr>
        <w:t xml:space="preserve">+РП</w:t>
      </w:r>
      <w:r>
        <w:rPr>
          <w:color w:val="000000" w:themeColor="text1"/>
          <w:sz w:val="24"/>
          <w:szCs w:val="24"/>
        </w:rPr>
        <w:t xml:space="preserve">&gt;</w:t>
      </w:r>
      <w:r>
        <w:rPr>
          <w:color w:val="000000" w:themeColor="text1"/>
          <w:sz w:val="24"/>
          <w:szCs w:val="24"/>
        </w:rPr>
        <w:t xml:space="preserve">,</w:t>
      </w:r>
      <w:r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действующего на основании </w:t>
      </w:r>
      <w:r>
        <w:rPr>
          <w:color w:val="000000" w:themeColor="text1"/>
          <w:sz w:val="24"/>
          <w:szCs w:val="24"/>
        </w:rPr>
        <w:t xml:space="preserve">&lt;Основания </w:t>
      </w:r>
      <w:r>
        <w:rPr>
          <w:color w:val="000000" w:themeColor="text1"/>
          <w:sz w:val="24"/>
          <w:szCs w:val="24"/>
        </w:rPr>
        <w:t xml:space="preserve">подписи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</w:rPr>
        <w:t xml:space="preserve">+РП</w:t>
      </w:r>
      <w:r>
        <w:rPr>
          <w:color w:val="000000" w:themeColor="text1"/>
          <w:sz w:val="24"/>
          <w:szCs w:val="24"/>
        </w:rPr>
        <w:t xml:space="preserve">&gt;</w:t>
      </w:r>
      <w:r>
        <w:rPr>
          <w:color w:val="000000" w:themeColor="text1"/>
          <w:sz w:val="24"/>
          <w:szCs w:val="24"/>
        </w:rPr>
        <w:t xml:space="preserve">, с одной стороны, и гражданин(ка) </w:t>
      </w:r>
      <w:r>
        <w:rPr>
          <w:color w:val="000000" w:themeColor="text1"/>
          <w:sz w:val="24"/>
          <w:szCs w:val="24"/>
        </w:rPr>
        <w:t xml:space="preserve">&lt;</w:t>
      </w:r>
      <w:r>
        <w:rPr>
          <w:color w:val="000000" w:themeColor="text1"/>
          <w:sz w:val="24"/>
          <w:szCs w:val="24"/>
        </w:rPr>
        <w:t xml:space="preserve">Гражданство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страны</w:t>
      </w:r>
      <w:r>
        <w:rPr>
          <w:color w:val="000000" w:themeColor="text1"/>
          <w:sz w:val="24"/>
          <w:szCs w:val="24"/>
        </w:rPr>
        <w:t xml:space="preserve">&gt;</w:t>
      </w:r>
      <w:r>
        <w:rPr>
          <w:color w:val="000000" w:themeColor="text1"/>
          <w:sz w:val="24"/>
          <w:szCs w:val="24"/>
        </w:rPr>
        <w:t xml:space="preserve">,</w:t>
      </w:r>
      <w:r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&lt;</w:t>
      </w:r>
      <w:r>
        <w:rPr>
          <w:color w:val="000000" w:themeColor="text1"/>
          <w:sz w:val="24"/>
          <w:szCs w:val="24"/>
        </w:rPr>
        <w:t xml:space="preserve">Полное имя </w:t>
      </w:r>
      <w:r>
        <w:rPr>
          <w:color w:val="000000" w:themeColor="text1"/>
          <w:sz w:val="24"/>
          <w:szCs w:val="24"/>
        </w:rPr>
        <w:t xml:space="preserve">работника&gt;</w:t>
      </w:r>
      <w:r>
        <w:rPr>
          <w:color w:val="000000" w:themeColor="text1"/>
          <w:sz w:val="24"/>
          <w:szCs w:val="24"/>
        </w:rPr>
        <w:t xml:space="preserve">,</w:t>
      </w:r>
      <w:r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именуемый(ая) далее - Работник, действующий(ая) в своих интересах и от своего имени, с другой стороны, заключили настоящий договор о нижеследующем: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1. Работник, занимающий должность </w:t>
      </w:r>
      <w:r>
        <w:rPr>
          <w:color w:val="000000" w:themeColor="text1"/>
          <w:sz w:val="24"/>
          <w:szCs w:val="24"/>
        </w:rPr>
        <w:t xml:space="preserve">&lt;</w:t>
      </w:r>
      <w:r>
        <w:rPr>
          <w:color w:val="000000" w:themeColor="text1"/>
          <w:sz w:val="24"/>
          <w:szCs w:val="24"/>
        </w:rPr>
        <w:t xml:space="preserve">Должность</w:t>
      </w:r>
      <w:r>
        <w:rPr>
          <w:color w:val="000000" w:themeColor="text1"/>
          <w:sz w:val="24"/>
          <w:szCs w:val="24"/>
        </w:rPr>
        <w:t xml:space="preserve"> работника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</w:rPr>
        <w:t xml:space="preserve">+РП</w:t>
      </w:r>
      <w:r>
        <w:rPr>
          <w:color w:val="000000" w:themeColor="text1"/>
          <w:sz w:val="24"/>
          <w:szCs w:val="24"/>
        </w:rPr>
        <w:t xml:space="preserve">&gt;</w:t>
      </w:r>
      <w:r>
        <w:rPr>
          <w:color w:val="000000" w:themeColor="text1"/>
          <w:sz w:val="24"/>
          <w:szCs w:val="24"/>
        </w:rPr>
        <w:t xml:space="preserve">, принимает на себя полную материальную ответственность за необеспечение сохранности вверенных ему ценностей и в связи с изложенным обязуется: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а) бережно относиться к переданным ему денежным, товарным ценностям, иному имуществу и принимать меры к предотвращению ущерба;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б) своевременно сообщать Работодателю обо всех обстоятельствах, угрожающих обеспечению сохранности вверенных ему ценностей;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в) строго соблюдать установленные правила совершения операций с ценностями и их хранения;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г) возмещать суммы допущенных по его вине недостач и не выявленных им неплатежных и поддельных денежных знаков;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д) не разглашать известные ему сведения об операциях по хранению ценностей, их отправке, перевозке, охране, сигнализации, а также служебных поручениях по кассе.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2. Работодатель обязуется: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а) создавать Работнику условия, необходимые для нормальной работы и обеспечения полной сохранности вверенных ему денежных, товарных ценностей или иного имущества;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б) знакомить Работника с д</w:t>
      </w:r>
      <w:r>
        <w:rPr>
          <w:color w:val="000000" w:themeColor="text1"/>
          <w:sz w:val="24"/>
          <w:szCs w:val="24"/>
        </w:rPr>
        <w:t xml:space="preserve">ействующим законодательством о материальной ответственности рабочих и служащих за ущерб, причиненный объединению, предприятию, организации, учреждению, а также с инструкциями и правилами хранения, приема, выдачи, обработки, пересчета и перевозки ценностей.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3. В случае необеспечения по вине Работника сохранности вверенных ему ценностей или имущества определение размера ущерба, причиненного организации (предприятию) Работодателя и его возмещение производятся в соответствии с действующим законодательством.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4. Работник не несет материальной ответственности, если ущерб причинен не по его вине.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5. Споры и разногласия, которые могут возникнуть при исполнении условий настоя</w:t>
      </w:r>
      <w:r>
        <w:rPr>
          <w:color w:val="000000" w:themeColor="text1"/>
          <w:sz w:val="24"/>
          <w:szCs w:val="24"/>
        </w:rPr>
        <w:t xml:space="preserve">щего договора, стороны его будут стремиться разрешать дружеским путем по взаимному соглашению. При не достижении взаимоприемлемого решения спор может быть передан для разрешения его в порядке, предусмотренном законодательством о труде Российской Федерации.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6. Настоящий договор в период его действия может быть изменен или дополнен сторонами его. 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При этом все указанные изменения и дополнения будут иметь правовую силу только в случаях их письменного оформления и подписания сторонами в качестве неотъемлемой части настоящего договора.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7. Действие настоящего договора распространяется на все время работы с вверенными Работнику денежными, товарными ценностями или иным имуществом.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8. По всем вопросам, не нашедшим своего решения в условиях (положениях) настоящего договора, но прямо или косвенно вытекающим из отношений сторон по нему с точки зрения необходимо</w:t>
      </w:r>
      <w:r>
        <w:rPr>
          <w:color w:val="000000" w:themeColor="text1"/>
          <w:sz w:val="24"/>
          <w:szCs w:val="24"/>
        </w:rPr>
        <w:t xml:space="preserve">сти защиты их имущественных и моральных прав и интересов, защищаемых законом, стороны настоящего договора будут руководствоваться положениями Трудового кодекса Российской Федерации и иных соответствующих обязательных нормативных актов Российской Федерации.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tabs>
          <w:tab w:val="left" w:pos="426" w:leader="none"/>
          <w:tab w:val="left" w:pos="851" w:leader="none"/>
        </w:tabs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9. Договор вступает в силу с </w:t>
      </w:r>
      <w:r>
        <w:rPr>
          <w:color w:val="000000" w:themeColor="text1"/>
          <w:sz w:val="24"/>
          <w:szCs w:val="24"/>
        </w:rPr>
        <w:t xml:space="preserve">&lt;Дата </w:t>
      </w:r>
      <w:r>
        <w:rPr>
          <w:color w:val="000000" w:themeColor="text1"/>
          <w:sz w:val="24"/>
          <w:szCs w:val="24"/>
        </w:rPr>
        <w:t xml:space="preserve">приказа о приеме</w:t>
      </w:r>
      <w:r>
        <w:rPr>
          <w:color w:val="000000" w:themeColor="text1"/>
          <w:sz w:val="24"/>
          <w:szCs w:val="24"/>
        </w:rPr>
        <w:t xml:space="preserve">&gt;</w:t>
      </w:r>
      <w:r>
        <w:rPr>
          <w:color w:val="000000" w:themeColor="text1"/>
          <w:sz w:val="24"/>
          <w:szCs w:val="24"/>
        </w:rPr>
        <w:t xml:space="preserve"> г. и действует на весь период работы работника с переданными ему ценностями на данном предприятии.</w:t>
      </w: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ind w:firstLine="708"/>
        <w:jc w:val="both"/>
        <w:tabs>
          <w:tab w:val="left" w:pos="426" w:leader="none"/>
          <w:tab w:val="left" w:pos="851" w:leader="none"/>
        </w:tabs>
        <w:rPr>
          <w:color w:val="000000" w:themeColor="text1"/>
          <w:sz w:val="26"/>
          <w:szCs w:val="26"/>
        </w:rPr>
      </w:pPr>
      <w:r>
        <w:rPr>
          <w:color w:val="000000" w:themeColor="text1"/>
          <w:sz w:val="24"/>
          <w:szCs w:val="24"/>
        </w:rPr>
        <w:t xml:space="preserve">10. Настоящий договор составлен в двух экземплярах, по экземпляру для каждой стороны. Один экземпляр получил(а) на руки________________</w:t>
      </w:r>
      <w:r>
        <w:rPr>
          <w:color w:val="000000" w:themeColor="text1"/>
          <w:sz w:val="24"/>
          <w:szCs w:val="24"/>
        </w:rPr>
        <w:t xml:space="preserve">.</w:t>
      </w:r>
      <w:r>
        <w:rPr>
          <w:color w:val="000000" w:themeColor="text1"/>
          <w:sz w:val="26"/>
          <w:szCs w:val="26"/>
        </w:rPr>
      </w:r>
      <w:r>
        <w:rPr>
          <w:color w:val="000000" w:themeColor="text1"/>
          <w:sz w:val="26"/>
          <w:szCs w:val="26"/>
        </w:rPr>
      </w:r>
    </w:p>
    <w:p>
      <w:pPr>
        <w:contextualSpacing/>
        <w:jc w:val="center"/>
        <w:rPr>
          <w:b/>
          <w:bCs/>
          <w:color w:val="000000" w:themeColor="text1"/>
          <w:sz w:val="26"/>
          <w:szCs w:val="26"/>
        </w:rPr>
      </w:pPr>
      <w:r>
        <w:rPr>
          <w:b/>
          <w:bCs/>
          <w:color w:val="000000" w:themeColor="text1"/>
          <w:sz w:val="26"/>
          <w:szCs w:val="26"/>
        </w:rPr>
        <w:t xml:space="preserve">Адреса и реквизиты Сторон:</w:t>
      </w:r>
      <w:r>
        <w:rPr>
          <w:b/>
          <w:bCs/>
          <w:color w:val="000000" w:themeColor="text1"/>
          <w:sz w:val="26"/>
          <w:szCs w:val="26"/>
        </w:rPr>
      </w:r>
      <w:r>
        <w:rPr>
          <w:b/>
          <w:bCs/>
          <w:color w:val="000000" w:themeColor="text1"/>
          <w:sz w:val="26"/>
          <w:szCs w:val="26"/>
        </w:rPr>
      </w:r>
    </w:p>
    <w:tbl>
      <w:tblPr>
        <w:tblW w:w="9606" w:type="dxa"/>
        <w:tblLayout w:type="fixed"/>
        <w:tblLook w:val="04A0" w:firstRow="1" w:lastRow="0" w:firstColumn="1" w:lastColumn="0" w:noHBand="0" w:noVBand="1"/>
      </w:tblPr>
      <w:tblGrid>
        <w:gridCol w:w="4568"/>
        <w:gridCol w:w="406"/>
        <w:gridCol w:w="89"/>
        <w:gridCol w:w="4240"/>
        <w:gridCol w:w="236"/>
        <w:gridCol w:w="67"/>
      </w:tblGrid>
      <w:tr>
        <w:tblPrEx/>
        <w:trPr>
          <w:gridAfter w:val="2"/>
          <w:trHeight w:val="163"/>
        </w:trPr>
        <w:tc>
          <w:tcPr>
            <w:gridSpan w:val="2"/>
            <w:tcW w:w="4974" w:type="dxa"/>
            <w:textDirection w:val="lrTb"/>
            <w:noWrap w:val="false"/>
          </w:tcPr>
          <w:p>
            <w:pPr>
              <w:contextualSpacing/>
              <w:ind w:right="644"/>
              <w:spacing w:after="0" w:line="240" w:lineRule="auto"/>
              <w:tabs>
                <w:tab w:val="left" w:pos="451" w:leader="none"/>
              </w:tabs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  <w:u w:val="single"/>
              </w:rPr>
            </w:pPr>
            <w:r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  <w:u w:val="single"/>
              </w:rPr>
            </w:r>
          </w:p>
          <w:p>
            <w:pPr>
              <w:contextualSpacing/>
              <w:ind w:right="644"/>
              <w:spacing w:after="0" w:line="240" w:lineRule="auto"/>
              <w:tabs>
                <w:tab w:val="left" w:pos="451" w:leader="none"/>
              </w:tabs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  <w:u w:val="single"/>
              </w:rPr>
            </w:pPr>
            <w:r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  <w:t xml:space="preserve">Работодатель</w:t>
            </w:r>
            <w:r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  <w:u w:val="single"/>
              </w:rPr>
            </w:r>
          </w:p>
        </w:tc>
        <w:tc>
          <w:tcPr>
            <w:gridSpan w:val="2"/>
            <w:tcW w:w="4329" w:type="dxa"/>
            <w:textDirection w:val="lrTb"/>
            <w:noWrap w:val="false"/>
          </w:tcPr>
          <w:p>
            <w:pPr>
              <w:contextualSpacing/>
              <w:spacing w:after="0" w:line="240" w:lineRule="auto"/>
              <w:tabs>
                <w:tab w:val="left" w:pos="451" w:leader="none"/>
              </w:tabs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  <w:u w:val="single"/>
              </w:rPr>
            </w:pPr>
            <w:r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  <w:u w:val="single"/>
              </w:rPr>
            </w:r>
          </w:p>
          <w:p>
            <w:pPr>
              <w:contextualSpacing/>
              <w:spacing w:after="0" w:line="240" w:lineRule="auto"/>
              <w:tabs>
                <w:tab w:val="left" w:pos="451" w:leader="none"/>
              </w:tabs>
              <w:rPr>
                <w:rFonts w:eastAsia="Times New Roman"/>
                <w:b/>
                <w:color w:val="000000" w:themeColor="text1"/>
                <w:sz w:val="20"/>
                <w:szCs w:val="20"/>
                <w:u w:val="single"/>
              </w:rPr>
            </w:pPr>
            <w:r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  <w:t xml:space="preserve">Работник</w:t>
            </w:r>
            <w:r>
              <w:rPr>
                <w:rFonts w:eastAsia="Times New Roman"/>
                <w:b/>
                <w:color w:val="000000" w:themeColor="text1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b/>
                <w:color w:val="000000" w:themeColor="text1"/>
                <w:sz w:val="20"/>
                <w:szCs w:val="20"/>
                <w:u w:val="single"/>
              </w:rPr>
            </w:r>
          </w:p>
        </w:tc>
      </w:tr>
      <w:tr>
        <w:tblPrEx/>
        <w:trPr>
          <w:trHeight w:val="200"/>
        </w:trPr>
        <w:tc>
          <w:tcPr>
            <w:gridSpan w:val="2"/>
            <w:tcW w:w="4974" w:type="dxa"/>
            <w:textDirection w:val="lrTb"/>
            <w:noWrap w:val="false"/>
          </w:tcPr>
          <w:p>
            <w:pPr>
              <w:contextualSpacing/>
              <w:ind w:right="644"/>
              <w:spacing w:after="0" w:line="240" w:lineRule="auto"/>
              <w:widowControl w:val="off"/>
              <w:tabs>
                <w:tab w:val="left" w:pos="0" w:leader="none"/>
              </w:tabs>
              <w:rPr>
                <w:rFonts w:eastAsia="Times New Roman"/>
                <w:color w:val="000000" w:themeColor="text1"/>
                <w:spacing w:val="3"/>
                <w:sz w:val="20"/>
                <w:szCs w:val="20"/>
                <w:u w:val="single"/>
              </w:rPr>
            </w:pPr>
            <w:r>
              <w:rPr>
                <w:rFonts w:eastAsia="Times New Roman"/>
                <w:b/>
                <w:bCs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&lt;</w:t>
            </w:r>
            <w:r>
              <w:rPr>
                <w:rFonts w:eastAsia="Times New Roman"/>
                <w:b/>
                <w:bCs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Краткое наименование</w:t>
            </w:r>
            <w:r>
              <w:rPr>
                <w:rFonts w:eastAsia="Times New Roman"/>
                <w:b/>
                <w:bCs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&gt;</w:t>
            </w:r>
            <w:r>
              <w:rPr>
                <w:rFonts w:eastAsia="Times New Roman"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color w:val="000000" w:themeColor="text1"/>
                <w:spacing w:val="3"/>
                <w:sz w:val="20"/>
                <w:szCs w:val="20"/>
                <w:u w:val="single"/>
              </w:rPr>
            </w:r>
          </w:p>
          <w:p>
            <w:pPr>
              <w:ind w:right="644"/>
              <w:spacing w:after="0" w:line="240" w:lineRule="auto"/>
              <w:widowControl w:val="off"/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pPr>
            <w:r>
              <w:rPr>
                <w:rFonts w:eastAsia="Times New Roman"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  <w:t xml:space="preserve">Юридический адрес:</w:t>
            </w:r>
            <w:r>
              <w:rPr>
                <w:rFonts w:eastAsia="Times New Roman"/>
                <w:b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 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&lt;Юридический адрес&gt;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r>
          </w:p>
          <w:p>
            <w:pPr>
              <w:ind w:right="644"/>
              <w:spacing w:after="0" w:line="240" w:lineRule="auto"/>
              <w:widowControl w:val="off"/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Фактический адрес: 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&lt;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Фактический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 адрес&gt;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r>
          </w:p>
          <w:p>
            <w:pPr>
              <w:contextualSpacing/>
              <w:ind w:right="644"/>
              <w:spacing w:after="0" w:line="240" w:lineRule="auto"/>
              <w:widowControl w:val="off"/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ИНН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: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 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&lt;ИНН организации&gt;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; 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КПП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: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 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&lt;КПП организации&gt;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r>
          </w:p>
          <w:p>
            <w:pPr>
              <w:contextualSpacing/>
              <w:ind w:right="644"/>
              <w:spacing w:after="0" w:line="240" w:lineRule="auto"/>
              <w:widowControl w:val="off"/>
              <w:rPr>
                <w:rFonts w:eastAsia="Times New Roman"/>
                <w:color w:val="000000" w:themeColor="text1"/>
                <w:spacing w:val="3"/>
                <w:sz w:val="20"/>
                <w:szCs w:val="20"/>
                <w:u w:val="single"/>
              </w:rPr>
            </w:pPr>
            <w:r>
              <w:rPr>
                <w:rFonts w:eastAsia="Times New Roman"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  <w:t xml:space="preserve">ОГРН</w:t>
            </w:r>
            <w:r>
              <w:rPr>
                <w:rFonts w:eastAsia="Times New Roman"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  <w:t xml:space="preserve">(ИП):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 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&lt;ОГРН организации&gt;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;</w:t>
            </w:r>
            <w:r>
              <w:rPr>
                <w:rFonts w:eastAsia="Times New Roman"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color w:val="000000" w:themeColor="text1"/>
                <w:spacing w:val="3"/>
                <w:sz w:val="20"/>
                <w:szCs w:val="20"/>
                <w:u w:val="single"/>
              </w:rPr>
            </w:r>
          </w:p>
          <w:p>
            <w:pPr>
              <w:ind w:right="644"/>
              <w:spacing w:after="0" w:line="240" w:lineRule="auto"/>
              <w:widowControl w:val="off"/>
              <w:tabs>
                <w:tab w:val="left" w:pos="3969" w:leader="none"/>
              </w:tabs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Р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/с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: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 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&lt;Расчетный счет организации&gt;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r>
          </w:p>
          <w:p>
            <w:pPr>
              <w:ind w:right="644"/>
              <w:spacing w:after="0" w:line="240" w:lineRule="auto"/>
              <w:widowControl w:val="off"/>
              <w:rPr>
                <w:rFonts w:eastAsia="Times New Roman"/>
                <w:color w:val="000000" w:themeColor="text1"/>
                <w:spacing w:val="3"/>
                <w:sz w:val="20"/>
                <w:szCs w:val="20"/>
                <w:u w:val="single"/>
              </w:rPr>
            </w:pPr>
            <w:r>
              <w:rPr>
                <w:rFonts w:eastAsia="Times New Roman"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  <w:t xml:space="preserve">БИК</w:t>
            </w:r>
            <w:r>
              <w:rPr>
                <w:rFonts w:eastAsia="Times New Roman"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  <w:t xml:space="preserve">: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 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&lt;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БИК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 банка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 организации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&gt;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;</w:t>
            </w:r>
            <w:r>
              <w:rPr>
                <w:rFonts w:eastAsia="Times New Roman"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color w:val="000000" w:themeColor="text1"/>
                <w:spacing w:val="3"/>
                <w:sz w:val="20"/>
                <w:szCs w:val="20"/>
                <w:u w:val="single"/>
              </w:rPr>
            </w:r>
          </w:p>
          <w:p>
            <w:pPr>
              <w:ind w:right="644"/>
              <w:spacing w:after="0" w:line="240" w:lineRule="auto"/>
              <w:widowControl w:val="off"/>
              <w:rPr>
                <w:rFonts w:eastAsia="Times New Roman"/>
                <w:b/>
                <w:color w:val="000000" w:themeColor="text1"/>
                <w:sz w:val="20"/>
                <w:szCs w:val="20"/>
                <w:u w:val="single"/>
              </w:rPr>
            </w:pPr>
            <w:r>
              <w:rPr>
                <w:rFonts w:eastAsia="Times New Roman"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  <w:t xml:space="preserve">К</w:t>
            </w:r>
            <w:r>
              <w:rPr>
                <w:rFonts w:eastAsia="Times New Roman"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  <w:t xml:space="preserve">/с</w:t>
            </w:r>
            <w:r>
              <w:rPr>
                <w:rFonts w:eastAsia="Times New Roman"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  <w:t xml:space="preserve">: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 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&lt;Корреспондентский счет организации&gt;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.</w:t>
            </w:r>
            <w:r>
              <w:rPr>
                <w:rFonts w:eastAsia="Times New Roman"/>
                <w:b/>
                <w:color w:val="000000" w:themeColor="text1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b/>
                <w:color w:val="000000" w:themeColor="text1"/>
                <w:sz w:val="20"/>
                <w:szCs w:val="20"/>
                <w:u w:val="single"/>
              </w:rPr>
            </w:r>
          </w:p>
          <w:p>
            <w:pPr>
              <w:contextualSpacing/>
              <w:ind w:right="644"/>
              <w:spacing w:after="0" w:line="240" w:lineRule="auto"/>
              <w:shd w:val="clear" w:color="auto" w:fill="ffffff"/>
              <w:widowControl w:val="off"/>
              <w:tabs>
                <w:tab w:val="left" w:pos="0" w:leader="none"/>
              </w:tabs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  <w:u w:val="single"/>
              </w:rPr>
            </w:pPr>
            <w:r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  <w:t xml:space="preserve">&lt;Должность руководителя&gt;</w:t>
            </w:r>
            <w:r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  <w:u w:val="single"/>
              </w:rPr>
            </w:r>
          </w:p>
          <w:p>
            <w:pPr>
              <w:contextualSpacing/>
              <w:ind w:right="644"/>
              <w:spacing w:after="0" w:line="240" w:lineRule="auto"/>
              <w:shd w:val="clear" w:color="auto" w:fill="ffffff"/>
              <w:tabs>
                <w:tab w:val="left" w:pos="451" w:leader="none"/>
              </w:tabs>
              <w:rPr>
                <w:rFonts w:eastAsia="Times New Roman"/>
                <w:b/>
                <w:bCs/>
                <w:color w:val="000000" w:themeColor="text1"/>
                <w:sz w:val="20"/>
                <w:szCs w:val="20"/>
                <w:u w:val="single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  <w:t xml:space="preserve">&lt;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  <w:t xml:space="preserve">Руководитель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  <w:t xml:space="preserve">&gt;</w:t>
            </w:r>
            <w:r>
              <w:rPr>
                <w:rFonts w:eastAsia="Times New Roman"/>
                <w:b/>
                <w:bCs/>
                <w:color w:val="000000" w:themeColor="text1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b/>
                <w:bCs/>
                <w:color w:val="000000" w:themeColor="text1"/>
                <w:sz w:val="20"/>
                <w:szCs w:val="20"/>
                <w:u w:val="single"/>
              </w:rPr>
            </w:r>
          </w:p>
        </w:tc>
        <w:tc>
          <w:tcPr>
            <w:gridSpan w:val="4"/>
            <w:tcW w:w="4632" w:type="dxa"/>
            <w:textDirection w:val="lrTb"/>
            <w:noWrap w:val="false"/>
          </w:tcPr>
          <w:p>
            <w:pPr>
              <w:spacing w:after="0" w:line="240" w:lineRule="auto"/>
              <w:widowControl w:val="off"/>
              <w:rPr>
                <w:rFonts w:eastAsia="Times New Roman"/>
                <w:color w:val="000000" w:themeColor="text1"/>
                <w:spacing w:val="3"/>
                <w:sz w:val="20"/>
                <w:szCs w:val="20"/>
                <w:u w:val="single"/>
              </w:rPr>
            </w:pPr>
            <w:r>
              <w:rPr>
                <w:rFonts w:eastAsia="Times New Roman"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  <w:t xml:space="preserve">&lt;</w:t>
            </w:r>
            <w:r>
              <w:rPr>
                <w:rFonts w:eastAsia="Times New Roman"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  <w:t xml:space="preserve">Полное имя работника</w:t>
            </w:r>
            <w:r>
              <w:rPr>
                <w:rFonts w:eastAsia="Times New Roman"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  <w:t xml:space="preserve">&gt;</w:t>
            </w:r>
            <w:r>
              <w:rPr>
                <w:rFonts w:eastAsia="Times New Roman"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color w:val="000000" w:themeColor="text1"/>
                <w:spacing w:val="3"/>
                <w:sz w:val="20"/>
                <w:szCs w:val="20"/>
                <w:u w:val="single"/>
              </w:rPr>
            </w:r>
          </w:p>
          <w:p>
            <w:pPr>
              <w:spacing w:after="0" w:line="240" w:lineRule="auto"/>
              <w:widowControl w:val="off"/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pPr>
            <w:r>
              <w:rPr>
                <w:rFonts w:eastAsia="Times New Roman"/>
                <w:b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Зарегистрирован по адресу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: 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&lt;Адрес 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по прописке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&gt;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r>
          </w:p>
          <w:p>
            <w:pPr>
              <w:spacing w:after="0" w:line="240" w:lineRule="auto"/>
              <w:widowControl w:val="off"/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pPr>
            <w:r>
              <w:rPr>
                <w:rFonts w:eastAsia="Times New Roman"/>
                <w:b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Дата рождения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: 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&lt;Дата рождения&gt;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 г.;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r>
          </w:p>
          <w:p>
            <w:pPr>
              <w:spacing w:after="0" w:line="240" w:lineRule="auto"/>
              <w:widowControl w:val="off"/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pPr>
            <w:r>
              <w:rPr>
                <w:rFonts w:eastAsia="Times New Roman"/>
                <w:b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Место рождения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: 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&lt;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Место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 рождения&gt;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r>
          </w:p>
          <w:p>
            <w:pPr>
              <w:spacing w:after="0" w:line="240" w:lineRule="auto"/>
              <w:widowControl w:val="off"/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pPr>
            <w:r>
              <w:rPr>
                <w:rFonts w:eastAsia="Times New Roman"/>
                <w:b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Паспорт: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 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серия 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&lt;Серия документа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, удостоверяющего личность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&gt;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, № 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&lt;Номер документа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, удостоверяющего личность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&gt;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r>
          </w:p>
          <w:p>
            <w:pPr>
              <w:spacing w:after="0" w:line="240" w:lineRule="auto"/>
              <w:widowControl w:val="off"/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pPr>
            <w:r>
              <w:rPr>
                <w:rFonts w:eastAsia="Times New Roman"/>
                <w:b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Кем выдан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: 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&lt;Орган, выдавший документ, удостоверяющего личность&gt;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r>
          </w:p>
          <w:p>
            <w:pPr>
              <w:spacing w:after="0" w:line="240" w:lineRule="auto"/>
              <w:widowControl w:val="off"/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pPr>
            <w:r>
              <w:rPr>
                <w:rFonts w:eastAsia="Times New Roman"/>
                <w:b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Когда выдан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: 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&lt;Дата выдачи документа, удостоверяющего личность&gt;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 г.;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r>
          </w:p>
          <w:p>
            <w:pPr>
              <w:contextualSpacing/>
              <w:spacing w:after="0" w:line="240" w:lineRule="auto"/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pPr>
            <w:r>
              <w:rPr>
                <w:rFonts w:eastAsia="Times New Roman"/>
                <w:b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СНИЛС</w:t>
            </w:r>
            <w:r>
              <w:rPr>
                <w:rFonts w:eastAsia="Times New Roman"/>
                <w:bCs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: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 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&lt;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СНИЛС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&gt;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  <w:t xml:space="preserve">.</w:t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r>
          </w:p>
        </w:tc>
      </w:tr>
      <w:tr>
        <w:tblPrEx/>
        <w:trPr>
          <w:gridAfter w:val="2"/>
          <w:trHeight w:val="200"/>
        </w:trPr>
        <w:tc>
          <w:tcPr>
            <w:gridSpan w:val="2"/>
            <w:tcW w:w="4974" w:type="dxa"/>
            <w:textDirection w:val="lrTb"/>
            <w:noWrap w:val="false"/>
          </w:tcPr>
          <w:p>
            <w:pPr>
              <w:contextualSpacing/>
              <w:spacing w:after="0" w:line="240" w:lineRule="auto"/>
              <w:shd w:val="clear" w:color="auto" w:fill="ffffff"/>
              <w:tabs>
                <w:tab w:val="left" w:pos="451" w:leader="none"/>
              </w:tabs>
              <w:rPr>
                <w:rFonts w:eastAsia="Times New Roman"/>
                <w:b/>
                <w:bCs/>
                <w:color w:val="000000" w:themeColor="text1"/>
                <w:sz w:val="20"/>
                <w:szCs w:val="20"/>
                <w:u w:val="single"/>
              </w:rPr>
            </w:pPr>
            <w:r>
              <w:rPr>
                <w:rFonts w:eastAsia="Times New Roman"/>
                <w:b/>
                <w:bCs/>
                <w:color w:val="000000" w:themeColor="text1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b/>
                <w:bCs/>
                <w:color w:val="000000" w:themeColor="text1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b/>
                <w:bCs/>
                <w:color w:val="000000" w:themeColor="text1"/>
                <w:sz w:val="20"/>
                <w:szCs w:val="20"/>
                <w:u w:val="single"/>
              </w:rPr>
            </w:r>
          </w:p>
        </w:tc>
        <w:tc>
          <w:tcPr>
            <w:gridSpan w:val="2"/>
            <w:tcW w:w="4329" w:type="dxa"/>
            <w:textDirection w:val="lrTb"/>
            <w:noWrap w:val="false"/>
          </w:tcPr>
          <w:p>
            <w:pPr>
              <w:contextualSpacing/>
              <w:spacing w:after="0" w:line="240" w:lineRule="auto"/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r>
          </w:p>
        </w:tc>
      </w:tr>
      <w:tr>
        <w:tblPrEx/>
        <w:trPr>
          <w:gridAfter w:val="1"/>
          <w:trHeight w:val="567"/>
        </w:trPr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4568" w:type="dxa"/>
            <w:textDirection w:val="lrTb"/>
            <w:noWrap w:val="false"/>
          </w:tcPr>
          <w:p>
            <w:pPr>
              <w:contextualSpacing/>
              <w:spacing w:after="0" w:line="240" w:lineRule="auto"/>
              <w:shd w:val="clear" w:color="auto" w:fill="ffffff"/>
              <w:tabs>
                <w:tab w:val="left" w:pos="451" w:leader="none"/>
              </w:tabs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  <w:u w:val="single"/>
              </w:rPr>
            </w:pPr>
            <w:r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  <w:u w:val="single"/>
              </w:rPr>
            </w:r>
          </w:p>
        </w:tc>
        <w:tc>
          <w:tcPr>
            <w:gridSpan w:val="2"/>
            <w:tcW w:w="495" w:type="dxa"/>
            <w:textDirection w:val="lrTb"/>
            <w:noWrap w:val="false"/>
          </w:tcPr>
          <w:p>
            <w:pPr>
              <w:contextualSpacing/>
              <w:spacing w:after="0" w:line="240" w:lineRule="auto"/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4240" w:type="dxa"/>
            <w:textDirection w:val="lrTb"/>
            <w:noWrap w:val="false"/>
          </w:tcPr>
          <w:p>
            <w:pPr>
              <w:contextualSpacing/>
              <w:spacing w:after="0" w:line="240" w:lineRule="auto"/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  <w:u w:val="single"/>
              </w:rPr>
            </w:r>
          </w:p>
        </w:tc>
        <w:tc>
          <w:tcPr>
            <w:tcW w:w="236" w:type="dxa"/>
            <w:textDirection w:val="lrTb"/>
            <w:noWrap w:val="false"/>
          </w:tcPr>
          <w:p>
            <w:pPr>
              <w:contextualSpacing/>
              <w:spacing w:after="0" w:line="240" w:lineRule="auto"/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  <w:u w:val="single"/>
              </w:rPr>
            </w:pPr>
            <w:r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  <w:u w:val="single"/>
                <w:lang w:eastAsia="ar-SA"/>
              </w:rPr>
            </w:r>
            <w:r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  <w:u w:val="single"/>
              </w:rPr>
            </w:r>
          </w:p>
        </w:tc>
      </w:tr>
      <w:tr>
        <w:tblPrEx/>
        <w:trPr>
          <w:gridAfter w:val="2"/>
          <w:trHeight w:val="17"/>
        </w:trPr>
        <w:tc>
          <w:tcPr>
            <w:gridSpan w:val="2"/>
            <w:tcW w:w="4974" w:type="dxa"/>
            <w:textDirection w:val="lrTb"/>
            <w:noWrap w:val="false"/>
          </w:tcPr>
          <w:p>
            <w:pPr>
              <w:contextualSpacing/>
              <w:spacing w:after="0" w:line="240" w:lineRule="auto"/>
              <w:shd w:val="clear" w:color="auto" w:fill="ffffff"/>
              <w:tabs>
                <w:tab w:val="left" w:pos="451" w:leader="none"/>
              </w:tabs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pacing w:val="3"/>
                <w:sz w:val="20"/>
                <w:szCs w:val="20"/>
                <w:lang w:eastAsia="ar-SA"/>
              </w:rPr>
              <w:t xml:space="preserve">                               (подпись)</w:t>
            </w:r>
            <w:r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  <w:lang w:eastAsia="ar-SA"/>
              </w:rPr>
            </w:r>
            <w:r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</w:rPr>
            </w:r>
          </w:p>
          <w:p>
            <w:pPr>
              <w:contextualSpacing/>
              <w:spacing w:after="0" w:line="240" w:lineRule="auto"/>
              <w:shd w:val="clear" w:color="auto" w:fill="ffffff"/>
              <w:tabs>
                <w:tab w:val="left" w:pos="451" w:leader="none"/>
              </w:tabs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b/>
                <w:color w:val="000000" w:themeColor="text1"/>
                <w:spacing w:val="3"/>
                <w:sz w:val="20"/>
                <w:szCs w:val="20"/>
                <w:lang w:eastAsia="ar-SA"/>
              </w:rPr>
              <w:t xml:space="preserve">               МП</w:t>
            </w:r>
            <w:r>
              <w:rPr>
                <w:rFonts w:eastAsia="Times New Roman"/>
                <w:color w:val="000000" w:themeColor="text1"/>
                <w:sz w:val="20"/>
                <w:szCs w:val="20"/>
                <w:lang w:eastAsia="ar-SA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  <w:tc>
          <w:tcPr>
            <w:gridSpan w:val="2"/>
            <w:tcW w:w="4329" w:type="dxa"/>
            <w:textDirection w:val="lrTb"/>
            <w:noWrap w:val="false"/>
          </w:tcPr>
          <w:p>
            <w:pPr>
              <w:contextualSpacing/>
              <w:jc w:val="center"/>
              <w:spacing w:after="0" w:line="240" w:lineRule="auto"/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  <w:lang w:eastAsia="ar-SA"/>
              </w:rPr>
              <w:t xml:space="preserve">(подпись)</w:t>
            </w:r>
            <w:r>
              <w:rPr>
                <w:rFonts w:eastAsia="Times New Roman"/>
                <w:color w:val="000000" w:themeColor="text1"/>
                <w:sz w:val="20"/>
                <w:szCs w:val="20"/>
                <w:lang w:eastAsia="ar-SA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  <w:p>
            <w:pPr>
              <w:contextualSpacing/>
              <w:jc w:val="center"/>
              <w:spacing w:after="0" w:line="240" w:lineRule="auto"/>
              <w:rPr>
                <w:rFonts w:eastAsia="Times New Roman"/>
                <w:color w:val="000000" w:themeColor="text1"/>
                <w:sz w:val="20"/>
                <w:szCs w:val="20"/>
              </w:rPr>
            </w:pPr>
            <w:r>
              <w:rPr>
                <w:rFonts w:eastAsia="Times New Roman"/>
                <w:color w:val="000000" w:themeColor="text1"/>
                <w:sz w:val="20"/>
                <w:szCs w:val="20"/>
                <w:lang w:eastAsia="ar-SA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  <w:lang w:eastAsia="ar-SA"/>
              </w:rPr>
            </w:r>
            <w:r>
              <w:rPr>
                <w:rFonts w:eastAsia="Times New Roman"/>
                <w:color w:val="000000" w:themeColor="text1"/>
                <w:sz w:val="20"/>
                <w:szCs w:val="20"/>
              </w:rPr>
            </w:r>
          </w:p>
        </w:tc>
      </w:tr>
    </w:tbl>
    <w:p>
      <w:pPr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sectPr>
      <w:footnotePr/>
      <w:endnotePr/>
      <w:type w:val="nextPage"/>
      <w:pgSz w:w="11906" w:h="16838" w:orient="portrait"/>
      <w:pgMar w:top="1134" w:right="850" w:bottom="1134" w:left="1701" w:header="720" w:footer="709" w:gutter="0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3020204020204"/>
  </w:font>
  <w:font w:name="Times New Roman">
    <w:panose1 w:val="02020603050405020304"/>
  </w:font>
  <w:font w:name="Arial">
    <w:panose1 w:val="020B0604020202020204"/>
  </w:font>
  <w:font w:name="Liberation Sans">
    <w:panose1 w:val="020B0604020202020204"/>
  </w:font>
  <w:font w:name="Calibri">
    <w:panose1 w:val="020F0502020204030204"/>
  </w:font>
  <w:font w:name="Cambria">
    <w:panose1 w:val="020408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spacing w:before="0" w:beforeAutospacing="0" w:after="160" w:afterAutospacing="0" w:line="25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5">
    <w:name w:val="Heading 1"/>
    <w:basedOn w:val="831"/>
    <w:next w:val="831"/>
    <w:link w:val="656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656">
    <w:name w:val="Heading 1 Char"/>
    <w:basedOn w:val="832"/>
    <w:link w:val="655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657">
    <w:name w:val="Heading 2"/>
    <w:basedOn w:val="831"/>
    <w:next w:val="831"/>
    <w:link w:val="658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658">
    <w:name w:val="Heading 2 Char"/>
    <w:basedOn w:val="832"/>
    <w:link w:val="657"/>
    <w:uiPriority w:val="9"/>
    <w:rPr>
      <w:rFonts w:ascii="Liberation Sans" w:hAnsi="Liberation Sans" w:eastAsia="Liberation Sans" w:cs="Liberation Sans"/>
      <w:sz w:val="34"/>
    </w:rPr>
  </w:style>
  <w:style w:type="paragraph" w:styleId="659">
    <w:name w:val="Heading 3"/>
    <w:basedOn w:val="831"/>
    <w:next w:val="831"/>
    <w:link w:val="660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660">
    <w:name w:val="Heading 3 Char"/>
    <w:basedOn w:val="832"/>
    <w:link w:val="659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661">
    <w:name w:val="Heading 4"/>
    <w:basedOn w:val="831"/>
    <w:next w:val="831"/>
    <w:link w:val="662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662">
    <w:name w:val="Heading 4 Char"/>
    <w:basedOn w:val="832"/>
    <w:link w:val="661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663">
    <w:name w:val="Heading 5"/>
    <w:basedOn w:val="831"/>
    <w:next w:val="831"/>
    <w:link w:val="664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664">
    <w:name w:val="Heading 5 Char"/>
    <w:basedOn w:val="832"/>
    <w:link w:val="663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665">
    <w:name w:val="Heading 6"/>
    <w:basedOn w:val="831"/>
    <w:next w:val="831"/>
    <w:link w:val="666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666">
    <w:name w:val="Heading 6 Char"/>
    <w:basedOn w:val="832"/>
    <w:link w:val="665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667">
    <w:name w:val="Heading 7"/>
    <w:basedOn w:val="831"/>
    <w:next w:val="831"/>
    <w:link w:val="668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668">
    <w:name w:val="Heading 7 Char"/>
    <w:basedOn w:val="832"/>
    <w:link w:val="667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669">
    <w:name w:val="Heading 8"/>
    <w:basedOn w:val="831"/>
    <w:next w:val="831"/>
    <w:link w:val="670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670">
    <w:name w:val="Heading 8 Char"/>
    <w:basedOn w:val="832"/>
    <w:link w:val="669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671">
    <w:name w:val="Heading 9"/>
    <w:basedOn w:val="831"/>
    <w:next w:val="831"/>
    <w:link w:val="672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672">
    <w:name w:val="Heading 9 Char"/>
    <w:basedOn w:val="832"/>
    <w:link w:val="671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673">
    <w:name w:val="List Paragraph"/>
    <w:basedOn w:val="831"/>
    <w:uiPriority w:val="34"/>
    <w:qFormat/>
    <w:pPr>
      <w:contextualSpacing/>
      <w:ind w:left="720"/>
    </w:pPr>
  </w:style>
  <w:style w:type="paragraph" w:styleId="674">
    <w:name w:val="No Spacing"/>
    <w:uiPriority w:val="1"/>
    <w:qFormat/>
    <w:pPr>
      <w:spacing w:before="0" w:after="0" w:line="240" w:lineRule="auto"/>
    </w:pPr>
  </w:style>
  <w:style w:type="paragraph" w:styleId="675">
    <w:name w:val="Title"/>
    <w:basedOn w:val="831"/>
    <w:next w:val="831"/>
    <w:link w:val="676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6">
    <w:name w:val="Title Char"/>
    <w:basedOn w:val="832"/>
    <w:link w:val="675"/>
    <w:uiPriority w:val="10"/>
    <w:rPr>
      <w:sz w:val="48"/>
      <w:szCs w:val="48"/>
    </w:rPr>
  </w:style>
  <w:style w:type="paragraph" w:styleId="677">
    <w:name w:val="Subtitle"/>
    <w:basedOn w:val="831"/>
    <w:next w:val="831"/>
    <w:link w:val="678"/>
    <w:uiPriority w:val="11"/>
    <w:qFormat/>
    <w:pPr>
      <w:spacing w:before="200" w:after="200"/>
    </w:pPr>
    <w:rPr>
      <w:sz w:val="24"/>
      <w:szCs w:val="24"/>
    </w:rPr>
  </w:style>
  <w:style w:type="character" w:styleId="678">
    <w:name w:val="Subtitle Char"/>
    <w:basedOn w:val="832"/>
    <w:link w:val="677"/>
    <w:uiPriority w:val="11"/>
    <w:rPr>
      <w:sz w:val="24"/>
      <w:szCs w:val="24"/>
    </w:rPr>
  </w:style>
  <w:style w:type="paragraph" w:styleId="679">
    <w:name w:val="Quote"/>
    <w:basedOn w:val="831"/>
    <w:next w:val="831"/>
    <w:link w:val="680"/>
    <w:uiPriority w:val="29"/>
    <w:qFormat/>
    <w:pPr>
      <w:ind w:left="720" w:right="720"/>
    </w:pPr>
    <w:rPr>
      <w:i/>
    </w:rPr>
  </w:style>
  <w:style w:type="character" w:styleId="680">
    <w:name w:val="Quote Char"/>
    <w:link w:val="679"/>
    <w:uiPriority w:val="29"/>
    <w:rPr>
      <w:i/>
    </w:rPr>
  </w:style>
  <w:style w:type="paragraph" w:styleId="681">
    <w:name w:val="Intense Quote"/>
    <w:basedOn w:val="831"/>
    <w:next w:val="831"/>
    <w:link w:val="682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2">
    <w:name w:val="Intense Quote Char"/>
    <w:link w:val="681"/>
    <w:uiPriority w:val="30"/>
    <w:rPr>
      <w:i/>
    </w:rPr>
  </w:style>
  <w:style w:type="paragraph" w:styleId="683">
    <w:name w:val="Header"/>
    <w:basedOn w:val="831"/>
    <w:link w:val="684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4">
    <w:name w:val="Header Char"/>
    <w:basedOn w:val="832"/>
    <w:link w:val="683"/>
    <w:uiPriority w:val="99"/>
  </w:style>
  <w:style w:type="character" w:styleId="685">
    <w:name w:val="Footer Char"/>
    <w:basedOn w:val="832"/>
    <w:link w:val="843"/>
    <w:uiPriority w:val="99"/>
  </w:style>
  <w:style w:type="paragraph" w:styleId="686">
    <w:name w:val="Caption"/>
    <w:basedOn w:val="831"/>
    <w:next w:val="831"/>
    <w:link w:val="687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7">
    <w:name w:val="Caption Char"/>
    <w:basedOn w:val="832"/>
    <w:link w:val="686"/>
    <w:uiPriority w:val="35"/>
    <w:rPr>
      <w:b/>
      <w:bCs/>
      <w:color w:val="4f81bd" w:themeColor="accent1"/>
      <w:sz w:val="18"/>
      <w:szCs w:val="18"/>
    </w:rPr>
  </w:style>
  <w:style w:type="table" w:styleId="688">
    <w:name w:val="Table Grid Light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9">
    <w:name w:val="Plain Table 1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690">
    <w:name w:val="Plain Table 2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691">
    <w:name w:val="Plain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2">
    <w:name w:val="Plain Table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3">
    <w:name w:val="Plain Table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4">
    <w:name w:val="Grid Table 1 Light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1 Light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>
    <w:name w:val="Grid Table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2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3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4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6">
    <w:name w:val="Grid Table 4 - Accent 1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7">
    <w:name w:val="Grid Table 4 - Accent 2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8">
    <w:name w:val="Grid Table 4 - Accent 3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9">
    <w:name w:val="Grid Table 4 - Accent 4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20">
    <w:name w:val="Grid Table 4 - Accent 5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1">
    <w:name w:val="Grid Table 4 - Accent 6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2">
    <w:name w:val="Grid Table 5 Dark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3">
    <w:name w:val="Grid Table 5 Dark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724">
    <w:name w:val="Grid Table 5 Dark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5">
    <w:name w:val="Grid Table 5 Dark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6">
    <w:name w:val="Grid Table 5 Dark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728">
    <w:name w:val="Grid Table 5 Dark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9">
    <w:name w:val="Grid Table 6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730">
    <w:name w:val="Grid Table 6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731">
    <w:name w:val="Grid Table 6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732">
    <w:name w:val="Grid Table 6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733">
    <w:name w:val="Grid Table 6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734">
    <w:name w:val="Grid Table 6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735">
    <w:name w:val="Grid Table 6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736">
    <w:name w:val="Grid Table 7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3664a9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664a9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664a9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606060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245d8d" w:themeColor="accent5" w:themeShade="95"/>
        <w:sz w:val="22"/>
      </w:rPr>
    </w:tblStylePr>
    <w:tblStylePr w:type="firstCol">
      <w:rPr>
        <w:rFonts w:ascii="Liberation Sans" w:hAnsi="Liberation Sans"/>
        <w:i/>
        <w:color w:val="245d8d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45d8d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7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26429" w:themeColor="accent6" w:themeShade="95"/>
        <w:sz w:val="22"/>
      </w:rPr>
    </w:tblStylePr>
    <w:tblStylePr w:type="firstCol">
      <w:rPr>
        <w:rFonts w:ascii="Liberation Sans" w:hAnsi="Liberation Sans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1 Light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List Table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1">
    <w:name w:val="List Table 2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2">
    <w:name w:val="List Table 2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3">
    <w:name w:val="List Table 2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4">
    <w:name w:val="List Table 2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5">
    <w:name w:val="List Table 2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6">
    <w:name w:val="List Table 2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7">
    <w:name w:val="List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3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4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5 Dark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2">
    <w:name w:val="List Table 5 Dark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3">
    <w:name w:val="List Table 5 Dark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4">
    <w:name w:val="List Table 5 Dark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5">
    <w:name w:val="List Table 5 Dark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6">
    <w:name w:val="List Table 5 Dark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7">
    <w:name w:val="List Table 5 Dark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8">
    <w:name w:val="List Table 6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9">
    <w:name w:val="List Table 6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80">
    <w:name w:val="List Table 6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1">
    <w:name w:val="List Table 6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2">
    <w:name w:val="List Table 6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3">
    <w:name w:val="List Table 6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4">
    <w:name w:val="List Table 6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5">
    <w:name w:val="List Table 7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786">
    <w:name w:val="List Table 7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254374" w:themeColor="accent1" w:themeShade="95"/>
        <w:sz w:val="22"/>
      </w:rPr>
    </w:tblStylePr>
    <w:tblStylePr w:type="firstCol">
      <w:rPr>
        <w:rFonts w:ascii="Liberation Sans" w:hAnsi="Liberation Sans"/>
        <w:i/>
        <w:color w:val="254374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254374" w:themeColor="accent1" w:themeShade="95"/>
        <w:sz w:val="22"/>
      </w:rPr>
    </w:tblStylePr>
  </w:style>
  <w:style w:type="table" w:styleId="787">
    <w:name w:val="List Table 7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95712" w:themeColor="accent2" w:themeTint="97" w:themeShade="95"/>
        <w:sz w:val="22"/>
      </w:rPr>
    </w:tblStylePr>
  </w:style>
  <w:style w:type="table" w:styleId="788">
    <w:name w:val="List Table 7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757575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757575" w:themeColor="accent3" w:themeTint="98" w:themeShade="95"/>
        <w:sz w:val="22"/>
      </w:rPr>
    </w:tblStylePr>
  </w:style>
  <w:style w:type="table" w:styleId="789">
    <w:name w:val="List Table 7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d9600" w:themeColor="accent4" w:themeTint="9A" w:themeShade="95"/>
        <w:sz w:val="22"/>
      </w:rPr>
    </w:tblStylePr>
  </w:style>
  <w:style w:type="table" w:styleId="790">
    <w:name w:val="List Table 7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2e78b1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2e78b1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2e78b1" w:themeColor="accent5" w:themeTint="9A" w:themeShade="95"/>
        <w:sz w:val="22"/>
      </w:rPr>
    </w:tblStylePr>
  </w:style>
  <w:style w:type="table" w:styleId="791">
    <w:name w:val="List Table 7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5f8f3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5f8f3c" w:themeColor="accent6" w:themeTint="98" w:themeShade="95"/>
        <w:sz w:val="22"/>
      </w:rPr>
    </w:tblStylePr>
  </w:style>
  <w:style w:type="table" w:styleId="792">
    <w:name w:val="Lined - Accent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3">
    <w:name w:val="Lined - Accent 1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794">
    <w:name w:val="Lined - Accent 2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5">
    <w:name w:val="Lined - Accent 3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6">
    <w:name w:val="Lined - Accent 4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7">
    <w:name w:val="Lined - Accent 5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798">
    <w:name w:val="Lined - Accent 6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9">
    <w:name w:val="Bordered &amp; Lined - Accent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0">
    <w:name w:val="Bordered &amp; Lined - Accent 1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801">
    <w:name w:val="Bordered &amp; Lined - Accent 2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2">
    <w:name w:val="Bordered &amp; Lined - Accent 3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3">
    <w:name w:val="Bordered &amp; Lined - Accent 4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4">
    <w:name w:val="Bordered &amp; Lined - Accent 5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805">
    <w:name w:val="Bordered &amp; Lined - Accent 6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6">
    <w:name w:val="Bordered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7">
    <w:name w:val="Bordered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8">
    <w:name w:val="Bordered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9">
    <w:name w:val="Bordered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10">
    <w:name w:val="Bordered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1">
    <w:name w:val="Bordered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2">
    <w:name w:val="Bordered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3">
    <w:name w:val="Hyperlink"/>
    <w:uiPriority w:val="99"/>
    <w:unhideWhenUsed/>
    <w:rPr>
      <w:color w:val="0000ff" w:themeColor="hyperlink"/>
      <w:u w:val="single"/>
    </w:rPr>
  </w:style>
  <w:style w:type="paragraph" w:styleId="814">
    <w:name w:val="footnote text"/>
    <w:basedOn w:val="831"/>
    <w:link w:val="815"/>
    <w:uiPriority w:val="99"/>
    <w:semiHidden/>
    <w:unhideWhenUsed/>
    <w:pPr>
      <w:spacing w:after="40" w:line="240" w:lineRule="auto"/>
    </w:pPr>
    <w:rPr>
      <w:sz w:val="18"/>
    </w:rPr>
  </w:style>
  <w:style w:type="character" w:styleId="815">
    <w:name w:val="Footnote Text Char"/>
    <w:link w:val="814"/>
    <w:uiPriority w:val="99"/>
    <w:rPr>
      <w:sz w:val="18"/>
    </w:rPr>
  </w:style>
  <w:style w:type="character" w:styleId="816">
    <w:name w:val="footnote reference"/>
    <w:basedOn w:val="832"/>
    <w:uiPriority w:val="99"/>
    <w:unhideWhenUsed/>
    <w:rPr>
      <w:vertAlign w:val="superscript"/>
    </w:rPr>
  </w:style>
  <w:style w:type="paragraph" w:styleId="817">
    <w:name w:val="endnote text"/>
    <w:basedOn w:val="831"/>
    <w:link w:val="818"/>
    <w:uiPriority w:val="99"/>
    <w:semiHidden/>
    <w:unhideWhenUsed/>
    <w:pPr>
      <w:spacing w:after="0" w:line="240" w:lineRule="auto"/>
    </w:pPr>
    <w:rPr>
      <w:sz w:val="20"/>
    </w:rPr>
  </w:style>
  <w:style w:type="character" w:styleId="818">
    <w:name w:val="Endnote Text Char"/>
    <w:link w:val="817"/>
    <w:uiPriority w:val="99"/>
    <w:rPr>
      <w:sz w:val="20"/>
    </w:rPr>
  </w:style>
  <w:style w:type="character" w:styleId="819">
    <w:name w:val="endnote reference"/>
    <w:basedOn w:val="832"/>
    <w:uiPriority w:val="99"/>
    <w:semiHidden/>
    <w:unhideWhenUsed/>
    <w:rPr>
      <w:vertAlign w:val="superscript"/>
    </w:rPr>
  </w:style>
  <w:style w:type="paragraph" w:styleId="820">
    <w:name w:val="toc 1"/>
    <w:basedOn w:val="831"/>
    <w:next w:val="831"/>
    <w:uiPriority w:val="39"/>
    <w:unhideWhenUsed/>
    <w:pPr>
      <w:ind w:left="0" w:right="0" w:firstLine="0"/>
      <w:spacing w:after="57"/>
    </w:pPr>
  </w:style>
  <w:style w:type="paragraph" w:styleId="821">
    <w:name w:val="toc 2"/>
    <w:basedOn w:val="831"/>
    <w:next w:val="831"/>
    <w:uiPriority w:val="39"/>
    <w:unhideWhenUsed/>
    <w:pPr>
      <w:ind w:left="283" w:right="0" w:firstLine="0"/>
      <w:spacing w:after="57"/>
    </w:pPr>
  </w:style>
  <w:style w:type="paragraph" w:styleId="822">
    <w:name w:val="toc 3"/>
    <w:basedOn w:val="831"/>
    <w:next w:val="831"/>
    <w:uiPriority w:val="39"/>
    <w:unhideWhenUsed/>
    <w:pPr>
      <w:ind w:left="567" w:right="0" w:firstLine="0"/>
      <w:spacing w:after="57"/>
    </w:pPr>
  </w:style>
  <w:style w:type="paragraph" w:styleId="823">
    <w:name w:val="toc 4"/>
    <w:basedOn w:val="831"/>
    <w:next w:val="831"/>
    <w:uiPriority w:val="39"/>
    <w:unhideWhenUsed/>
    <w:pPr>
      <w:ind w:left="850" w:right="0" w:firstLine="0"/>
      <w:spacing w:after="57"/>
    </w:pPr>
  </w:style>
  <w:style w:type="paragraph" w:styleId="824">
    <w:name w:val="toc 5"/>
    <w:basedOn w:val="831"/>
    <w:next w:val="831"/>
    <w:uiPriority w:val="39"/>
    <w:unhideWhenUsed/>
    <w:pPr>
      <w:ind w:left="1134" w:right="0" w:firstLine="0"/>
      <w:spacing w:after="57"/>
    </w:pPr>
  </w:style>
  <w:style w:type="paragraph" w:styleId="825">
    <w:name w:val="toc 6"/>
    <w:basedOn w:val="831"/>
    <w:next w:val="831"/>
    <w:uiPriority w:val="39"/>
    <w:unhideWhenUsed/>
    <w:pPr>
      <w:ind w:left="1417" w:right="0" w:firstLine="0"/>
      <w:spacing w:after="57"/>
    </w:pPr>
  </w:style>
  <w:style w:type="paragraph" w:styleId="826">
    <w:name w:val="toc 7"/>
    <w:basedOn w:val="831"/>
    <w:next w:val="831"/>
    <w:uiPriority w:val="39"/>
    <w:unhideWhenUsed/>
    <w:pPr>
      <w:ind w:left="1701" w:right="0" w:firstLine="0"/>
      <w:spacing w:after="57"/>
    </w:pPr>
  </w:style>
  <w:style w:type="paragraph" w:styleId="827">
    <w:name w:val="toc 8"/>
    <w:basedOn w:val="831"/>
    <w:next w:val="831"/>
    <w:uiPriority w:val="39"/>
    <w:unhideWhenUsed/>
    <w:pPr>
      <w:ind w:left="1984" w:right="0" w:firstLine="0"/>
      <w:spacing w:after="57"/>
    </w:pPr>
  </w:style>
  <w:style w:type="paragraph" w:styleId="828">
    <w:name w:val="toc 9"/>
    <w:basedOn w:val="831"/>
    <w:next w:val="831"/>
    <w:uiPriority w:val="39"/>
    <w:unhideWhenUsed/>
    <w:pPr>
      <w:ind w:left="2268" w:right="0" w:firstLine="0"/>
      <w:spacing w:after="57"/>
    </w:pPr>
  </w:style>
  <w:style w:type="paragraph" w:styleId="829">
    <w:name w:val="TOC Heading"/>
    <w:uiPriority w:val="39"/>
    <w:unhideWhenUsed/>
  </w:style>
  <w:style w:type="paragraph" w:styleId="830">
    <w:name w:val="table of figures"/>
    <w:basedOn w:val="831"/>
    <w:next w:val="831"/>
    <w:uiPriority w:val="99"/>
    <w:unhideWhenUsed/>
    <w:pPr>
      <w:spacing w:after="0" w:afterAutospacing="0"/>
    </w:pPr>
  </w:style>
  <w:style w:type="paragraph" w:styleId="831" w:default="1">
    <w:name w:val="Normal"/>
    <w:qFormat/>
    <w:rPr>
      <w:rFonts w:eastAsiaTheme="minorEastAsia"/>
      <w:sz w:val="22"/>
      <w:szCs w:val="22"/>
    </w:rPr>
  </w:style>
  <w:style w:type="character" w:styleId="832" w:default="1">
    <w:name w:val="Default Paragraph Font"/>
    <w:uiPriority w:val="1"/>
    <w:semiHidden/>
    <w:unhideWhenUsed/>
  </w:style>
  <w:style w:type="table" w:styleId="83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4" w:default="1">
    <w:name w:val="No List"/>
    <w:uiPriority w:val="99"/>
    <w:semiHidden/>
    <w:unhideWhenUsed/>
  </w:style>
  <w:style w:type="paragraph" w:styleId="835" w:customStyle="1">
    <w:name w:val="msonormal"/>
    <w:basedOn w:val="831"/>
  </w:style>
  <w:style w:type="paragraph" w:styleId="836">
    <w:name w:val="Normal (Web)"/>
    <w:basedOn w:val="831"/>
    <w:uiPriority w:val="99"/>
    <w:unhideWhenUsed/>
  </w:style>
  <w:style w:type="paragraph" w:styleId="837" w:customStyle="1">
    <w:name w:val="msochpdefault"/>
    <w:basedOn w:val="831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838" w:customStyle="1">
    <w:name w:val="msopapdefault"/>
    <w:basedOn w:val="831"/>
    <w:pPr>
      <w:spacing w:before="100" w:beforeAutospacing="1"/>
    </w:pPr>
    <w:rPr>
      <w:sz w:val="24"/>
      <w:szCs w:val="24"/>
    </w:rPr>
  </w:style>
  <w:style w:type="paragraph" w:styleId="839" w:customStyle="1">
    <w:name w:val="Заголовок реквизитов"/>
    <w:basedOn w:val="831"/>
    <w:pPr>
      <w:jc w:val="both"/>
      <w:spacing w:before="360" w:after="120" w:line="240" w:lineRule="auto"/>
    </w:pPr>
    <w:rPr>
      <w:rFonts w:ascii="Arial" w:hAnsi="Arial" w:eastAsia="Times New Roman"/>
      <w:sz w:val="20"/>
      <w:szCs w:val="20"/>
      <w:lang w:val="en-US" w:eastAsia="zh-CN"/>
    </w:rPr>
  </w:style>
  <w:style w:type="paragraph" w:styleId="840" w:customStyle="1">
    <w:name w:val="Строка реквизитов"/>
    <w:basedOn w:val="831"/>
    <w:pPr>
      <w:jc w:val="both"/>
      <w:spacing w:after="0" w:line="240" w:lineRule="auto"/>
    </w:pPr>
    <w:rPr>
      <w:rFonts w:ascii="Arial" w:hAnsi="Arial" w:eastAsia="Times New Roman"/>
      <w:sz w:val="20"/>
      <w:szCs w:val="20"/>
      <w:lang w:val="en-US" w:eastAsia="zh-CN"/>
    </w:rPr>
  </w:style>
  <w:style w:type="paragraph" w:styleId="841">
    <w:name w:val="Balloon Text"/>
    <w:basedOn w:val="831"/>
    <w:link w:val="842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842" w:customStyle="1">
    <w:name w:val="Текст выноски Знак"/>
    <w:basedOn w:val="832"/>
    <w:link w:val="841"/>
    <w:uiPriority w:val="99"/>
    <w:semiHidden/>
    <w:rPr>
      <w:rFonts w:ascii="Segoe UI" w:hAnsi="Segoe UI" w:cs="Segoe UI" w:eastAsiaTheme="minorEastAsia"/>
      <w:sz w:val="18"/>
      <w:szCs w:val="18"/>
    </w:rPr>
  </w:style>
  <w:style w:type="paragraph" w:styleId="843">
    <w:name w:val="Footer"/>
    <w:basedOn w:val="831"/>
    <w:link w:val="844"/>
    <w:uiPriority w:val="99"/>
    <w:pPr>
      <w:spacing w:after="0" w:line="240" w:lineRule="auto"/>
      <w:tabs>
        <w:tab w:val="center" w:pos="4677" w:leader="none"/>
        <w:tab w:val="right" w:pos="9355" w:leader="none"/>
      </w:tabs>
    </w:pPr>
    <w:rPr>
      <w:rFonts w:eastAsia="Times New Roman"/>
      <w:sz w:val="24"/>
      <w:szCs w:val="24"/>
      <w:lang w:eastAsia="ar-SA"/>
    </w:rPr>
  </w:style>
  <w:style w:type="character" w:styleId="844" w:customStyle="1">
    <w:name w:val="Нижний колонтитул Знак"/>
    <w:basedOn w:val="832"/>
    <w:link w:val="843"/>
    <w:uiPriority w:val="99"/>
    <w:rPr>
      <w:sz w:val="24"/>
      <w:szCs w:val="24"/>
      <w:lang w:eastAsia="ar-SA"/>
    </w:rPr>
  </w:style>
  <w:style w:type="table" w:styleId="845">
    <w:name w:val="Table Grid"/>
    <w:basedOn w:val="833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8D7A40B-9601-4BBD-9904-C2A4EA0DC3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r7-office/2025.4.1.1604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Кондратюк</dc:creator>
  <cp:keywords/>
  <dc:description/>
  <cp:lastModifiedBy>Купцов Никита</cp:lastModifiedBy>
  <cp:revision>66</cp:revision>
  <dcterms:created xsi:type="dcterms:W3CDTF">2022-03-09T11:33:00Z</dcterms:created>
  <dcterms:modified xsi:type="dcterms:W3CDTF">2026-07-09T11:34:40Z</dcterms:modified>
</cp:coreProperties>
</file>