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tbl>
      <w:tblPr>
        <w:tblW w:w="0" w:type="auto"/>
        <w:tblCellSpacing w:w="0" w:type="dxa"/>
        <w:tblBorders>
          <w:insideH w:val="single" w:color="000000" w:sz="4" w:space="0"/>
        </w:tblBorders>
        <w:tblLook w:val="04A0" w:firstRow="1" w:lastRow="0" w:firstColumn="1" w:lastColumn="0" w:noHBand="0" w:noVBand="1"/>
      </w:tblPr>
      <w:tblGrid>
        <w:gridCol w:w="5382"/>
        <w:gridCol w:w="3963"/>
      </w:tblGrid>
      <w:tr>
        <w:tblPrEx/>
        <w:trPr>
          <w:tblCellSpacing w:w="0" w:type="dxa"/>
          <w:trHeight w:val="850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382" w:type="dxa"/>
            <w:vAlign w:val="center"/>
            <w:textDirection w:val="lrTb"/>
            <w:noWrap w:val="false"/>
          </w:tcPr>
          <w:p>
            <w:pPr>
              <w:pStyle w:val="684"/>
              <w:rPr>
                <w:color w:val="000000" w:themeColor="text1"/>
              </w:rPr>
            </w:pP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63" w:type="dxa"/>
            <w:vAlign w:val="center"/>
            <w:textDirection w:val="lrTb"/>
            <w:noWrap w:val="false"/>
          </w:tcPr>
          <w:p>
            <w:pPr>
              <w:contextualSpacing w:val="0"/>
              <w:jc w:val="left"/>
              <w:spacing w:before="0" w:after="0" w:line="259" w:lineRule="auto"/>
              <w:widowControl w:val="off"/>
              <w:tabs>
                <w:tab w:val="center" w:pos="4677" w:leader="none"/>
                <w:tab w:val="right" w:pos="9355" w:leader="none"/>
              </w:tabs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14:ligatures w14:val="none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lang w:eastAsia="ru-RU"/>
              </w:rPr>
              <w:t xml:space="preserve">Приложение № 1 к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14:ligatures w14:val="none"/>
              </w:rPr>
            </w:r>
          </w:p>
          <w:p>
            <w:pPr>
              <w:contextualSpacing w:val="0"/>
              <w:jc w:val="left"/>
              <w:spacing w:before="0" w:after="0" w:line="259" w:lineRule="auto"/>
              <w:widowControl w:val="off"/>
              <w:tabs>
                <w:tab w:val="center" w:pos="4677" w:leader="none"/>
                <w:tab w:val="right" w:pos="9355" w:leader="none"/>
              </w:tabs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lang w:eastAsia="ru-RU"/>
                <w14:ligatures w14:val="none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lang w:eastAsia="ru-RU"/>
              </w:rPr>
              <w:t xml:space="preserve">Трудовому договору от 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lang w:eastAsia="ru-RU"/>
              </w:rPr>
              <w:t xml:space="preserve">&lt;Дата 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lang w:eastAsia="ru-RU"/>
              </w:rPr>
              <w:t xml:space="preserve">приказа о приеме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lang w:eastAsia="ru-RU"/>
              </w:rPr>
              <w:t xml:space="preserve">&gt;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lang w:eastAsia="ru-RU"/>
              </w:rPr>
              <w:t xml:space="preserve"> г. № 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lang w:eastAsia="ru-RU"/>
              </w:rPr>
              <w:t xml:space="preserve">&lt;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lang w:eastAsia="ru-RU"/>
              </w:rPr>
              <w:t xml:space="preserve">Договор №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lang w:eastAsia="ru-RU"/>
              </w:rPr>
              <w:t xml:space="preserve">&gt;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lang w:eastAsia="ru-RU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lang w:eastAsia="ru-RU"/>
                <w14:ligatures w14:val="none"/>
              </w:rPr>
            </w:r>
          </w:p>
        </w:tc>
      </w:tr>
    </w:tbl>
    <w:p>
      <w:pPr>
        <w:contextualSpacing/>
        <w:shd w:val="clear" w:color="auto" w:fill="ffffff"/>
        <w:tabs>
          <w:tab w:val="left" w:pos="451" w:leader="none"/>
        </w:tabs>
        <w:rPr>
          <w:rFonts w:ascii="Times New Roman" w:hAnsi="Times New Roman" w:cs="Times New Roman"/>
          <w:spacing w:val="3"/>
        </w:rPr>
      </w:pPr>
      <w:r>
        <w:rPr>
          <w:rFonts w:ascii="Times New Roman" w:hAnsi="Times New Roman" w:cs="Times New Roman"/>
          <w:spacing w:val="3"/>
        </w:rPr>
        <w:t xml:space="preserve"> </w:t>
      </w:r>
      <w:r>
        <w:rPr>
          <w:rFonts w:ascii="Times New Roman" w:hAnsi="Times New Roman" w:cs="Times New Roman"/>
          <w:spacing w:val="3"/>
        </w:rPr>
      </w:r>
      <w:r>
        <w:rPr>
          <w:rFonts w:ascii="Times New Roman" w:hAnsi="Times New Roman" w:cs="Times New Roman"/>
          <w:spacing w:val="3"/>
        </w:rPr>
      </w:r>
    </w:p>
    <w:p>
      <w:pPr>
        <w:contextualSpacing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ДОЛЖНОСТНАЯ ИНСТРУКЦИЯ </w:t>
      </w: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>
      <w:pPr>
        <w:contextualSpacing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комплектовщика</w:t>
      </w: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>
      <w:pPr>
        <w:jc w:val="center"/>
        <w:spacing w:after="0" w:line="240" w:lineRule="auto"/>
        <w:shd w:val="clear" w:color="auto" w:fill="ffffff"/>
        <w:rPr>
          <w:rFonts w:ascii="Times New Roman" w:hAnsi="Times New Roman" w:eastAsia="Times New Roman" w:cs="Times New Roman"/>
          <w:b/>
          <w:bCs/>
          <w:color w:val="0f1115"/>
          <w:sz w:val="24"/>
          <w:szCs w:val="24"/>
          <w:lang w:eastAsia="ru-RU"/>
        </w:rPr>
        <w:outlineLvl w:val="2"/>
      </w:pPr>
      <w:r>
        <w:rPr>
          <w:rFonts w:ascii="Times New Roman" w:hAnsi="Times New Roman" w:eastAsia="Times New Roman" w:cs="Times New Roman"/>
          <w:b/>
          <w:bCs/>
          <w:color w:val="0f1115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b/>
          <w:bCs/>
          <w:color w:val="0f1115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b/>
          <w:bCs/>
          <w:color w:val="0f1115"/>
          <w:sz w:val="24"/>
          <w:szCs w:val="24"/>
          <w:lang w:eastAsia="ru-RU"/>
        </w:rPr>
      </w:r>
    </w:p>
    <w:p>
      <w:pPr>
        <w:jc w:val="center"/>
        <w:spacing w:after="0" w:line="240" w:lineRule="auto"/>
        <w:shd w:val="clear" w:color="auto" w:fill="ffffff"/>
        <w:rPr>
          <w:rFonts w:ascii="Times New Roman" w:hAnsi="Times New Roman" w:eastAsia="Times New Roman" w:cs="Times New Roman"/>
          <w:b/>
          <w:bCs/>
          <w:color w:val="0f1115"/>
          <w:sz w:val="24"/>
          <w:szCs w:val="24"/>
          <w:lang w:eastAsia="ru-RU"/>
        </w:rPr>
        <w:outlineLvl w:val="2"/>
      </w:pPr>
      <w:r>
        <w:rPr>
          <w:rFonts w:ascii="Times New Roman" w:hAnsi="Times New Roman" w:eastAsia="Times New Roman" w:cs="Times New Roman"/>
          <w:b/>
          <w:bCs/>
          <w:color w:val="0f1115"/>
          <w:sz w:val="24"/>
          <w:szCs w:val="24"/>
          <w:lang w:eastAsia="ru-RU"/>
        </w:rPr>
        <w:t xml:space="preserve">1. ОБЩИЕ ПОЛОЖЕНИЯ</w:t>
      </w:r>
      <w:r>
        <w:rPr>
          <w:rFonts w:ascii="Times New Roman" w:hAnsi="Times New Roman" w:eastAsia="Times New Roman" w:cs="Times New Roman"/>
          <w:b/>
          <w:bCs/>
          <w:color w:val="0f1115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b/>
          <w:bCs/>
          <w:color w:val="0f1115"/>
          <w:sz w:val="24"/>
          <w:szCs w:val="24"/>
          <w:lang w:eastAsia="ru-RU"/>
        </w:rPr>
      </w:r>
    </w:p>
    <w:p>
      <w:pPr>
        <w:jc w:val="both"/>
        <w:spacing w:after="0" w:line="240" w:lineRule="auto"/>
        <w:shd w:val="clear" w:color="auto" w:fill="ffffff"/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  <w:t xml:space="preserve">1.1. Комплектовщик относится к категории рабочих кадров.</w:t>
      </w:r>
      <w:r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</w:r>
    </w:p>
    <w:p>
      <w:pPr>
        <w:jc w:val="both"/>
        <w:spacing w:after="0" w:line="240" w:lineRule="auto"/>
        <w:shd w:val="clear" w:color="auto" w:fill="ffffff"/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  <w:t xml:space="preserve">1.2. Назначение на должность и освобождение от нее производится приказом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&lt;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Полное наименование+РП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&gt;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(далее —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Работодатель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).</w:t>
      </w:r>
      <w:r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</w:r>
    </w:p>
    <w:p>
      <w:pPr>
        <w:jc w:val="both"/>
        <w:spacing w:after="0" w:line="240" w:lineRule="auto"/>
        <w:shd w:val="clear" w:color="auto" w:fill="ffffff"/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  <w:t xml:space="preserve">1.3. Комплектовщик подчиняется непосредственно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&lt;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Должность р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уководител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я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+ДП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&gt;</w:t>
      </w:r>
      <w:r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  <w:t xml:space="preserve">.</w:t>
      </w:r>
      <w:r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</w:r>
    </w:p>
    <w:p>
      <w:pPr>
        <w:jc w:val="both"/>
        <w:spacing w:after="0" w:line="240" w:lineRule="auto"/>
        <w:shd w:val="clear" w:color="auto" w:fill="ffffff"/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  <w:t xml:space="preserve">1.4. На время отсутствия комплектовщика (командировка, отпуск, болезнь) его права и обязанности переходят к лицу, назначенному приказом Работодателя.</w:t>
      </w:r>
      <w:r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</w:r>
    </w:p>
    <w:p>
      <w:pPr>
        <w:jc w:val="both"/>
        <w:spacing w:after="0" w:line="240" w:lineRule="auto"/>
        <w:shd w:val="clear" w:color="auto" w:fill="ffffff"/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  <w:t xml:space="preserve">1.5. На должность комплектовщика принимается лицо не моложе 18 лет, имеющее</w:t>
      </w:r>
      <w:r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  <w:t xml:space="preserve"> </w:t>
      </w:r>
      <w:r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  <w:t xml:space="preserve">среднее общее образование, без предъявления требований к стажу</w:t>
      </w:r>
      <w:r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  <w:t xml:space="preserve"> работы.</w:t>
      </w:r>
      <w:r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</w:r>
    </w:p>
    <w:p>
      <w:pPr>
        <w:jc w:val="both"/>
        <w:spacing w:after="0" w:line="240" w:lineRule="auto"/>
        <w:shd w:val="clear" w:color="auto" w:fill="ffffff"/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  <w:t xml:space="preserve">1.6. Комплектовщик должен знать:</w:t>
      </w:r>
      <w:r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</w:r>
    </w:p>
    <w:p>
      <w:pPr>
        <w:numPr>
          <w:ilvl w:val="0"/>
          <w:numId w:val="1"/>
        </w:numPr>
        <w:ind w:left="0" w:firstLine="0"/>
        <w:jc w:val="both"/>
        <w:spacing w:after="0" w:line="240" w:lineRule="auto"/>
        <w:shd w:val="clear" w:color="auto" w:fill="ffffff"/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  <w:t xml:space="preserve">Правила и методы комплектования, сортировки и упаковки товаров [указать специфику: мебель, продукты, стройматериалы и т.д.] ;</w:t>
      </w:r>
      <w:r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</w:r>
    </w:p>
    <w:p>
      <w:pPr>
        <w:numPr>
          <w:ilvl w:val="0"/>
          <w:numId w:val="1"/>
        </w:numPr>
        <w:ind w:left="0" w:firstLine="0"/>
        <w:jc w:val="both"/>
        <w:spacing w:after="0" w:line="240" w:lineRule="auto"/>
        <w:shd w:val="clear" w:color="auto" w:fill="ffffff"/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  <w:t xml:space="preserve">Ассортимент, артикулы, сорта, размеры хранящихся на складе товаров и цены на них ;</w:t>
      </w:r>
      <w:r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</w:r>
    </w:p>
    <w:p>
      <w:pPr>
        <w:numPr>
          <w:ilvl w:val="0"/>
          <w:numId w:val="1"/>
        </w:numPr>
        <w:ind w:left="0" w:firstLine="0"/>
        <w:jc w:val="both"/>
        <w:spacing w:after="0" w:line="240" w:lineRule="auto"/>
        <w:shd w:val="clear" w:color="auto" w:fill="ffffff"/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  <w:t xml:space="preserve">Условия, правила складирования и режимы хранения товаров;</w:t>
      </w:r>
      <w:r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</w:r>
    </w:p>
    <w:p>
      <w:pPr>
        <w:numPr>
          <w:ilvl w:val="0"/>
          <w:numId w:val="1"/>
        </w:numPr>
        <w:ind w:left="0" w:firstLine="0"/>
        <w:jc w:val="both"/>
        <w:spacing w:after="0" w:line="240" w:lineRule="auto"/>
        <w:shd w:val="clear" w:color="auto" w:fill="ffffff"/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  <w:t xml:space="preserve">Правила взвешивания товаров и способы регулирования весоизмерительных приборов ;</w:t>
      </w:r>
      <w:r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</w:r>
    </w:p>
    <w:p>
      <w:pPr>
        <w:numPr>
          <w:ilvl w:val="0"/>
          <w:numId w:val="1"/>
        </w:numPr>
        <w:ind w:left="0" w:firstLine="0"/>
        <w:jc w:val="both"/>
        <w:spacing w:after="0" w:line="240" w:lineRule="auto"/>
        <w:shd w:val="clear" w:color="auto" w:fill="ffffff"/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  <w:t xml:space="preserve">Порядок заполнения первичной документации (упаковочных листов, ярлыков, накладных);</w:t>
      </w:r>
      <w:r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</w:r>
    </w:p>
    <w:p>
      <w:pPr>
        <w:numPr>
          <w:ilvl w:val="0"/>
          <w:numId w:val="1"/>
        </w:numPr>
        <w:ind w:left="0" w:firstLine="0"/>
        <w:jc w:val="both"/>
        <w:spacing w:after="0" w:line="240" w:lineRule="auto"/>
        <w:shd w:val="clear" w:color="auto" w:fill="ffffff"/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  <w:t xml:space="preserve">Нормы брака и потерь при транспортировке и упаковке;</w:t>
      </w:r>
      <w:r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</w:r>
    </w:p>
    <w:p>
      <w:pPr>
        <w:numPr>
          <w:ilvl w:val="0"/>
          <w:numId w:val="1"/>
        </w:numPr>
        <w:ind w:left="0" w:firstLine="0"/>
        <w:jc w:val="both"/>
        <w:spacing w:after="0" w:line="240" w:lineRule="auto"/>
        <w:shd w:val="clear" w:color="auto" w:fill="ffffff"/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  <w:t xml:space="preserve">Правила охраны труда, пожарной безопасности и производственной санитарии.</w:t>
      </w:r>
      <w:r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</w:r>
    </w:p>
    <w:p>
      <w:pPr>
        <w:jc w:val="center"/>
        <w:spacing w:after="0" w:line="240" w:lineRule="auto"/>
        <w:shd w:val="clear" w:color="auto" w:fill="ffffff"/>
        <w:rPr>
          <w:rFonts w:ascii="Times New Roman" w:hAnsi="Times New Roman" w:eastAsia="Times New Roman" w:cs="Times New Roman"/>
          <w:b/>
          <w:bCs/>
          <w:color w:val="0f1115"/>
          <w:sz w:val="24"/>
          <w:szCs w:val="24"/>
          <w:lang w:eastAsia="ru-RU"/>
        </w:rPr>
        <w:outlineLvl w:val="2"/>
      </w:pPr>
      <w:r>
        <w:rPr>
          <w:rFonts w:ascii="Times New Roman" w:hAnsi="Times New Roman" w:eastAsia="Times New Roman" w:cs="Times New Roman"/>
          <w:b/>
          <w:bCs/>
          <w:color w:val="0f1115"/>
          <w:sz w:val="24"/>
          <w:szCs w:val="24"/>
          <w:lang w:eastAsia="ru-RU"/>
        </w:rPr>
        <w:t xml:space="preserve">2. ТРУДОВЫЕ ФУНКЦИИ И ОБЯЗАННОСТИ</w:t>
      </w:r>
      <w:r>
        <w:rPr>
          <w:rFonts w:ascii="Times New Roman" w:hAnsi="Times New Roman" w:eastAsia="Times New Roman" w:cs="Times New Roman"/>
          <w:b/>
          <w:bCs/>
          <w:color w:val="0f1115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b/>
          <w:bCs/>
          <w:color w:val="0f1115"/>
          <w:sz w:val="24"/>
          <w:szCs w:val="24"/>
          <w:lang w:eastAsia="ru-RU"/>
        </w:rPr>
      </w:r>
    </w:p>
    <w:p>
      <w:pPr>
        <w:jc w:val="both"/>
        <w:spacing w:after="0" w:line="240" w:lineRule="auto"/>
        <w:shd w:val="clear" w:color="auto" w:fill="ffffff"/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  <w:t xml:space="preserve">Комплектовщик выполняет следующие виды работ:</w:t>
      </w:r>
      <w:r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</w:r>
    </w:p>
    <w:p>
      <w:pPr>
        <w:jc w:val="both"/>
        <w:spacing w:after="0" w:line="240" w:lineRule="auto"/>
        <w:shd w:val="clear" w:color="auto" w:fill="ffffff"/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  <w:t xml:space="preserve">2.1. Прием товара на складе: проверка целостности упаковки, сверка фактического наличия с сопроводительными документами (накладными) .</w:t>
      </w:r>
      <w:r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</w:r>
    </w:p>
    <w:p>
      <w:pPr>
        <w:jc w:val="both"/>
        <w:spacing w:after="0" w:line="240" w:lineRule="auto"/>
        <w:shd w:val="clear" w:color="auto" w:fill="ffffff"/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  <w:t xml:space="preserve">2.2. Отбор товаров из мест хранения на основании полученного заказа (сборка заказа) .</w:t>
      </w:r>
      <w:r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</w:r>
    </w:p>
    <w:p>
      <w:pPr>
        <w:jc w:val="both"/>
        <w:spacing w:after="0" w:line="240" w:lineRule="auto"/>
        <w:shd w:val="clear" w:color="auto" w:fill="ffffff"/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  <w:t xml:space="preserve">2.3. Сверка наименования, артикула, сорта и количества отобранного товара с данными заказа.</w:t>
      </w:r>
      <w:r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  <w:br/>
        <w:t xml:space="preserve">2.4. Комплектование партии товаров в единое грузовое место (короб, паллету) согласно требованиям логистики.</w:t>
      </w:r>
      <w:r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</w:r>
    </w:p>
    <w:p>
      <w:pPr>
        <w:jc w:val="both"/>
        <w:spacing w:after="0" w:line="240" w:lineRule="auto"/>
        <w:shd w:val="clear" w:color="auto" w:fill="ffffff"/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  <w:t xml:space="preserve">2.5. Проверка качества и внешнего вида товара перед упаковкой (выявление брака, механических повреждений).</w:t>
      </w:r>
      <w:r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</w:r>
    </w:p>
    <w:p>
      <w:pPr>
        <w:jc w:val="both"/>
        <w:spacing w:after="0" w:line="240" w:lineRule="auto"/>
        <w:shd w:val="clear" w:color="auto" w:fill="ffffff"/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  <w:t xml:space="preserve">2.6. Упаковка, обандероливание, взвешивание сформированных партий товара .</w:t>
      </w:r>
      <w:r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</w:r>
    </w:p>
    <w:p>
      <w:pPr>
        <w:jc w:val="both"/>
        <w:spacing w:after="0" w:line="240" w:lineRule="auto"/>
        <w:shd w:val="clear" w:color="auto" w:fill="ffffff"/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  <w:t xml:space="preserve">2.7. Маркировка грузов: заполнение упаковочных ярлыков, бирок, наклеивание штрих-кодов и адресных наклеек .</w:t>
      </w:r>
      <w:r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</w:r>
    </w:p>
    <w:p>
      <w:pPr>
        <w:jc w:val="both"/>
        <w:spacing w:after="0" w:line="240" w:lineRule="auto"/>
        <w:shd w:val="clear" w:color="auto" w:fill="ffffff"/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  <w:t xml:space="preserve">2.8. Подготовка товаров к инвентаризации: размещение товаров в зоне подсчета, проверка остатков.</w:t>
      </w:r>
      <w:r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</w:r>
    </w:p>
    <w:p>
      <w:pPr>
        <w:jc w:val="both"/>
        <w:spacing w:after="0" w:line="240" w:lineRule="auto"/>
        <w:shd w:val="clear" w:color="auto" w:fill="ffffff"/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  <w:t xml:space="preserve">2.9. Поддержание чистоты и порядка на рабочем месте, исправное использование тары и упаковочных материалов.</w:t>
      </w:r>
      <w:r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</w:r>
    </w:p>
    <w:p>
      <w:pPr>
        <w:jc w:val="both"/>
        <w:spacing w:after="0" w:line="240" w:lineRule="auto"/>
        <w:shd w:val="clear" w:color="auto" w:fill="ffffff"/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  <w:t xml:space="preserve">2.10. Соблюдение дисциплины труда, правил по охране труда и пожарной безопасности.</w:t>
      </w:r>
      <w:r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</w:r>
    </w:p>
    <w:p>
      <w:pPr>
        <w:jc w:val="center"/>
        <w:spacing w:after="0" w:line="240" w:lineRule="auto"/>
        <w:shd w:val="clear" w:color="auto" w:fill="ffffff"/>
        <w:rPr>
          <w:rFonts w:ascii="Times New Roman" w:hAnsi="Times New Roman" w:eastAsia="Times New Roman" w:cs="Times New Roman"/>
          <w:b/>
          <w:bCs/>
          <w:color w:val="0f1115"/>
          <w:sz w:val="24"/>
          <w:szCs w:val="24"/>
          <w:lang w:eastAsia="ru-RU"/>
        </w:rPr>
        <w:outlineLvl w:val="2"/>
      </w:pPr>
      <w:r>
        <w:rPr>
          <w:rFonts w:ascii="Times New Roman" w:hAnsi="Times New Roman" w:eastAsia="Times New Roman" w:cs="Times New Roman"/>
          <w:b/>
          <w:bCs/>
          <w:color w:val="0f1115"/>
          <w:sz w:val="24"/>
          <w:szCs w:val="24"/>
          <w:lang w:eastAsia="ru-RU"/>
        </w:rPr>
        <w:t xml:space="preserve">3. ПРАВА РАБОТНИКА</w:t>
      </w:r>
      <w:r>
        <w:rPr>
          <w:rFonts w:ascii="Times New Roman" w:hAnsi="Times New Roman" w:eastAsia="Times New Roman" w:cs="Times New Roman"/>
          <w:b/>
          <w:bCs/>
          <w:color w:val="0f1115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b/>
          <w:bCs/>
          <w:color w:val="0f1115"/>
          <w:sz w:val="24"/>
          <w:szCs w:val="24"/>
          <w:lang w:eastAsia="ru-RU"/>
        </w:rPr>
      </w:r>
    </w:p>
    <w:p>
      <w:pPr>
        <w:jc w:val="both"/>
        <w:spacing w:after="0" w:line="240" w:lineRule="auto"/>
        <w:shd w:val="clear" w:color="auto" w:fill="ffffff"/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  <w:t xml:space="preserve">Комплектовщик имеет право:</w:t>
      </w:r>
      <w:r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</w:r>
    </w:p>
    <w:p>
      <w:pPr>
        <w:jc w:val="both"/>
        <w:spacing w:after="0" w:line="240" w:lineRule="auto"/>
        <w:shd w:val="clear" w:color="auto" w:fill="ffffff"/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  <w:t xml:space="preserve">3.1. Знакомиться с проектами решений Работодателя, касающимися его деятельности.</w:t>
      </w:r>
      <w:r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</w:r>
    </w:p>
    <w:p>
      <w:pPr>
        <w:jc w:val="both"/>
        <w:spacing w:after="0" w:line="240" w:lineRule="auto"/>
        <w:shd w:val="clear" w:color="auto" w:fill="ffffff"/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  <w:t xml:space="preserve">3.2. Вносить предложения по улучшению работы склада, оптимизации процесса сборки и упаковки.</w:t>
      </w:r>
      <w:r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  <w:br/>
      </w:r>
      <w:r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  <w:t xml:space="preserve">3.3. Запрашивать от руководства необходимые для выполнения обязанностей документы (накладные, акты) и материалы (упаковка, инвентарь).</w:t>
      </w:r>
      <w:r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</w:r>
    </w:p>
    <w:p>
      <w:pPr>
        <w:jc w:val="both"/>
        <w:spacing w:after="0" w:line="240" w:lineRule="auto"/>
        <w:shd w:val="clear" w:color="auto" w:fill="ffffff"/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  <w:t xml:space="preserve">3.4. Отказаться от выполнения работы в случае неисправности оборудования (весов, гидравлических тележек) или отсутствия средств индивидуальной защиты.</w:t>
      </w:r>
      <w:r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</w:r>
    </w:p>
    <w:p>
      <w:pPr>
        <w:jc w:val="both"/>
        <w:spacing w:after="0" w:line="240" w:lineRule="auto"/>
        <w:shd w:val="clear" w:color="auto" w:fill="ffffff"/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  <w:t xml:space="preserve">3.5. Сообщать руководству о всех выявленных недостатках в деятельности склада (недостача, пересортица, нарушение условий хранения).</w:t>
      </w:r>
      <w:r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</w:r>
    </w:p>
    <w:p>
      <w:pPr>
        <w:jc w:val="center"/>
        <w:spacing w:after="0" w:line="240" w:lineRule="auto"/>
        <w:shd w:val="clear" w:color="auto" w:fill="ffffff"/>
        <w:rPr>
          <w:rFonts w:ascii="Times New Roman" w:hAnsi="Times New Roman" w:eastAsia="Times New Roman" w:cs="Times New Roman"/>
          <w:b/>
          <w:bCs/>
          <w:color w:val="0f1115"/>
          <w:sz w:val="24"/>
          <w:szCs w:val="24"/>
          <w:lang w:eastAsia="ru-RU"/>
        </w:rPr>
        <w:outlineLvl w:val="2"/>
      </w:pPr>
      <w:r>
        <w:rPr>
          <w:rFonts w:ascii="Times New Roman" w:hAnsi="Times New Roman" w:eastAsia="Times New Roman" w:cs="Times New Roman"/>
          <w:b/>
          <w:bCs/>
          <w:color w:val="0f1115"/>
          <w:sz w:val="24"/>
          <w:szCs w:val="24"/>
          <w:lang w:eastAsia="ru-RU"/>
        </w:rPr>
        <w:t xml:space="preserve">4. ОТВЕТСТВЕННОСТЬ</w:t>
      </w:r>
      <w:r>
        <w:rPr>
          <w:rFonts w:ascii="Times New Roman" w:hAnsi="Times New Roman" w:eastAsia="Times New Roman" w:cs="Times New Roman"/>
          <w:b/>
          <w:bCs/>
          <w:color w:val="0f1115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b/>
          <w:bCs/>
          <w:color w:val="0f1115"/>
          <w:sz w:val="24"/>
          <w:szCs w:val="24"/>
          <w:lang w:eastAsia="ru-RU"/>
        </w:rPr>
      </w:r>
    </w:p>
    <w:p>
      <w:pPr>
        <w:jc w:val="both"/>
        <w:spacing w:after="0" w:line="240" w:lineRule="auto"/>
        <w:shd w:val="clear" w:color="auto" w:fill="ffffff"/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  <w:t xml:space="preserve">Комплектовщик несет ответственность:</w:t>
      </w:r>
      <w:r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</w:r>
    </w:p>
    <w:p>
      <w:pPr>
        <w:jc w:val="both"/>
        <w:spacing w:after="0" w:line="240" w:lineRule="auto"/>
        <w:shd w:val="clear" w:color="auto" w:fill="ffffff"/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  <w:t xml:space="preserve">4.1. За неисполнение или ненадлежащее исполнение должностных обязанностей, предусмотренных настоящей инструкцией, — в пределах, установленных действующим трудовым законодательством РФ.</w:t>
      </w:r>
      <w:r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</w:r>
    </w:p>
    <w:p>
      <w:pPr>
        <w:jc w:val="both"/>
        <w:spacing w:after="0" w:line="240" w:lineRule="auto"/>
        <w:shd w:val="clear" w:color="auto" w:fill="ffffff"/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  <w:t xml:space="preserve">4.2. За правонарушения, совершенные в процессе своей деятельности, — в пределах, установленных административным, уголовным и гражданским законодательством РФ.</w:t>
      </w:r>
      <w:r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</w:r>
    </w:p>
    <w:p>
      <w:pPr>
        <w:jc w:val="both"/>
        <w:spacing w:after="0" w:line="240" w:lineRule="auto"/>
        <w:shd w:val="clear" w:color="auto" w:fill="ffffff"/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  <w:t xml:space="preserve">4.3. За причинение материального ущерба имуществу работодателя, а также ущерб, вызванный браком в р</w:t>
      </w:r>
      <w:r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  <w:t xml:space="preserve">аботе (пересортица, некомплект, порча товара при небрежной упаковке), — в пределах, установленных Трудовым кодексом РФ (ограниченная материальная ответственность) либо на основании заключенного Договора о полной индивидуальной материальной ответственности.</w:t>
      </w:r>
      <w:r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  <w:br/>
        <w:t xml:space="preserve">4.4. За разглашение коммерческой тайны (сведения о поставщиках, ценах, объеме оборота товаров), ставшей известной в процессе работы.</w:t>
      </w:r>
      <w:r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</w:r>
    </w:p>
    <w:p>
      <w:pPr>
        <w:jc w:val="center"/>
        <w:spacing w:after="0" w:line="240" w:lineRule="auto"/>
        <w:shd w:val="clear" w:color="auto" w:fill="ffffff"/>
        <w:rPr>
          <w:rFonts w:ascii="Times New Roman" w:hAnsi="Times New Roman" w:eastAsia="Times New Roman" w:cs="Times New Roman"/>
          <w:b/>
          <w:bCs/>
          <w:color w:val="0f1115"/>
          <w:sz w:val="24"/>
          <w:szCs w:val="24"/>
          <w:lang w:eastAsia="ru-RU"/>
        </w:rPr>
        <w:outlineLvl w:val="2"/>
      </w:pPr>
      <w:r>
        <w:rPr>
          <w:rFonts w:ascii="Times New Roman" w:hAnsi="Times New Roman" w:eastAsia="Times New Roman" w:cs="Times New Roman"/>
          <w:b/>
          <w:bCs/>
          <w:color w:val="0f1115"/>
          <w:sz w:val="24"/>
          <w:szCs w:val="24"/>
          <w:lang w:eastAsia="ru-RU"/>
        </w:rPr>
        <w:t xml:space="preserve">5. УСЛОВИЯ РАБОТЫ И ВЗАИМООТНОШЕНИЯ</w:t>
      </w:r>
      <w:r>
        <w:rPr>
          <w:rFonts w:ascii="Times New Roman" w:hAnsi="Times New Roman" w:eastAsia="Times New Roman" w:cs="Times New Roman"/>
          <w:b/>
          <w:bCs/>
          <w:color w:val="0f1115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b/>
          <w:bCs/>
          <w:color w:val="0f1115"/>
          <w:sz w:val="24"/>
          <w:szCs w:val="24"/>
          <w:lang w:eastAsia="ru-RU"/>
        </w:rPr>
      </w:r>
    </w:p>
    <w:p>
      <w:pPr>
        <w:jc w:val="both"/>
        <w:spacing w:after="0" w:line="240" w:lineRule="auto"/>
        <w:shd w:val="clear" w:color="auto" w:fill="ffffff"/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  <w:t xml:space="preserve">5.1. Режим работы комплектовщика определяется Правилами внутреннего трудового распорядка и графиком сменности, утвержденными Работодателем.</w:t>
      </w:r>
      <w:r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</w:r>
    </w:p>
    <w:p>
      <w:pPr>
        <w:jc w:val="both"/>
        <w:spacing w:after="0" w:line="240" w:lineRule="auto"/>
        <w:shd w:val="clear" w:color="auto" w:fill="ffffff"/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  <w:t xml:space="preserve">5.2. Комплектовщик получает указания от [Работодателя / иного уполномоченного Работодателем лица] и согласовывает с ним вопросы срочной замены на время отсутствия.</w:t>
      </w:r>
      <w:r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</w:r>
    </w:p>
    <w:p>
      <w:pPr>
        <w:jc w:val="both"/>
        <w:spacing w:after="0" w:line="240" w:lineRule="auto"/>
        <w:shd w:val="clear" w:color="auto" w:fill="ffffff"/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  <w:t xml:space="preserve">5.3. При возникновении ситуаций, требующих оперативного решения (нехватка материалов, поломка инвентаря), Комплектовщик обязан незамедлительно поставить в известность непосредственного руководителя.</w:t>
      </w:r>
      <w:r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</w:r>
    </w:p>
    <w:p>
      <w:pPr>
        <w:jc w:val="center"/>
        <w:spacing w:after="0" w:line="240" w:lineRule="auto"/>
        <w:shd w:val="clear" w:color="auto" w:fill="ffffff"/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bCs/>
          <w:color w:val="0f1115"/>
          <w:sz w:val="24"/>
          <w:szCs w:val="24"/>
          <w:lang w:eastAsia="ru-RU"/>
        </w:rPr>
        <w:t xml:space="preserve">6. ПОРЯДОК ПЕРЕСМОТРА ДОЛЖНОСТНОЙ ИНСТРУКЦИИ</w:t>
      </w:r>
      <w:r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</w:r>
    </w:p>
    <w:p>
      <w:pPr>
        <w:jc w:val="both"/>
        <w:spacing w:after="0" w:line="240" w:lineRule="auto"/>
        <w:shd w:val="clear" w:color="auto" w:fill="ffffff"/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  <w:t xml:space="preserve">5.1. Должностная инструкция пересматривается, изменяется и дополняется по мере необходимости, но не реже одного раза в пять лет.</w:t>
      </w:r>
      <w:r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</w:r>
    </w:p>
    <w:p>
      <w:pPr>
        <w:jc w:val="both"/>
        <w:spacing w:after="0" w:line="240" w:lineRule="auto"/>
        <w:shd w:val="clear" w:color="auto" w:fill="ffffff"/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  <w:t xml:space="preserve">5.2. С приказом о внесении изменений (дополнений) в должностную инструкцию знакомятся под расписку все работники организации, на которых распространяется действие этой инструкции.</w:t>
      </w:r>
      <w:r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</w:r>
    </w:p>
    <w:p>
      <w:pPr>
        <w:jc w:val="both"/>
        <w:spacing w:after="0" w:line="240" w:lineRule="auto"/>
        <w:shd w:val="clear" w:color="auto" w:fill="ffffff"/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  <w:t xml:space="preserve">Должностная инструкция разработана в соответствии с приказом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&lt;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Должность р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уководител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я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&gt;</w:t>
      </w:r>
      <w:r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  <w:t xml:space="preserve"> от «____» __________ 20___ г. № __________.</w:t>
      </w:r>
      <w:r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</w:r>
    </w:p>
    <w:p>
      <w:pPr>
        <w:spacing w:after="0" w:line="240" w:lineRule="auto"/>
        <w:shd w:val="clear" w:color="auto" w:fill="ffffff"/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</w:r>
    </w:p>
    <w:tbl>
      <w:tblPr>
        <w:tblStyle w:val="690"/>
        <w:tblW w:w="0" w:type="auto"/>
        <w:tblLook w:val="04A0" w:firstRow="1" w:lastRow="0" w:firstColumn="1" w:lastColumn="0" w:noHBand="0" w:noVBand="1"/>
      </w:tblPr>
      <w:tblGrid>
        <w:gridCol w:w="3495"/>
        <w:gridCol w:w="1008"/>
        <w:gridCol w:w="5071"/>
      </w:tblGrid>
      <w:tr>
        <w:tblPrEx/>
        <w:trPr>
          <w:trHeight w:val="567"/>
        </w:trPr>
        <w:tc>
          <w:tcPr>
            <w:gridSpan w:val="3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tcW w:w="9574" w:type="dxa"/>
            <w:textDirection w:val="lrTb"/>
            <w:noWrap w:val="false"/>
          </w:tcPr>
          <w:p>
            <w:pPr>
              <w:contextualSpacing/>
              <w:tabs>
                <w:tab w:val="left" w:pos="7120" w:leader="none"/>
              </w:tabs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</w:rPr>
              <w:t xml:space="preserve">С должностной инструкцией ознакомлен (а) и согласен (а):</w:t>
            </w:r>
            <w:r>
              <w:rPr>
                <w:rFonts w:ascii="Times New Roman" w:hAnsi="Times New Roman" w:cs="Times New Roman"/>
                <w:color w:val="000000" w:themeColor="text1"/>
              </w:rPr>
            </w:r>
            <w:r>
              <w:rPr>
                <w:rFonts w:ascii="Times New Roman" w:hAnsi="Times New Roman" w:cs="Times New Roman"/>
                <w:color w:val="000000" w:themeColor="text1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W w:w="3495" w:type="dxa"/>
            <w:textDirection w:val="lrTb"/>
            <w:noWrap w:val="false"/>
          </w:tcPr>
          <w:p>
            <w:pPr>
              <w:contextualSpacing/>
              <w:jc w:val="center"/>
              <w:tabs>
                <w:tab w:val="left" w:pos="7120" w:leader="none"/>
              </w:tabs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</w:r>
            <w:r>
              <w:rPr>
                <w:rFonts w:ascii="Times New Roman" w:hAnsi="Times New Roman" w:cs="Times New Roman"/>
                <w:color w:val="000000" w:themeColor="text1"/>
              </w:rPr>
            </w:r>
            <w:r>
              <w:rPr>
                <w:rFonts w:ascii="Times New Roman" w:hAnsi="Times New Roman" w:cs="Times New Roman"/>
                <w:color w:val="000000" w:themeColor="text1"/>
              </w:rPr>
            </w:r>
          </w:p>
        </w:tc>
        <w:tc>
          <w:tcPr>
            <w:tcBorders>
              <w:top w:val="single" w:color="FFFFFF" w:themeColor="background1" w:sz="4" w:space="0"/>
              <w:left w:val="none" w:color="000000" w:sz="4" w:space="0"/>
              <w:bottom w:val="single" w:color="FFFFFF" w:themeColor="background1" w:sz="4" w:space="0"/>
              <w:right w:val="none" w:color="000000" w:sz="4" w:space="0"/>
            </w:tcBorders>
            <w:tcW w:w="1008" w:type="dxa"/>
            <w:textDirection w:val="lrTb"/>
            <w:noWrap w:val="false"/>
          </w:tcPr>
          <w:p>
            <w:pPr>
              <w:contextualSpacing/>
              <w:jc w:val="center"/>
              <w:tabs>
                <w:tab w:val="left" w:pos="7120" w:leader="none"/>
              </w:tabs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</w:r>
            <w:r>
              <w:rPr>
                <w:rFonts w:ascii="Times New Roman" w:hAnsi="Times New Roman" w:cs="Times New Roman"/>
                <w:color w:val="000000" w:themeColor="text1"/>
              </w:rPr>
            </w:r>
            <w:r>
              <w:rPr>
                <w:rFonts w:ascii="Times New Roman" w:hAnsi="Times New Roman" w:cs="Times New Roman"/>
                <w:color w:val="000000" w:themeColor="text1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W w:w="5071" w:type="dxa"/>
            <w:textDirection w:val="lrTb"/>
            <w:noWrap w:val="false"/>
          </w:tcPr>
          <w:p>
            <w:pPr>
              <w:contextualSpacing/>
              <w:jc w:val="center"/>
              <w:tabs>
                <w:tab w:val="left" w:pos="7120" w:leader="none"/>
              </w:tabs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</w:rPr>
              <w:t xml:space="preserve">&lt;Фамилия&gt;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  <w:t xml:space="preserve">&lt;Инициалы 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  <w:t xml:space="preserve">имени, отчества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  <w:t xml:space="preserve">&gt;</w:t>
            </w:r>
            <w:r>
              <w:rPr>
                <w:rFonts w:ascii="Times New Roman" w:hAnsi="Times New Roman" w:cs="Times New Roman"/>
                <w:color w:val="000000" w:themeColor="text1"/>
              </w:rPr>
            </w:r>
            <w:r>
              <w:rPr>
                <w:rFonts w:ascii="Times New Roman" w:hAnsi="Times New Roman" w:cs="Times New Roman"/>
                <w:color w:val="000000" w:themeColor="text1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tcW w:w="3495" w:type="dxa"/>
            <w:textDirection w:val="lrTb"/>
            <w:noWrap w:val="false"/>
          </w:tcPr>
          <w:p>
            <w:pPr>
              <w:contextualSpacing/>
              <w:jc w:val="center"/>
              <w:tabs>
                <w:tab w:val="left" w:pos="7120" w:leader="none"/>
              </w:tabs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  <w:t xml:space="preserve">(подпись)</w:t>
            </w:r>
            <w:r>
              <w:rPr>
                <w:rFonts w:ascii="Times New Roman" w:hAnsi="Times New Roman" w:cs="Times New Roman"/>
                <w:color w:val="000000" w:themeColor="text1"/>
              </w:rPr>
            </w:r>
            <w:r>
              <w:rPr>
                <w:rFonts w:ascii="Times New Roman" w:hAnsi="Times New Roman" w:cs="Times New Roman"/>
                <w:color w:val="000000" w:themeColor="text1"/>
              </w:rPr>
            </w:r>
          </w:p>
        </w:tc>
        <w:tc>
          <w:tcPr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tcW w:w="1008" w:type="dxa"/>
            <w:textDirection w:val="lrTb"/>
            <w:noWrap w:val="false"/>
          </w:tcPr>
          <w:p>
            <w:pPr>
              <w:contextualSpacing/>
              <w:jc w:val="center"/>
              <w:tabs>
                <w:tab w:val="left" w:pos="7120" w:leader="none"/>
              </w:tabs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</w:r>
            <w:r>
              <w:rPr>
                <w:rFonts w:ascii="Times New Roman" w:hAnsi="Times New Roman" w:cs="Times New Roman"/>
                <w:color w:val="000000" w:themeColor="text1"/>
              </w:rPr>
            </w:r>
            <w:r>
              <w:rPr>
                <w:rFonts w:ascii="Times New Roman" w:hAnsi="Times New Roman" w:cs="Times New Roman"/>
                <w:color w:val="000000" w:themeColor="text1"/>
              </w:rPr>
            </w:r>
          </w:p>
        </w:tc>
        <w:tc>
          <w:tcPr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tcW w:w="5071" w:type="dxa"/>
            <w:textDirection w:val="lrTb"/>
            <w:noWrap w:val="false"/>
          </w:tcPr>
          <w:p>
            <w:pPr>
              <w:contextualSpacing/>
              <w:jc w:val="center"/>
              <w:tabs>
                <w:tab w:val="left" w:pos="7120" w:leader="none"/>
              </w:tabs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  <w:t xml:space="preserve">(расшифровка подписи)</w:t>
            </w:r>
            <w:r>
              <w:rPr>
                <w:rFonts w:ascii="Times New Roman" w:hAnsi="Times New Roman" w:cs="Times New Roman"/>
                <w:color w:val="000000" w:themeColor="text1"/>
              </w:rPr>
            </w:r>
            <w:r>
              <w:rPr>
                <w:rFonts w:ascii="Times New Roman" w:hAnsi="Times New Roman" w:cs="Times New Roman"/>
                <w:color w:val="000000" w:themeColor="text1"/>
              </w:rPr>
            </w:r>
          </w:p>
        </w:tc>
      </w:tr>
      <w:tr>
        <w:tblPrEx/>
        <w:trPr>
          <w:trHeight w:val="567"/>
        </w:trPr>
        <w:tc>
          <w:tcPr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tcW w:w="3495" w:type="dxa"/>
            <w:textDirection w:val="lrTb"/>
            <w:noWrap w:val="false"/>
          </w:tcPr>
          <w:p>
            <w:pPr>
              <w:contextualSpacing/>
              <w:tabs>
                <w:tab w:val="left" w:pos="7120" w:leader="none"/>
              </w:tabs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</w:rPr>
              <w:t xml:space="preserve">«_____»_____________20____г.</w:t>
            </w:r>
            <w:r>
              <w:rPr>
                <w:rFonts w:ascii="Times New Roman" w:hAnsi="Times New Roman" w:cs="Times New Roman"/>
                <w:color w:val="000000" w:themeColor="text1"/>
              </w:rPr>
            </w:r>
            <w:r>
              <w:rPr>
                <w:rFonts w:ascii="Times New Roman" w:hAnsi="Times New Roman" w:cs="Times New Roman"/>
                <w:color w:val="000000" w:themeColor="text1"/>
              </w:rPr>
            </w:r>
          </w:p>
        </w:tc>
        <w:tc>
          <w:tcPr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tcW w:w="1008" w:type="dxa"/>
            <w:textDirection w:val="lrTb"/>
            <w:noWrap w:val="false"/>
          </w:tcPr>
          <w:p>
            <w:pPr>
              <w:contextualSpacing/>
              <w:tabs>
                <w:tab w:val="left" w:pos="7120" w:leader="none"/>
              </w:tabs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</w:r>
            <w:r>
              <w:rPr>
                <w:rFonts w:ascii="Times New Roman" w:hAnsi="Times New Roman" w:cs="Times New Roman"/>
                <w:color w:val="000000" w:themeColor="text1"/>
              </w:rPr>
            </w:r>
            <w:r>
              <w:rPr>
                <w:rFonts w:ascii="Times New Roman" w:hAnsi="Times New Roman" w:cs="Times New Roman"/>
                <w:color w:val="000000" w:themeColor="text1"/>
              </w:rPr>
            </w:r>
          </w:p>
        </w:tc>
        <w:tc>
          <w:tcPr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tcW w:w="5071" w:type="dxa"/>
            <w:textDirection w:val="lrTb"/>
            <w:noWrap w:val="false"/>
          </w:tcPr>
          <w:p>
            <w:pPr>
              <w:contextualSpacing/>
              <w:tabs>
                <w:tab w:val="left" w:pos="7120" w:leader="none"/>
              </w:tabs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</w:r>
            <w:r>
              <w:rPr>
                <w:rFonts w:ascii="Times New Roman" w:hAnsi="Times New Roman" w:cs="Times New Roman"/>
                <w:color w:val="000000" w:themeColor="text1"/>
              </w:rPr>
            </w:r>
            <w:r>
              <w:rPr>
                <w:rFonts w:ascii="Times New Roman" w:hAnsi="Times New Roman" w:cs="Times New Roman"/>
                <w:color w:val="000000" w:themeColor="text1"/>
              </w:rPr>
            </w:r>
          </w:p>
        </w:tc>
      </w:tr>
      <w:tr>
        <w:tblPrEx/>
        <w:trPr>
          <w:trHeight w:val="567"/>
        </w:trPr>
        <w:tc>
          <w:tcPr>
            <w:gridSpan w:val="3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tcW w:w="9574" w:type="dxa"/>
            <w:textDirection w:val="lrTb"/>
            <w:noWrap w:val="false"/>
          </w:tcPr>
          <w:p>
            <w:pPr>
              <w:contextualSpacing/>
              <w:tabs>
                <w:tab w:val="left" w:pos="7120" w:leader="none"/>
              </w:tabs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</w:rPr>
              <w:t xml:space="preserve">Экземпляр должностной инструкции получил (а), обязуюсь хранить на рабочем месте:</w:t>
            </w:r>
            <w:r>
              <w:rPr>
                <w:rFonts w:ascii="Times New Roman" w:hAnsi="Times New Roman" w:cs="Times New Roman"/>
                <w:color w:val="000000" w:themeColor="text1"/>
              </w:rPr>
            </w:r>
            <w:r>
              <w:rPr>
                <w:rFonts w:ascii="Times New Roman" w:hAnsi="Times New Roman" w:cs="Times New Roman"/>
                <w:color w:val="000000" w:themeColor="text1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W w:w="3495" w:type="dxa"/>
            <w:textDirection w:val="lrTb"/>
            <w:noWrap w:val="false"/>
          </w:tcPr>
          <w:p>
            <w:pPr>
              <w:contextualSpacing/>
              <w:jc w:val="center"/>
              <w:tabs>
                <w:tab w:val="left" w:pos="7120" w:leader="none"/>
              </w:tabs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</w:r>
            <w:r>
              <w:rPr>
                <w:rFonts w:ascii="Times New Roman" w:hAnsi="Times New Roman" w:cs="Times New Roman"/>
                <w:color w:val="000000" w:themeColor="text1"/>
              </w:rPr>
            </w:r>
            <w:r>
              <w:rPr>
                <w:rFonts w:ascii="Times New Roman" w:hAnsi="Times New Roman" w:cs="Times New Roman"/>
                <w:color w:val="000000" w:themeColor="text1"/>
              </w:rPr>
            </w:r>
          </w:p>
        </w:tc>
        <w:tc>
          <w:tcPr>
            <w:tcBorders>
              <w:top w:val="single" w:color="FFFFFF" w:themeColor="background1" w:sz="4" w:space="0"/>
              <w:left w:val="none" w:color="000000" w:sz="4" w:space="0"/>
              <w:bottom w:val="single" w:color="FFFFFF" w:themeColor="background1" w:sz="4" w:space="0"/>
              <w:right w:val="none" w:color="000000" w:sz="4" w:space="0"/>
            </w:tcBorders>
            <w:tcW w:w="1008" w:type="dxa"/>
            <w:textDirection w:val="lrTb"/>
            <w:noWrap w:val="false"/>
          </w:tcPr>
          <w:p>
            <w:pPr>
              <w:contextualSpacing/>
              <w:jc w:val="center"/>
              <w:tabs>
                <w:tab w:val="left" w:pos="7120" w:leader="none"/>
              </w:tabs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</w:r>
            <w:r>
              <w:rPr>
                <w:rFonts w:ascii="Times New Roman" w:hAnsi="Times New Roman" w:cs="Times New Roman"/>
                <w:color w:val="000000" w:themeColor="text1"/>
              </w:rPr>
            </w:r>
            <w:r>
              <w:rPr>
                <w:rFonts w:ascii="Times New Roman" w:hAnsi="Times New Roman" w:cs="Times New Roman"/>
                <w:color w:val="000000" w:themeColor="text1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W w:w="5071" w:type="dxa"/>
            <w:textDirection w:val="lrTb"/>
            <w:noWrap w:val="false"/>
          </w:tcPr>
          <w:p>
            <w:pPr>
              <w:contextualSpacing/>
              <w:jc w:val="center"/>
              <w:tabs>
                <w:tab w:val="left" w:pos="7120" w:leader="none"/>
              </w:tabs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</w:rPr>
              <w:t xml:space="preserve">&lt;Фамилия&gt;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  <w:t xml:space="preserve">&lt;Инициалы 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  <w:t xml:space="preserve">имени, отчества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  <w:t xml:space="preserve">&gt;</w:t>
            </w:r>
            <w:r>
              <w:rPr>
                <w:rFonts w:ascii="Times New Roman" w:hAnsi="Times New Roman" w:cs="Times New Roman"/>
                <w:color w:val="000000" w:themeColor="text1"/>
              </w:rPr>
            </w:r>
            <w:r>
              <w:rPr>
                <w:rFonts w:ascii="Times New Roman" w:hAnsi="Times New Roman" w:cs="Times New Roman"/>
                <w:color w:val="000000" w:themeColor="text1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tcW w:w="3495" w:type="dxa"/>
            <w:textDirection w:val="lrTb"/>
            <w:noWrap w:val="false"/>
          </w:tcPr>
          <w:p>
            <w:pPr>
              <w:contextualSpacing/>
              <w:jc w:val="center"/>
              <w:tabs>
                <w:tab w:val="left" w:pos="7120" w:leader="none"/>
              </w:tabs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  <w:t xml:space="preserve">(подпись)</w:t>
            </w:r>
            <w:r>
              <w:rPr>
                <w:rFonts w:ascii="Times New Roman" w:hAnsi="Times New Roman" w:cs="Times New Roman"/>
                <w:color w:val="000000" w:themeColor="text1"/>
              </w:rPr>
            </w:r>
            <w:r>
              <w:rPr>
                <w:rFonts w:ascii="Times New Roman" w:hAnsi="Times New Roman" w:cs="Times New Roman"/>
                <w:color w:val="000000" w:themeColor="text1"/>
              </w:rPr>
            </w:r>
          </w:p>
        </w:tc>
        <w:tc>
          <w:tcPr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tcW w:w="1008" w:type="dxa"/>
            <w:textDirection w:val="lrTb"/>
            <w:noWrap w:val="false"/>
          </w:tcPr>
          <w:p>
            <w:pPr>
              <w:contextualSpacing/>
              <w:jc w:val="center"/>
              <w:tabs>
                <w:tab w:val="left" w:pos="7120" w:leader="none"/>
              </w:tabs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</w:r>
            <w:r>
              <w:rPr>
                <w:rFonts w:ascii="Times New Roman" w:hAnsi="Times New Roman" w:cs="Times New Roman"/>
                <w:color w:val="000000" w:themeColor="text1"/>
              </w:rPr>
            </w:r>
            <w:r>
              <w:rPr>
                <w:rFonts w:ascii="Times New Roman" w:hAnsi="Times New Roman" w:cs="Times New Roman"/>
                <w:color w:val="000000" w:themeColor="text1"/>
              </w:rPr>
            </w:r>
          </w:p>
        </w:tc>
        <w:tc>
          <w:tcPr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tcW w:w="5071" w:type="dxa"/>
            <w:textDirection w:val="lrTb"/>
            <w:noWrap w:val="false"/>
          </w:tcPr>
          <w:p>
            <w:pPr>
              <w:contextualSpacing/>
              <w:jc w:val="center"/>
              <w:tabs>
                <w:tab w:val="left" w:pos="7120" w:leader="none"/>
              </w:tabs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  <w:t xml:space="preserve">(расшифровка подписи)</w:t>
            </w:r>
            <w:r>
              <w:rPr>
                <w:rFonts w:ascii="Times New Roman" w:hAnsi="Times New Roman" w:cs="Times New Roman"/>
                <w:color w:val="000000" w:themeColor="text1"/>
              </w:rPr>
            </w:r>
            <w:r>
              <w:rPr>
                <w:rFonts w:ascii="Times New Roman" w:hAnsi="Times New Roman" w:cs="Times New Roman"/>
                <w:color w:val="000000" w:themeColor="text1"/>
              </w:rPr>
            </w:r>
          </w:p>
        </w:tc>
      </w:tr>
      <w:tr>
        <w:tblPrEx/>
        <w:trPr>
          <w:trHeight w:val="567"/>
        </w:trPr>
        <w:tc>
          <w:tcPr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tcW w:w="3495" w:type="dxa"/>
            <w:textDirection w:val="lrTb"/>
            <w:noWrap w:val="false"/>
          </w:tcPr>
          <w:p>
            <w:pPr>
              <w:contextualSpacing/>
              <w:tabs>
                <w:tab w:val="left" w:pos="7120" w:leader="none"/>
              </w:tabs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</w:rPr>
              <w:t xml:space="preserve">«_____»_____________20____г.</w:t>
            </w:r>
            <w:r>
              <w:rPr>
                <w:rFonts w:ascii="Times New Roman" w:hAnsi="Times New Roman" w:cs="Times New Roman"/>
                <w:color w:val="000000" w:themeColor="text1"/>
              </w:rPr>
            </w:r>
            <w:r>
              <w:rPr>
                <w:rFonts w:ascii="Times New Roman" w:hAnsi="Times New Roman" w:cs="Times New Roman"/>
                <w:color w:val="000000" w:themeColor="text1"/>
              </w:rPr>
            </w:r>
          </w:p>
        </w:tc>
        <w:tc>
          <w:tcPr>
            <w:tcBorders>
              <w:top w:val="single" w:color="FFFFFF" w:themeColor="background1" w:sz="4" w:space="0"/>
              <w:left w:val="single" w:color="FFFFFF" w:themeColor="background1" w:sz="4" w:space="0"/>
              <w:bottom w:val="none" w:color="000000" w:sz="4" w:space="0"/>
              <w:right w:val="single" w:color="FFFFFF" w:themeColor="background1" w:sz="4" w:space="0"/>
            </w:tcBorders>
            <w:tcW w:w="1008" w:type="dxa"/>
            <w:textDirection w:val="lrTb"/>
            <w:noWrap w:val="false"/>
          </w:tcPr>
          <w:p>
            <w:pPr>
              <w:contextualSpacing/>
              <w:tabs>
                <w:tab w:val="left" w:pos="7120" w:leader="none"/>
              </w:tabs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</w:r>
            <w:r>
              <w:rPr>
                <w:rFonts w:ascii="Times New Roman" w:hAnsi="Times New Roman" w:cs="Times New Roman"/>
                <w:color w:val="000000" w:themeColor="text1"/>
              </w:rPr>
            </w:r>
            <w:r>
              <w:rPr>
                <w:rFonts w:ascii="Times New Roman" w:hAnsi="Times New Roman" w:cs="Times New Roman"/>
                <w:color w:val="000000" w:themeColor="text1"/>
              </w:rPr>
            </w:r>
          </w:p>
        </w:tc>
        <w:tc>
          <w:tcPr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tcW w:w="5071" w:type="dxa"/>
            <w:textDirection w:val="lrTb"/>
            <w:noWrap w:val="false"/>
          </w:tcPr>
          <w:p>
            <w:pPr>
              <w:contextualSpacing/>
              <w:tabs>
                <w:tab w:val="left" w:pos="7120" w:leader="none"/>
              </w:tabs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</w:r>
            <w:r>
              <w:rPr>
                <w:rFonts w:ascii="Times New Roman" w:hAnsi="Times New Roman" w:cs="Times New Roman"/>
                <w:color w:val="000000" w:themeColor="text1"/>
              </w:rPr>
            </w:r>
            <w:r>
              <w:rPr>
                <w:rFonts w:ascii="Times New Roman" w:hAnsi="Times New Roman" w:cs="Times New Roman"/>
                <w:color w:val="000000" w:themeColor="text1"/>
              </w:rPr>
            </w:r>
          </w:p>
        </w:tc>
      </w:tr>
      <w:tr>
        <w:tblPrEx/>
        <w:trPr/>
        <w:tc>
          <w:tcPr>
            <w:gridSpan w:val="3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tcW w:w="9574" w:type="dxa"/>
            <w:textDirection w:val="lrTb"/>
            <w:noWrap w:val="false"/>
          </w:tcPr>
          <w:p>
            <w:pPr>
              <w:contextualSpacing/>
              <w:tabs>
                <w:tab w:val="left" w:pos="7120" w:leader="none"/>
              </w:tabs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u w:val="single"/>
              </w:rPr>
              <w:t xml:space="preserve">Примечание: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  <w:t xml:space="preserve"> Должностная инструкция составляется в 2-х экз.</w:t>
            </w:r>
            <w:r>
              <w:rPr>
                <w:rFonts w:ascii="Times New Roman" w:hAnsi="Times New Roman" w:cs="Times New Roman"/>
                <w:color w:val="000000" w:themeColor="text1"/>
              </w:rPr>
            </w:r>
            <w:r>
              <w:rPr>
                <w:rFonts w:ascii="Times New Roman" w:hAnsi="Times New Roman" w:cs="Times New Roman"/>
                <w:color w:val="000000" w:themeColor="text1"/>
              </w:rPr>
            </w:r>
          </w:p>
        </w:tc>
      </w:tr>
    </w:tbl>
    <w:p>
      <w:pPr>
        <w:spacing w:after="0" w:line="240" w:lineRule="auto"/>
        <w:shd w:val="clear" w:color="auto" w:fill="ffffff"/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</w:r>
    </w:p>
    <w:p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sectPr>
      <w:footnotePr/>
      <w:endnotePr/>
      <w:type w:val="nextPage"/>
      <w:pgSz w:w="11906" w:h="16838" w:orient="portrait"/>
      <w:pgMar w:top="709" w:right="850" w:bottom="822" w:left="1701" w:header="708" w:footer="708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</w:font>
  <w:font w:name="Symbol">
    <w:panose1 w:val="05010000000000000000"/>
  </w:font>
  <w:font w:name="Times New Roman">
    <w:panose1 w:val="02020603050405020304"/>
  </w:font>
  <w:font w:name="Wingdings">
    <w:panose1 w:val="05010000000000000000"/>
  </w:font>
  <w:font w:name="Liberation Sans">
    <w:panose1 w:val="020B0604020202020204"/>
  </w:font>
  <w:font w:name="Calibri">
    <w:panose1 w:val="020F0502020204030204"/>
  </w:font>
  <w:font w:name="Cambria">
    <w:panose1 w:val="020408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hint="default" w:ascii="Symbol" w:hAnsi="Symbol"/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1440" w:leader="none"/>
        </w:tabs>
      </w:pPr>
      <w:rPr>
        <w:rFonts w:hint="default" w:ascii="Courier New" w:hAnsi="Courier New"/>
        <w:sz w:val="20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2160" w:leader="none"/>
        </w:tabs>
      </w:pPr>
      <w:rPr>
        <w:rFonts w:hint="default" w:ascii="Wingdings" w:hAnsi="Wingdings"/>
        <w:sz w:val="20"/>
      </w:rPr>
    </w:lvl>
    <w:lvl w:ilvl="3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  <w:sz w:val="20"/>
      </w:rPr>
    </w:lvl>
    <w:lvl w:ilvl="4">
      <w:start w:val="1"/>
      <w:numFmt w:val="bullet"/>
      <w:isLgl w:val="false"/>
      <w:suff w:val="tab"/>
      <w:lvlText w:val=""/>
      <w:lvlJc w:val="left"/>
      <w:pPr>
        <w:ind w:left="3600" w:hanging="360"/>
        <w:tabs>
          <w:tab w:val="num" w:pos="3600" w:leader="none"/>
        </w:tabs>
      </w:pPr>
      <w:rPr>
        <w:rFonts w:hint="default" w:ascii="Wingdings" w:hAnsi="Wingdings"/>
        <w:sz w:val="20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hint="default" w:ascii="Wingdings" w:hAnsi="Wingdings"/>
        <w:sz w:val="20"/>
      </w:rPr>
    </w:lvl>
    <w:lvl w:ilvl="6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  <w:sz w:val="20"/>
      </w:rPr>
    </w:lvl>
    <w:lvl w:ilvl="7">
      <w:start w:val="1"/>
      <w:numFmt w:val="bullet"/>
      <w:isLgl w:val="false"/>
      <w:suff w:val="tab"/>
      <w:lvlText w:val=""/>
      <w:lvlJc w:val="left"/>
      <w:pPr>
        <w:ind w:left="5760" w:hanging="360"/>
        <w:tabs>
          <w:tab w:val="num" w:pos="5760" w:leader="none"/>
        </w:tabs>
      </w:pPr>
      <w:rPr>
        <w:rFonts w:hint="default" w:ascii="Wingdings" w:hAnsi="Wingdings"/>
        <w:sz w:val="20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hint="default" w:ascii="Wingdings" w:hAnsi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160" w:afterAutospacing="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657">
    <w:name w:val="Heading 1"/>
    <w:basedOn w:val="834"/>
    <w:next w:val="834"/>
    <w:link w:val="658"/>
    <w:uiPriority w:val="9"/>
    <w:qFormat/>
    <w:pPr>
      <w:keepLines/>
      <w:keepNext/>
      <w:spacing w:before="480" w:after="200"/>
      <w:outlineLvl w:val="0"/>
    </w:pPr>
    <w:rPr>
      <w:rFonts w:ascii="Liberation Sans" w:hAnsi="Liberation Sans" w:eastAsia="Liberation Sans" w:cs="Liberation Sans"/>
      <w:sz w:val="40"/>
      <w:szCs w:val="40"/>
    </w:rPr>
  </w:style>
  <w:style w:type="character" w:styleId="658">
    <w:name w:val="Heading 1 Char"/>
    <w:basedOn w:val="836"/>
    <w:link w:val="657"/>
    <w:uiPriority w:val="9"/>
    <w:rPr>
      <w:rFonts w:ascii="Liberation Sans" w:hAnsi="Liberation Sans" w:eastAsia="Liberation Sans" w:cs="Liberation Sans"/>
      <w:sz w:val="40"/>
      <w:szCs w:val="40"/>
    </w:rPr>
  </w:style>
  <w:style w:type="paragraph" w:styleId="659">
    <w:name w:val="Heading 2"/>
    <w:basedOn w:val="834"/>
    <w:next w:val="834"/>
    <w:link w:val="660"/>
    <w:uiPriority w:val="9"/>
    <w:unhideWhenUsed/>
    <w:qFormat/>
    <w:pPr>
      <w:keepLines/>
      <w:keepNext/>
      <w:spacing w:before="360" w:after="200"/>
      <w:outlineLvl w:val="1"/>
    </w:pPr>
    <w:rPr>
      <w:rFonts w:ascii="Liberation Sans" w:hAnsi="Liberation Sans" w:eastAsia="Liberation Sans" w:cs="Liberation Sans"/>
      <w:sz w:val="34"/>
    </w:rPr>
  </w:style>
  <w:style w:type="character" w:styleId="660">
    <w:name w:val="Heading 2 Char"/>
    <w:basedOn w:val="836"/>
    <w:link w:val="659"/>
    <w:uiPriority w:val="9"/>
    <w:rPr>
      <w:rFonts w:ascii="Liberation Sans" w:hAnsi="Liberation Sans" w:eastAsia="Liberation Sans" w:cs="Liberation Sans"/>
      <w:sz w:val="34"/>
    </w:rPr>
  </w:style>
  <w:style w:type="character" w:styleId="661">
    <w:name w:val="Heading 3 Char"/>
    <w:basedOn w:val="836"/>
    <w:link w:val="835"/>
    <w:uiPriority w:val="9"/>
    <w:rPr>
      <w:rFonts w:ascii="Liberation Sans" w:hAnsi="Liberation Sans" w:eastAsia="Liberation Sans" w:cs="Liberation Sans"/>
      <w:sz w:val="30"/>
      <w:szCs w:val="30"/>
    </w:rPr>
  </w:style>
  <w:style w:type="paragraph" w:styleId="662">
    <w:name w:val="Heading 4"/>
    <w:basedOn w:val="834"/>
    <w:next w:val="834"/>
    <w:link w:val="663"/>
    <w:uiPriority w:val="9"/>
    <w:unhideWhenUsed/>
    <w:qFormat/>
    <w:pPr>
      <w:keepLines/>
      <w:keepNext/>
      <w:spacing w:before="320" w:after="200"/>
      <w:outlineLvl w:val="3"/>
    </w:pPr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663">
    <w:name w:val="Heading 4 Char"/>
    <w:basedOn w:val="836"/>
    <w:link w:val="662"/>
    <w:uiPriority w:val="9"/>
    <w:rPr>
      <w:rFonts w:ascii="Liberation Sans" w:hAnsi="Liberation Sans" w:eastAsia="Liberation Sans" w:cs="Liberation Sans"/>
      <w:b/>
      <w:bCs/>
      <w:sz w:val="26"/>
      <w:szCs w:val="26"/>
    </w:rPr>
  </w:style>
  <w:style w:type="paragraph" w:styleId="664">
    <w:name w:val="Heading 5"/>
    <w:basedOn w:val="834"/>
    <w:next w:val="834"/>
    <w:link w:val="665"/>
    <w:uiPriority w:val="9"/>
    <w:unhideWhenUsed/>
    <w:qFormat/>
    <w:pPr>
      <w:keepLines/>
      <w:keepNext/>
      <w:spacing w:before="320" w:after="200"/>
      <w:outlineLvl w:val="4"/>
    </w:pPr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665">
    <w:name w:val="Heading 5 Char"/>
    <w:basedOn w:val="836"/>
    <w:link w:val="664"/>
    <w:uiPriority w:val="9"/>
    <w:rPr>
      <w:rFonts w:ascii="Liberation Sans" w:hAnsi="Liberation Sans" w:eastAsia="Liberation Sans" w:cs="Liberation Sans"/>
      <w:b/>
      <w:bCs/>
      <w:sz w:val="24"/>
      <w:szCs w:val="24"/>
    </w:rPr>
  </w:style>
  <w:style w:type="paragraph" w:styleId="666">
    <w:name w:val="Heading 6"/>
    <w:basedOn w:val="834"/>
    <w:next w:val="834"/>
    <w:link w:val="667"/>
    <w:uiPriority w:val="9"/>
    <w:unhideWhenUsed/>
    <w:qFormat/>
    <w:pPr>
      <w:keepLines/>
      <w:keepNext/>
      <w:spacing w:before="320" w:after="200"/>
      <w:outlineLvl w:val="5"/>
    </w:pPr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667">
    <w:name w:val="Heading 6 Char"/>
    <w:basedOn w:val="836"/>
    <w:link w:val="666"/>
    <w:uiPriority w:val="9"/>
    <w:rPr>
      <w:rFonts w:ascii="Liberation Sans" w:hAnsi="Liberation Sans" w:eastAsia="Liberation Sans" w:cs="Liberation Sans"/>
      <w:b/>
      <w:bCs/>
      <w:sz w:val="22"/>
      <w:szCs w:val="22"/>
    </w:rPr>
  </w:style>
  <w:style w:type="paragraph" w:styleId="668">
    <w:name w:val="Heading 7"/>
    <w:basedOn w:val="834"/>
    <w:next w:val="834"/>
    <w:link w:val="669"/>
    <w:uiPriority w:val="9"/>
    <w:unhideWhenUsed/>
    <w:qFormat/>
    <w:pPr>
      <w:keepLines/>
      <w:keepNext/>
      <w:spacing w:before="320" w:after="200"/>
      <w:outlineLvl w:val="6"/>
    </w:pPr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669">
    <w:name w:val="Heading 7 Char"/>
    <w:basedOn w:val="836"/>
    <w:link w:val="668"/>
    <w:uiPriority w:val="9"/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paragraph" w:styleId="670">
    <w:name w:val="Heading 8"/>
    <w:basedOn w:val="834"/>
    <w:next w:val="834"/>
    <w:link w:val="671"/>
    <w:uiPriority w:val="9"/>
    <w:unhideWhenUsed/>
    <w:qFormat/>
    <w:pPr>
      <w:keepLines/>
      <w:keepNext/>
      <w:spacing w:before="320" w:after="200"/>
      <w:outlineLvl w:val="7"/>
    </w:pPr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671">
    <w:name w:val="Heading 8 Char"/>
    <w:basedOn w:val="836"/>
    <w:link w:val="670"/>
    <w:uiPriority w:val="9"/>
    <w:rPr>
      <w:rFonts w:ascii="Liberation Sans" w:hAnsi="Liberation Sans" w:eastAsia="Liberation Sans" w:cs="Liberation Sans"/>
      <w:i/>
      <w:iCs/>
      <w:sz w:val="22"/>
      <w:szCs w:val="22"/>
    </w:rPr>
  </w:style>
  <w:style w:type="paragraph" w:styleId="672">
    <w:name w:val="Heading 9"/>
    <w:basedOn w:val="834"/>
    <w:next w:val="834"/>
    <w:link w:val="673"/>
    <w:uiPriority w:val="9"/>
    <w:unhideWhenUsed/>
    <w:qFormat/>
    <w:pPr>
      <w:keepLines/>
      <w:keepNext/>
      <w:spacing w:before="320" w:after="200"/>
      <w:outlineLvl w:val="8"/>
    </w:pPr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673">
    <w:name w:val="Heading 9 Char"/>
    <w:basedOn w:val="836"/>
    <w:link w:val="672"/>
    <w:uiPriority w:val="9"/>
    <w:rPr>
      <w:rFonts w:ascii="Liberation Sans" w:hAnsi="Liberation Sans" w:eastAsia="Liberation Sans" w:cs="Liberation Sans"/>
      <w:i/>
      <w:iCs/>
      <w:sz w:val="21"/>
      <w:szCs w:val="21"/>
    </w:rPr>
  </w:style>
  <w:style w:type="paragraph" w:styleId="674">
    <w:name w:val="List Paragraph"/>
    <w:basedOn w:val="834"/>
    <w:uiPriority w:val="34"/>
    <w:qFormat/>
    <w:pPr>
      <w:contextualSpacing/>
      <w:ind w:left="720"/>
    </w:pPr>
  </w:style>
  <w:style w:type="paragraph" w:styleId="675">
    <w:name w:val="No Spacing"/>
    <w:uiPriority w:val="1"/>
    <w:qFormat/>
    <w:pPr>
      <w:spacing w:before="0" w:after="0" w:line="240" w:lineRule="auto"/>
    </w:pPr>
  </w:style>
  <w:style w:type="paragraph" w:styleId="676">
    <w:name w:val="Title"/>
    <w:basedOn w:val="834"/>
    <w:next w:val="834"/>
    <w:link w:val="677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677">
    <w:name w:val="Title Char"/>
    <w:basedOn w:val="836"/>
    <w:link w:val="676"/>
    <w:uiPriority w:val="10"/>
    <w:rPr>
      <w:sz w:val="48"/>
      <w:szCs w:val="48"/>
    </w:rPr>
  </w:style>
  <w:style w:type="paragraph" w:styleId="678">
    <w:name w:val="Subtitle"/>
    <w:basedOn w:val="834"/>
    <w:next w:val="834"/>
    <w:link w:val="679"/>
    <w:uiPriority w:val="11"/>
    <w:qFormat/>
    <w:pPr>
      <w:spacing w:before="200" w:after="200"/>
    </w:pPr>
    <w:rPr>
      <w:sz w:val="24"/>
      <w:szCs w:val="24"/>
    </w:rPr>
  </w:style>
  <w:style w:type="character" w:styleId="679">
    <w:name w:val="Subtitle Char"/>
    <w:basedOn w:val="836"/>
    <w:link w:val="678"/>
    <w:uiPriority w:val="11"/>
    <w:rPr>
      <w:sz w:val="24"/>
      <w:szCs w:val="24"/>
    </w:rPr>
  </w:style>
  <w:style w:type="paragraph" w:styleId="680">
    <w:name w:val="Quote"/>
    <w:basedOn w:val="834"/>
    <w:next w:val="834"/>
    <w:link w:val="681"/>
    <w:uiPriority w:val="29"/>
    <w:qFormat/>
    <w:pPr>
      <w:ind w:left="720" w:right="720"/>
    </w:pPr>
    <w:rPr>
      <w:i/>
    </w:rPr>
  </w:style>
  <w:style w:type="character" w:styleId="681">
    <w:name w:val="Quote Char"/>
    <w:link w:val="680"/>
    <w:uiPriority w:val="29"/>
    <w:rPr>
      <w:i/>
    </w:rPr>
  </w:style>
  <w:style w:type="paragraph" w:styleId="682">
    <w:name w:val="Intense Quote"/>
    <w:basedOn w:val="834"/>
    <w:next w:val="834"/>
    <w:link w:val="683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683">
    <w:name w:val="Intense Quote Char"/>
    <w:link w:val="682"/>
    <w:uiPriority w:val="30"/>
    <w:rPr>
      <w:i/>
    </w:rPr>
  </w:style>
  <w:style w:type="paragraph" w:styleId="684">
    <w:name w:val="Header"/>
    <w:basedOn w:val="834"/>
    <w:link w:val="685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5">
    <w:name w:val="Header Char"/>
    <w:basedOn w:val="836"/>
    <w:link w:val="684"/>
    <w:uiPriority w:val="99"/>
  </w:style>
  <w:style w:type="paragraph" w:styleId="686">
    <w:name w:val="Footer"/>
    <w:basedOn w:val="834"/>
    <w:link w:val="687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7">
    <w:name w:val="Footer Char"/>
    <w:basedOn w:val="836"/>
    <w:link w:val="686"/>
    <w:uiPriority w:val="99"/>
  </w:style>
  <w:style w:type="paragraph" w:styleId="688">
    <w:name w:val="Caption"/>
    <w:basedOn w:val="834"/>
    <w:next w:val="834"/>
    <w:link w:val="689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689">
    <w:name w:val="Caption Char"/>
    <w:basedOn w:val="836"/>
    <w:link w:val="688"/>
    <w:uiPriority w:val="35"/>
    <w:rPr>
      <w:b/>
      <w:bCs/>
      <w:color w:val="4f81bd" w:themeColor="accent1"/>
      <w:sz w:val="18"/>
      <w:szCs w:val="18"/>
    </w:rPr>
  </w:style>
  <w:style w:type="table" w:styleId="690">
    <w:name w:val="Table Grid"/>
    <w:basedOn w:val="837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91">
    <w:name w:val="Table Grid Light"/>
    <w:basedOn w:val="837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92">
    <w:name w:val="Plain Table 1"/>
    <w:basedOn w:val="837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693">
    <w:name w:val="Plain Table 2"/>
    <w:basedOn w:val="837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694">
    <w:name w:val="Plain Table 3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695">
    <w:name w:val="Plain Table 4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6">
    <w:name w:val="Plain Table 5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697">
    <w:name w:val="Grid Table 1 Light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8">
    <w:name w:val="Grid Table 1 Light - Accent 1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9">
    <w:name w:val="Grid Table 1 Light - Accent 2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0">
    <w:name w:val="Grid Table 1 Light - Accent 3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1">
    <w:name w:val="Grid Table 1 Light - Accent 4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2">
    <w:name w:val="Grid Table 1 Light - Accent 5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3">
    <w:name w:val="Grid Table 1 Light - Accent 6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4">
    <w:name w:val="Grid Table 2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5">
    <w:name w:val="Grid Table 2 - Accent 1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6">
    <w:name w:val="Grid Table 2 - Accent 2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7">
    <w:name w:val="Grid Table 2 - Accent 3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8">
    <w:name w:val="Grid Table 2 - Accent 4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9">
    <w:name w:val="Grid Table 2 - Accent 5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0">
    <w:name w:val="Grid Table 2 - Accent 6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1">
    <w:name w:val="Grid Table 3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2">
    <w:name w:val="Grid Table 3 - Accent 1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3">
    <w:name w:val="Grid Table 3 - Accent 2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4">
    <w:name w:val="Grid Table 3 - Accent 3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5">
    <w:name w:val="Grid Table 3 - Accent 4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6">
    <w:name w:val="Grid Table 3 - Accent 5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7">
    <w:name w:val="Grid Table 3 - Accent 6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8">
    <w:name w:val="Grid Table 4"/>
    <w:basedOn w:val="83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19">
    <w:name w:val="Grid Table 4 - Accent 1"/>
    <w:basedOn w:val="83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2" w:fill="dae3f3" w:themeFill="accent1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2" w:fill="dae3f3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themeTint="EA" w:fill="537fc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20">
    <w:name w:val="Grid Table 4 - Accent 2"/>
    <w:basedOn w:val="83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21">
    <w:name w:val="Grid Table 4 - Accent 3"/>
    <w:basedOn w:val="83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22">
    <w:name w:val="Grid Table 4 - Accent 4"/>
    <w:basedOn w:val="83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23">
    <w:name w:val="Grid Table 4 - Accent 5"/>
    <w:basedOn w:val="83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24">
    <w:name w:val="Grid Table 4 - Accent 6"/>
    <w:basedOn w:val="83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25">
    <w:name w:val="Grid Table 5 Dark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26">
    <w:name w:val="Grid Table 5 Dark- Accent 1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2" w:themeFill="accent1" w:themeFillTint="34"/>
    </w:tblPr>
    <w:tblStylePr w:type="band1Horz">
      <w:tcPr>
        <w:shd w:val="clear" w:color="ffffff" w:themeColor="accent1" w:themeTint="75" w:fill="aabfe3" w:themeFill="accent1" w:themeFillTint="75"/>
      </w:tcPr>
    </w:tblStylePr>
    <w:tblStylePr w:type="band1Vert">
      <w:tcPr>
        <w:shd w:val="clear" w:color="ffffff" w:themeColor="accent1" w:themeTint="75" w:fill="aabfe3" w:themeFill="accen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</w:style>
  <w:style w:type="table" w:styleId="727">
    <w:name w:val="Grid Table 5 Dark - Accent 2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728">
    <w:name w:val="Grid Table 5 Dark - Accent 3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729">
    <w:name w:val="Grid Table 5 Dark- Accent 4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730">
    <w:name w:val="Grid Table 5 Dark - Accent 5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debf6" w:themeFill="accent5" w:themeFillTint="34"/>
    </w:tblPr>
    <w:tblStylePr w:type="band1Horz">
      <w:tcPr>
        <w:shd w:val="clear" w:color="ffffff" w:themeColor="accent5" w:themeTint="75" w:fill="b4d2eb" w:themeFill="accent5" w:themeFillTint="75"/>
      </w:tcPr>
    </w:tblStylePr>
    <w:tblStylePr w:type="band1Vert">
      <w:tcPr>
        <w:shd w:val="clear" w:color="ffffff" w:themeColor="accent5" w:themeTint="75" w:fill="b4d2eb" w:themeFill="accent5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</w:style>
  <w:style w:type="table" w:styleId="731">
    <w:name w:val="Grid Table 5 Dark - Accent 6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732">
    <w:name w:val="Grid Table 6 Colorful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Liberation Sans" w:hAnsi="Liberation Sans"/>
        <w:color w:val="404040" w:themeColor="text1" w:themeTint="80" w:themeShade="95"/>
        <w:sz w:val="22"/>
      </w:rPr>
    </w:tblStylePr>
  </w:style>
  <w:style w:type="table" w:styleId="733">
    <w:name w:val="Grid Table 6 Colorful - Accent 1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Liberation Sans" w:hAnsi="Liberation Sans"/>
        <w:color w:val="404040" w:themeColor="accent1" w:themeTint="80" w:themeShade="95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tcPr>
        <w:shd w:val="clear" w:color="ffffff" w:themeColor="accent1" w:themeTint="34" w:fill="d9e2f2" w:themeFill="accent1" w:themeFillTint="34"/>
      </w:tcPr>
    </w:tblStylePr>
    <w:tblStylePr w:type="band2Horz">
      <w:rPr>
        <w:rFonts w:ascii="Liberation Sans" w:hAnsi="Liberation Sans"/>
        <w:color w:val="404040" w:themeColor="accent1" w:themeTint="80" w:themeShade="95"/>
        <w:sz w:val="22"/>
      </w:rPr>
    </w:tblStylePr>
    <w:tblStylePr w:type="firstCol">
      <w:rPr>
        <w:b/>
        <w:color w:val="3664a9" w:themeColor="accent1" w:themeTint="80" w:themeShade="95"/>
      </w:rPr>
    </w:tblStylePr>
    <w:tblStylePr w:type="firstRow">
      <w:rPr>
        <w:b/>
        <w:color w:val="3664a9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4a9" w:themeColor="accent1" w:themeTint="80" w:themeShade="95"/>
      </w:rPr>
    </w:tblStylePr>
    <w:tblStylePr w:type="lastRow">
      <w:rPr>
        <w:b/>
        <w:color w:val="3664a9" w:themeColor="accent1" w:themeTint="80" w:themeShade="95"/>
      </w:rPr>
    </w:tblStylePr>
    <w:tblStylePr w:type="wholeTable">
      <w:rPr>
        <w:rFonts w:ascii="Liberation Sans" w:hAnsi="Liberation Sans"/>
        <w:color w:val="404040" w:themeColor="accent1" w:themeTint="80" w:themeShade="95"/>
        <w:sz w:val="22"/>
      </w:rPr>
    </w:tblStylePr>
  </w:style>
  <w:style w:type="table" w:styleId="734">
    <w:name w:val="Grid Table 6 Colorful - Accent 2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Liberation Sans" w:hAnsi="Liberation Sans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Liberation Sans" w:hAnsi="Liberation Sans"/>
        <w:color w:val="404040" w:themeColor="accent2" w:themeTint="97" w:themeShade="95"/>
        <w:sz w:val="22"/>
      </w:rPr>
    </w:tblStylePr>
  </w:style>
  <w:style w:type="table" w:styleId="735">
    <w:name w:val="Grid Table 6 Colorful - Accent 3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Liberation Sans" w:hAnsi="Liberation Sans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Liberation Sans" w:hAnsi="Liberation Sans"/>
        <w:color w:val="404040" w:themeColor="accent3" w:themeTint="FE" w:themeShade="95"/>
        <w:sz w:val="22"/>
      </w:rPr>
    </w:tblStylePr>
  </w:style>
  <w:style w:type="table" w:styleId="736">
    <w:name w:val="Grid Table 6 Colorful - Accent 4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Liberation Sans" w:hAnsi="Liberation Sans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Liberation Sans" w:hAnsi="Liberation Sans"/>
        <w:color w:val="404040" w:themeColor="accent4" w:themeTint="9A" w:themeShade="95"/>
        <w:sz w:val="22"/>
      </w:rPr>
    </w:tblStylePr>
  </w:style>
  <w:style w:type="table" w:styleId="737">
    <w:name w:val="Grid Table 6 Colorful - Accent 5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 w:themeColor="accent5" w:themeShade="95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tcPr>
        <w:shd w:val="clear" w:color="ffffff" w:themeColor="accent5" w:themeTint="34" w:fill="ddebf6" w:themeFill="accent5" w:themeFillTint="34"/>
      </w:tcPr>
    </w:tblStylePr>
    <w:tblStylePr w:type="band2Horz">
      <w:rPr>
        <w:rFonts w:ascii="Liberation Sans" w:hAnsi="Liberation Sans"/>
        <w:color w:val="404040" w:themeColor="accent5" w:themeShade="95"/>
        <w:sz w:val="22"/>
      </w:rPr>
    </w:tblStylePr>
    <w:tblStylePr w:type="firstCol">
      <w:rPr>
        <w:b/>
        <w:color w:val="245d8d" w:themeColor="accent5" w:themeShade="95"/>
      </w:rPr>
    </w:tblStylePr>
    <w:tblStylePr w:type="firstRow">
      <w:rPr>
        <w:b/>
        <w:color w:val="245d8d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d8d" w:themeColor="accent5" w:themeShade="95"/>
      </w:rPr>
    </w:tblStylePr>
    <w:tblStylePr w:type="lastRow">
      <w:rPr>
        <w:b/>
        <w:color w:val="245d8d" w:themeColor="accent5" w:themeShade="95"/>
      </w:rPr>
    </w:tblStylePr>
    <w:tblStylePr w:type="wholeTable">
      <w:rPr>
        <w:rFonts w:ascii="Liberation Sans" w:hAnsi="Liberation Sans"/>
        <w:color w:val="404040" w:themeColor="accent5" w:themeShade="95"/>
        <w:sz w:val="22"/>
      </w:rPr>
    </w:tblStylePr>
  </w:style>
  <w:style w:type="table" w:styleId="738">
    <w:name w:val="Grid Table 6 Colorful - Accent 6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Liberation Sans" w:hAnsi="Liberation Sans"/>
        <w:color w:val="404040" w:themeColor="accent5" w:themeShade="95"/>
        <w:sz w:val="22"/>
      </w:rPr>
    </w:tblStylePr>
    <w:tblStylePr w:type="firstCol">
      <w:rPr>
        <w:b/>
        <w:color w:val="245d8d" w:themeColor="accent5" w:themeShade="95"/>
      </w:rPr>
    </w:tblStylePr>
    <w:tblStylePr w:type="firstRow">
      <w:rPr>
        <w:b/>
        <w:color w:val="245d8d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d8d" w:themeColor="accent5" w:themeShade="95"/>
      </w:rPr>
    </w:tblStylePr>
    <w:tblStylePr w:type="lastRow">
      <w:rPr>
        <w:b/>
        <w:color w:val="245d8d" w:themeColor="accent5" w:themeShade="95"/>
      </w:rPr>
    </w:tblStylePr>
    <w:tblStylePr w:type="wholeTable">
      <w:rPr>
        <w:rFonts w:ascii="Liberation Sans" w:hAnsi="Liberation Sans"/>
        <w:color w:val="404040" w:themeColor="accent5" w:themeShade="95"/>
        <w:sz w:val="22"/>
      </w:rPr>
    </w:tblStylePr>
  </w:style>
  <w:style w:type="table" w:styleId="739">
    <w:name w:val="Grid Table 7 Colorful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0">
    <w:name w:val="Grid Table 7 Colorful - Accent 1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Liberation Sans" w:hAnsi="Liberation Sans"/>
        <w:color w:val="3664a9" w:themeColor="accent1" w:themeTint="80" w:themeShade="95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tcPr>
        <w:shd w:val="clear" w:color="ffffff" w:themeColor="accent1" w:themeTint="34" w:fill="d9e2f2" w:themeFill="accent1" w:themeFillTint="34"/>
      </w:tcPr>
    </w:tblStylePr>
    <w:tblStylePr w:type="band2Horz">
      <w:rPr>
        <w:rFonts w:ascii="Liberation Sans" w:hAnsi="Liberation Sans"/>
        <w:color w:val="3664a9" w:themeColor="accent1" w:themeTint="80" w:themeShade="95"/>
        <w:sz w:val="22"/>
      </w:rPr>
    </w:tblStylePr>
    <w:tblStylePr w:type="firstCol">
      <w:rPr>
        <w:rFonts w:ascii="Liberation Sans" w:hAnsi="Liberation Sans"/>
        <w:i/>
        <w:color w:val="3664a9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Liberation Sans" w:hAnsi="Liberation Sans"/>
        <w:b/>
        <w:color w:val="3664a9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3664a9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3664a9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1">
    <w:name w:val="Grid Table 7 Colorful - Accent 2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Liberation Sans" w:hAnsi="Liberation Sans"/>
        <w:color w:val="c95712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Liberation Sans" w:hAnsi="Liberation Sans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2">
    <w:name w:val="Grid Table 7 Colorful - Accent 3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Liberation Sans" w:hAnsi="Liberation Sans"/>
        <w:color w:val="606060" w:themeColor="accent3" w:themeTint="FE" w:themeShade="95"/>
        <w:sz w:val="22"/>
      </w:rPr>
    </w:tblStylePr>
    <w:tblStylePr w:type="firstCol">
      <w:rPr>
        <w:rFonts w:ascii="Liberation Sans" w:hAnsi="Liberation Sans"/>
        <w:i/>
        <w:color w:val="606060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Liberation Sans" w:hAnsi="Liberation Sans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606060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3">
    <w:name w:val="Grid Table 7 Colorful - Accent 4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Liberation Sans" w:hAnsi="Liberation Sans"/>
        <w:color w:val="cd9600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Liberation Sans" w:hAnsi="Liberation Sans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4">
    <w:name w:val="Grid Table 7 Colorful - Accent 5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245d8d" w:themeColor="accent5" w:themeShade="95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tcPr>
        <w:shd w:val="clear" w:color="ffffff" w:themeColor="accent5" w:themeTint="34" w:fill="ddebf6" w:themeFill="accent5" w:themeFillTint="34"/>
      </w:tcPr>
    </w:tblStylePr>
    <w:tblStylePr w:type="band2Horz">
      <w:rPr>
        <w:rFonts w:ascii="Liberation Sans" w:hAnsi="Liberation Sans"/>
        <w:color w:val="245d8d" w:themeColor="accent5" w:themeShade="95"/>
        <w:sz w:val="22"/>
      </w:rPr>
    </w:tblStylePr>
    <w:tblStylePr w:type="firstCol">
      <w:rPr>
        <w:rFonts w:ascii="Liberation Sans" w:hAnsi="Liberation Sans"/>
        <w:i/>
        <w:color w:val="245d8d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Liberation Sans" w:hAnsi="Liberation Sans"/>
        <w:b/>
        <w:color w:val="245d8d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245d8d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245d8d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5">
    <w:name w:val="Grid Table 7 Colorful - Accent 6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Liberation Sans" w:hAnsi="Liberation Sans"/>
        <w:color w:val="426429" w:themeColor="accent6" w:themeShade="95"/>
        <w:sz w:val="22"/>
      </w:rPr>
    </w:tblStylePr>
    <w:tblStylePr w:type="firstCol">
      <w:rPr>
        <w:rFonts w:ascii="Liberation Sans" w:hAnsi="Liberation Sans"/>
        <w:i/>
        <w:color w:val="426429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Liberation Sans" w:hAnsi="Liberation Sans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426429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6">
    <w:name w:val="List Table 1 Light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7">
    <w:name w:val="List Table 1 Light - Accent 1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8">
    <w:name w:val="List Table 1 Light - Accent 2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9">
    <w:name w:val="List Table 1 Light - Accent 3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0">
    <w:name w:val="List Table 1 Light - Accent 4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1">
    <w:name w:val="List Table 1 Light - Accent 5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2">
    <w:name w:val="List Table 1 Light - Accent 6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3">
    <w:name w:val="List Table 2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54">
    <w:name w:val="List Table 2 - Accent 1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55">
    <w:name w:val="List Table 2 - Accent 2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56">
    <w:name w:val="List Table 2 - Accent 3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57">
    <w:name w:val="List Table 2 - Accent 4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58">
    <w:name w:val="List Table 2 - Accent 5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59">
    <w:name w:val="List Table 2 - Accent 6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760">
    <w:name w:val="List Table 3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1">
    <w:name w:val="List Table 3 - Accent 1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2">
    <w:name w:val="List Table 3 - Accent 2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3">
    <w:name w:val="List Table 3 - Accent 3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4">
    <w:name w:val="List Table 3 - Accent 4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5">
    <w:name w:val="List Table 3 - Accent 5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themeTint="9A" w:fill="9cc4e5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6">
    <w:name w:val="List Table 3 - Accent 6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7">
    <w:name w:val="List Table 4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8">
    <w:name w:val="List Table 4 - Accent 1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9">
    <w:name w:val="List Table 4 - Accent 2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0">
    <w:name w:val="List Table 4 - Accent 3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1">
    <w:name w:val="List Table 4 - Accent 4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2">
    <w:name w:val="List Table 4 - Accent 5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3">
    <w:name w:val="List Table 4 - Accent 6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4">
    <w:name w:val="List Table 5 Dark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775">
    <w:name w:val="List Table 5 Dark - Accent 1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blStylePr w:type="band1Horz"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776">
    <w:name w:val="List Table 5 Dark - Accent 2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777">
    <w:name w:val="List Table 5 Dark - Accent 3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778">
    <w:name w:val="List Table 5 Dark - Accent 4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779">
    <w:name w:val="List Table 5 Dark - Accent 5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4e5" w:themeFill="accent5" w:themeFillTint="9A"/>
    </w:tblPr>
    <w:tblStylePr w:type="band1Horz">
      <w:tcPr>
        <w:shd w:val="clear" w:color="ffffff" w:themeColor="accent5" w:themeTint="9A" w:fill="9cc4e5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cc4e5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cc4e5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5" w:themeTint="9A" w:fill="9cc4e5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780">
    <w:name w:val="List Table 5 Dark - Accent 6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781">
    <w:name w:val="List Table 6 Colorful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782">
    <w:name w:val="List Table 6 Colorful - Accent 1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Liberation Sans" w:hAnsi="Liberation Sans"/>
        <w:color w:val="404040" w:themeColor="accent1" w:themeShade="95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band2Horz">
      <w:rPr>
        <w:rFonts w:ascii="Liberation Sans" w:hAnsi="Liberation Sans"/>
        <w:color w:val="404040" w:themeColor="accent1" w:themeShade="95"/>
        <w:sz w:val="22"/>
      </w:rPr>
    </w:tblStylePr>
    <w:tblStylePr w:type="firstCol">
      <w:rPr>
        <w:b/>
        <w:color w:val="254374" w:themeColor="accent1" w:themeShade="95"/>
      </w:rPr>
    </w:tblStylePr>
    <w:tblStylePr w:type="firstRow">
      <w:rPr>
        <w:b/>
        <w:color w:val="254374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374" w:themeColor="accent1" w:themeShade="95"/>
      </w:rPr>
    </w:tblStylePr>
    <w:tblStylePr w:type="lastRow">
      <w:rPr>
        <w:b/>
        <w:color w:val="254374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783">
    <w:name w:val="List Table 6 Colorful - Accent 2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Liberation Sans" w:hAnsi="Liberation Sans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784">
    <w:name w:val="List Table 6 Colorful - Accent 3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Liberation Sans" w:hAnsi="Liberation Sans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785">
    <w:name w:val="List Table 6 Colorful - Accent 4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Liberation Sans" w:hAnsi="Liberation Sans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786">
    <w:name w:val="List Table 6 Colorful - Accent 5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404040" w:themeColor="accent5" w:themeTint="9A" w:themeShade="95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band2Horz">
      <w:rPr>
        <w:rFonts w:ascii="Liberation Sans" w:hAnsi="Liberation Sans"/>
        <w:color w:val="404040" w:themeColor="accent5" w:themeTint="9A" w:themeShade="95"/>
        <w:sz w:val="22"/>
      </w:rPr>
    </w:tblStylePr>
    <w:tblStylePr w:type="firstCol">
      <w:rPr>
        <w:b/>
        <w:color w:val="2e78b1" w:themeColor="accent5" w:themeTint="9A" w:themeShade="95"/>
      </w:rPr>
    </w:tblStylePr>
    <w:tblStylePr w:type="firstRow">
      <w:rPr>
        <w:b/>
        <w:color w:val="2e78b1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8b1" w:themeColor="accent5" w:themeTint="9A" w:themeShade="95"/>
      </w:rPr>
    </w:tblStylePr>
    <w:tblStylePr w:type="lastRow">
      <w:rPr>
        <w:b/>
        <w:color w:val="2e78b1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787">
    <w:name w:val="List Table 6 Colorful - Accent 6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Liberation Sans" w:hAnsi="Liberation Sans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788">
    <w:name w:val="List Table 7 Colorful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4a4a4a" w:themeColor="text1" w:themeTint="80" w:themeShade="95"/>
        <w:sz w:val="22"/>
      </w:rPr>
    </w:tblStylePr>
  </w:style>
  <w:style w:type="table" w:styleId="789">
    <w:name w:val="List Table 7 Colorful - Accent 1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Liberation Sans" w:hAnsi="Liberation Sans"/>
        <w:color w:val="254374" w:themeColor="accent1" w:themeShade="95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band2Horz">
      <w:rPr>
        <w:rFonts w:ascii="Liberation Sans" w:hAnsi="Liberation Sans"/>
        <w:color w:val="254374" w:themeColor="accent1" w:themeShade="95"/>
        <w:sz w:val="22"/>
      </w:rPr>
    </w:tblStylePr>
    <w:tblStylePr w:type="firstCol">
      <w:rPr>
        <w:rFonts w:ascii="Liberation Sans" w:hAnsi="Liberation Sans"/>
        <w:i/>
        <w:color w:val="254374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Liberation Sans" w:hAnsi="Liberation Sans"/>
        <w:i/>
        <w:color w:val="254374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254374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254374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254374" w:themeColor="accent1" w:themeShade="95"/>
        <w:sz w:val="22"/>
      </w:rPr>
    </w:tblStylePr>
  </w:style>
  <w:style w:type="table" w:styleId="790">
    <w:name w:val="List Table 7 Colorful - Accent 2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Liberation Sans" w:hAnsi="Liberation Sans"/>
        <w:color w:val="c95712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Liberation Sans" w:hAnsi="Liberation Sans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c95712" w:themeColor="accent2" w:themeTint="97" w:themeShade="95"/>
        <w:sz w:val="22"/>
      </w:rPr>
    </w:tblStylePr>
  </w:style>
  <w:style w:type="table" w:styleId="791">
    <w:name w:val="List Table 7 Colorful - Accent 3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Liberation Sans" w:hAnsi="Liberation Sans"/>
        <w:color w:val="757575" w:themeColor="accent3" w:themeTint="98" w:themeShade="95"/>
        <w:sz w:val="22"/>
      </w:rPr>
    </w:tblStylePr>
    <w:tblStylePr w:type="firstCol">
      <w:rPr>
        <w:rFonts w:ascii="Liberation Sans" w:hAnsi="Liberation Sans"/>
        <w:i/>
        <w:color w:val="757575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Liberation Sans" w:hAnsi="Liberation Sans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757575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757575" w:themeColor="accent3" w:themeTint="98" w:themeShade="95"/>
        <w:sz w:val="22"/>
      </w:rPr>
    </w:tblStylePr>
  </w:style>
  <w:style w:type="table" w:styleId="792">
    <w:name w:val="List Table 7 Colorful - Accent 4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Liberation Sans" w:hAnsi="Liberation Sans"/>
        <w:color w:val="cd9600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Liberation Sans" w:hAnsi="Liberation Sans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cd9600" w:themeColor="accent4" w:themeTint="9A" w:themeShade="95"/>
        <w:sz w:val="22"/>
      </w:rPr>
    </w:tblStylePr>
  </w:style>
  <w:style w:type="table" w:styleId="793">
    <w:name w:val="List Table 7 Colorful - Accent 5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2e78b1" w:themeColor="accent5" w:themeTint="9A" w:themeShade="95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band2Horz">
      <w:rPr>
        <w:rFonts w:ascii="Liberation Sans" w:hAnsi="Liberation Sans"/>
        <w:color w:val="2e78b1" w:themeColor="accent5" w:themeTint="9A" w:themeShade="95"/>
        <w:sz w:val="22"/>
      </w:rPr>
    </w:tblStylePr>
    <w:tblStylePr w:type="firstCol">
      <w:rPr>
        <w:rFonts w:ascii="Liberation Sans" w:hAnsi="Liberation Sans"/>
        <w:i/>
        <w:color w:val="2e78b1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Liberation Sans" w:hAnsi="Liberation Sans"/>
        <w:i/>
        <w:color w:val="2e78b1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2e78b1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2e78b1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2e78b1" w:themeColor="accent5" w:themeTint="9A" w:themeShade="95"/>
        <w:sz w:val="22"/>
      </w:rPr>
    </w:tblStylePr>
  </w:style>
  <w:style w:type="table" w:styleId="794">
    <w:name w:val="List Table 7 Colorful - Accent 6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Liberation Sans" w:hAnsi="Liberation Sans"/>
        <w:color w:val="5f8f3c" w:themeColor="accent6" w:themeTint="98" w:themeShade="95"/>
        <w:sz w:val="22"/>
      </w:rPr>
    </w:tblStylePr>
    <w:tblStylePr w:type="firstCol">
      <w:rPr>
        <w:rFonts w:ascii="Liberation Sans" w:hAnsi="Liberation Sans"/>
        <w:i/>
        <w:color w:val="5f8f3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Liberation Sans" w:hAnsi="Liberation Sans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5f8f3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5f8f3c" w:themeColor="accent6" w:themeTint="98" w:themeShade="95"/>
        <w:sz w:val="22"/>
      </w:rPr>
    </w:tblStylePr>
  </w:style>
  <w:style w:type="table" w:styleId="795">
    <w:name w:val="Lined - Accent"/>
    <w:basedOn w:val="83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796">
    <w:name w:val="Lined - Accent 1"/>
    <w:basedOn w:val="83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</w:style>
  <w:style w:type="table" w:styleId="797">
    <w:name w:val="Lined - Accent 2"/>
    <w:basedOn w:val="83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798">
    <w:name w:val="Lined - Accent 3"/>
    <w:basedOn w:val="83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799">
    <w:name w:val="Lined - Accent 4"/>
    <w:basedOn w:val="83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00">
    <w:name w:val="Lined - Accent 5"/>
    <w:basedOn w:val="83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</w:style>
  <w:style w:type="table" w:styleId="801">
    <w:name w:val="Lined - Accent 6"/>
    <w:basedOn w:val="83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02">
    <w:name w:val="Bordered &amp; Lined - Accent"/>
    <w:basedOn w:val="83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03">
    <w:name w:val="Bordered &amp; Lined - Accent 1"/>
    <w:basedOn w:val="83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</w:style>
  <w:style w:type="table" w:styleId="804">
    <w:name w:val="Bordered &amp; Lined - Accent 2"/>
    <w:basedOn w:val="83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05">
    <w:name w:val="Bordered &amp; Lined - Accent 3"/>
    <w:basedOn w:val="83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06">
    <w:name w:val="Bordered &amp; Lined - Accent 4"/>
    <w:basedOn w:val="83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07">
    <w:name w:val="Bordered &amp; Lined - Accent 5"/>
    <w:basedOn w:val="83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</w:style>
  <w:style w:type="table" w:styleId="808">
    <w:name w:val="Bordered &amp; Lined - Accent 6"/>
    <w:basedOn w:val="83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09">
    <w:name w:val="Bordered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10">
    <w:name w:val="Bordered - Accent 1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11">
    <w:name w:val="Bordered - Accent 2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12">
    <w:name w:val="Bordered - Accent 3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13">
    <w:name w:val="Bordered - Accent 4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14">
    <w:name w:val="Bordered - Accent 5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15">
    <w:name w:val="Bordered - Accent 6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816">
    <w:name w:val="Hyperlink"/>
    <w:uiPriority w:val="99"/>
    <w:unhideWhenUsed/>
    <w:rPr>
      <w:color w:val="0000ff" w:themeColor="hyperlink"/>
      <w:u w:val="single"/>
    </w:rPr>
  </w:style>
  <w:style w:type="paragraph" w:styleId="817">
    <w:name w:val="footnote text"/>
    <w:basedOn w:val="834"/>
    <w:link w:val="818"/>
    <w:uiPriority w:val="99"/>
    <w:semiHidden/>
    <w:unhideWhenUsed/>
    <w:pPr>
      <w:spacing w:after="40" w:line="240" w:lineRule="auto"/>
    </w:pPr>
    <w:rPr>
      <w:sz w:val="18"/>
    </w:rPr>
  </w:style>
  <w:style w:type="character" w:styleId="818">
    <w:name w:val="Footnote Text Char"/>
    <w:link w:val="817"/>
    <w:uiPriority w:val="99"/>
    <w:rPr>
      <w:sz w:val="18"/>
    </w:rPr>
  </w:style>
  <w:style w:type="character" w:styleId="819">
    <w:name w:val="footnote reference"/>
    <w:basedOn w:val="836"/>
    <w:uiPriority w:val="99"/>
    <w:unhideWhenUsed/>
    <w:rPr>
      <w:vertAlign w:val="superscript"/>
    </w:rPr>
  </w:style>
  <w:style w:type="paragraph" w:styleId="820">
    <w:name w:val="endnote text"/>
    <w:basedOn w:val="834"/>
    <w:link w:val="821"/>
    <w:uiPriority w:val="99"/>
    <w:semiHidden/>
    <w:unhideWhenUsed/>
    <w:pPr>
      <w:spacing w:after="0" w:line="240" w:lineRule="auto"/>
    </w:pPr>
    <w:rPr>
      <w:sz w:val="20"/>
    </w:rPr>
  </w:style>
  <w:style w:type="character" w:styleId="821">
    <w:name w:val="Endnote Text Char"/>
    <w:link w:val="820"/>
    <w:uiPriority w:val="99"/>
    <w:rPr>
      <w:sz w:val="20"/>
    </w:rPr>
  </w:style>
  <w:style w:type="character" w:styleId="822">
    <w:name w:val="endnote reference"/>
    <w:basedOn w:val="836"/>
    <w:uiPriority w:val="99"/>
    <w:semiHidden/>
    <w:unhideWhenUsed/>
    <w:rPr>
      <w:vertAlign w:val="superscript"/>
    </w:rPr>
  </w:style>
  <w:style w:type="paragraph" w:styleId="823">
    <w:name w:val="toc 1"/>
    <w:basedOn w:val="834"/>
    <w:next w:val="834"/>
    <w:uiPriority w:val="39"/>
    <w:unhideWhenUsed/>
    <w:pPr>
      <w:ind w:left="0" w:right="0" w:firstLine="0"/>
      <w:spacing w:after="57"/>
    </w:pPr>
  </w:style>
  <w:style w:type="paragraph" w:styleId="824">
    <w:name w:val="toc 2"/>
    <w:basedOn w:val="834"/>
    <w:next w:val="834"/>
    <w:uiPriority w:val="39"/>
    <w:unhideWhenUsed/>
    <w:pPr>
      <w:ind w:left="283" w:right="0" w:firstLine="0"/>
      <w:spacing w:after="57"/>
    </w:pPr>
  </w:style>
  <w:style w:type="paragraph" w:styleId="825">
    <w:name w:val="toc 3"/>
    <w:basedOn w:val="834"/>
    <w:next w:val="834"/>
    <w:uiPriority w:val="39"/>
    <w:unhideWhenUsed/>
    <w:pPr>
      <w:ind w:left="567" w:right="0" w:firstLine="0"/>
      <w:spacing w:after="57"/>
    </w:pPr>
  </w:style>
  <w:style w:type="paragraph" w:styleId="826">
    <w:name w:val="toc 4"/>
    <w:basedOn w:val="834"/>
    <w:next w:val="834"/>
    <w:uiPriority w:val="39"/>
    <w:unhideWhenUsed/>
    <w:pPr>
      <w:ind w:left="850" w:right="0" w:firstLine="0"/>
      <w:spacing w:after="57"/>
    </w:pPr>
  </w:style>
  <w:style w:type="paragraph" w:styleId="827">
    <w:name w:val="toc 5"/>
    <w:basedOn w:val="834"/>
    <w:next w:val="834"/>
    <w:uiPriority w:val="39"/>
    <w:unhideWhenUsed/>
    <w:pPr>
      <w:ind w:left="1134" w:right="0" w:firstLine="0"/>
      <w:spacing w:after="57"/>
    </w:pPr>
  </w:style>
  <w:style w:type="paragraph" w:styleId="828">
    <w:name w:val="toc 6"/>
    <w:basedOn w:val="834"/>
    <w:next w:val="834"/>
    <w:uiPriority w:val="39"/>
    <w:unhideWhenUsed/>
    <w:pPr>
      <w:ind w:left="1417" w:right="0" w:firstLine="0"/>
      <w:spacing w:after="57"/>
    </w:pPr>
  </w:style>
  <w:style w:type="paragraph" w:styleId="829">
    <w:name w:val="toc 7"/>
    <w:basedOn w:val="834"/>
    <w:next w:val="834"/>
    <w:uiPriority w:val="39"/>
    <w:unhideWhenUsed/>
    <w:pPr>
      <w:ind w:left="1701" w:right="0" w:firstLine="0"/>
      <w:spacing w:after="57"/>
    </w:pPr>
  </w:style>
  <w:style w:type="paragraph" w:styleId="830">
    <w:name w:val="toc 8"/>
    <w:basedOn w:val="834"/>
    <w:next w:val="834"/>
    <w:uiPriority w:val="39"/>
    <w:unhideWhenUsed/>
    <w:pPr>
      <w:ind w:left="1984" w:right="0" w:firstLine="0"/>
      <w:spacing w:after="57"/>
    </w:pPr>
  </w:style>
  <w:style w:type="paragraph" w:styleId="831">
    <w:name w:val="toc 9"/>
    <w:basedOn w:val="834"/>
    <w:next w:val="834"/>
    <w:uiPriority w:val="39"/>
    <w:unhideWhenUsed/>
    <w:pPr>
      <w:ind w:left="2268" w:right="0" w:firstLine="0"/>
      <w:spacing w:after="57"/>
    </w:pPr>
  </w:style>
  <w:style w:type="paragraph" w:styleId="832">
    <w:name w:val="TOC Heading"/>
    <w:uiPriority w:val="39"/>
    <w:unhideWhenUsed/>
  </w:style>
  <w:style w:type="paragraph" w:styleId="833">
    <w:name w:val="table of figures"/>
    <w:basedOn w:val="834"/>
    <w:next w:val="834"/>
    <w:uiPriority w:val="99"/>
    <w:unhideWhenUsed/>
    <w:pPr>
      <w:spacing w:after="0" w:afterAutospacing="0"/>
    </w:pPr>
  </w:style>
  <w:style w:type="paragraph" w:styleId="834" w:default="1">
    <w:name w:val="Normal"/>
    <w:qFormat/>
  </w:style>
  <w:style w:type="paragraph" w:styleId="835">
    <w:name w:val="Heading 3"/>
    <w:basedOn w:val="834"/>
    <w:link w:val="839"/>
    <w:uiPriority w:val="9"/>
    <w:qFormat/>
    <w:pPr>
      <w:spacing w:before="100" w:beforeAutospacing="1" w:after="100" w:afterAutospacing="1" w:line="240" w:lineRule="auto"/>
      <w:outlineLvl w:val="2"/>
    </w:pPr>
    <w:rPr>
      <w:rFonts w:ascii="Times New Roman" w:hAnsi="Times New Roman" w:eastAsia="Times New Roman" w:cs="Times New Roman"/>
      <w:b/>
      <w:bCs/>
      <w:sz w:val="27"/>
      <w:szCs w:val="27"/>
      <w:lang w:eastAsia="ru-RU"/>
    </w:rPr>
  </w:style>
  <w:style w:type="character" w:styleId="836" w:default="1">
    <w:name w:val="Default Paragraph Font"/>
    <w:uiPriority w:val="1"/>
    <w:unhideWhenUsed/>
  </w:style>
  <w:style w:type="table" w:styleId="837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38" w:default="1">
    <w:name w:val="No List"/>
    <w:uiPriority w:val="99"/>
    <w:semiHidden/>
    <w:unhideWhenUsed/>
  </w:style>
  <w:style w:type="character" w:styleId="839" w:customStyle="1">
    <w:name w:val="Заголовок 3 Знак"/>
    <w:basedOn w:val="836"/>
    <w:link w:val="835"/>
    <w:uiPriority w:val="9"/>
    <w:rPr>
      <w:rFonts w:ascii="Times New Roman" w:hAnsi="Times New Roman" w:eastAsia="Times New Roman" w:cs="Times New Roman"/>
      <w:b/>
      <w:bCs/>
      <w:sz w:val="27"/>
      <w:szCs w:val="27"/>
      <w:lang w:eastAsia="ru-RU"/>
    </w:rPr>
  </w:style>
  <w:style w:type="paragraph" w:styleId="840" w:customStyle="1">
    <w:name w:val="ds-markdown-paragraph"/>
    <w:basedOn w:val="834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841">
    <w:name w:val="Body Text"/>
    <w:basedOn w:val="834"/>
    <w:link w:val="842"/>
    <w:pPr>
      <w:spacing w:after="120" w:line="240" w:lineRule="auto"/>
      <w:widowControl w:val="off"/>
    </w:pPr>
    <w:rPr>
      <w:rFonts w:ascii="Times New Roman" w:hAnsi="Times New Roman" w:eastAsia="Times New Roman" w:cs="Times New Roman"/>
      <w:sz w:val="20"/>
      <w:szCs w:val="20"/>
      <w:lang w:eastAsia="ar-SA"/>
    </w:rPr>
  </w:style>
  <w:style w:type="character" w:styleId="842" w:customStyle="1">
    <w:name w:val="Основной текст Знак"/>
    <w:basedOn w:val="836"/>
    <w:link w:val="841"/>
    <w:rPr>
      <w:rFonts w:ascii="Times New Roman" w:hAnsi="Times New Roman" w:eastAsia="Times New Roman" w:cs="Times New Roman"/>
      <w:sz w:val="20"/>
      <w:szCs w:val="20"/>
      <w:lang w:eastAsia="ar-SA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r7-office/2025.4.1.1604</Application>
  <Company/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Ольга Сычева</dc:creator>
  <cp:keywords/>
  <dc:description/>
  <cp:lastModifiedBy>Купцов Никита</cp:lastModifiedBy>
  <cp:revision>7</cp:revision>
  <dcterms:created xsi:type="dcterms:W3CDTF">2026-03-23T06:58:00Z</dcterms:created>
  <dcterms:modified xsi:type="dcterms:W3CDTF">2026-07-28T09:46:44Z</dcterms:modified>
</cp:coreProperties>
</file>