
<file path=[Content_Types].xml><?xml version="1.0" encoding="utf-8"?>
<Types xmlns="http://schemas.openxmlformats.org/package/2006/content-types">
  <Default Extension="jpeg" ContentType="image/jpeg"/>
  <Default Extension="jpg" ContentType="image/jpg"/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5.2.2.1 (.net), data processor: XSNV, jvm: 1.8,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0512"/>
      </w:tblGrid>
      <w:tr>
        <w:trPr>
          <w:trHeight w:val="363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Period of 01/11/07 – 01/25/07</w:t>
            </w:r>
          </w:p>
        </w:tc>
      </w:tr>
      <w:tr>
        <w:trPr>
          <w:trHeight w:val="288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  <w:b w:val="on"/>
                <w:color w:val="F79646"/>
                <w:sz w:val="54"/>
                <w:szCs w:val="52"/>
              </w:rPr>
            </w:pPr>
            <w:r>
              <w:rPr/>
              <w:t xml:space="preserve">Fluent Dashboard Summary Report </w:t>
            </w:r>
          </w:p>
        </w:tc>
      </w:tr>
    </w:tbl>
    <w:p>
      <w:pPr>
        <w:rPr/>
      </w:pPr>
    </w:p>
    <w:p>
      <w:pPr>
        <w:rPr/>
      </w:pPr>
      <w:r>
        <w:rPr/>
        <w:drawing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mc:Ignorable="w14 wp14">
          <wp:inline distT="0" distB="0" distL="0" distR="0" wp14:anchorId="082C72F9" wp14:editId="2C437C2C">
            <wp:extent cx="7115175" cy="2390775"/>
            <wp:effectExtent l="0" t="0" r="0" b="0"/>
            <wp:docPr id="30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 id='gqxoFH1O'/&gt;"/>
            <wp:cNvGraphicFramePr/>
            <a:graphic>
              <a:graphicData uri="http://schemas.openxmlformats.org/drawingml/2006/chart">
                <c:chart xmlns:c="http://schemas.openxmlformats.org/drawingml/2006/chart" r:id="rId1c"/>
              </a:graphicData>
            </a:graphic>
          </wp:inline>
        </w:drawing>
      </w:r>
    </w:p>
    <w:p>
      <w:pPr>
        <w:rPr/>
      </w:pPr>
    </w:p>
    <w:p>
      <w:pPr>
        <w:rPr/>
      </w:pPr>
    </w:p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245" w:hRule="atLeast"/>
        </w:trPr>
        <w:tc>
          <w:tcPr>
            <w:tcW w:w="1410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SHW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1/11/2007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18.26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98.68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59.01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5.40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192.86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322.50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352.12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101.22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160.18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401.72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275.49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1/15/2007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4.92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204.07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345.59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400.96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1/16/2007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20.16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47.55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6.29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131.49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265.11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1/17/2007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115.28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92.90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273.44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489.01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1/18/2007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19.77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100.99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65.73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177.48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350.94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1/19/2007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22.30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140.47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274.13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313.28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182.31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284.97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412.15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1/23/2007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314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118.85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156.25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306.38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336.32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370.53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413.95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237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134.36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56.86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418.70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421.60</w:t>
            </w:r>
          </w:p>
        </w:tc>
      </w:tr>
      <w:tr>
        <w:trPr>
          <w:trHeight w:val="245" w:hRule="atLeast"/>
        </w:trPr>
        <w:tc>
          <w:tcPr>
            <w:tcW w:w="1410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2,748.00</w:t>
            </w:r>
          </w:p>
        </w:tc>
        <w:tc>
          <w:tcPr>
            <w:tcW w:w="1152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3,174.00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230.56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1,256.89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677.62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60.25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1,921.80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3,621.21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4,030.93</w:t>
            </w:r>
          </w:p>
        </w:tc>
      </w:tr>
    </w:tbl>
    <w:p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4888"/>
        <w:gridCol w:w="3307"/>
        <w:gridCol w:w="3220"/>
      </w:tblGrid>
      <w:tr>
        <w:trPr>
          <w:trHeight w:val="544" w:hRule="atLeast"/>
        </w:trPr>
        <w:tc>
          <w:tcPr>
            <w:tcW w:w="4888" w:type="dxa"/>
            <w:vAlign w:val="center"/>
          </w:tcPr>
          <w:p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t xml:space="preserve">Definitions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rPr>
          <w:trHeight w:val="1085" w:hRule="atLeast"/>
        </w:trPr>
        <w:tc>
          <w:tcPr>
            <w:tcW w:w="4888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Loads: Count of Loads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Shipments: Count of Shipments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Density: Cost per Hundred Weight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CPHC: Cost per Hundred Cube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CPHM: Cost per Hundred Mile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CWT: Cost per Hundred Weight</w:t>
            </w: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SHC: Cuber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SHM: Mile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SHW: Weight per Shipment</w:t>
            </w:r>
          </w:p>
        </w:tc>
      </w:tr>
    </w:tbl>
    <w:p>
      <w:pPr>
        <w:rPr/>
      </w:pPr>
    </w:p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type w:val="continuous"/>
      <w:pgSz w:w="12240" w:h="15840" w:orient="portrait"/>
      <w:pgMar w:top="1850" w:right="230" w:bottom="230" w:left="23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Cambria">
    <w:panose1 w:val="0204050305040603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</w:font>
  <w:font w:name="MS Mincho">
    <w:altName w:val="ＭＳ 明朝"/>
    <w:panose1 w:val="02020609040205080304"/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ahoma">
    <w:panose1 w:val="020B060403050404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  <w:r>
      <w:drawing>
        <wp:anchor distT="0" distB="0" distL="0" distR="0" simplePos="0" relativeHeight="2048" behindDoc="1" layoutInCell="0" allowOverlap="0" locked="0">
          <wp:simplePos x="0" y="0"/>
          <wp:positionH relativeFrom="page">
            <wp:posOffset>-64770</wp:posOffset>
          </wp:positionH>
          <wp:positionV relativeFrom="page">
            <wp:posOffset>9721216</wp:posOffset>
          </wp:positionV>
          <wp:extent cx="7946390" cy="347345"/>
          <wp:effectExtent l="0" t="0" r="0" b="0"/>
          <wp:wrapNone/>
          <wp:docPr id="28" name="Picture_2" descr="Picture 2"/>
          <a:graphic>
            <a:graphicData uri="http://schemas.openxmlformats.org/drawingml/2006/picture">
              <pic:pic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94639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rPr/>
      </w:pPr>
      <w:r>
        <w:separator/>
      </w:r>
    </w:p>
  </w:footnote>
  <w:footnote w:type="continuationSeparator" w:id="0">
    <w:p>
      <w:pPr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  <w:r>
      <w:drawing>
        <wp:anchor distT="0" distB="0" distL="114300" distR="114300" simplePos="0" relativeHeight="3072" behindDoc="1" layoutInCell="1" allowOverlap="1" locked="0">
          <wp:simplePos x="0" y="0"/>
          <wp:positionH relativeFrom="column">
            <wp:posOffset>-150495</wp:posOffset>
          </wp:positionH>
          <wp:positionV relativeFrom="paragraph">
            <wp:posOffset>-456565</wp:posOffset>
          </wp:positionV>
          <wp:extent cx="7780020" cy="1235710"/>
          <wp:effectExtent l="0" t="0" r="0" b="2540"/>
          <wp:wrapNone/>
          <wp:docPr id="26" name="Picture_864159932"/>
          <a:graphic>
            <a:graphicData uri="http://schemas.openxmlformats.org/drawingml/2006/picture">
              <pic:pic>
                <pic:nvPicPr>
                  <pic:cNvPr id="0" name="Picture_8641599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780020" cy="1235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/>
  </w:style>
  <w:style w:type="table" w:styleId="TableGrid">
    <w:name w:val="Table Grid"/>
    <w:basedOn w:val="TableNormal"/>
    <w:pPr/>
    <w:rPr/>
    <w:tblPr/>
    <w:tcPr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pPr/>
    <w:rPr>
      <w:rFonts w:ascii="Tahoma" w:hAnsi="Tahoma" w:cs="Tahoma"/>
      <w:sz w:val="16"/>
      <w:szCs w:val="16"/>
    </w:rPr>
  </w:style>
</w:styles>
</file>

<file path=word/_rels/document.xml.rels>&#65279;<?xml version="1.0" encoding="utf-8"?>
<Relationships xmlns="http://schemas.openxmlformats.org/package/2006/relationships">
  <Relationship Id="rId1" Type="http://schemas.openxmlformats.org/officeDocument/2006/relationships/settings" Target="settings.xml" />
  <Relationship Id="rId2" Type="http://schemas.openxmlformats.org/officeDocument/2006/relationships/fontTable" Target="fontTable.xml" />
  <Relationship Id="rId3" Type="http://schemas.openxmlformats.org/officeDocument/2006/relationships/styles" Target="styles.xml" />
  <Relationship Id="rId4" Type="http://schemas.openxmlformats.org/officeDocument/2006/relationships/theme" Target="theme/theme1.xml" />
  <Relationship Id="rId5" Type="http://schemas.openxmlformats.org/officeDocument/2006/relationships/footnotes" Target="footnotes.xml" />
  <Relationship Id="rId6" Type="http://schemas.openxmlformats.org/officeDocument/2006/relationships/header" Target="header1.xml" />
  <Relationship Id="rId7" Type="http://schemas.openxmlformats.org/officeDocument/2006/relationships/header" Target="header2.xml" />
  <Relationship Id="rId8" Type="http://schemas.openxmlformats.org/officeDocument/2006/relationships/header" Target="header3.xml" />
  <Relationship Id="rId9" Type="http://schemas.openxmlformats.org/officeDocument/2006/relationships/footer" Target="footer1.xml" />
  <Relationship Id="rId10" Type="http://schemas.openxmlformats.org/officeDocument/2006/relationships/footer" Target="footer2.xml" />
  <Relationship Id="rId11" Type="http://schemas.openxmlformats.org/officeDocument/2006/relationships/footer" Target="footer3.xml" />
  <Relationship Id="rId1c" Type="http://schemas.openxmlformats.org/officeDocument/2006/relationships/chart" Target="charts/chart1.xml" />
</Relationships>
</file>

<file path=word/_rels/footer1.xml.rels>&#65279;<?xml version="1.0" encoding="utf-8"?>
<Relationships xmlns="http://schemas.openxmlformats.org/package/2006/relationships">
  <Relationship Id="rId2" Type="http://schemas.openxmlformats.org/officeDocument/2006/relationships/image" Target="media/image2.emf" />
</Relationships>
</file>

<file path=word/_rels/footnotes.xml.rels>&#65279;<?xml version="1.0" encoding="utf-8"?>
<Relationships xmlns="http://schemas.openxmlformats.org/package/2006/relationships">
  <Relationship Id="rId1c" Type="http://schemas.openxmlformats.org/officeDocument/2006/relationships/chart" Target="charts/chart1.xml" />
</Relationships>
</file>

<file path=word/_rels/header1.xml.rels>&#65279;<?xml version="1.0" encoding="utf-8"?>
<Relationships xmlns="http://schemas.openxmlformats.org/package/2006/relationships">
  <Relationship Id="rId2" Type="http://schemas.openxmlformats.org/officeDocument/2006/relationships/image" Target="media/image1.jpeg" />
</Relationships>
</file>

<file path=word/charts/_rels/chart1.xml.rels><Relationships xmlns="http://schemas.openxmlformats.org/package/2006/relationships"><Relationship xmlns="http://schemas.openxmlformats.org/package/2006/relationships" Id="rId3" Type="http://schemas.openxmlformats.org/officeDocument/2006/relationships/package" Target="../embeddings/Windward_ChartData_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SHC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Windward_ChartData_1!$B$2:$B$11</c:f>
              <c:numCache>
                <c:ptCount val="10"/>
                <c:pt idx="0">
                  <c:v>192.86</c:v>
                </c:pt>
                <c:pt idx="1">
                  <c:v>160.18</c:v>
                </c:pt>
                <c:pt idx="2">
                  <c:v>204.07</c:v>
                </c:pt>
                <c:pt idx="3">
                  <c:v>131.49</c:v>
                </c:pt>
                <c:pt idx="4">
                  <c:v>220.36</c:v>
                </c:pt>
                <c:pt idx="5">
                  <c:v>177.48</c:v>
                </c:pt>
                <c:pt idx="6">
                  <c:v>140.47</c:v>
                </c:pt>
                <c:pt idx="7">
                  <c:v>182.31</c:v>
                </c:pt>
                <c:pt idx="8">
                  <c:v>156.25</c:v>
                </c:pt>
                <c:pt idx="9">
                  <c:v>356.33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8-4BD6-B5ED-F00BBC773F6C}"/>
            </c:ext>
          </c:extLst>
        </c:ser>
        <c:ser>
          <c:idx val="1"/>
          <c:order val="1"/>
          <c:tx>
            <c:v>SHM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Windward_ChartData_1!$C$2:$C$11</c:f>
              <c:numCache>
                <c:ptCount val="10"/>
                <c:pt idx="0">
                  <c:v>322.5</c:v>
                </c:pt>
                <c:pt idx="1">
                  <c:v>401.72</c:v>
                </c:pt>
                <c:pt idx="2">
                  <c:v>345.59</c:v>
                </c:pt>
                <c:pt idx="3">
                  <c:v>350.55</c:v>
                </c:pt>
                <c:pt idx="4">
                  <c:v>273.44</c:v>
                </c:pt>
                <c:pt idx="5">
                  <c:v>272.7</c:v>
                </c:pt>
                <c:pt idx="6">
                  <c:v>274.13</c:v>
                </c:pt>
                <c:pt idx="7">
                  <c:v>284.97</c:v>
                </c:pt>
                <c:pt idx="8">
                  <c:v>306.38</c:v>
                </c:pt>
                <c:pt idx="9">
                  <c:v>789.23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8-4BD6-B5ED-F00BBC773F6C}"/>
            </c:ext>
          </c:extLst>
        </c:ser>
        <c:ser>
          <c:idx val="2"/>
          <c:order val="2"/>
          <c:tx>
            <c:v>SHW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Windward_ChartData_1!$D$2:$D$11</c:f>
              <c:numCache>
                <c:ptCount val="10"/>
                <c:pt idx="0">
                  <c:v>352.12</c:v>
                </c:pt>
                <c:pt idx="1">
                  <c:v>275.49</c:v>
                </c:pt>
                <c:pt idx="2">
                  <c:v>400.96</c:v>
                </c:pt>
                <c:pt idx="3">
                  <c:v>265.11</c:v>
                </c:pt>
                <c:pt idx="4">
                  <c:v>489.01</c:v>
                </c:pt>
                <c:pt idx="5">
                  <c:v>350.94</c:v>
                </c:pt>
                <c:pt idx="6">
                  <c:v>313.28</c:v>
                </c:pt>
                <c:pt idx="7">
                  <c:v>412.15</c:v>
                </c:pt>
                <c:pt idx="8">
                  <c:v>336.32</c:v>
                </c:pt>
                <c:pt idx="9">
                  <c:v>835.55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Windward_ChartData_1!$E$2:$E$11</c:f>
              <c:numCache>
                <c:ptCount val="10"/>
                <c:pt idx="0">
                  <c:v>98.68</c:v>
                </c:pt>
                <c:pt idx="1">
                  <c:v>101.22</c:v>
                </c:pt>
                <c:pt idx="2">
                  <c:v>96.57</c:v>
                </c:pt>
                <c:pt idx="3">
                  <c:v>126.75</c:v>
                </c:pt>
                <c:pt idx="4">
                  <c:v>115.28</c:v>
                </c:pt>
                <c:pt idx="5">
                  <c:v>100.99</c:v>
                </c:pt>
                <c:pt idx="6">
                  <c:v>126.57</c:v>
                </c:pt>
                <c:pt idx="7">
                  <c:v>114.05</c:v>
                </c:pt>
                <c:pt idx="8">
                  <c:v>118.85</c:v>
                </c:pt>
                <c:pt idx="9">
                  <c:v>257.93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78-4BD6-B5ED-F00BBC773F6C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Windward_ChartData_1!$F$2:$F$11</c:f>
              <c:numCache>
                <c:ptCount val="10"/>
                <c:pt idx="0">
                  <c:v>59.01</c:v>
                </c:pt>
                <c:pt idx="1">
                  <c:v>40.36</c:v>
                </c:pt>
                <c:pt idx="2">
                  <c:v>57.02</c:v>
                </c:pt>
                <c:pt idx="3">
                  <c:v>47.55</c:v>
                </c:pt>
                <c:pt idx="4">
                  <c:v>92.9</c:v>
                </c:pt>
                <c:pt idx="5">
                  <c:v>65.73</c:v>
                </c:pt>
                <c:pt idx="6">
                  <c:v>64.86</c:v>
                </c:pt>
                <c:pt idx="7">
                  <c:v>72.97</c:v>
                </c:pt>
                <c:pt idx="8">
                  <c:v>60.61</c:v>
                </c:pt>
                <c:pt idx="9">
                  <c:v>116.61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78-4BD6-B5ED-F00BBC773F6C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Windward_ChartData_1!$G$2:$G$11</c:f>
              <c:numCache>
                <c:ptCount val="10"/>
                <c:pt idx="0">
                  <c:v>5.4</c:v>
                </c:pt>
                <c:pt idx="1">
                  <c:v>5.89</c:v>
                </c:pt>
                <c:pt idx="2">
                  <c:v>4.92</c:v>
                </c:pt>
                <c:pt idx="3">
                  <c:v>6.29</c:v>
                </c:pt>
                <c:pt idx="4">
                  <c:v>5.19</c:v>
                </c:pt>
                <c:pt idx="5">
                  <c:v>5.11</c:v>
                </c:pt>
                <c:pt idx="6">
                  <c:v>5.88</c:v>
                </c:pt>
                <c:pt idx="7">
                  <c:v>5.05</c:v>
                </c:pt>
                <c:pt idx="8">
                  <c:v>5.52</c:v>
                </c:pt>
                <c:pt idx="9">
                  <c:v>11.0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6"/>
          <c:order val="6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7"/>
          <c:order val="7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8"/>
          <c:order val="8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  <c:externalData r:id="rId3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Pages>1</Pages>
  <Application>Microsoft Office Word</Application>
  <Company>Ian's Company</Company>
  <AppVersion>15.0000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Domain Admininistration Account</dc:creator>
  <dcterms:created xsi:type="dcterms:W3CDTF">2025-07-30T22:33:00Z</dcterms:created>
  <dcterms:modified xsi:type="dcterms:W3CDTF">2025-07-30T22:33:00Z</dcterms:modified>
</cp:coreProperties>
</file>