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260" w:rsidRPr="00BA4691" w:rsidRDefault="007444A0" w:rsidP="00FD2260">
      <w:pPr>
        <w:pStyle w:val="Ausschreibungsthemablau"/>
      </w:pPr>
      <w:r>
        <w:t>Tarif-/Produktbeschreibung O</w:t>
      </w:r>
      <w:r w:rsidRPr="007444A0">
        <w:rPr>
          <w:vertAlign w:val="subscript"/>
        </w:rPr>
        <w:t>2</w:t>
      </w:r>
      <w:r>
        <w:t xml:space="preserve"> </w:t>
      </w:r>
      <w:r w:rsidR="00BA6E85">
        <w:t>Digital Phone</w:t>
      </w:r>
    </w:p>
    <w:tbl>
      <w:tblPr>
        <w:tblStyle w:val="TabelleAdressatblau"/>
        <w:tblW w:w="0" w:type="auto"/>
        <w:tblBorders>
          <w:top w:val="single" w:sz="2" w:space="0" w:color="BFBFBF" w:themeColor="background1" w:themeShade="BF"/>
          <w:bottom w:val="single" w:sz="2" w:space="0" w:color="BFBFBF" w:themeColor="background1" w:themeShade="BF"/>
        </w:tblBorders>
        <w:tblLook w:val="06A0" w:firstRow="1" w:lastRow="0" w:firstColumn="1" w:lastColumn="0" w:noHBand="1" w:noVBand="1"/>
      </w:tblPr>
      <w:tblGrid>
        <w:gridCol w:w="9921"/>
      </w:tblGrid>
      <w:tr w:rsidR="00FD2260" w:rsidRPr="00AB7E02" w:rsidTr="005C4F64">
        <w:trPr>
          <w:cnfStyle w:val="100000000000" w:firstRow="1" w:lastRow="0" w:firstColumn="0" w:lastColumn="0" w:oddVBand="0" w:evenVBand="0" w:oddHBand="0" w:evenHBand="0" w:firstRowFirstColumn="0" w:firstRowLastColumn="0" w:lastRowFirstColumn="0" w:lastRowLastColumn="0"/>
        </w:trPr>
        <w:tc>
          <w:tcPr>
            <w:tcW w:w="9921" w:type="dxa"/>
          </w:tcPr>
          <w:p w:rsidR="00FD2260" w:rsidRPr="00AB7E02" w:rsidRDefault="00FD2260" w:rsidP="005C4F64">
            <w:pPr>
              <w:pStyle w:val="KundennameDeckblattgrau"/>
            </w:pPr>
          </w:p>
          <w:p w:rsidR="00FD2260" w:rsidRPr="00170771" w:rsidRDefault="00BA6E85" w:rsidP="005C4F64">
            <w:pPr>
              <w:pStyle w:val="KundennameDeckblattgrau"/>
            </w:pPr>
            <w:r>
              <w:t>Mustermann GmbH</w:t>
            </w:r>
          </w:p>
          <w:p w:rsidR="00FD2260" w:rsidRPr="00170771" w:rsidRDefault="00BA6E85" w:rsidP="005C4F64">
            <w:pPr>
              <w:pStyle w:val="KundennameDeckblattgrau"/>
            </w:pPr>
            <w:r>
              <w:t>Hauptstraße 1</w:t>
            </w:r>
            <w:r w:rsidR="00FD2260" w:rsidRPr="00170771">
              <w:t xml:space="preserve"> </w:t>
            </w:r>
          </w:p>
          <w:p w:rsidR="00FD2260" w:rsidRPr="00AB7E02" w:rsidRDefault="00BA6E85" w:rsidP="005C4F64">
            <w:pPr>
              <w:pStyle w:val="KundennameDeckblattgrau"/>
            </w:pPr>
            <w:r>
              <w:t>12345</w:t>
            </w:r>
            <w:r w:rsidR="00FD2260" w:rsidRPr="00170771">
              <w:t xml:space="preserve"> </w:t>
            </w:r>
            <w:r>
              <w:t>Musterhausen</w:t>
            </w:r>
            <w:r w:rsidR="00FD2260" w:rsidRPr="00AB7E02">
              <w:t xml:space="preserve"> </w:t>
            </w:r>
          </w:p>
        </w:tc>
      </w:tr>
      <w:tr w:rsidR="00FD2260" w:rsidRPr="00297D5F" w:rsidTr="005C4F64">
        <w:tc>
          <w:tcPr>
            <w:tcW w:w="9921" w:type="dxa"/>
          </w:tcPr>
          <w:p w:rsidR="00FD2260" w:rsidRPr="00297D5F" w:rsidRDefault="00FD2260" w:rsidP="005C4F64"/>
        </w:tc>
      </w:tr>
    </w:tbl>
    <w:p w:rsidR="00FD2260" w:rsidRPr="00170771" w:rsidRDefault="00FD2260" w:rsidP="00FD2260">
      <w:pPr>
        <w:pStyle w:val="Telefnicao2Deckblattblau"/>
      </w:pPr>
      <w:r>
        <w:br/>
      </w:r>
      <w:r w:rsidRPr="00170771">
        <w:t>Telefónica Germany GmbH &amp; Co. OHG</w:t>
      </w:r>
    </w:p>
    <w:p w:rsidR="00FD2260" w:rsidRPr="00170771" w:rsidRDefault="00FD2260" w:rsidP="00FD2260">
      <w:pPr>
        <w:pStyle w:val="AbsenderAdresseblau"/>
      </w:pPr>
      <w:r w:rsidRPr="00170771">
        <w:t>Georg-Brauchle-Ring 23-25, 80992 München</w:t>
      </w:r>
    </w:p>
    <w:p w:rsidR="00FD2260" w:rsidRPr="00AB7E02" w:rsidRDefault="00FD2260" w:rsidP="00FD2260">
      <w:pPr>
        <w:rPr>
          <w:color w:val="000066" w:themeColor="text1"/>
        </w:rPr>
      </w:pPr>
    </w:p>
    <w:p w:rsidR="00FD2260" w:rsidRPr="00AB7E02" w:rsidRDefault="00FD2260" w:rsidP="00FD2260">
      <w:pPr>
        <w:spacing w:line="302" w:lineRule="auto"/>
        <w:rPr>
          <w:color w:val="000066" w:themeColor="text1"/>
        </w:rPr>
      </w:pPr>
      <w:r w:rsidRPr="00AB7E02">
        <w:rPr>
          <w:color w:val="000066" w:themeColor="text1"/>
        </w:rPr>
        <w:br w:type="page"/>
      </w:r>
    </w:p>
    <w:p w:rsidR="00FD2260" w:rsidRDefault="00FD2260" w:rsidP="00FD2260">
      <w:pPr>
        <w:spacing w:line="302" w:lineRule="auto"/>
      </w:pPr>
    </w:p>
    <w:p w:rsidR="00FD2260" w:rsidRDefault="00FD2260" w:rsidP="00FD2260">
      <w:pPr>
        <w:pStyle w:val="Subheadline"/>
      </w:pPr>
      <w:bookmarkStart w:id="0" w:name="_Toc256680253"/>
      <w:bookmarkStart w:id="1" w:name="_Toc257025932"/>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Default="00FD2260" w:rsidP="00FD2260">
      <w:pPr>
        <w:pStyle w:val="Subheadline"/>
      </w:pPr>
    </w:p>
    <w:p w:rsidR="00FD2260" w:rsidRPr="00C14196" w:rsidRDefault="00FD2260" w:rsidP="00FD2260">
      <w:pPr>
        <w:pStyle w:val="Subheadline"/>
      </w:pPr>
      <w:r w:rsidRPr="00C14196">
        <w:t>Vorbemerkung</w:t>
      </w:r>
      <w:bookmarkEnd w:id="0"/>
      <w:bookmarkEnd w:id="1"/>
    </w:p>
    <w:p w:rsidR="00FD2260" w:rsidRDefault="00FD2260" w:rsidP="00FD2260">
      <w:pPr>
        <w:pStyle w:val="Flietext"/>
      </w:pPr>
      <w:r w:rsidRPr="003A2394">
        <w:t xml:space="preserve">Der Inhalt dieses </w:t>
      </w:r>
      <w:r w:rsidR="007444A0">
        <w:t>Dokumentes</w:t>
      </w:r>
      <w:r w:rsidRPr="003A2394">
        <w:t xml:space="preserve"> ist vertraulich und ausschließlich zum Zweck der </w:t>
      </w:r>
      <w:r w:rsidR="007444A0">
        <w:t>Information</w:t>
      </w:r>
      <w:r w:rsidRPr="003A2394">
        <w:t xml:space="preserve"> bestimmt. Ohne vorherige schriftliche Zustimmung von Telefónica Germany darf der Inhalt weder ganz noch teilweise veröffentlicht oder einem Dritten zugänglich gemacht werden. Die Unterlagen sind sicher aufzubewahren. Das Vorstehende gilt nicht hinsichtlich solcher Informationen, die bereits veröffentlicht oder durch eine andere Quelle als Telefónica Germany rechtmäßig erlangt worden sind</w:t>
      </w:r>
      <w:r>
        <w:t>.</w:t>
      </w:r>
      <w:r w:rsidR="00521388" w:rsidRPr="00521388">
        <w:t xml:space="preserve"> Bei Widersprüchen gelten vorrangig zu den Inhalten in der vorliegenden Tarif-/Produkt</w:t>
      </w:r>
      <w:r w:rsidR="00521388">
        <w:t>-</w:t>
      </w:r>
      <w:r w:rsidR="00521388" w:rsidRPr="00521388">
        <w:t>beschreibung die jeweils aktuellen Allgemeinen Geschäftsbedingungen der Telefónica Germany GmbH &amp; Co. OHG</w:t>
      </w:r>
      <w:r w:rsidR="000769FE">
        <w:t xml:space="preserve"> für „Mobilfunkdienstleistungen </w:t>
      </w:r>
      <w:r w:rsidR="00521388" w:rsidRPr="00521388">
        <w:t>Postpaid/Laufzeitverträge</w:t>
      </w:r>
      <w:r w:rsidR="000769FE">
        <w:t>“ / „Digital Phone“</w:t>
      </w:r>
      <w:r w:rsidR="00521388" w:rsidRPr="00521388">
        <w:t>, sowie die Bestimmungen des Angebots.</w:t>
      </w:r>
    </w:p>
    <w:p w:rsidR="00FD2260" w:rsidRPr="003A2394" w:rsidRDefault="00FD2260" w:rsidP="00FD2260">
      <w:pPr>
        <w:pStyle w:val="Flietext"/>
      </w:pPr>
      <w:r w:rsidRPr="003A2394">
        <w:t>© Telefónica Germany GmbH &amp; Co OHG</w:t>
      </w:r>
    </w:p>
    <w:p w:rsidR="00FD2260" w:rsidRPr="003A2394" w:rsidRDefault="00FD2260" w:rsidP="00FD2260">
      <w:pPr>
        <w:pStyle w:val="Flietext"/>
      </w:pPr>
      <w:r w:rsidRPr="003A2394">
        <w:t>Unternehmenssitz: Georg-Brauchle-Ring 23-25, 80992 München</w:t>
      </w:r>
    </w:p>
    <w:p w:rsidR="00FD2260" w:rsidRDefault="00FD2260" w:rsidP="00FD2260">
      <w:pPr>
        <w:spacing w:line="302" w:lineRule="auto"/>
        <w:rPr>
          <w:rFonts w:asciiTheme="majorHAnsi" w:eastAsiaTheme="majorEastAsia" w:hAnsiTheme="majorHAnsi" w:cstheme="majorBidi"/>
          <w:bCs/>
          <w:color w:val="12193A" w:themeColor="accent1" w:themeShade="BF"/>
          <w:szCs w:val="28"/>
        </w:rPr>
      </w:pPr>
      <w:r>
        <w:rPr>
          <w:rFonts w:asciiTheme="majorHAnsi" w:eastAsiaTheme="majorEastAsia" w:hAnsiTheme="majorHAnsi" w:cstheme="majorBidi"/>
          <w:b/>
          <w:bCs/>
          <w:color w:val="12193A" w:themeColor="accent1" w:themeShade="BF"/>
          <w:szCs w:val="28"/>
        </w:rPr>
        <w:br w:type="page"/>
      </w:r>
    </w:p>
    <w:sdt>
      <w:sdtPr>
        <w:rPr>
          <w:rFonts w:asciiTheme="majorHAnsi" w:eastAsiaTheme="majorEastAsia" w:hAnsiTheme="majorHAnsi" w:cstheme="majorBidi"/>
          <w:b/>
          <w:bCs/>
          <w:color w:val="12193A" w:themeColor="accent1" w:themeShade="BF"/>
          <w:sz w:val="20"/>
          <w:szCs w:val="28"/>
        </w:rPr>
        <w:id w:val="21110516"/>
        <w:docPartObj>
          <w:docPartGallery w:val="Table of Contents"/>
          <w:docPartUnique/>
        </w:docPartObj>
      </w:sdtPr>
      <w:sdtEndPr>
        <w:rPr>
          <w:rFonts w:ascii="Arial" w:eastAsia="Times New Roman" w:hAnsi="Arial" w:cs="Times New Roman"/>
          <w:b w:val="0"/>
          <w:bCs w:val="0"/>
          <w:color w:val="616A74" w:themeColor="accent4"/>
          <w:sz w:val="18"/>
          <w:szCs w:val="20"/>
        </w:rPr>
      </w:sdtEndPr>
      <w:sdtContent>
        <w:p w:rsidR="006F0150" w:rsidRPr="006F0150" w:rsidRDefault="006F0150" w:rsidP="006F0150">
          <w:pPr>
            <w:rPr>
              <w:rFonts w:eastAsiaTheme="minorHAnsi" w:cs="Arial"/>
              <w:color w:val="000066" w:themeColor="text1"/>
              <w:sz w:val="24"/>
              <w:szCs w:val="19"/>
              <w:lang w:eastAsia="en-US"/>
            </w:rPr>
          </w:pPr>
          <w:r w:rsidRPr="006F0150">
            <w:rPr>
              <w:rFonts w:eastAsiaTheme="minorHAnsi" w:cs="Arial"/>
              <w:color w:val="000066" w:themeColor="text1"/>
              <w:sz w:val="24"/>
              <w:szCs w:val="19"/>
              <w:lang w:eastAsia="en-US"/>
            </w:rPr>
            <w:t>Inhaltsverzeichnis</w:t>
          </w:r>
        </w:p>
        <w:p w:rsidR="00BA6E85" w:rsidRDefault="006F0150">
          <w:pPr>
            <w:pStyle w:val="Verzeichnis1"/>
            <w:rPr>
              <w:rFonts w:asciiTheme="minorHAnsi" w:eastAsiaTheme="minorEastAsia" w:hAnsiTheme="minorHAnsi" w:cstheme="minorBidi"/>
              <w:color w:val="auto"/>
              <w:sz w:val="22"/>
              <w:szCs w:val="22"/>
            </w:rPr>
          </w:pPr>
          <w:r w:rsidRPr="00661CD7">
            <w:rPr>
              <w:b/>
              <w:bCs/>
            </w:rPr>
            <w:fldChar w:fldCharType="begin"/>
          </w:r>
          <w:r w:rsidRPr="00661CD7">
            <w:rPr>
              <w:b/>
              <w:bCs/>
            </w:rPr>
            <w:instrText xml:space="preserve"> TOC \h \z \t "Überschrift Ebene 1;1;Überschrift Ebene 2;2;Überschrift Ebene 3;3" </w:instrText>
          </w:r>
          <w:r w:rsidRPr="00661CD7">
            <w:rPr>
              <w:b/>
              <w:bCs/>
            </w:rPr>
            <w:fldChar w:fldCharType="separate"/>
          </w:r>
          <w:hyperlink w:anchor="_Toc447894506" w:history="1">
            <w:r w:rsidR="00BA6E85" w:rsidRPr="00D03A13">
              <w:rPr>
                <w:rStyle w:val="Hyperlink"/>
              </w:rPr>
              <w:t>1</w:t>
            </w:r>
            <w:r w:rsidR="00BA6E85">
              <w:rPr>
                <w:rFonts w:asciiTheme="minorHAnsi" w:eastAsiaTheme="minorEastAsia" w:hAnsiTheme="minorHAnsi" w:cstheme="minorBidi"/>
                <w:color w:val="auto"/>
                <w:sz w:val="22"/>
                <w:szCs w:val="22"/>
              </w:rPr>
              <w:tab/>
            </w:r>
            <w:r w:rsidR="00BA6E85" w:rsidRPr="00D03A13">
              <w:rPr>
                <w:rStyle w:val="Hyperlink"/>
              </w:rPr>
              <w:t>Telefónica Deutschland</w:t>
            </w:r>
            <w:r w:rsidR="00BA6E85">
              <w:rPr>
                <w:webHidden/>
              </w:rPr>
              <w:tab/>
            </w:r>
            <w:r w:rsidR="00BA6E85">
              <w:rPr>
                <w:webHidden/>
              </w:rPr>
              <w:fldChar w:fldCharType="begin"/>
            </w:r>
            <w:r w:rsidR="00BA6E85">
              <w:rPr>
                <w:webHidden/>
              </w:rPr>
              <w:instrText xml:space="preserve"> PAGEREF _Toc447894506 \h </w:instrText>
            </w:r>
            <w:r w:rsidR="00BA6E85">
              <w:rPr>
                <w:webHidden/>
              </w:rPr>
            </w:r>
            <w:r w:rsidR="00BA6E85">
              <w:rPr>
                <w:webHidden/>
              </w:rPr>
              <w:fldChar w:fldCharType="separate"/>
            </w:r>
            <w:r w:rsidR="00BA6E85">
              <w:rPr>
                <w:webHidden/>
              </w:rPr>
              <w:t>4</w:t>
            </w:r>
            <w:r w:rsidR="00BA6E85">
              <w:rPr>
                <w:webHidden/>
              </w:rPr>
              <w:fldChar w:fldCharType="end"/>
            </w:r>
          </w:hyperlink>
        </w:p>
        <w:p w:rsidR="00BA6E85" w:rsidRDefault="00BA6E85">
          <w:pPr>
            <w:pStyle w:val="Verzeichnis1"/>
            <w:rPr>
              <w:rFonts w:asciiTheme="minorHAnsi" w:eastAsiaTheme="minorEastAsia" w:hAnsiTheme="minorHAnsi" w:cstheme="minorBidi"/>
              <w:color w:val="auto"/>
              <w:sz w:val="22"/>
              <w:szCs w:val="22"/>
            </w:rPr>
          </w:pPr>
          <w:hyperlink w:anchor="_Toc447894507" w:history="1">
            <w:r w:rsidRPr="00D03A13">
              <w:rPr>
                <w:rStyle w:val="Hyperlink"/>
              </w:rPr>
              <w:t>2</w:t>
            </w:r>
            <w:r>
              <w:rPr>
                <w:rFonts w:asciiTheme="minorHAnsi" w:eastAsiaTheme="minorEastAsia" w:hAnsiTheme="minorHAnsi" w:cstheme="minorBidi"/>
                <w:color w:val="auto"/>
                <w:sz w:val="22"/>
                <w:szCs w:val="22"/>
              </w:rPr>
              <w:tab/>
            </w:r>
            <w:r w:rsidRPr="00D03A13">
              <w:rPr>
                <w:rStyle w:val="Hyperlink"/>
              </w:rPr>
              <w:t>Digital Phone - Produkt-Highlights und Nutzen für Ihr Unternehmen</w:t>
            </w:r>
            <w:r>
              <w:rPr>
                <w:webHidden/>
              </w:rPr>
              <w:tab/>
            </w:r>
            <w:r>
              <w:rPr>
                <w:webHidden/>
              </w:rPr>
              <w:fldChar w:fldCharType="begin"/>
            </w:r>
            <w:r>
              <w:rPr>
                <w:webHidden/>
              </w:rPr>
              <w:instrText xml:space="preserve"> PAGEREF _Toc447894507 \h </w:instrText>
            </w:r>
            <w:r>
              <w:rPr>
                <w:webHidden/>
              </w:rPr>
            </w:r>
            <w:r>
              <w:rPr>
                <w:webHidden/>
              </w:rPr>
              <w:fldChar w:fldCharType="separate"/>
            </w:r>
            <w:r>
              <w:rPr>
                <w:webHidden/>
              </w:rPr>
              <w:t>5</w:t>
            </w:r>
            <w:r>
              <w:rPr>
                <w:webHidden/>
              </w:rPr>
              <w:fldChar w:fldCharType="end"/>
            </w:r>
          </w:hyperlink>
        </w:p>
        <w:p w:rsidR="00BA6E85" w:rsidRDefault="00BA6E85">
          <w:pPr>
            <w:pStyle w:val="Verzeichnis1"/>
            <w:rPr>
              <w:rFonts w:asciiTheme="minorHAnsi" w:eastAsiaTheme="minorEastAsia" w:hAnsiTheme="minorHAnsi" w:cstheme="minorBidi"/>
              <w:color w:val="auto"/>
              <w:sz w:val="22"/>
              <w:szCs w:val="22"/>
            </w:rPr>
          </w:pPr>
          <w:hyperlink w:anchor="_Toc447894508" w:history="1">
            <w:r w:rsidRPr="00D03A13">
              <w:rPr>
                <w:rStyle w:val="Hyperlink"/>
              </w:rPr>
              <w:t>3</w:t>
            </w:r>
            <w:r>
              <w:rPr>
                <w:rFonts w:asciiTheme="minorHAnsi" w:eastAsiaTheme="minorEastAsia" w:hAnsiTheme="minorHAnsi" w:cstheme="minorBidi"/>
                <w:color w:val="auto"/>
                <w:sz w:val="22"/>
                <w:szCs w:val="22"/>
              </w:rPr>
              <w:tab/>
            </w:r>
            <w:r w:rsidRPr="00D03A13">
              <w:rPr>
                <w:rStyle w:val="Hyperlink"/>
              </w:rPr>
              <w:t>Produktdetails Digital Phone von O</w:t>
            </w:r>
            <w:r w:rsidRPr="00D03A13">
              <w:rPr>
                <w:rStyle w:val="Hyperlink"/>
                <w:vertAlign w:val="subscript"/>
              </w:rPr>
              <w:t>2</w:t>
            </w:r>
            <w:r>
              <w:rPr>
                <w:webHidden/>
              </w:rPr>
              <w:tab/>
            </w:r>
            <w:r>
              <w:rPr>
                <w:webHidden/>
              </w:rPr>
              <w:fldChar w:fldCharType="begin"/>
            </w:r>
            <w:r>
              <w:rPr>
                <w:webHidden/>
              </w:rPr>
              <w:instrText xml:space="preserve"> PAGEREF _Toc447894508 \h </w:instrText>
            </w:r>
            <w:r>
              <w:rPr>
                <w:webHidden/>
              </w:rPr>
            </w:r>
            <w:r>
              <w:rPr>
                <w:webHidden/>
              </w:rPr>
              <w:fldChar w:fldCharType="separate"/>
            </w:r>
            <w:r>
              <w:rPr>
                <w:webHidden/>
              </w:rPr>
              <w:t>6</w:t>
            </w:r>
            <w:r>
              <w:rPr>
                <w:webHidden/>
              </w:rPr>
              <w:fldChar w:fldCharType="end"/>
            </w:r>
          </w:hyperlink>
        </w:p>
        <w:p w:rsidR="00BA6E85" w:rsidRDefault="00BA6E85">
          <w:pPr>
            <w:pStyle w:val="Verzeichnis2"/>
            <w:rPr>
              <w:rFonts w:asciiTheme="minorHAnsi" w:eastAsiaTheme="minorEastAsia" w:hAnsiTheme="minorHAnsi" w:cstheme="minorBidi"/>
              <w:color w:val="auto"/>
              <w:sz w:val="22"/>
              <w:szCs w:val="22"/>
            </w:rPr>
          </w:pPr>
          <w:hyperlink w:anchor="_Toc447894509" w:history="1">
            <w:r w:rsidRPr="00D03A13">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color w:val="auto"/>
                <w:sz w:val="22"/>
                <w:szCs w:val="22"/>
              </w:rPr>
              <w:tab/>
            </w:r>
            <w:r w:rsidRPr="00D03A13">
              <w:rPr>
                <w:rStyle w:val="Hyperlink"/>
              </w:rPr>
              <w:t>Produktbestandteile</w:t>
            </w:r>
            <w:r>
              <w:rPr>
                <w:webHidden/>
              </w:rPr>
              <w:tab/>
            </w:r>
            <w:r>
              <w:rPr>
                <w:webHidden/>
              </w:rPr>
              <w:fldChar w:fldCharType="begin"/>
            </w:r>
            <w:r>
              <w:rPr>
                <w:webHidden/>
              </w:rPr>
              <w:instrText xml:space="preserve"> PAGEREF _Toc447894509 \h </w:instrText>
            </w:r>
            <w:r>
              <w:rPr>
                <w:webHidden/>
              </w:rPr>
            </w:r>
            <w:r>
              <w:rPr>
                <w:webHidden/>
              </w:rPr>
              <w:fldChar w:fldCharType="separate"/>
            </w:r>
            <w:r>
              <w:rPr>
                <w:webHidden/>
              </w:rPr>
              <w:t>6</w:t>
            </w:r>
            <w:r>
              <w:rPr>
                <w:webHidden/>
              </w:rPr>
              <w:fldChar w:fldCharType="end"/>
            </w:r>
          </w:hyperlink>
        </w:p>
        <w:p w:rsidR="00BA6E85" w:rsidRDefault="00BA6E85">
          <w:pPr>
            <w:pStyle w:val="Verzeichnis2"/>
            <w:rPr>
              <w:rFonts w:asciiTheme="minorHAnsi" w:eastAsiaTheme="minorEastAsia" w:hAnsiTheme="minorHAnsi" w:cstheme="minorBidi"/>
              <w:color w:val="auto"/>
              <w:sz w:val="22"/>
              <w:szCs w:val="22"/>
            </w:rPr>
          </w:pPr>
          <w:hyperlink w:anchor="_Toc447894510" w:history="1">
            <w:r w:rsidRPr="00D03A13">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color w:val="auto"/>
                <w:sz w:val="22"/>
                <w:szCs w:val="22"/>
              </w:rPr>
              <w:tab/>
            </w:r>
            <w:r w:rsidRPr="00D03A13">
              <w:rPr>
                <w:rStyle w:val="Hyperlink"/>
              </w:rPr>
              <w:t>Standardfunktionen der Telefonanlage</w:t>
            </w:r>
            <w:r>
              <w:rPr>
                <w:webHidden/>
              </w:rPr>
              <w:tab/>
            </w:r>
            <w:r>
              <w:rPr>
                <w:webHidden/>
              </w:rPr>
              <w:fldChar w:fldCharType="begin"/>
            </w:r>
            <w:r>
              <w:rPr>
                <w:webHidden/>
              </w:rPr>
              <w:instrText xml:space="preserve"> PAGEREF _Toc447894510 \h </w:instrText>
            </w:r>
            <w:r>
              <w:rPr>
                <w:webHidden/>
              </w:rPr>
            </w:r>
            <w:r>
              <w:rPr>
                <w:webHidden/>
              </w:rPr>
              <w:fldChar w:fldCharType="separate"/>
            </w:r>
            <w:r>
              <w:rPr>
                <w:webHidden/>
              </w:rPr>
              <w:t>6</w:t>
            </w:r>
            <w:r>
              <w:rPr>
                <w:webHidden/>
              </w:rPr>
              <w:fldChar w:fldCharType="end"/>
            </w:r>
          </w:hyperlink>
        </w:p>
        <w:p w:rsidR="00BA6E85" w:rsidRDefault="00BA6E85">
          <w:pPr>
            <w:pStyle w:val="Verzeichnis2"/>
            <w:rPr>
              <w:rFonts w:asciiTheme="minorHAnsi" w:eastAsiaTheme="minorEastAsia" w:hAnsiTheme="minorHAnsi" w:cstheme="minorBidi"/>
              <w:color w:val="auto"/>
              <w:sz w:val="22"/>
              <w:szCs w:val="22"/>
            </w:rPr>
          </w:pPr>
          <w:hyperlink w:anchor="_Toc447894511" w:history="1">
            <w:r w:rsidRPr="00D03A13">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color w:val="auto"/>
                <w:sz w:val="22"/>
                <w:szCs w:val="22"/>
              </w:rPr>
              <w:tab/>
            </w:r>
            <w:r w:rsidRPr="00D03A13">
              <w:rPr>
                <w:rStyle w:val="Hyperlink"/>
              </w:rPr>
              <w:t>Optionale Zusatzfunktionen</w:t>
            </w:r>
            <w:r>
              <w:rPr>
                <w:webHidden/>
              </w:rPr>
              <w:tab/>
            </w:r>
            <w:r>
              <w:rPr>
                <w:webHidden/>
              </w:rPr>
              <w:fldChar w:fldCharType="begin"/>
            </w:r>
            <w:r>
              <w:rPr>
                <w:webHidden/>
              </w:rPr>
              <w:instrText xml:space="preserve"> PAGEREF _Toc447894511 \h </w:instrText>
            </w:r>
            <w:r>
              <w:rPr>
                <w:webHidden/>
              </w:rPr>
            </w:r>
            <w:r>
              <w:rPr>
                <w:webHidden/>
              </w:rPr>
              <w:fldChar w:fldCharType="separate"/>
            </w:r>
            <w:r>
              <w:rPr>
                <w:webHidden/>
              </w:rPr>
              <w:t>6</w:t>
            </w:r>
            <w:r>
              <w:rPr>
                <w:webHidden/>
              </w:rPr>
              <w:fldChar w:fldCharType="end"/>
            </w:r>
          </w:hyperlink>
        </w:p>
        <w:p w:rsidR="00BA6E85" w:rsidRDefault="00BA6E85">
          <w:pPr>
            <w:pStyle w:val="Verzeichnis2"/>
            <w:rPr>
              <w:rFonts w:asciiTheme="minorHAnsi" w:eastAsiaTheme="minorEastAsia" w:hAnsiTheme="minorHAnsi" w:cstheme="minorBidi"/>
              <w:color w:val="auto"/>
              <w:sz w:val="22"/>
              <w:szCs w:val="22"/>
            </w:rPr>
          </w:pPr>
          <w:hyperlink w:anchor="_Toc447894512" w:history="1">
            <w:r w:rsidRPr="00D03A13">
              <w:rPr>
                <w:rStyle w:val="Hyperlink"/>
                <w14:scene3d>
                  <w14:camera w14:prst="orthographicFront"/>
                  <w14:lightRig w14:rig="threePt" w14:dir="t">
                    <w14:rot w14:lat="0" w14:lon="0" w14:rev="0"/>
                  </w14:lightRig>
                </w14:scene3d>
              </w:rPr>
              <w:t>3.4</w:t>
            </w:r>
            <w:r>
              <w:rPr>
                <w:rFonts w:asciiTheme="minorHAnsi" w:eastAsiaTheme="minorEastAsia" w:hAnsiTheme="minorHAnsi" w:cstheme="minorBidi"/>
                <w:color w:val="auto"/>
                <w:sz w:val="22"/>
                <w:szCs w:val="22"/>
              </w:rPr>
              <w:tab/>
            </w:r>
            <w:r w:rsidRPr="00D03A13">
              <w:rPr>
                <w:rStyle w:val="Hyperlink"/>
              </w:rPr>
              <w:t>PLUS-Paket (gegen Aufpreis)</w:t>
            </w:r>
            <w:r>
              <w:rPr>
                <w:webHidden/>
              </w:rPr>
              <w:tab/>
            </w:r>
            <w:r>
              <w:rPr>
                <w:webHidden/>
              </w:rPr>
              <w:fldChar w:fldCharType="begin"/>
            </w:r>
            <w:r>
              <w:rPr>
                <w:webHidden/>
              </w:rPr>
              <w:instrText xml:space="preserve"> PAGEREF _Toc447894512 \h </w:instrText>
            </w:r>
            <w:r>
              <w:rPr>
                <w:webHidden/>
              </w:rPr>
            </w:r>
            <w:r>
              <w:rPr>
                <w:webHidden/>
              </w:rPr>
              <w:fldChar w:fldCharType="separate"/>
            </w:r>
            <w:r>
              <w:rPr>
                <w:webHidden/>
              </w:rPr>
              <w:t>7</w:t>
            </w:r>
            <w:r>
              <w:rPr>
                <w:webHidden/>
              </w:rPr>
              <w:fldChar w:fldCharType="end"/>
            </w:r>
          </w:hyperlink>
        </w:p>
        <w:p w:rsidR="00BA6E85" w:rsidRDefault="00BA6E85">
          <w:pPr>
            <w:pStyle w:val="Verzeichnis2"/>
            <w:rPr>
              <w:rFonts w:asciiTheme="minorHAnsi" w:eastAsiaTheme="minorEastAsia" w:hAnsiTheme="minorHAnsi" w:cstheme="minorBidi"/>
              <w:color w:val="auto"/>
              <w:sz w:val="22"/>
              <w:szCs w:val="22"/>
            </w:rPr>
          </w:pPr>
          <w:hyperlink w:anchor="_Toc447894513" w:history="1">
            <w:r w:rsidRPr="00D03A13">
              <w:rPr>
                <w:rStyle w:val="Hyperlink"/>
                <w14:scene3d>
                  <w14:camera w14:prst="orthographicFront"/>
                  <w14:lightRig w14:rig="threePt" w14:dir="t">
                    <w14:rot w14:lat="0" w14:lon="0" w14:rev="0"/>
                  </w14:lightRig>
                </w14:scene3d>
              </w:rPr>
              <w:t>3.5</w:t>
            </w:r>
            <w:r>
              <w:rPr>
                <w:rFonts w:asciiTheme="minorHAnsi" w:eastAsiaTheme="minorEastAsia" w:hAnsiTheme="minorHAnsi" w:cstheme="minorBidi"/>
                <w:color w:val="auto"/>
                <w:sz w:val="22"/>
                <w:szCs w:val="22"/>
              </w:rPr>
              <w:tab/>
            </w:r>
            <w:r w:rsidRPr="00D03A13">
              <w:rPr>
                <w:rStyle w:val="Hyperlink"/>
              </w:rPr>
              <w:t>VoIP-Telefonendgeräte / weitere Hard- und Software</w:t>
            </w:r>
            <w:r>
              <w:rPr>
                <w:webHidden/>
              </w:rPr>
              <w:tab/>
            </w:r>
            <w:r>
              <w:rPr>
                <w:webHidden/>
              </w:rPr>
              <w:fldChar w:fldCharType="begin"/>
            </w:r>
            <w:r>
              <w:rPr>
                <w:webHidden/>
              </w:rPr>
              <w:instrText xml:space="preserve"> PAGEREF _Toc447894513 \h </w:instrText>
            </w:r>
            <w:r>
              <w:rPr>
                <w:webHidden/>
              </w:rPr>
            </w:r>
            <w:r>
              <w:rPr>
                <w:webHidden/>
              </w:rPr>
              <w:fldChar w:fldCharType="separate"/>
            </w:r>
            <w:r>
              <w:rPr>
                <w:webHidden/>
              </w:rPr>
              <w:t>7</w:t>
            </w:r>
            <w:r>
              <w:rPr>
                <w:webHidden/>
              </w:rPr>
              <w:fldChar w:fldCharType="end"/>
            </w:r>
          </w:hyperlink>
        </w:p>
        <w:p w:rsidR="00BA6E85" w:rsidRDefault="00BA6E85">
          <w:pPr>
            <w:pStyle w:val="Verzeichnis2"/>
            <w:rPr>
              <w:rFonts w:asciiTheme="minorHAnsi" w:eastAsiaTheme="minorEastAsia" w:hAnsiTheme="minorHAnsi" w:cstheme="minorBidi"/>
              <w:color w:val="auto"/>
              <w:sz w:val="22"/>
              <w:szCs w:val="22"/>
            </w:rPr>
          </w:pPr>
          <w:hyperlink w:anchor="_Toc447894514" w:history="1">
            <w:r w:rsidRPr="00D03A13">
              <w:rPr>
                <w:rStyle w:val="Hyperlink"/>
                <w14:scene3d>
                  <w14:camera w14:prst="orthographicFront"/>
                  <w14:lightRig w14:rig="threePt" w14:dir="t">
                    <w14:rot w14:lat="0" w14:lon="0" w14:rev="0"/>
                  </w14:lightRig>
                </w14:scene3d>
              </w:rPr>
              <w:t>3.6</w:t>
            </w:r>
            <w:r>
              <w:rPr>
                <w:rFonts w:asciiTheme="minorHAnsi" w:eastAsiaTheme="minorEastAsia" w:hAnsiTheme="minorHAnsi" w:cstheme="minorBidi"/>
                <w:color w:val="auto"/>
                <w:sz w:val="22"/>
                <w:szCs w:val="22"/>
              </w:rPr>
              <w:tab/>
            </w:r>
            <w:r w:rsidRPr="00D03A13">
              <w:rPr>
                <w:rStyle w:val="Hyperlink"/>
              </w:rPr>
              <w:t>Sicherheit und Redundanz</w:t>
            </w:r>
            <w:r>
              <w:rPr>
                <w:webHidden/>
              </w:rPr>
              <w:tab/>
            </w:r>
            <w:r>
              <w:rPr>
                <w:webHidden/>
              </w:rPr>
              <w:fldChar w:fldCharType="begin"/>
            </w:r>
            <w:r>
              <w:rPr>
                <w:webHidden/>
              </w:rPr>
              <w:instrText xml:space="preserve"> PAGEREF _Toc447894514 \h </w:instrText>
            </w:r>
            <w:r>
              <w:rPr>
                <w:webHidden/>
              </w:rPr>
            </w:r>
            <w:r>
              <w:rPr>
                <w:webHidden/>
              </w:rPr>
              <w:fldChar w:fldCharType="separate"/>
            </w:r>
            <w:r>
              <w:rPr>
                <w:webHidden/>
              </w:rPr>
              <w:t>7</w:t>
            </w:r>
            <w:r>
              <w:rPr>
                <w:webHidden/>
              </w:rPr>
              <w:fldChar w:fldCharType="end"/>
            </w:r>
          </w:hyperlink>
        </w:p>
        <w:p w:rsidR="00BA6E85" w:rsidRDefault="00BA6E85">
          <w:pPr>
            <w:pStyle w:val="Verzeichnis2"/>
            <w:rPr>
              <w:rFonts w:asciiTheme="minorHAnsi" w:eastAsiaTheme="minorEastAsia" w:hAnsiTheme="minorHAnsi" w:cstheme="minorBidi"/>
              <w:color w:val="auto"/>
              <w:sz w:val="22"/>
              <w:szCs w:val="22"/>
            </w:rPr>
          </w:pPr>
          <w:hyperlink w:anchor="_Toc447894515" w:history="1">
            <w:r w:rsidRPr="00D03A13">
              <w:rPr>
                <w:rStyle w:val="Hyperlink"/>
                <w14:scene3d>
                  <w14:camera w14:prst="orthographicFront"/>
                  <w14:lightRig w14:rig="threePt" w14:dir="t">
                    <w14:rot w14:lat="0" w14:lon="0" w14:rev="0"/>
                  </w14:lightRig>
                </w14:scene3d>
              </w:rPr>
              <w:t>3.7</w:t>
            </w:r>
            <w:r>
              <w:rPr>
                <w:rFonts w:asciiTheme="minorHAnsi" w:eastAsiaTheme="minorEastAsia" w:hAnsiTheme="minorHAnsi" w:cstheme="minorBidi"/>
                <w:color w:val="auto"/>
                <w:sz w:val="22"/>
                <w:szCs w:val="22"/>
              </w:rPr>
              <w:tab/>
            </w:r>
            <w:r w:rsidRPr="00D03A13">
              <w:rPr>
                <w:rStyle w:val="Hyperlink"/>
              </w:rPr>
              <w:t>Technisches Konzept</w:t>
            </w:r>
            <w:r>
              <w:rPr>
                <w:webHidden/>
              </w:rPr>
              <w:tab/>
            </w:r>
            <w:r>
              <w:rPr>
                <w:webHidden/>
              </w:rPr>
              <w:fldChar w:fldCharType="begin"/>
            </w:r>
            <w:r>
              <w:rPr>
                <w:webHidden/>
              </w:rPr>
              <w:instrText xml:space="preserve"> PAGEREF _Toc447894515 \h </w:instrText>
            </w:r>
            <w:r>
              <w:rPr>
                <w:webHidden/>
              </w:rPr>
            </w:r>
            <w:r>
              <w:rPr>
                <w:webHidden/>
              </w:rPr>
              <w:fldChar w:fldCharType="separate"/>
            </w:r>
            <w:r>
              <w:rPr>
                <w:webHidden/>
              </w:rPr>
              <w:t>7</w:t>
            </w:r>
            <w:r>
              <w:rPr>
                <w:webHidden/>
              </w:rPr>
              <w:fldChar w:fldCharType="end"/>
            </w:r>
          </w:hyperlink>
        </w:p>
        <w:p w:rsidR="00BA6E85" w:rsidRDefault="00BA6E85">
          <w:pPr>
            <w:pStyle w:val="Verzeichnis1"/>
            <w:rPr>
              <w:rFonts w:asciiTheme="minorHAnsi" w:eastAsiaTheme="minorEastAsia" w:hAnsiTheme="minorHAnsi" w:cstheme="minorBidi"/>
              <w:color w:val="auto"/>
              <w:sz w:val="22"/>
              <w:szCs w:val="22"/>
            </w:rPr>
          </w:pPr>
          <w:hyperlink w:anchor="_Toc447894516" w:history="1">
            <w:r w:rsidRPr="00D03A13">
              <w:rPr>
                <w:rStyle w:val="Hyperlink"/>
              </w:rPr>
              <w:t>4</w:t>
            </w:r>
            <w:r>
              <w:rPr>
                <w:rFonts w:asciiTheme="minorHAnsi" w:eastAsiaTheme="minorEastAsia" w:hAnsiTheme="minorHAnsi" w:cstheme="minorBidi"/>
                <w:color w:val="auto"/>
                <w:sz w:val="22"/>
                <w:szCs w:val="22"/>
              </w:rPr>
              <w:tab/>
            </w:r>
            <w:r w:rsidRPr="00D03A13">
              <w:rPr>
                <w:rStyle w:val="Hyperlink"/>
              </w:rPr>
              <w:t>Teleaccount Management Team – unser besonderer Service für Ihr Unternehmen</w:t>
            </w:r>
            <w:r>
              <w:rPr>
                <w:webHidden/>
              </w:rPr>
              <w:tab/>
            </w:r>
            <w:r>
              <w:rPr>
                <w:webHidden/>
              </w:rPr>
              <w:fldChar w:fldCharType="begin"/>
            </w:r>
            <w:r>
              <w:rPr>
                <w:webHidden/>
              </w:rPr>
              <w:instrText xml:space="preserve"> PAGEREF _Toc447894516 \h </w:instrText>
            </w:r>
            <w:r>
              <w:rPr>
                <w:webHidden/>
              </w:rPr>
            </w:r>
            <w:r>
              <w:rPr>
                <w:webHidden/>
              </w:rPr>
              <w:fldChar w:fldCharType="separate"/>
            </w:r>
            <w:r>
              <w:rPr>
                <w:webHidden/>
              </w:rPr>
              <w:t>8</w:t>
            </w:r>
            <w:r>
              <w:rPr>
                <w:webHidden/>
              </w:rPr>
              <w:fldChar w:fldCharType="end"/>
            </w:r>
          </w:hyperlink>
        </w:p>
        <w:p w:rsidR="00BA6E85" w:rsidRDefault="00BA6E85">
          <w:pPr>
            <w:pStyle w:val="Verzeichnis1"/>
            <w:rPr>
              <w:rFonts w:asciiTheme="minorHAnsi" w:eastAsiaTheme="minorEastAsia" w:hAnsiTheme="minorHAnsi" w:cstheme="minorBidi"/>
              <w:color w:val="auto"/>
              <w:sz w:val="22"/>
              <w:szCs w:val="22"/>
            </w:rPr>
          </w:pPr>
          <w:hyperlink w:anchor="_Toc447894517" w:history="1">
            <w:r w:rsidRPr="00D03A13">
              <w:rPr>
                <w:rStyle w:val="Hyperlink"/>
              </w:rPr>
              <w:t>5</w:t>
            </w:r>
            <w:r>
              <w:rPr>
                <w:rFonts w:asciiTheme="minorHAnsi" w:eastAsiaTheme="minorEastAsia" w:hAnsiTheme="minorHAnsi" w:cstheme="minorBidi"/>
                <w:color w:val="auto"/>
                <w:sz w:val="22"/>
                <w:szCs w:val="22"/>
              </w:rPr>
              <w:tab/>
            </w:r>
            <w:r w:rsidRPr="00D03A13">
              <w:rPr>
                <w:rStyle w:val="Hyperlink"/>
              </w:rPr>
              <w:t>Mit Telefónica Germany die Digitale Welt erobern</w:t>
            </w:r>
            <w:r>
              <w:rPr>
                <w:webHidden/>
              </w:rPr>
              <w:tab/>
            </w:r>
            <w:r>
              <w:rPr>
                <w:webHidden/>
              </w:rPr>
              <w:fldChar w:fldCharType="begin"/>
            </w:r>
            <w:r>
              <w:rPr>
                <w:webHidden/>
              </w:rPr>
              <w:instrText xml:space="preserve"> PAGEREF _Toc447894517 \h </w:instrText>
            </w:r>
            <w:r>
              <w:rPr>
                <w:webHidden/>
              </w:rPr>
            </w:r>
            <w:r>
              <w:rPr>
                <w:webHidden/>
              </w:rPr>
              <w:fldChar w:fldCharType="separate"/>
            </w:r>
            <w:r>
              <w:rPr>
                <w:webHidden/>
              </w:rPr>
              <w:t>9</w:t>
            </w:r>
            <w:r>
              <w:rPr>
                <w:webHidden/>
              </w:rPr>
              <w:fldChar w:fldCharType="end"/>
            </w:r>
          </w:hyperlink>
        </w:p>
        <w:p w:rsidR="00BA6E85" w:rsidRDefault="00BA6E85">
          <w:pPr>
            <w:pStyle w:val="Verzeichnis2"/>
            <w:rPr>
              <w:rFonts w:asciiTheme="minorHAnsi" w:eastAsiaTheme="minorEastAsia" w:hAnsiTheme="minorHAnsi" w:cstheme="minorBidi"/>
              <w:color w:val="auto"/>
              <w:sz w:val="22"/>
              <w:szCs w:val="22"/>
            </w:rPr>
          </w:pPr>
          <w:hyperlink w:anchor="_Toc447894518" w:history="1">
            <w:r w:rsidRPr="00D03A13">
              <w:rPr>
                <w:rStyle w:val="Hyperlink"/>
                <w14:scene3d>
                  <w14:camera w14:prst="orthographicFront"/>
                  <w14:lightRig w14:rig="threePt" w14:dir="t">
                    <w14:rot w14:lat="0" w14:lon="0" w14:rev="0"/>
                  </w14:lightRig>
                </w14:scene3d>
              </w:rPr>
              <w:t>5.1</w:t>
            </w:r>
            <w:r>
              <w:rPr>
                <w:rFonts w:asciiTheme="minorHAnsi" w:eastAsiaTheme="minorEastAsia" w:hAnsiTheme="minorHAnsi" w:cstheme="minorBidi"/>
                <w:color w:val="auto"/>
                <w:sz w:val="22"/>
                <w:szCs w:val="22"/>
              </w:rPr>
              <w:tab/>
            </w:r>
            <w:r w:rsidRPr="00D03A13">
              <w:rPr>
                <w:rStyle w:val="Hyperlink"/>
              </w:rPr>
              <w:t>O</w:t>
            </w:r>
            <w:r w:rsidRPr="00D03A13">
              <w:rPr>
                <w:rStyle w:val="Hyperlink"/>
                <w:vertAlign w:val="subscript"/>
              </w:rPr>
              <w:t>2</w:t>
            </w:r>
            <w:r w:rsidRPr="00D03A13">
              <w:rPr>
                <w:rStyle w:val="Hyperlink"/>
              </w:rPr>
              <w:t xml:space="preserve"> Unite - Ein Preis für das gesamte Unternehmen</w:t>
            </w:r>
            <w:r>
              <w:rPr>
                <w:webHidden/>
              </w:rPr>
              <w:tab/>
            </w:r>
            <w:r>
              <w:rPr>
                <w:webHidden/>
              </w:rPr>
              <w:fldChar w:fldCharType="begin"/>
            </w:r>
            <w:r>
              <w:rPr>
                <w:webHidden/>
              </w:rPr>
              <w:instrText xml:space="preserve"> PAGEREF _Toc447894518 \h </w:instrText>
            </w:r>
            <w:r>
              <w:rPr>
                <w:webHidden/>
              </w:rPr>
            </w:r>
            <w:r>
              <w:rPr>
                <w:webHidden/>
              </w:rPr>
              <w:fldChar w:fldCharType="separate"/>
            </w:r>
            <w:r>
              <w:rPr>
                <w:webHidden/>
              </w:rPr>
              <w:t>9</w:t>
            </w:r>
            <w:r>
              <w:rPr>
                <w:webHidden/>
              </w:rPr>
              <w:fldChar w:fldCharType="end"/>
            </w:r>
          </w:hyperlink>
        </w:p>
        <w:p w:rsidR="006F0150" w:rsidRPr="00661CD7" w:rsidRDefault="006F0150" w:rsidP="006F0150">
          <w:r w:rsidRPr="00661CD7">
            <w:rPr>
              <w:b/>
              <w:bCs/>
              <w:sz w:val="22"/>
            </w:rPr>
            <w:fldChar w:fldCharType="end"/>
          </w:r>
        </w:p>
      </w:sdtContent>
    </w:sdt>
    <w:p w:rsidR="006F0150" w:rsidRDefault="006F0150" w:rsidP="006F0150">
      <w:pPr>
        <w:spacing w:line="302" w:lineRule="auto"/>
        <w:rPr>
          <w:rFonts w:cs="Arial"/>
          <w:b/>
          <w:sz w:val="28"/>
        </w:rPr>
      </w:pPr>
    </w:p>
    <w:p w:rsidR="006F0150" w:rsidRPr="006F0150" w:rsidRDefault="006F0150" w:rsidP="006F0150">
      <w:pPr>
        <w:rPr>
          <w:rFonts w:eastAsiaTheme="minorHAnsi" w:cs="Arial"/>
          <w:color w:val="000066" w:themeColor="text1"/>
          <w:sz w:val="24"/>
          <w:szCs w:val="19"/>
          <w:lang w:eastAsia="en-US"/>
        </w:rPr>
      </w:pPr>
      <w:r w:rsidRPr="006F0150">
        <w:rPr>
          <w:rFonts w:eastAsiaTheme="minorHAnsi" w:cs="Arial"/>
          <w:color w:val="000066" w:themeColor="text1"/>
          <w:sz w:val="24"/>
          <w:szCs w:val="19"/>
          <w:lang w:eastAsia="en-US"/>
        </w:rPr>
        <w:t>Tabellenverzeichnis</w:t>
      </w:r>
    </w:p>
    <w:p w:rsidR="00BA6E85" w:rsidRDefault="00AD059A">
      <w:pPr>
        <w:pStyle w:val="Abbildungsverzeichnis"/>
        <w:tabs>
          <w:tab w:val="right" w:leader="dot" w:pos="9911"/>
        </w:tabs>
        <w:rPr>
          <w:rFonts w:asciiTheme="minorHAnsi" w:eastAsiaTheme="minorEastAsia" w:hAnsiTheme="minorHAnsi" w:cstheme="minorBidi"/>
          <w:noProof/>
          <w:color w:val="auto"/>
          <w:sz w:val="22"/>
          <w:szCs w:val="22"/>
        </w:rPr>
      </w:pPr>
      <w:r>
        <w:fldChar w:fldCharType="begin"/>
      </w:r>
      <w:r>
        <w:instrText xml:space="preserve"> TOC \f F \h \z \c "Tabelle" </w:instrText>
      </w:r>
      <w:r>
        <w:fldChar w:fldCharType="separate"/>
      </w:r>
      <w:hyperlink w:anchor="_Toc447894521" w:history="1">
        <w:r w:rsidR="00BA6E85" w:rsidRPr="009839B5">
          <w:rPr>
            <w:rStyle w:val="Hyperlink"/>
            <w:noProof/>
          </w:rPr>
          <w:t>Tabelle 1 Highlights/Nutzen mit Digital Phone</w:t>
        </w:r>
        <w:r w:rsidR="00BA6E85">
          <w:rPr>
            <w:noProof/>
            <w:webHidden/>
          </w:rPr>
          <w:tab/>
        </w:r>
        <w:r w:rsidR="00BA6E85">
          <w:rPr>
            <w:noProof/>
            <w:webHidden/>
          </w:rPr>
          <w:fldChar w:fldCharType="begin"/>
        </w:r>
        <w:r w:rsidR="00BA6E85">
          <w:rPr>
            <w:noProof/>
            <w:webHidden/>
          </w:rPr>
          <w:instrText xml:space="preserve"> PAGEREF _Toc447894521 \h </w:instrText>
        </w:r>
        <w:r w:rsidR="00BA6E85">
          <w:rPr>
            <w:noProof/>
            <w:webHidden/>
          </w:rPr>
        </w:r>
        <w:r w:rsidR="00BA6E85">
          <w:rPr>
            <w:noProof/>
            <w:webHidden/>
          </w:rPr>
          <w:fldChar w:fldCharType="separate"/>
        </w:r>
        <w:r w:rsidR="00BA6E85">
          <w:rPr>
            <w:noProof/>
            <w:webHidden/>
          </w:rPr>
          <w:t>5</w:t>
        </w:r>
        <w:r w:rsidR="00BA6E85">
          <w:rPr>
            <w:noProof/>
            <w:webHidden/>
          </w:rPr>
          <w:fldChar w:fldCharType="end"/>
        </w:r>
      </w:hyperlink>
    </w:p>
    <w:p w:rsidR="00BA6E85" w:rsidRDefault="00BA6E85">
      <w:pPr>
        <w:pStyle w:val="Abbildungsverzeichnis"/>
        <w:tabs>
          <w:tab w:val="right" w:leader="dot" w:pos="9911"/>
        </w:tabs>
        <w:rPr>
          <w:rFonts w:asciiTheme="minorHAnsi" w:eastAsiaTheme="minorEastAsia" w:hAnsiTheme="minorHAnsi" w:cstheme="minorBidi"/>
          <w:noProof/>
          <w:color w:val="auto"/>
          <w:sz w:val="22"/>
          <w:szCs w:val="22"/>
        </w:rPr>
      </w:pPr>
      <w:hyperlink w:anchor="_Toc447894522" w:history="1">
        <w:r w:rsidRPr="009839B5">
          <w:rPr>
            <w:rStyle w:val="Hyperlink"/>
            <w:noProof/>
          </w:rPr>
          <w:t>Tabelle 2 Highlights/Nutzen Tarif O</w:t>
        </w:r>
        <w:r w:rsidRPr="009839B5">
          <w:rPr>
            <w:rStyle w:val="Hyperlink"/>
            <w:noProof/>
            <w:vertAlign w:val="subscript"/>
          </w:rPr>
          <w:t>2</w:t>
        </w:r>
        <w:r w:rsidRPr="009839B5">
          <w:rPr>
            <w:rStyle w:val="Hyperlink"/>
            <w:noProof/>
          </w:rPr>
          <w:t xml:space="preserve"> Unite</w:t>
        </w:r>
        <w:r>
          <w:rPr>
            <w:noProof/>
            <w:webHidden/>
          </w:rPr>
          <w:tab/>
        </w:r>
        <w:r>
          <w:rPr>
            <w:noProof/>
            <w:webHidden/>
          </w:rPr>
          <w:fldChar w:fldCharType="begin"/>
        </w:r>
        <w:r>
          <w:rPr>
            <w:noProof/>
            <w:webHidden/>
          </w:rPr>
          <w:instrText xml:space="preserve"> PAGEREF _Toc447894522 \h </w:instrText>
        </w:r>
        <w:r>
          <w:rPr>
            <w:noProof/>
            <w:webHidden/>
          </w:rPr>
        </w:r>
        <w:r>
          <w:rPr>
            <w:noProof/>
            <w:webHidden/>
          </w:rPr>
          <w:fldChar w:fldCharType="separate"/>
        </w:r>
        <w:r>
          <w:rPr>
            <w:noProof/>
            <w:webHidden/>
          </w:rPr>
          <w:t>10</w:t>
        </w:r>
        <w:r>
          <w:rPr>
            <w:noProof/>
            <w:webHidden/>
          </w:rPr>
          <w:fldChar w:fldCharType="end"/>
        </w:r>
      </w:hyperlink>
    </w:p>
    <w:p w:rsidR="006F0150" w:rsidRPr="008F32B1" w:rsidRDefault="00AD059A" w:rsidP="006F0150">
      <w:r>
        <w:rPr>
          <w:bCs/>
          <w:noProof/>
        </w:rPr>
        <w:fldChar w:fldCharType="end"/>
      </w:r>
    </w:p>
    <w:p w:rsidR="00E1613E" w:rsidRDefault="00E1613E">
      <w:pPr>
        <w:spacing w:after="200" w:line="276" w:lineRule="auto"/>
        <w:rPr>
          <w:rFonts w:eastAsiaTheme="minorHAnsi" w:cs="Arial"/>
          <w:szCs w:val="19"/>
          <w:lang w:eastAsia="en-US"/>
        </w:rPr>
      </w:pPr>
      <w:r>
        <w:br w:type="page"/>
      </w:r>
    </w:p>
    <w:p w:rsidR="00F80674" w:rsidRDefault="00F80674" w:rsidP="00F80674">
      <w:pPr>
        <w:rPr>
          <w:rFonts w:ascii="Calibri" w:hAnsi="Calibri"/>
          <w:color w:val="auto"/>
          <w:sz w:val="22"/>
        </w:rPr>
      </w:pPr>
      <w:r>
        <w:lastRenderedPageBreak/>
        <w:t xml:space="preserve">Die folgende Tarif/Produktbeschreibung gilt als ergänzende Information zum Angebot vom </w:t>
      </w:r>
      <w:r w:rsidR="00BA6E85">
        <w:t>08.04.2016</w:t>
      </w:r>
      <w:r>
        <w:t>.</w:t>
      </w:r>
    </w:p>
    <w:p w:rsidR="00BA6E85" w:rsidRDefault="00BA6E85" w:rsidP="00E1613E">
      <w:pPr>
        <w:pStyle w:val="Flietext"/>
        <w:ind w:left="0"/>
      </w:pPr>
      <w:bookmarkStart w:id="2" w:name="bm_startpoint"/>
      <w:bookmarkStart w:id="3" w:name="bm_fffff"/>
      <w:bookmarkEnd w:id="2"/>
    </w:p>
    <w:p w:rsidR="00BA6E85" w:rsidRDefault="00BA6E85" w:rsidP="00BA6E85">
      <w:pPr>
        <w:pStyle w:val="berschriftEbene1"/>
        <w:numPr>
          <w:ilvl w:val="0"/>
          <w:numId w:val="4"/>
        </w:numPr>
        <w:ind w:left="567" w:hanging="567"/>
      </w:pPr>
      <w:bookmarkStart w:id="4" w:name="bm_100033"/>
      <w:bookmarkStart w:id="5" w:name="_Toc447894506"/>
      <w:bookmarkEnd w:id="3"/>
      <w:r>
        <w:t>Telefónica Deutschland</w:t>
      </w:r>
      <w:bookmarkEnd w:id="5"/>
    </w:p>
    <w:p w:rsidR="00BA6E85" w:rsidRDefault="00BA6E85" w:rsidP="006E0AA2">
      <w:pPr>
        <w:pStyle w:val="Flietext"/>
      </w:pPr>
      <w:r>
        <w:t xml:space="preserve">Telefónica Deutschland bietet Mobil- und Festnetzdienste für Privat- und Geschäftskunden. Mit insgesamt </w:t>
      </w:r>
      <w:r>
        <w:br/>
        <w:t>48,4 Millionen* Kundenanschlüssen gehört das Unternehmen zu den drei führenden integrierten Telekommunikationsanbietern bundesweit. Allein in der Mobilfunksparte betreut Telefónica Deutschland mehr als</w:t>
      </w:r>
      <w:r>
        <w:br/>
        <w:t xml:space="preserve">43,1 Millionen* Anschlüsse – und ist damit in Deutschland Marktführer. </w:t>
      </w:r>
    </w:p>
    <w:p w:rsidR="00BA6E85" w:rsidRDefault="00BA6E85" w:rsidP="006E0AA2">
      <w:pPr>
        <w:pStyle w:val="Flietext"/>
      </w:pPr>
      <w:r>
        <w:rPr>
          <w:rFonts w:ascii="Verdana" w:hAnsi="Verdana"/>
          <w:noProof/>
          <w:color w:val="333333"/>
          <w:lang w:eastAsia="de-DE"/>
        </w:rPr>
        <w:drawing>
          <wp:anchor distT="0" distB="0" distL="114300" distR="114300" simplePos="0" relativeHeight="251659264" behindDoc="1" locked="0" layoutInCell="1" allowOverlap="1" wp14:anchorId="6A17A141" wp14:editId="2792198D">
            <wp:simplePos x="0" y="0"/>
            <wp:positionH relativeFrom="column">
              <wp:posOffset>4014963</wp:posOffset>
            </wp:positionH>
            <wp:positionV relativeFrom="paragraph">
              <wp:posOffset>72892</wp:posOffset>
            </wp:positionV>
            <wp:extent cx="2101755" cy="1182062"/>
            <wp:effectExtent l="0" t="0" r="0" b="0"/>
            <wp:wrapTight wrapText="bothSides">
              <wp:wrapPolygon edited="0">
                <wp:start x="0" y="0"/>
                <wp:lineTo x="0" y="21240"/>
                <wp:lineTo x="21345" y="21240"/>
                <wp:lineTo x="21345" y="0"/>
                <wp:lineTo x="0" y="0"/>
              </wp:wrapPolygon>
            </wp:wrapTight>
            <wp:docPr id="1" name="Bild 2" descr="https://www.telefonica.de/file/public/460/Telefonica-Deutschland-Zentrale-Muenchen-850x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lefonica.de/file/public/460/Telefonica-Deutschland-Zentrale-Muenchen-850x47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755" cy="1182062"/>
                    </a:xfrm>
                    <a:prstGeom prst="rect">
                      <a:avLst/>
                    </a:prstGeom>
                    <a:noFill/>
                    <a:ln>
                      <a:noFill/>
                    </a:ln>
                  </pic:spPr>
                </pic:pic>
              </a:graphicData>
            </a:graphic>
          </wp:anchor>
        </w:drawing>
      </w:r>
      <w:r>
        <w:t>Ziel von Telefónica Deutschland ist es, das führende digitale Telekommunikationsunternehmen in Deutschland zu werden. Mit der Integration der E-Plus Gruppe treibt das Unternehmen die weitere Digitalisierung seines Geschäftsmodells voran und ermöglicht allen Kunden und Partnern einen einfachen Zugang zur digitalen Welt – ausgerichtet an ihren tatsächlichen Bedürfnissen. Das Unternehmen will seinen Kunden das beste Erlebnis bei Netz, Produkten und Services sowie durch effiziente digitale Strukturen und Prozesse ein optimales Preis-Leistungs-Verhältnis bieten.</w:t>
      </w:r>
      <w:r>
        <w:tab/>
      </w:r>
      <w:r>
        <w:tab/>
      </w:r>
      <w:r>
        <w:tab/>
      </w:r>
      <w:r>
        <w:tab/>
      </w:r>
      <w:r w:rsidRPr="005D61B7">
        <w:rPr>
          <w:sz w:val="16"/>
          <w:szCs w:val="16"/>
        </w:rPr>
        <w:t>Unternehmenszentrale in München</w:t>
      </w:r>
    </w:p>
    <w:p w:rsidR="00BA6E85" w:rsidRDefault="00BA6E85" w:rsidP="006E0AA2">
      <w:pPr>
        <w:pStyle w:val="Subheadline"/>
      </w:pPr>
      <w:r>
        <w:t>Struktur von Telefónica Deutschland</w:t>
      </w:r>
    </w:p>
    <w:p w:rsidR="00BA6E85" w:rsidRDefault="00BA6E85" w:rsidP="006E0AA2">
      <w:pPr>
        <w:pStyle w:val="Flietext"/>
      </w:pPr>
      <w:r>
        <w:t>Die Telefónica Deutschland Holding AG ist seit 2012 an der Frankfurter Wertpapierbörse notiert und seit 2013 im TecDAX gelistet. Unter ihrem Dach agiert die hundertprozentige, operativ tätige Tochtergesellschaft Telefónica Germany GmbH &amp; Co. OHG mit ihrer hundertprozentigen Tochter E-Plus Mobilfunk GmbH. Das Unternehmen ist Teil des spanischen Telekommunikationskonzerns Telefónica S. A. mit Sitz in Madrid – einem der weltweit größten Telekommunikationsanbieter.</w:t>
      </w:r>
    </w:p>
    <w:p w:rsidR="00BA6E85" w:rsidRDefault="00BA6E85" w:rsidP="006E0AA2">
      <w:pPr>
        <w:pStyle w:val="Subheadline"/>
      </w:pPr>
      <w:r>
        <w:t>Umfassendes Angebot: von Post- und Prepaid-Produkten bis hin zu Wholesale-Diensten</w:t>
      </w:r>
    </w:p>
    <w:p w:rsidR="00BA6E85" w:rsidRDefault="00BA6E85" w:rsidP="006E0AA2">
      <w:pPr>
        <w:pStyle w:val="Flietext"/>
      </w:pPr>
      <w:r>
        <w:t>Im Mobilfunkbereich stellt Telefónica Deutschland Privat- und Geschäftskunden umfangreiche Post- und Prepaid-Produkte sowie mobile Datendienste auf Basis der GPRS-, UMTS- und LTE-Technologie zur Verfügung. DSL-Festnetztelefonie und Highspeed-Internet gehören ebenso zum Portfolio des integrierten Kommunikationsanbieters. Darüber hinaus ist Telefónica Deutschland ein führender Anbieter von Wholesale-Diensten. Für große, multinationale Geschäftskunden gibt es zudem ein konzernübergreifendes Angebot. Im Geschäftsjahr 2014 erwirtschaftete Telefónica Deutschland einen kombinierten Umsatz von 7,79 Milliarden Euro**, im Geschäftsjahr 2015 7,89 Milliarden Euro.</w:t>
      </w:r>
    </w:p>
    <w:p w:rsidR="00BA6E85" w:rsidRDefault="00BA6E85" w:rsidP="006E0AA2">
      <w:pPr>
        <w:pStyle w:val="Subheadline"/>
      </w:pPr>
      <w:r>
        <w:t>Führender Anbieter durch erfolgreiche Mehrmarkenstrategie</w:t>
      </w:r>
    </w:p>
    <w:p w:rsidR="00BA6E85" w:rsidRDefault="00BA6E85" w:rsidP="006E0AA2">
      <w:pPr>
        <w:pStyle w:val="Flietext"/>
      </w:pPr>
      <w:r>
        <w:t>Teil des Erfolgskonzepts ist die Mehrmarkenstrategie des Unternehmens: Neben den bekannten Produktmarken O</w:t>
      </w:r>
      <w:r w:rsidRPr="005D61B7">
        <w:rPr>
          <w:vertAlign w:val="subscript"/>
        </w:rPr>
        <w:t>2</w:t>
      </w:r>
      <w:r>
        <w:t xml:space="preserve"> und BASE unterhält Telefónica Deutschland zahlreiche Zweit- und Partnermarken. Dazu zählen zum Beispiel AY YILDIZ, Blau, FONIC, netzclub, Ortel Mobile, simyo, AldiTalk oder Tchibo mobil. Auf diese Weise erreicht das Unternehmen zusätzliche Kundengruppen – und positioniert sich als führender Anbieter von Smartphone-Tarifen und -Produkten. </w:t>
      </w:r>
    </w:p>
    <w:p w:rsidR="00BA6E85" w:rsidRDefault="00BA6E85" w:rsidP="006E0AA2">
      <w:pPr>
        <w:pStyle w:val="Subheadline"/>
      </w:pPr>
      <w:r>
        <w:t>Den digitalen Wandel vorantreiben</w:t>
      </w:r>
    </w:p>
    <w:p w:rsidR="00BA6E85" w:rsidRDefault="00BA6E85" w:rsidP="006E0AA2">
      <w:pPr>
        <w:pStyle w:val="Flietext"/>
      </w:pPr>
      <w:r>
        <w:t>Als Wegbereiter im Telekommunikationsmarkt treibt Telefónica Deutschland den digitalen Wandel in Gesellschaft und Wirtschaft voran und übernimmt Verantwortung für die fortschreitende Entwicklung. Der Telekommunikationsanbieter setzt sich dafür ein, dass jeder Mensch Zugang zur digitalen Welt erhält und von ihren Möglichkeiten profitiert.</w:t>
      </w:r>
    </w:p>
    <w:p w:rsidR="00BA6E85" w:rsidRDefault="00BA6E85" w:rsidP="006E0AA2">
      <w:pPr>
        <w:pStyle w:val="Flietext"/>
      </w:pPr>
      <w:r>
        <w:t>Darüber hinaus engagiert sich Telefónica Deutschland als gesellschaftlich verantwortungsvolles Unternehmen für eine faire, ökologisch vertretbare und vorausschauende Gestaltung des Mobilfunks in Deutschland.</w:t>
      </w:r>
    </w:p>
    <w:p w:rsidR="00BA6E85" w:rsidRPr="003A2C44" w:rsidRDefault="00BA6E85" w:rsidP="006E0AA2">
      <w:pPr>
        <w:pStyle w:val="Beschriftung"/>
      </w:pPr>
      <w:r>
        <w:t>* Stand: 31. Dezember 2015. Kombinierte Gesamtzahl für Telefónica in Deutschland</w:t>
      </w:r>
      <w:r>
        <w:br/>
        <w:t>** Kombinierter Gesamtumsatz vom 31. Dezember 2014</w:t>
      </w:r>
    </w:p>
    <w:p w:rsidR="00BA6E85" w:rsidRDefault="00BA6E85" w:rsidP="00E1613E">
      <w:pPr>
        <w:pStyle w:val="Flietext"/>
        <w:ind w:left="0"/>
      </w:pPr>
    </w:p>
    <w:p w:rsidR="00BA6E85" w:rsidRDefault="00BA6E85" w:rsidP="00D477CA">
      <w:pPr>
        <w:pStyle w:val="berschriftEbene1"/>
        <w:numPr>
          <w:ilvl w:val="0"/>
          <w:numId w:val="4"/>
        </w:numPr>
        <w:ind w:left="567" w:hanging="567"/>
        <w:rPr>
          <w:lang w:val="de-DE"/>
        </w:rPr>
      </w:pPr>
      <w:bookmarkStart w:id="6" w:name="bm_10001d"/>
      <w:bookmarkEnd w:id="4"/>
      <w:r w:rsidRPr="00BA6E85">
        <w:rPr>
          <w:lang w:val="de-DE"/>
        </w:rPr>
        <w:br w:type="page"/>
      </w:r>
      <w:bookmarkStart w:id="7" w:name="_Toc412020330"/>
      <w:bookmarkStart w:id="8" w:name="_Toc402866067"/>
      <w:bookmarkStart w:id="9" w:name="_Toc258502497"/>
      <w:bookmarkStart w:id="10" w:name="_Toc397597372"/>
      <w:bookmarkStart w:id="11" w:name="_Toc405472968"/>
      <w:bookmarkStart w:id="12" w:name="_Toc416170341"/>
      <w:bookmarkStart w:id="13" w:name="_Toc432682170"/>
      <w:bookmarkStart w:id="14" w:name="_Toc447894507"/>
      <w:r>
        <w:rPr>
          <w:lang w:val="de-DE"/>
        </w:rPr>
        <w:lastRenderedPageBreak/>
        <w:t>Digital Phone - Produkt-Highlights und Nutzen für Ihr Unternehmen</w:t>
      </w:r>
      <w:bookmarkEnd w:id="7"/>
      <w:bookmarkEnd w:id="14"/>
    </w:p>
    <w:tbl>
      <w:tblPr>
        <w:tblStyle w:val="TabelleFlexibel"/>
        <w:tblW w:w="0" w:type="auto"/>
        <w:tblLook w:val="0600" w:firstRow="0" w:lastRow="0" w:firstColumn="0" w:lastColumn="0" w:noHBand="1" w:noVBand="1"/>
      </w:tblPr>
      <w:tblGrid>
        <w:gridCol w:w="2046"/>
        <w:gridCol w:w="7195"/>
      </w:tblGrid>
      <w:tr w:rsidR="00BA6E85" w:rsidTr="00D477CA">
        <w:trPr>
          <w:trHeight w:val="2481"/>
        </w:trPr>
        <w:tc>
          <w:tcPr>
            <w:tcW w:w="2014" w:type="dxa"/>
            <w:tcBorders>
              <w:top w:val="single" w:sz="2" w:space="0" w:color="D9D9D9" w:themeColor="background1" w:themeShade="D9"/>
              <w:left w:val="nil"/>
              <w:bottom w:val="single" w:sz="2" w:space="0" w:color="D9D9D9" w:themeColor="background1" w:themeShade="D9"/>
              <w:right w:val="single" w:sz="24" w:space="0" w:color="FFFFFF" w:themeColor="background1"/>
            </w:tcBorders>
            <w:hideMark/>
          </w:tcPr>
          <w:p w:rsidR="00BA6E85" w:rsidRDefault="00BA6E85">
            <w:pPr>
              <w:rPr>
                <w:color w:val="FFFFFF" w:themeColor="background1"/>
                <w:lang w:eastAsia="en-US"/>
              </w:rPr>
            </w:pPr>
            <w:r>
              <w:rPr>
                <w:noProof/>
                <w:color w:val="FFFFFF" w:themeColor="background1"/>
              </w:rPr>
              <w:drawing>
                <wp:inline distT="0" distB="0" distL="0" distR="0" wp14:anchorId="777E00C5" wp14:editId="37F076A2">
                  <wp:extent cx="1153160" cy="130365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160" cy="1303655"/>
                          </a:xfrm>
                          <a:prstGeom prst="rect">
                            <a:avLst/>
                          </a:prstGeom>
                          <a:noFill/>
                          <a:ln>
                            <a:noFill/>
                          </a:ln>
                        </pic:spPr>
                      </pic:pic>
                    </a:graphicData>
                  </a:graphic>
                </wp:inline>
              </w:drawing>
            </w:r>
          </w:p>
        </w:tc>
        <w:tc>
          <w:tcPr>
            <w:tcW w:w="7227" w:type="dxa"/>
            <w:tcBorders>
              <w:top w:val="single" w:sz="2" w:space="0" w:color="D9D9D9" w:themeColor="background1" w:themeShade="D9"/>
              <w:left w:val="single" w:sz="24" w:space="0" w:color="FFFFFF" w:themeColor="background1"/>
              <w:bottom w:val="single" w:sz="2" w:space="0" w:color="D9D9D9" w:themeColor="background1" w:themeShade="D9"/>
              <w:right w:val="nil"/>
            </w:tcBorders>
            <w:hideMark/>
          </w:tcPr>
          <w:p w:rsidR="00BA6E85" w:rsidRDefault="00BA6E85">
            <w:pPr>
              <w:pStyle w:val="Flietext"/>
            </w:pPr>
            <w:r>
              <w:t xml:space="preserve">Mit dem Produkt "Digital Phone", dass in Kooperation mit unserem Technologiepartner NFON vermarktet wird, bietet Telefónica Germany Ihrem Unternehmen die Bereitstellung einer zentralen, virtuellen, VoIP-basierten Telefonanlage mithilfe derer Sprachverbindungen über eine zentrale, gemanagte Telefonanlage aufgebaut werden können. </w:t>
            </w:r>
          </w:p>
          <w:p w:rsidR="00BA6E85" w:rsidRDefault="00BA6E85">
            <w:pPr>
              <w:pStyle w:val="Flietext"/>
            </w:pPr>
            <w:r>
              <w:t xml:space="preserve">Somit erhält Ihr Unternehmen eine weltweite Erreichbarkeit unter einer zentralen Festnetznummer mit allen wichtigen Merkmalen einer TK-Nebenstellen Anlage. </w:t>
            </w:r>
          </w:p>
        </w:tc>
      </w:tr>
    </w:tbl>
    <w:p w:rsidR="00BA6E85" w:rsidRDefault="00BA6E85" w:rsidP="00D477CA">
      <w:pPr>
        <w:pStyle w:val="Flietext"/>
      </w:pPr>
    </w:p>
    <w:p w:rsidR="00BA6E85" w:rsidRDefault="00BA6E85" w:rsidP="00D477CA">
      <w:pPr>
        <w:pStyle w:val="Flietext"/>
      </w:pPr>
    </w:p>
    <w:p w:rsidR="00BA6E85" w:rsidRDefault="00BA6E85" w:rsidP="00D477CA">
      <w:pPr>
        <w:pStyle w:val="Subheadline"/>
      </w:pPr>
      <w:r>
        <w:t>Ihre Highlights und Nutzen durch die Digital Phone Lösung der Telefónica Germany:</w:t>
      </w:r>
    </w:p>
    <w:tbl>
      <w:tblPr>
        <w:tblStyle w:val="TabelleFlexibel"/>
        <w:tblW w:w="0" w:type="auto"/>
        <w:tblLook w:val="0680" w:firstRow="0" w:lastRow="0" w:firstColumn="1" w:lastColumn="0" w:noHBand="1" w:noVBand="1"/>
      </w:tblPr>
      <w:tblGrid>
        <w:gridCol w:w="2297"/>
        <w:gridCol w:w="6944"/>
      </w:tblGrid>
      <w:tr w:rsidR="00BA6E85" w:rsidTr="00D477CA">
        <w:tc>
          <w:tcPr>
            <w:cnfStyle w:val="001000000000" w:firstRow="0" w:lastRow="0" w:firstColumn="1" w:lastColumn="0" w:oddVBand="0" w:evenVBand="0" w:oddHBand="0" w:evenHBand="0" w:firstRowFirstColumn="0" w:firstRowLastColumn="0" w:lastRowFirstColumn="0" w:lastRowLastColumn="0"/>
            <w:tcW w:w="2297" w:type="dxa"/>
            <w:tcBorders>
              <w:top w:val="single" w:sz="2" w:space="0" w:color="D9D9D9" w:themeColor="background1" w:themeShade="D9"/>
              <w:left w:val="nil"/>
              <w:right w:val="single" w:sz="24" w:space="0" w:color="FFFFFF" w:themeColor="background1"/>
            </w:tcBorders>
            <w:hideMark/>
          </w:tcPr>
          <w:p w:rsidR="00BA6E85" w:rsidRDefault="00BA6E85">
            <w:pPr>
              <w:pStyle w:val="Tabellenflietext"/>
            </w:pPr>
            <w:r>
              <w:t>Fair</w:t>
            </w:r>
          </w:p>
        </w:tc>
        <w:tc>
          <w:tcPr>
            <w:tcW w:w="6944" w:type="dxa"/>
            <w:tcBorders>
              <w:top w:val="single" w:sz="2" w:space="0" w:color="D9D9D9" w:themeColor="background1" w:themeShade="D9"/>
              <w:left w:val="single" w:sz="24" w:space="0" w:color="FFFFFF" w:themeColor="background1"/>
              <w:bottom w:val="single" w:sz="2" w:space="0" w:color="D9D9D9" w:themeColor="background1" w:themeShade="D9"/>
              <w:right w:val="nil"/>
            </w:tcBorders>
            <w:hideMark/>
          </w:tcPr>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Inklusive nationaler Mobil- und Festnetz-Flatrate</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Keine hohen Investitionen in Infrastruktur </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Bis zu 50% Kostenersparnis</w:t>
            </w:r>
          </w:p>
        </w:tc>
      </w:tr>
      <w:tr w:rsidR="00BA6E85" w:rsidTr="00D477CA">
        <w:tc>
          <w:tcPr>
            <w:cnfStyle w:val="001000000000" w:firstRow="0" w:lastRow="0" w:firstColumn="1" w:lastColumn="0" w:oddVBand="0" w:evenVBand="0" w:oddHBand="0" w:evenHBand="0" w:firstRowFirstColumn="0" w:firstRowLastColumn="0" w:lastRowFirstColumn="0" w:lastRowLastColumn="0"/>
            <w:tcW w:w="2297" w:type="dxa"/>
            <w:tcBorders>
              <w:left w:val="nil"/>
              <w:right w:val="single" w:sz="24" w:space="0" w:color="FFFFFF" w:themeColor="background1"/>
            </w:tcBorders>
            <w:hideMark/>
          </w:tcPr>
          <w:p w:rsidR="00BA6E85" w:rsidRDefault="00BA6E85">
            <w:pPr>
              <w:pStyle w:val="Tabellenflietext"/>
            </w:pPr>
            <w:r>
              <w:t>Dynamisch</w:t>
            </w:r>
          </w:p>
        </w:tc>
        <w:tc>
          <w:tcPr>
            <w:tcW w:w="6944" w:type="dxa"/>
            <w:tcBorders>
              <w:top w:val="single" w:sz="2" w:space="0" w:color="D9D9D9" w:themeColor="background1" w:themeShade="D9"/>
              <w:left w:val="single" w:sz="24" w:space="0" w:color="FFFFFF" w:themeColor="background1"/>
              <w:bottom w:val="single" w:sz="2" w:space="0" w:color="D9D9D9" w:themeColor="background1" w:themeShade="D9"/>
              <w:right w:val="nil"/>
            </w:tcBorders>
            <w:hideMark/>
          </w:tcPr>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Lizenzen nach Bedarf monatlich zu- und abbuchbar</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Einfache Einbindung aller Standorte, Home Offices und mobiler Endgeräte</w:t>
            </w:r>
          </w:p>
        </w:tc>
      </w:tr>
      <w:tr w:rsidR="00BA6E85" w:rsidTr="00D477CA">
        <w:tc>
          <w:tcPr>
            <w:cnfStyle w:val="001000000000" w:firstRow="0" w:lastRow="0" w:firstColumn="1" w:lastColumn="0" w:oddVBand="0" w:evenVBand="0" w:oddHBand="0" w:evenHBand="0" w:firstRowFirstColumn="0" w:firstRowLastColumn="0" w:lastRowFirstColumn="0" w:lastRowLastColumn="0"/>
            <w:tcW w:w="2297" w:type="dxa"/>
            <w:tcBorders>
              <w:left w:val="nil"/>
              <w:right w:val="single" w:sz="24" w:space="0" w:color="FFFFFF" w:themeColor="background1"/>
            </w:tcBorders>
            <w:hideMark/>
          </w:tcPr>
          <w:p w:rsidR="00BA6E85" w:rsidRDefault="00BA6E85">
            <w:pPr>
              <w:pStyle w:val="Tabellenflietext"/>
            </w:pPr>
            <w:r>
              <w:t>Innovativ</w:t>
            </w:r>
          </w:p>
        </w:tc>
        <w:tc>
          <w:tcPr>
            <w:tcW w:w="6944" w:type="dxa"/>
            <w:tcBorders>
              <w:top w:val="single" w:sz="2" w:space="0" w:color="D9D9D9" w:themeColor="background1" w:themeShade="D9"/>
              <w:left w:val="single" w:sz="24" w:space="0" w:color="FFFFFF" w:themeColor="background1"/>
              <w:bottom w:val="single" w:sz="2" w:space="0" w:color="D9D9D9" w:themeColor="background1" w:themeShade="D9"/>
              <w:right w:val="nil"/>
            </w:tcBorders>
            <w:hideMark/>
          </w:tcPr>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Hochmoderne Endgeräte</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Über 160 praktische Funktionen</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Digital Phone-App zur Einbindung von Smartphones</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Eine Rufnummer für alle Endgeräte</w:t>
            </w:r>
          </w:p>
        </w:tc>
      </w:tr>
      <w:tr w:rsidR="00BA6E85" w:rsidTr="00D477CA">
        <w:tc>
          <w:tcPr>
            <w:cnfStyle w:val="001000000000" w:firstRow="0" w:lastRow="0" w:firstColumn="1" w:lastColumn="0" w:oddVBand="0" w:evenVBand="0" w:oddHBand="0" w:evenHBand="0" w:firstRowFirstColumn="0" w:firstRowLastColumn="0" w:lastRowFirstColumn="0" w:lastRowLastColumn="0"/>
            <w:tcW w:w="2297" w:type="dxa"/>
            <w:tcBorders>
              <w:left w:val="nil"/>
              <w:right w:val="single" w:sz="24" w:space="0" w:color="FFFFFF" w:themeColor="background1"/>
            </w:tcBorders>
            <w:hideMark/>
          </w:tcPr>
          <w:p w:rsidR="00BA6E85" w:rsidRDefault="00BA6E85">
            <w:pPr>
              <w:pStyle w:val="Tabellenflietext"/>
            </w:pPr>
            <w:r>
              <w:t>Sicher</w:t>
            </w:r>
          </w:p>
        </w:tc>
        <w:tc>
          <w:tcPr>
            <w:tcW w:w="6944" w:type="dxa"/>
            <w:tcBorders>
              <w:top w:val="single" w:sz="2" w:space="0" w:color="D9D9D9" w:themeColor="background1" w:themeShade="D9"/>
              <w:left w:val="single" w:sz="24" w:space="0" w:color="FFFFFF" w:themeColor="background1"/>
              <w:bottom w:val="single" w:sz="2" w:space="0" w:color="D9D9D9" w:themeColor="background1" w:themeShade="D9"/>
              <w:right w:val="nil"/>
            </w:tcBorders>
            <w:hideMark/>
          </w:tcPr>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Abhörsichere Sprachverschlüsselung und überragende Sprachqualität </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Redundante Rechenzentren in Deutschland</w:t>
            </w:r>
          </w:p>
        </w:tc>
      </w:tr>
      <w:tr w:rsidR="00BA6E85" w:rsidTr="00D477CA">
        <w:tc>
          <w:tcPr>
            <w:cnfStyle w:val="001000000000" w:firstRow="0" w:lastRow="0" w:firstColumn="1" w:lastColumn="0" w:oddVBand="0" w:evenVBand="0" w:oddHBand="0" w:evenHBand="0" w:firstRowFirstColumn="0" w:firstRowLastColumn="0" w:lastRowFirstColumn="0" w:lastRowLastColumn="0"/>
            <w:tcW w:w="2297" w:type="dxa"/>
            <w:tcBorders>
              <w:left w:val="nil"/>
              <w:right w:val="single" w:sz="24" w:space="0" w:color="FFFFFF" w:themeColor="background1"/>
            </w:tcBorders>
            <w:hideMark/>
          </w:tcPr>
          <w:p w:rsidR="00BA6E85" w:rsidRDefault="00BA6E85">
            <w:pPr>
              <w:pStyle w:val="Tabellenflietext"/>
            </w:pPr>
            <w:r>
              <w:t>Bequem</w:t>
            </w:r>
          </w:p>
        </w:tc>
        <w:tc>
          <w:tcPr>
            <w:tcW w:w="6944" w:type="dxa"/>
            <w:tcBorders>
              <w:top w:val="single" w:sz="2" w:space="0" w:color="D9D9D9" w:themeColor="background1" w:themeShade="D9"/>
              <w:left w:val="single" w:sz="24" w:space="0" w:color="FFFFFF" w:themeColor="background1"/>
              <w:bottom w:val="single" w:sz="2" w:space="0" w:color="D9D9D9" w:themeColor="background1" w:themeShade="D9"/>
              <w:right w:val="nil"/>
            </w:tcBorders>
            <w:hideMark/>
          </w:tcPr>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Geringer administrativer Aufwand/Einfache Verwaltung aller Funktionen</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bereits ab einem Standard-Internetanschluss möglich</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Funktioniert an jedem Standart-Internetanschluss</w:t>
            </w:r>
          </w:p>
          <w:p w:rsidR="00BA6E85" w:rsidRDefault="00BA6E85" w:rsidP="00BA6E85">
            <w:pPr>
              <w:pStyle w:val="FlietextBullets"/>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Einfache Einbindung in die bestehende Infrastruktur </w:t>
            </w:r>
          </w:p>
        </w:tc>
      </w:tr>
    </w:tbl>
    <w:p w:rsidR="00BA6E85" w:rsidRDefault="00BA6E85" w:rsidP="00D477CA">
      <w:pPr>
        <w:pStyle w:val="Beschriftung"/>
      </w:pPr>
      <w:r>
        <w:tab/>
      </w:r>
      <w:bookmarkStart w:id="15" w:name="_Toc412020359"/>
      <w:bookmarkStart w:id="16" w:name="_Toc447894521"/>
      <w:r>
        <w:t xml:space="preserve">Tabelle </w:t>
      </w:r>
      <w:fldSimple w:instr=" SEQ Tabelle \* ARABIC ">
        <w:r>
          <w:rPr>
            <w:noProof/>
          </w:rPr>
          <w:t>1</w:t>
        </w:r>
      </w:fldSimple>
      <w:r>
        <w:t xml:space="preserve"> Highlights/Nutzen mit </w:t>
      </w:r>
      <w:bookmarkEnd w:id="8"/>
      <w:bookmarkEnd w:id="9"/>
      <w:bookmarkEnd w:id="15"/>
      <w:r>
        <w:t>Digital Phone</w:t>
      </w:r>
      <w:bookmarkEnd w:id="16"/>
    </w:p>
    <w:p w:rsidR="00BA6E85" w:rsidRDefault="00BA6E85">
      <w:pPr>
        <w:spacing w:after="200" w:line="276" w:lineRule="auto"/>
        <w:rPr>
          <w:rFonts w:eastAsiaTheme="minorHAnsi" w:cs="Arial"/>
          <w:color w:val="000066" w:themeColor="text1"/>
          <w:sz w:val="24"/>
          <w:szCs w:val="17"/>
          <w:lang w:eastAsia="en-US"/>
          <w14:scene3d>
            <w14:camera w14:prst="orthographicFront"/>
            <w14:lightRig w14:rig="threePt" w14:dir="t">
              <w14:rot w14:lat="0" w14:lon="0" w14:rev="0"/>
            </w14:lightRig>
          </w14:scene3d>
        </w:rPr>
      </w:pPr>
      <w:r>
        <w:br w:type="page"/>
      </w:r>
    </w:p>
    <w:p w:rsidR="00BA6E85" w:rsidRPr="00185A3B" w:rsidRDefault="00BA6E85" w:rsidP="00B901A0">
      <w:pPr>
        <w:pStyle w:val="berschriftEbene1"/>
        <w:rPr>
          <w:lang w:val="de-DE"/>
        </w:rPr>
      </w:pPr>
      <w:bookmarkStart w:id="17" w:name="_Toc447894508"/>
      <w:r w:rsidRPr="00185A3B">
        <w:rPr>
          <w:lang w:val="de-DE"/>
        </w:rPr>
        <w:lastRenderedPageBreak/>
        <w:t>Produktdetail</w:t>
      </w:r>
      <w:bookmarkEnd w:id="10"/>
      <w:r w:rsidRPr="00185A3B">
        <w:rPr>
          <w:lang w:val="de-DE"/>
        </w:rPr>
        <w:t>s Digital Phone von O</w:t>
      </w:r>
      <w:r w:rsidRPr="00A76BBF">
        <w:rPr>
          <w:vertAlign w:val="subscript"/>
          <w:lang w:val="de-DE"/>
        </w:rPr>
        <w:t>2</w:t>
      </w:r>
      <w:bookmarkEnd w:id="11"/>
      <w:bookmarkEnd w:id="12"/>
      <w:bookmarkEnd w:id="13"/>
      <w:bookmarkEnd w:id="17"/>
    </w:p>
    <w:p w:rsidR="00BA6E85" w:rsidRDefault="00BA6E85" w:rsidP="00A5593C">
      <w:pPr>
        <w:pStyle w:val="berschriftEbene2"/>
      </w:pPr>
      <w:bookmarkStart w:id="18" w:name="_Toc432682171"/>
      <w:bookmarkStart w:id="19" w:name="_Toc447894509"/>
      <w:r w:rsidRPr="00A5593C">
        <w:t>Produktbestandteile</w:t>
      </w:r>
      <w:bookmarkEnd w:id="18"/>
      <w:bookmarkEnd w:id="19"/>
    </w:p>
    <w:p w:rsidR="00BA6E85" w:rsidRDefault="00BA6E85" w:rsidP="00F50FD0">
      <w:pPr>
        <w:pStyle w:val="Subheadline"/>
        <w:spacing w:before="120"/>
      </w:pPr>
      <w:r>
        <w:t>Konfiguration der Centrex Anlage</w:t>
      </w:r>
    </w:p>
    <w:p w:rsidR="00BA6E85" w:rsidRDefault="00BA6E85" w:rsidP="00F50FD0">
      <w:pPr>
        <w:pStyle w:val="Flietext"/>
      </w:pPr>
      <w:r>
        <w:t>Die Konfiguration der Centrex-Anlage erfolgt über ein webbasiertes Administrationsportal, d.h. Ihr Unternehmen kann sämtliche Funktionen der TK-Anlage über ein intuitives Administrationsportal selbst verwalten und einrichten.</w:t>
      </w:r>
    </w:p>
    <w:p w:rsidR="00BA6E85" w:rsidRDefault="00BA6E85" w:rsidP="00F50FD0">
      <w:pPr>
        <w:pStyle w:val="Subheadline"/>
        <w:spacing w:before="120"/>
      </w:pPr>
      <w:r>
        <w:t>Basisleistung</w:t>
      </w:r>
    </w:p>
    <w:p w:rsidR="00BA6E85" w:rsidRDefault="00BA6E85" w:rsidP="00F50FD0">
      <w:pPr>
        <w:pStyle w:val="Flietext"/>
      </w:pPr>
      <w:r>
        <w:t>Telefónica Germany bietet Ihrem Unternehmen folgende Leistungsbestandteile:</w:t>
      </w:r>
    </w:p>
    <w:p w:rsidR="00BA6E85" w:rsidRDefault="00BA6E85" w:rsidP="00BA6E85">
      <w:pPr>
        <w:pStyle w:val="FlietextBullets"/>
      </w:pPr>
      <w:r>
        <w:t>Betrieb von Endgeräten an den jeweiligen Nebenstellen</w:t>
      </w:r>
    </w:p>
    <w:p w:rsidR="00BA6E85" w:rsidRDefault="00BA6E85" w:rsidP="00BA6E85">
      <w:pPr>
        <w:pStyle w:val="FlietextBullets"/>
      </w:pPr>
      <w:r>
        <w:t>Netztransportdienstleistungen, d.h. Verbindungen ins weltweite Telefonnetz</w:t>
      </w:r>
    </w:p>
    <w:p w:rsidR="00BA6E85" w:rsidRDefault="00BA6E85" w:rsidP="00BA6E85">
      <w:pPr>
        <w:pStyle w:val="FlietextBullets"/>
      </w:pPr>
      <w:r>
        <w:t xml:space="preserve">Rufnummernmanagement, d.h. die Zuteilung neuer Rufnummern oder Rufnummernblöcke in sämtlichen Ortsnetzkennzahlbereichen der Bundesrepublik Deutschland </w:t>
      </w:r>
    </w:p>
    <w:p w:rsidR="00BA6E85" w:rsidRDefault="00BA6E85" w:rsidP="00BA6E85">
      <w:pPr>
        <w:pStyle w:val="FlietextBullets"/>
      </w:pPr>
      <w:r>
        <w:t>Portierung von deutschen, geografischen Rufnummern</w:t>
      </w:r>
    </w:p>
    <w:p w:rsidR="00BA6E85" w:rsidRDefault="00BA6E85" w:rsidP="00BA6E85">
      <w:pPr>
        <w:pStyle w:val="FlietextBullets"/>
      </w:pPr>
      <w:r>
        <w:t>Telefonbucheintrag für Rufnummern aus Deutschland</w:t>
      </w:r>
    </w:p>
    <w:p w:rsidR="00BA6E85" w:rsidRDefault="00BA6E85" w:rsidP="00BA6E85">
      <w:pPr>
        <w:pStyle w:val="FlietextBullets"/>
      </w:pPr>
      <w:r>
        <w:t>Einzelverbindungsnachweise (elektronisch einsehbar)</w:t>
      </w:r>
    </w:p>
    <w:p w:rsidR="00BA6E85" w:rsidRPr="00FA205E" w:rsidRDefault="00BA6E85" w:rsidP="00A5593C">
      <w:pPr>
        <w:pStyle w:val="berschriftEbene2"/>
        <w:spacing w:before="240"/>
      </w:pPr>
      <w:bookmarkStart w:id="20" w:name="_Toc392241404"/>
      <w:bookmarkStart w:id="21" w:name="_Toc405472970"/>
      <w:bookmarkStart w:id="22" w:name="_Toc416170343"/>
      <w:bookmarkStart w:id="23" w:name="_Toc432682172"/>
      <w:bookmarkStart w:id="24" w:name="_Toc447894510"/>
      <w:r w:rsidRPr="00FA205E">
        <w:t>Standardfunktionen der Telefonanlage</w:t>
      </w:r>
      <w:bookmarkEnd w:id="20"/>
      <w:bookmarkEnd w:id="21"/>
      <w:bookmarkEnd w:id="22"/>
      <w:bookmarkEnd w:id="23"/>
      <w:bookmarkEnd w:id="24"/>
    </w:p>
    <w:p w:rsidR="00BA6E85" w:rsidRPr="00165723" w:rsidRDefault="00BA6E85" w:rsidP="00A5593C">
      <w:pPr>
        <w:pStyle w:val="Flietext"/>
      </w:pPr>
      <w:r w:rsidRPr="00165723">
        <w:t>Die Digital Phone Lösung verfügt über einen breiten Funktionsumfang, der sich an Telefonanlagen für Großunternehmen orientiert:</w:t>
      </w:r>
    </w:p>
    <w:p w:rsidR="00BA6E85" w:rsidRDefault="00BA6E85" w:rsidP="00BA6E85">
      <w:pPr>
        <w:pStyle w:val="FlietextBullets"/>
        <w:ind w:left="993" w:hanging="360"/>
      </w:pPr>
      <w:r>
        <w:rPr>
          <w:b/>
        </w:rPr>
        <w:t>Endgeräte- und Nebenstellenmanagement</w:t>
      </w:r>
      <w:r>
        <w:t xml:space="preserve"> mithilfe von diversen Endgeräten und Zubehör wie z.B. Headsets und Erweiterungsmodulen </w:t>
      </w:r>
    </w:p>
    <w:p w:rsidR="00BA6E85" w:rsidRDefault="00BA6E85" w:rsidP="00BA6E85">
      <w:pPr>
        <w:pStyle w:val="FlietextBullets"/>
        <w:ind w:left="993" w:hanging="360"/>
      </w:pPr>
      <w:r>
        <w:rPr>
          <w:b/>
        </w:rPr>
        <w:t>Anrufmanagement</w:t>
      </w:r>
      <w:r>
        <w:t xml:space="preserve"> durch beispielsweise bis zu fünf parallel ein- oder ausgehender Anrufe pro Endgerät oder selektiver Festlegung der Amtsberechtigung pro Nebenstelle</w:t>
      </w:r>
    </w:p>
    <w:p w:rsidR="00BA6E85" w:rsidRDefault="00BA6E85" w:rsidP="00BA6E85">
      <w:pPr>
        <w:pStyle w:val="FlietextBullets"/>
        <w:ind w:left="993" w:hanging="360"/>
      </w:pPr>
      <w:r>
        <w:rPr>
          <w:b/>
        </w:rPr>
        <w:t xml:space="preserve">CLIP/CLIR - </w:t>
      </w:r>
      <w:r>
        <w:t>die Anzeige der Rufnummern eingehender Anrufe oder die Festlegung der anzuzeigenden Rufnummer pro Nebenstelle bei internen/externen Anrufen sowie die Möglichkeit von anonymen Anrufen</w:t>
      </w:r>
    </w:p>
    <w:p w:rsidR="00BA6E85" w:rsidRDefault="00BA6E85" w:rsidP="00BA6E85">
      <w:pPr>
        <w:pStyle w:val="FlietextBullets"/>
        <w:ind w:left="993" w:hanging="360"/>
      </w:pPr>
      <w:r>
        <w:t xml:space="preserve">Professionelles </w:t>
      </w:r>
      <w:r>
        <w:rPr>
          <w:b/>
        </w:rPr>
        <w:t>„Voicemail“-System</w:t>
      </w:r>
      <w:r>
        <w:t xml:space="preserve"> für Nebenstellen</w:t>
      </w:r>
    </w:p>
    <w:p w:rsidR="00BA6E85" w:rsidRDefault="00BA6E85" w:rsidP="00BA6E85">
      <w:pPr>
        <w:pStyle w:val="FlietextBullets"/>
        <w:ind w:left="993" w:hanging="360"/>
      </w:pPr>
      <w:r>
        <w:t xml:space="preserve">Beliebig viele </w:t>
      </w:r>
      <w:r>
        <w:rPr>
          <w:b/>
        </w:rPr>
        <w:t>Warteschlangen</w:t>
      </w:r>
      <w:r>
        <w:t xml:space="preserve"> - ihre Kunden warten bei Musik oder aktuellen Angebotsinformationen, bis der nächste Mitarbeiter frei ist</w:t>
      </w:r>
    </w:p>
    <w:p w:rsidR="00BA6E85" w:rsidRDefault="00BA6E85" w:rsidP="00BA6E85">
      <w:pPr>
        <w:pStyle w:val="FlietextBullets"/>
        <w:ind w:left="993" w:hanging="360"/>
      </w:pPr>
      <w:r>
        <w:rPr>
          <w:b/>
        </w:rPr>
        <w:t>Automatische Vermittlung</w:t>
      </w:r>
      <w:r>
        <w:t xml:space="preserve"> (IVR – Interactive Voice Response, Sprachdialoge)</w:t>
      </w:r>
    </w:p>
    <w:p w:rsidR="00BA6E85" w:rsidRDefault="00BA6E85" w:rsidP="00BA6E85">
      <w:pPr>
        <w:pStyle w:val="FlietextBullets"/>
        <w:ind w:left="993" w:hanging="360"/>
      </w:pPr>
      <w:r>
        <w:rPr>
          <w:b/>
        </w:rPr>
        <w:t>Konferenzen</w:t>
      </w:r>
      <w:r>
        <w:t xml:space="preserve"> mit bis zu 50 internen und externen Teilnehmern mit Ansage von Zugängen, Abgängen und Teilnehmeranzahl sowie Sprachauswahl Deutsch/Englisch</w:t>
      </w:r>
    </w:p>
    <w:p w:rsidR="00BA6E85" w:rsidRDefault="00BA6E85" w:rsidP="00BA6E85">
      <w:pPr>
        <w:pStyle w:val="FlietextBullets"/>
        <w:ind w:left="993" w:hanging="360"/>
      </w:pPr>
      <w:r>
        <w:rPr>
          <w:b/>
        </w:rPr>
        <w:t>Zeitgesteuertem Anrufrouting:</w:t>
      </w:r>
      <w:r>
        <w:t xml:space="preserve"> legen Sie fest, wer Sie wann und wie erreichen soll – oder Ihre persönliche Mailbox</w:t>
      </w:r>
    </w:p>
    <w:p w:rsidR="00BA6E85" w:rsidRDefault="00BA6E85" w:rsidP="00BA6E85">
      <w:pPr>
        <w:pStyle w:val="FlietextBullets"/>
        <w:ind w:left="993" w:hanging="360"/>
      </w:pPr>
      <w:r>
        <w:rPr>
          <w:b/>
        </w:rPr>
        <w:t>Anschluss von Faxgeräten</w:t>
      </w:r>
      <w:r>
        <w:t xml:space="preserve"> über die Analogschnittstelle eines Analog-Telefon-Adapters</w:t>
      </w:r>
    </w:p>
    <w:p w:rsidR="00BA6E85" w:rsidRDefault="00BA6E85" w:rsidP="00BA6E85">
      <w:pPr>
        <w:pStyle w:val="FlietextBullets"/>
        <w:ind w:left="993" w:hanging="360"/>
      </w:pPr>
      <w:r>
        <w:rPr>
          <w:b/>
        </w:rPr>
        <w:t>Zentrales Telefonbuch</w:t>
      </w:r>
      <w:r>
        <w:t xml:space="preserve"> mit der Unterscheidung von allgemein sichtbaren und persönlichen Einträgen</w:t>
      </w:r>
    </w:p>
    <w:p w:rsidR="00BA6E85" w:rsidRDefault="00BA6E85" w:rsidP="00BA6E85">
      <w:pPr>
        <w:pStyle w:val="FlietextBullets"/>
        <w:ind w:left="993" w:hanging="360"/>
      </w:pPr>
      <w:r>
        <w:rPr>
          <w:b/>
        </w:rPr>
        <w:t xml:space="preserve">Auto-Provisioning: </w:t>
      </w:r>
      <w:r>
        <w:t>Alle Einstellungen der Nebenstelle werden automatisiert gerätespezifisch, provisioniert</w:t>
      </w:r>
    </w:p>
    <w:p w:rsidR="00BA6E85" w:rsidRPr="00FA205E" w:rsidRDefault="00BA6E85" w:rsidP="00A5593C">
      <w:pPr>
        <w:pStyle w:val="berschriftEbene2"/>
        <w:spacing w:before="240"/>
      </w:pPr>
      <w:bookmarkStart w:id="25" w:name="_Toc416170344"/>
      <w:bookmarkStart w:id="26" w:name="_Toc432682173"/>
      <w:bookmarkStart w:id="27" w:name="_Ref390332747"/>
      <w:bookmarkStart w:id="28" w:name="_Toc392241405"/>
      <w:bookmarkStart w:id="29" w:name="_Toc405472971"/>
      <w:bookmarkStart w:id="30" w:name="_Toc447894511"/>
      <w:r w:rsidRPr="001269CA">
        <w:t>Optionale</w:t>
      </w:r>
      <w:r w:rsidRPr="00FA205E">
        <w:t xml:space="preserve"> Zusatzfunktionen</w:t>
      </w:r>
      <w:bookmarkEnd w:id="25"/>
      <w:bookmarkEnd w:id="26"/>
      <w:bookmarkEnd w:id="30"/>
      <w:r w:rsidRPr="00FA205E">
        <w:t xml:space="preserve"> </w:t>
      </w:r>
      <w:bookmarkEnd w:id="27"/>
      <w:bookmarkEnd w:id="28"/>
      <w:bookmarkEnd w:id="29"/>
    </w:p>
    <w:p w:rsidR="00BA6E85" w:rsidRDefault="00BA6E85" w:rsidP="00F50FD0">
      <w:pPr>
        <w:pStyle w:val="Flietext"/>
      </w:pPr>
      <w:bookmarkStart w:id="31" w:name="_Toc405472972"/>
      <w:bookmarkStart w:id="32" w:name="_Toc416170345"/>
      <w:r>
        <w:t>Das Produkt bietet Zusatzfunktionen zur Vereinfachung des Managements großer Anlagen, die je nach Angebot bzw. gültiger Preisliste abgerechnet werden:</w:t>
      </w:r>
    </w:p>
    <w:p w:rsidR="00BA6E85" w:rsidRDefault="00BA6E85" w:rsidP="00BA6E85">
      <w:pPr>
        <w:pStyle w:val="FlietextBullets"/>
        <w:ind w:left="993" w:hanging="360"/>
      </w:pPr>
      <w:r>
        <w:rPr>
          <w:b/>
        </w:rPr>
        <w:t>Call-Center-Monitoring:</w:t>
      </w:r>
      <w:r>
        <w:t xml:space="preserve"> Webbasierte Lösung zur Überwachung von Call-Center-Aktivitäten</w:t>
      </w:r>
    </w:p>
    <w:p w:rsidR="00BA6E85" w:rsidRDefault="00BA6E85" w:rsidP="00BA6E85">
      <w:pPr>
        <w:pStyle w:val="FlietextBullets"/>
        <w:ind w:left="993" w:hanging="360"/>
      </w:pPr>
      <w:r>
        <w:rPr>
          <w:b/>
        </w:rPr>
        <w:t>Sprachaufzeichnungen</w:t>
      </w:r>
      <w:r>
        <w:t xml:space="preserve"> an fast jedem Endgerät mit individueller Ansage vor Aufzeichnungsbeginn</w:t>
      </w:r>
    </w:p>
    <w:p w:rsidR="00BA6E85" w:rsidRDefault="00BA6E85" w:rsidP="00BA6E85">
      <w:pPr>
        <w:pStyle w:val="FlietextBullets"/>
        <w:ind w:left="993" w:hanging="360"/>
      </w:pPr>
      <w:r>
        <w:rPr>
          <w:b/>
        </w:rPr>
        <w:t>Verschlüsselung:</w:t>
      </w:r>
      <w:r>
        <w:t xml:space="preserve"> verschlüsseln Sie alle Ihre Gespräche für ein Maximum an Sicherheit </w:t>
      </w:r>
    </w:p>
    <w:p w:rsidR="00BA6E85" w:rsidRDefault="00BA6E85" w:rsidP="00BA6E85">
      <w:pPr>
        <w:pStyle w:val="FlietextBullets"/>
        <w:ind w:left="993" w:hanging="360"/>
      </w:pPr>
      <w:r>
        <w:rPr>
          <w:b/>
        </w:rPr>
        <w:t xml:space="preserve">XCAPI </w:t>
      </w:r>
      <w:r>
        <w:t>als Endgeräteoption zur Einbindung von CAPI-basierenden Lösungen</w:t>
      </w:r>
    </w:p>
    <w:p w:rsidR="00BA6E85" w:rsidRDefault="00BA6E85" w:rsidP="00F50FD0">
      <w:pPr>
        <w:pStyle w:val="Flietext"/>
      </w:pPr>
      <w:r>
        <w:t>Die Zusatzfunktionen sind kostenpflichtig.</w:t>
      </w:r>
    </w:p>
    <w:p w:rsidR="00BA6E85" w:rsidRPr="00FA205E" w:rsidRDefault="00BA6E85" w:rsidP="00A5593C">
      <w:pPr>
        <w:pStyle w:val="berschriftEbene2"/>
        <w:spacing w:before="240"/>
      </w:pPr>
      <w:bookmarkStart w:id="33" w:name="_Toc432682174"/>
      <w:bookmarkStart w:id="34" w:name="_Toc447894512"/>
      <w:r w:rsidRPr="00FA205E">
        <w:lastRenderedPageBreak/>
        <w:t>PLUS-Paket (gegen Aufpreis)</w:t>
      </w:r>
      <w:bookmarkEnd w:id="31"/>
      <w:bookmarkEnd w:id="32"/>
      <w:bookmarkEnd w:id="33"/>
      <w:bookmarkEnd w:id="34"/>
    </w:p>
    <w:p w:rsidR="00BA6E85" w:rsidRDefault="00BA6E85" w:rsidP="00A5593C">
      <w:pPr>
        <w:pStyle w:val="Flietext"/>
      </w:pPr>
      <w:r w:rsidRPr="00165723">
        <w:t xml:space="preserve">Mit der Plus-Paket Option kann </w:t>
      </w:r>
      <w:r>
        <w:t>Ihr Unternehmen</w:t>
      </w:r>
      <w:r w:rsidRPr="00165723">
        <w:t xml:space="preserve"> bis zu neun Endgeräte an einer Nebenstelle anmelden bzw. betreiben (MultiPhone Funktion</w:t>
      </w:r>
      <w:r>
        <w:t>)</w:t>
      </w:r>
      <w:r w:rsidRPr="00165723">
        <w:t>. Diese Option wird immer für alle Nebenstellen einer Anlage aktiviert und berechnet.</w:t>
      </w:r>
    </w:p>
    <w:p w:rsidR="00BA6E85" w:rsidRPr="00751552" w:rsidRDefault="00BA6E85" w:rsidP="00A5593C">
      <w:pPr>
        <w:pStyle w:val="berschriftEbene2"/>
        <w:spacing w:before="240"/>
        <w:rPr>
          <w:lang w:val="de-DE"/>
        </w:rPr>
      </w:pPr>
      <w:bookmarkStart w:id="35" w:name="_Toc392241407"/>
      <w:bookmarkStart w:id="36" w:name="_Toc405472973"/>
      <w:bookmarkStart w:id="37" w:name="_Toc416170346"/>
      <w:bookmarkStart w:id="38" w:name="_Toc432682175"/>
      <w:bookmarkStart w:id="39" w:name="_Toc447894513"/>
      <w:r w:rsidRPr="00751552">
        <w:rPr>
          <w:lang w:val="de-DE"/>
        </w:rPr>
        <w:t>VoIP-Telefonendgeräte / weitere Hard- und Software</w:t>
      </w:r>
      <w:bookmarkEnd w:id="35"/>
      <w:bookmarkEnd w:id="36"/>
      <w:bookmarkEnd w:id="37"/>
      <w:bookmarkEnd w:id="38"/>
      <w:bookmarkEnd w:id="39"/>
      <w:r w:rsidRPr="00751552">
        <w:rPr>
          <w:lang w:val="de-DE"/>
        </w:rPr>
        <w:t xml:space="preserve"> </w:t>
      </w:r>
    </w:p>
    <w:p w:rsidR="00BA6E85" w:rsidRPr="00165723" w:rsidRDefault="00BA6E85" w:rsidP="00A5593C">
      <w:pPr>
        <w:pStyle w:val="Flietext"/>
      </w:pPr>
      <w:r w:rsidRPr="00165723">
        <w:t xml:space="preserve">Telefónica Germany ermöglicht </w:t>
      </w:r>
      <w:r>
        <w:t>Ihrem Unternehmen</w:t>
      </w:r>
      <w:r w:rsidRPr="00165723">
        <w:t xml:space="preserve"> den Betrieb VoIP-basierter Telefone an der Anlage, sofern diese Gerätetypen durch NFON zertifiziert sind. Bei den VolP-Telefonendgeräten hat </w:t>
      </w:r>
      <w:r>
        <w:t>Sie</w:t>
      </w:r>
      <w:r w:rsidRPr="00165723">
        <w:t xml:space="preserve"> die Wahl zwischen verschiedenen Herstellern und Modellen, die alle Ethernet und das IP-Protokoll unterstützen:</w:t>
      </w:r>
    </w:p>
    <w:p w:rsidR="00BA6E85" w:rsidRPr="00103494" w:rsidRDefault="00BA6E85" w:rsidP="00F50FD0">
      <w:pPr>
        <w:pStyle w:val="FlietextBullets"/>
      </w:pPr>
      <w:r w:rsidRPr="00924AFF">
        <w:rPr>
          <w:b/>
        </w:rPr>
        <w:t>kabelgebundene IP-Telefone</w:t>
      </w:r>
      <w:r w:rsidRPr="00103494">
        <w:t xml:space="preserve"> in den Kategorien Einstiegs-, Standard- und Professional-Niveau</w:t>
      </w:r>
    </w:p>
    <w:p w:rsidR="00BA6E85" w:rsidRPr="00103494" w:rsidRDefault="00BA6E85" w:rsidP="00F50FD0">
      <w:pPr>
        <w:pStyle w:val="FlietextBullets"/>
      </w:pPr>
      <w:r w:rsidRPr="00924AFF">
        <w:rPr>
          <w:b/>
        </w:rPr>
        <w:t>kabellose</w:t>
      </w:r>
      <w:r w:rsidRPr="00103494">
        <w:t xml:space="preserve">, auf DECT basierende </w:t>
      </w:r>
      <w:r w:rsidRPr="00924AFF">
        <w:rPr>
          <w:b/>
        </w:rPr>
        <w:t>VoIP-Telefone</w:t>
      </w:r>
    </w:p>
    <w:p w:rsidR="00BA6E85" w:rsidRPr="00103494" w:rsidRDefault="00BA6E85" w:rsidP="00F50FD0">
      <w:pPr>
        <w:pStyle w:val="FlietextBullets"/>
      </w:pPr>
      <w:r w:rsidRPr="00924AFF">
        <w:rPr>
          <w:b/>
        </w:rPr>
        <w:t>„Analog-Telefon-Adapter“ (ATA)</w:t>
      </w:r>
      <w:r w:rsidRPr="00103494">
        <w:t xml:space="preserve"> – auch IP a/b Adapter genannt –, die herkömmliche analoge Endgeräte (Telefone, Faxgeräte oder Türsprechanlagen) mit der Digital Phone Telefonanlage ver</w:t>
      </w:r>
      <w:r>
        <w:t>binden</w:t>
      </w:r>
      <w:r w:rsidRPr="00103494">
        <w:t xml:space="preserve"> </w:t>
      </w:r>
    </w:p>
    <w:p w:rsidR="00BA6E85" w:rsidRDefault="00BA6E85" w:rsidP="00F50FD0">
      <w:pPr>
        <w:pStyle w:val="FlietextBullets"/>
      </w:pPr>
      <w:r w:rsidRPr="00924AFF">
        <w:rPr>
          <w:b/>
        </w:rPr>
        <w:t>softwarebasierte IP-Telefone</w:t>
      </w:r>
      <w:r w:rsidRPr="00103494">
        <w:t xml:space="preserve"> für das Telefonieren von PC-Arbeitsplätzen, mit den Betriebssystemen Windows XP, Windows Vista, Windows 7 und Mac OS X. </w:t>
      </w:r>
    </w:p>
    <w:p w:rsidR="00BA6E85" w:rsidRDefault="00BA6E85" w:rsidP="00F50FD0">
      <w:pPr>
        <w:pStyle w:val="FlietextBullets"/>
      </w:pPr>
      <w:r w:rsidRPr="00924AFF">
        <w:rPr>
          <w:b/>
        </w:rPr>
        <w:t>Mediagateway</w:t>
      </w:r>
      <w:r w:rsidRPr="00103494">
        <w:t xml:space="preserve"> </w:t>
      </w:r>
      <w:r>
        <w:t xml:space="preserve">zur Einbindung von lokalen </w:t>
      </w:r>
      <w:r w:rsidRPr="00103494">
        <w:t>Telefonanschlüsse</w:t>
      </w:r>
      <w:r>
        <w:t>n</w:t>
      </w:r>
      <w:r w:rsidRPr="00103494">
        <w:t xml:space="preserve"> (analog oder ISDN) in die Digital Phone Telefonanlage </w:t>
      </w:r>
    </w:p>
    <w:p w:rsidR="00BA6E85" w:rsidRPr="00FA205E" w:rsidRDefault="00BA6E85" w:rsidP="00A5593C">
      <w:pPr>
        <w:pStyle w:val="berschriftEbene2"/>
        <w:spacing w:before="240"/>
      </w:pPr>
      <w:bookmarkStart w:id="40" w:name="_Toc405472974"/>
      <w:bookmarkStart w:id="41" w:name="_Toc416170347"/>
      <w:bookmarkStart w:id="42" w:name="_Toc432682176"/>
      <w:bookmarkStart w:id="43" w:name="_Toc447894514"/>
      <w:r w:rsidRPr="00FA205E">
        <w:t>Sicherheit und Redundanz</w:t>
      </w:r>
      <w:bookmarkEnd w:id="40"/>
      <w:bookmarkEnd w:id="41"/>
      <w:bookmarkEnd w:id="42"/>
      <w:bookmarkEnd w:id="43"/>
    </w:p>
    <w:p w:rsidR="00BA6E85" w:rsidRPr="00165723" w:rsidRDefault="00BA6E85" w:rsidP="00A5593C">
      <w:pPr>
        <w:pStyle w:val="Flietext"/>
      </w:pPr>
      <w:r w:rsidRPr="00165723">
        <w:t xml:space="preserve">Sicherheit &amp; Redundanz werden bei Digital Phone groß geschrieben. Alle Rechenzentren befinden sich in Deutschland und sind geo-redundant aufgebaut, wobei jedes System im jeweiligen Rechenzentrum selber noch einmal redundant ist. Die Systeme sind durch Firewalls gesichert und sämtliche Systemkomponenten befinden sich immer auf dem aktuellen Stand der Technik. Somit muss sich </w:t>
      </w:r>
      <w:r>
        <w:t>Ihr Unternehmen</w:t>
      </w:r>
      <w:r w:rsidRPr="00165723">
        <w:t xml:space="preserve"> keine Gedanken mehr um die Absicherung seiner TK-Anlage machen.</w:t>
      </w:r>
    </w:p>
    <w:p w:rsidR="00BA6E85" w:rsidRDefault="00BA6E85" w:rsidP="00A5593C">
      <w:pPr>
        <w:pStyle w:val="Flietext"/>
      </w:pPr>
      <w:r>
        <w:t>Sollte die Anbindung des Kundenstandortes ausfallen, erkennt das System dies automatisch und routet auf ein vorher vorgegebenes Alternativziel um. Somit wird eine fortwährende Erreichbarkeit ermöglicht.</w:t>
      </w:r>
    </w:p>
    <w:p w:rsidR="00BA6E85" w:rsidRPr="00FA205E" w:rsidRDefault="00BA6E85" w:rsidP="00201375">
      <w:pPr>
        <w:pStyle w:val="berschriftEbene2"/>
      </w:pPr>
      <w:bookmarkStart w:id="44" w:name="_Toc405472975"/>
      <w:bookmarkStart w:id="45" w:name="_Toc416170348"/>
      <w:bookmarkStart w:id="46" w:name="_Toc432682177"/>
      <w:bookmarkStart w:id="47" w:name="_Toc447894515"/>
      <w:r w:rsidRPr="00FA205E">
        <w:t>Technisches Konzept</w:t>
      </w:r>
      <w:bookmarkEnd w:id="44"/>
      <w:bookmarkEnd w:id="45"/>
      <w:bookmarkEnd w:id="46"/>
      <w:bookmarkEnd w:id="47"/>
    </w:p>
    <w:tbl>
      <w:tblPr>
        <w:tblStyle w:val="TabelleFlexibel"/>
        <w:tblW w:w="0" w:type="auto"/>
        <w:tblLook w:val="0600" w:firstRow="0" w:lastRow="0" w:firstColumn="0" w:lastColumn="0" w:noHBand="1" w:noVBand="1"/>
      </w:tblPr>
      <w:tblGrid>
        <w:gridCol w:w="9241"/>
      </w:tblGrid>
      <w:tr w:rsidR="00BA6E85" w:rsidTr="005F6C16">
        <w:tc>
          <w:tcPr>
            <w:tcW w:w="10024" w:type="dxa"/>
          </w:tcPr>
          <w:p w:rsidR="00BA6E85" w:rsidRDefault="00BA6E85" w:rsidP="005F6C16">
            <w:pPr>
              <w:pStyle w:val="Beschriftung"/>
            </w:pPr>
            <w:bookmarkStart w:id="48" w:name="_Toc398135683"/>
            <w:r w:rsidRPr="00C05D6F">
              <w:rPr>
                <w:noProof/>
              </w:rPr>
              <w:drawing>
                <wp:inline distT="0" distB="0" distL="0" distR="0" wp14:anchorId="1F040270" wp14:editId="77DE5781">
                  <wp:extent cx="4776717" cy="2649407"/>
                  <wp:effectExtent l="0" t="0" r="508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9877" cy="2662253"/>
                          </a:xfrm>
                          <a:prstGeom prst="rect">
                            <a:avLst/>
                          </a:prstGeom>
                          <a:noFill/>
                          <a:ln>
                            <a:noFill/>
                          </a:ln>
                        </pic:spPr>
                      </pic:pic>
                    </a:graphicData>
                  </a:graphic>
                </wp:inline>
              </w:drawing>
            </w:r>
          </w:p>
        </w:tc>
      </w:tr>
    </w:tbl>
    <w:p w:rsidR="00BA6E85" w:rsidRDefault="00BA6E85" w:rsidP="00A5593C">
      <w:pPr>
        <w:pStyle w:val="Beschriftung"/>
      </w:pPr>
      <w:bookmarkStart w:id="49" w:name="_Toc416170361"/>
      <w:bookmarkStart w:id="50" w:name="_Toc432682178"/>
      <w:r>
        <w:t xml:space="preserve">Abbildung </w:t>
      </w:r>
      <w:fldSimple w:instr=" SEQ Abbildung \* ARABIC ">
        <w:r>
          <w:rPr>
            <w:noProof/>
          </w:rPr>
          <w:t>1</w:t>
        </w:r>
      </w:fldSimple>
      <w:r>
        <w:t>: Technisches Konzept Digital Phone</w:t>
      </w:r>
      <w:bookmarkEnd w:id="48"/>
      <w:bookmarkEnd w:id="49"/>
      <w:bookmarkEnd w:id="50"/>
    </w:p>
    <w:p w:rsidR="00BA6E85" w:rsidRDefault="00BA6E85" w:rsidP="00A5593C">
      <w:pPr>
        <w:pStyle w:val="Flietext"/>
      </w:pPr>
      <w:r>
        <w:lastRenderedPageBreak/>
        <w:t>Um Digital Phone von O</w:t>
      </w:r>
      <w:r w:rsidRPr="00A87E3A">
        <w:rPr>
          <w:vertAlign w:val="subscript"/>
        </w:rPr>
        <w:t>2</w:t>
      </w:r>
      <w:r>
        <w:rPr>
          <w:vertAlign w:val="subscript"/>
        </w:rPr>
        <w:t xml:space="preserve"> </w:t>
      </w:r>
      <w:r>
        <w:t>nutzen zu können, benötigt der Kunde nur einen ausreichend dimensionierten Internet Anschluss, auf dem VoIP Telefonie möglich ist. Pro parallelen Gespräch müssen hierbei 100 Kbit/s im Up- und Download zur Verfügung stehen.</w:t>
      </w:r>
    </w:p>
    <w:p w:rsidR="00BA6E85" w:rsidRDefault="00BA6E85" w:rsidP="00A5593C">
      <w:pPr>
        <w:pStyle w:val="Flietext"/>
      </w:pPr>
      <w:r>
        <w:t>Die Ihnen angeboten Features entnehmen Sie dem Angebot.</w:t>
      </w:r>
    </w:p>
    <w:p w:rsidR="00BA6E85" w:rsidRDefault="00BA6E85" w:rsidP="00E1613E">
      <w:pPr>
        <w:pStyle w:val="Flietext"/>
        <w:ind w:left="0"/>
      </w:pPr>
      <w:bookmarkStart w:id="51" w:name="bm_100035"/>
      <w:bookmarkEnd w:id="6"/>
    </w:p>
    <w:p w:rsidR="00BA6E85" w:rsidRPr="00C4024B" w:rsidRDefault="00BA6E85" w:rsidP="00221974">
      <w:pPr>
        <w:pStyle w:val="berschriftEbene1"/>
        <w:rPr>
          <w:lang w:val="de-DE"/>
        </w:rPr>
      </w:pPr>
      <w:bookmarkStart w:id="52" w:name="_Toc447894516"/>
      <w:r>
        <w:rPr>
          <w:lang w:val="de-DE"/>
        </w:rPr>
        <w:t>Teleaccount Management Team – unser besonderer Service für Ihr Unternehmen</w:t>
      </w:r>
      <w:bookmarkEnd w:id="52"/>
    </w:p>
    <w:p w:rsidR="00BA6E85" w:rsidRPr="00527621" w:rsidRDefault="00BA6E85" w:rsidP="00527621">
      <w:pPr>
        <w:pStyle w:val="Flietext"/>
      </w:pPr>
      <w:r w:rsidRPr="00527621">
        <w:t xml:space="preserve">Um einen dauerhaft, reibungslosen Ablauf in der Zusammenarbeit zu gewährleisten wird der </w:t>
      </w:r>
      <w:r>
        <w:t>v</w:t>
      </w:r>
      <w:r w:rsidRPr="00527621">
        <w:t xml:space="preserve">erantwortliche </w:t>
      </w:r>
      <w:r>
        <w:t xml:space="preserve">Account-Manager </w:t>
      </w:r>
      <w:r w:rsidRPr="00527621">
        <w:t xml:space="preserve">ihres Unternehmens von einem namentlich benannten Teleaccount Manager unterstützt. Somit </w:t>
      </w:r>
      <w:r>
        <w:t>erhält Ihr Unternehmen</w:t>
      </w:r>
      <w:r w:rsidRPr="00527621">
        <w:t xml:space="preserve"> einen persönlichen, festen Ansprechpartner, der Sie während der gesamten Vertragslaufzeit gemeinsam mit unserem Account Manager im Außendienst begleitet.</w:t>
      </w:r>
    </w:p>
    <w:p w:rsidR="00BA6E85" w:rsidRPr="00527621" w:rsidRDefault="00BA6E85" w:rsidP="00527621">
      <w:pPr>
        <w:pStyle w:val="Flietext"/>
      </w:pPr>
      <w:r w:rsidRPr="00527621">
        <w:t>Der Teleaccount Manager unterstützt und berät ihr Unternehmen zu folgenden Themen:</w:t>
      </w:r>
    </w:p>
    <w:p w:rsidR="00BA6E85" w:rsidRPr="00527621" w:rsidRDefault="00BA6E85" w:rsidP="00A25F02">
      <w:pPr>
        <w:pStyle w:val="FlietextBullets"/>
      </w:pPr>
      <w:r>
        <w:t>A</w:t>
      </w:r>
      <w:r w:rsidRPr="00527621">
        <w:t>llgemeine Produktberatung</w:t>
      </w:r>
    </w:p>
    <w:p w:rsidR="00BA6E85" w:rsidRPr="00527621" w:rsidRDefault="00BA6E85" w:rsidP="00A25F02">
      <w:pPr>
        <w:pStyle w:val="FlietextBullets"/>
      </w:pPr>
      <w:r w:rsidRPr="00527621">
        <w:t>Annahme von Aufträgen, Auskunft zum Auftragsstatus</w:t>
      </w:r>
    </w:p>
    <w:p w:rsidR="00BA6E85" w:rsidRPr="00527621" w:rsidRDefault="00BA6E85" w:rsidP="00A25F02">
      <w:pPr>
        <w:pStyle w:val="FlietextBullets"/>
      </w:pPr>
      <w:r w:rsidRPr="00527621">
        <w:t>Information zur Implementierung (zum B</w:t>
      </w:r>
      <w:r>
        <w:t>eispiel Portierung und Rollout)</w:t>
      </w:r>
    </w:p>
    <w:p w:rsidR="00BA6E85" w:rsidRPr="00527621" w:rsidRDefault="00BA6E85" w:rsidP="00A25F02">
      <w:pPr>
        <w:pStyle w:val="FlietextBullets"/>
      </w:pPr>
      <w:r w:rsidRPr="00527621">
        <w:t>Klärung zu Rückfragen zur Rechnung/ Online-Rechnung</w:t>
      </w:r>
    </w:p>
    <w:p w:rsidR="00BA6E85" w:rsidRPr="00527621" w:rsidRDefault="00BA6E85" w:rsidP="00A25F02">
      <w:pPr>
        <w:pStyle w:val="FlietextBullets"/>
      </w:pPr>
      <w:r w:rsidRPr="00527621">
        <w:t>Ansprechpartner für Änderungswünsche und Datenabgleich</w:t>
      </w:r>
    </w:p>
    <w:p w:rsidR="00BA6E85" w:rsidRPr="00527621" w:rsidRDefault="00BA6E85" w:rsidP="00A25F02">
      <w:pPr>
        <w:pStyle w:val="FlietextBullets"/>
      </w:pPr>
      <w:r w:rsidRPr="00527621">
        <w:t>Management und Koordination bei eventuellen Reklamationen (Statusinformation und Rückfragen)</w:t>
      </w:r>
    </w:p>
    <w:p w:rsidR="00BA6E85" w:rsidRPr="00527621" w:rsidRDefault="00BA6E85" w:rsidP="00A25F02">
      <w:pPr>
        <w:pStyle w:val="FlietextBullets"/>
      </w:pPr>
      <w:r w:rsidRPr="00527621">
        <w:t>Tarifberatung und Hardwareberatung</w:t>
      </w:r>
    </w:p>
    <w:p w:rsidR="00BA6E85" w:rsidRPr="00527621" w:rsidRDefault="00BA6E85" w:rsidP="00A25F02">
      <w:pPr>
        <w:pStyle w:val="FlietextBullets"/>
      </w:pPr>
      <w:r w:rsidRPr="00527621">
        <w:t>Zufriedenheitskontrolle</w:t>
      </w:r>
    </w:p>
    <w:p w:rsidR="00BA6E85" w:rsidRPr="00527621" w:rsidRDefault="00BA6E85" w:rsidP="00A25F02">
      <w:pPr>
        <w:pStyle w:val="FlietextBullets"/>
      </w:pPr>
      <w:r w:rsidRPr="00527621">
        <w:t>Vertragsverlängerungen</w:t>
      </w:r>
    </w:p>
    <w:p w:rsidR="00BA6E85" w:rsidRPr="00527621" w:rsidRDefault="00BA6E85" w:rsidP="00527621">
      <w:pPr>
        <w:pStyle w:val="Flietext"/>
      </w:pPr>
      <w:r w:rsidRPr="00527621">
        <w:t>Durch die gemeinsame Betreuung, wird ihr Unternehmen optimal auch während der Vertragslaufzeit unterstützt. Beide Bereiche, Account Management und Tele-Account Management, tauschen sich regelmäßig aus und bilden somit eine Vertriebseinheit mit Innen- und Außendienst.</w:t>
      </w:r>
    </w:p>
    <w:p w:rsidR="00BA6E85" w:rsidRPr="00527621" w:rsidRDefault="00BA6E85" w:rsidP="00527621">
      <w:pPr>
        <w:pStyle w:val="Subheadline"/>
      </w:pPr>
      <w:r w:rsidRPr="00527621">
        <w:t>Erreichbarkeit</w:t>
      </w:r>
    </w:p>
    <w:p w:rsidR="00BA6E85" w:rsidRPr="00527621" w:rsidRDefault="00BA6E85" w:rsidP="00527621">
      <w:pPr>
        <w:pStyle w:val="Flietext"/>
      </w:pPr>
      <w:r w:rsidRPr="00527621">
        <w:t xml:space="preserve">Der Tele-Account Manager ihres Unternehmens ist </w:t>
      </w:r>
      <w:r>
        <w:t xml:space="preserve">von </w:t>
      </w:r>
      <w:r w:rsidRPr="00527621">
        <w:t>Montag bis Freitag zwischen 08:00 und 17:00 unter einer nationalen Festnummer oder per E-Mail erreichbar</w:t>
      </w:r>
      <w:r>
        <w:t>.</w:t>
      </w:r>
    </w:p>
    <w:p w:rsidR="00BA6E85" w:rsidRPr="004F5F2B" w:rsidRDefault="00BA6E85" w:rsidP="0063365A">
      <w:pPr>
        <w:pStyle w:val="berschriftEbene1"/>
        <w:rPr>
          <w:lang w:val="de-DE"/>
        </w:rPr>
      </w:pPr>
      <w:bookmarkStart w:id="53" w:name="bm_0003"/>
      <w:bookmarkEnd w:id="51"/>
      <w:r w:rsidRPr="00BA6E85">
        <w:rPr>
          <w:lang w:val="de-DE"/>
        </w:rPr>
        <w:br w:type="page"/>
      </w:r>
      <w:bookmarkStart w:id="54" w:name="_Toc412020341"/>
      <w:bookmarkStart w:id="55" w:name="_Toc447894517"/>
      <w:r w:rsidRPr="004F5F2B">
        <w:rPr>
          <w:lang w:val="de-DE"/>
        </w:rPr>
        <w:lastRenderedPageBreak/>
        <w:t>Mit Telefónica Germany die Digitale Welt erobern</w:t>
      </w:r>
      <w:bookmarkEnd w:id="54"/>
      <w:bookmarkEnd w:id="55"/>
    </w:p>
    <w:p w:rsidR="00BA6E85" w:rsidRPr="00D94EFF" w:rsidRDefault="00BA6E85" w:rsidP="006674E2">
      <w:pPr>
        <w:pStyle w:val="Flietext"/>
      </w:pPr>
      <w:r w:rsidRPr="00D94EFF">
        <w:t>Telefónica Germany agiert in einer dynamischen Welt, die vom digitalen Wandel geprägt ist. Wir setzen uns dafür ein, dass die Möglichkeiten digitaler Technologie allen und somit auch Ihrem Unternehmen offen stehen.</w:t>
      </w:r>
    </w:p>
    <w:p w:rsidR="00BA6E85" w:rsidRDefault="00BA6E85" w:rsidP="00E1613E">
      <w:pPr>
        <w:pStyle w:val="Flietext"/>
        <w:ind w:left="0"/>
      </w:pPr>
      <w:bookmarkStart w:id="56" w:name="bm_100012"/>
      <w:bookmarkEnd w:id="53"/>
    </w:p>
    <w:p w:rsidR="00BA6E85" w:rsidRPr="00B12FF9" w:rsidRDefault="00BA6E85" w:rsidP="00E013D7">
      <w:pPr>
        <w:pStyle w:val="berschriftEbene2"/>
        <w:rPr>
          <w:lang w:val="de-DE"/>
        </w:rPr>
      </w:pPr>
      <w:bookmarkStart w:id="57" w:name="_Toc447894518"/>
      <w:r w:rsidRPr="00B12FF9">
        <w:rPr>
          <w:lang w:val="de-DE"/>
        </w:rPr>
        <w:t>O</w:t>
      </w:r>
      <w:r w:rsidRPr="00B12FF9">
        <w:rPr>
          <w:vertAlign w:val="subscript"/>
          <w:lang w:val="de-DE"/>
        </w:rPr>
        <w:t>2</w:t>
      </w:r>
      <w:r w:rsidRPr="00B12FF9">
        <w:rPr>
          <w:lang w:val="de-DE"/>
        </w:rPr>
        <w:t xml:space="preserve"> Unite </w:t>
      </w:r>
      <w:r>
        <w:rPr>
          <w:lang w:val="de-DE"/>
        </w:rPr>
        <w:t>-</w:t>
      </w:r>
      <w:r w:rsidRPr="00B12FF9">
        <w:rPr>
          <w:lang w:val="de-DE"/>
        </w:rPr>
        <w:t xml:space="preserve"> Ein Preis für das gesamte Unternehmen</w:t>
      </w:r>
      <w:bookmarkEnd w:id="57"/>
    </w:p>
    <w:tbl>
      <w:tblPr>
        <w:tblStyle w:val="TabelleFlexibel"/>
        <w:tblW w:w="0" w:type="auto"/>
        <w:tblLook w:val="0600" w:firstRow="0" w:lastRow="0" w:firstColumn="0" w:lastColumn="0" w:noHBand="1" w:noVBand="1"/>
      </w:tblPr>
      <w:tblGrid>
        <w:gridCol w:w="4536"/>
        <w:gridCol w:w="4705"/>
      </w:tblGrid>
      <w:tr w:rsidR="00BA6E85" w:rsidTr="002B305B">
        <w:tc>
          <w:tcPr>
            <w:tcW w:w="4536" w:type="dxa"/>
          </w:tcPr>
          <w:p w:rsidR="00BA6E85" w:rsidRPr="008C5767" w:rsidRDefault="00BA6E85" w:rsidP="008C5767">
            <w:pPr>
              <w:pStyle w:val="Flietext"/>
              <w:ind w:left="0"/>
            </w:pPr>
            <w:r w:rsidRPr="008C5767">
              <w:t>Mit dem neuen Pooling-Konzept O</w:t>
            </w:r>
            <w:r w:rsidRPr="008C5767">
              <w:rPr>
                <w:vertAlign w:val="subscript"/>
              </w:rPr>
              <w:t>2</w:t>
            </w:r>
            <w:r w:rsidRPr="008C5767">
              <w:t xml:space="preserve"> Unite gehört das Wort „Tarifdschungel“ der Vergangenheit an. Denn mit O</w:t>
            </w:r>
            <w:r w:rsidRPr="008C5767">
              <w:rPr>
                <w:vertAlign w:val="subscript"/>
              </w:rPr>
              <w:t>2</w:t>
            </w:r>
            <w:r w:rsidRPr="008C5767">
              <w:t xml:space="preserve"> Unite nutzen alle Mitarbeiter gemeinsame Pools an Gesprächsminuten, Daten und SMS. Das heißt für Sie: Schluss mit unübersichtlichen Einzeltarifen, unnötigem Verwaltungsaufwand und überflüssigen Kosten.</w:t>
            </w:r>
          </w:p>
          <w:p w:rsidR="00BA6E85" w:rsidRDefault="00BA6E85" w:rsidP="008C5767">
            <w:pPr>
              <w:pStyle w:val="Flietext"/>
              <w:ind w:left="0"/>
            </w:pPr>
          </w:p>
        </w:tc>
        <w:tc>
          <w:tcPr>
            <w:tcW w:w="4705" w:type="dxa"/>
          </w:tcPr>
          <w:p w:rsidR="00BA6E85" w:rsidRDefault="00BA6E85" w:rsidP="008C5767">
            <w:pPr>
              <w:pStyle w:val="Flietext"/>
              <w:ind w:left="0"/>
              <w:jc w:val="center"/>
            </w:pPr>
            <w:r>
              <w:rPr>
                <w:noProof/>
                <w:lang w:eastAsia="de-DE"/>
              </w:rPr>
              <w:drawing>
                <wp:inline distT="0" distB="0" distL="0" distR="0" wp14:anchorId="67496E8C" wp14:editId="0722EA19">
                  <wp:extent cx="1248410" cy="1501146"/>
                  <wp:effectExtent l="0" t="0" r="889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459" cy="1503610"/>
                          </a:xfrm>
                          <a:prstGeom prst="rect">
                            <a:avLst/>
                          </a:prstGeom>
                          <a:noFill/>
                        </pic:spPr>
                      </pic:pic>
                    </a:graphicData>
                  </a:graphic>
                </wp:inline>
              </w:drawing>
            </w:r>
          </w:p>
        </w:tc>
      </w:tr>
    </w:tbl>
    <w:p w:rsidR="00BA6E85" w:rsidRDefault="00BA6E85" w:rsidP="008C5767">
      <w:pPr>
        <w:pStyle w:val="Subheadline"/>
      </w:pPr>
    </w:p>
    <w:p w:rsidR="00BA6E85" w:rsidRDefault="00BA6E85" w:rsidP="008C5767">
      <w:pPr>
        <w:pStyle w:val="Subheadline"/>
      </w:pPr>
      <w:r w:rsidRPr="0043212A">
        <w:t>Das Tarifmodell O</w:t>
      </w:r>
      <w:r w:rsidRPr="0043212A">
        <w:rPr>
          <w:vertAlign w:val="subscript"/>
        </w:rPr>
        <w:t>2</w:t>
      </w:r>
      <w:r w:rsidRPr="008160E3">
        <w:t xml:space="preserve"> Unite bietet Ihrem Unternehmen:</w:t>
      </w:r>
    </w:p>
    <w:tbl>
      <w:tblPr>
        <w:tblStyle w:val="TabelleFlexibel"/>
        <w:tblW w:w="0" w:type="auto"/>
        <w:tblInd w:w="567" w:type="dxa"/>
        <w:tblLook w:val="0680" w:firstRow="0" w:lastRow="0" w:firstColumn="1" w:lastColumn="0" w:noHBand="1" w:noVBand="1"/>
      </w:tblPr>
      <w:tblGrid>
        <w:gridCol w:w="2835"/>
        <w:gridCol w:w="6237"/>
      </w:tblGrid>
      <w:tr w:rsidR="00BA6E85" w:rsidTr="00433A49">
        <w:trPr>
          <w:trHeight w:val="1080"/>
        </w:trPr>
        <w:tc>
          <w:tcPr>
            <w:cnfStyle w:val="001000000000" w:firstRow="0" w:lastRow="0" w:firstColumn="1" w:lastColumn="0" w:oddVBand="0" w:evenVBand="0" w:oddHBand="0" w:evenHBand="0" w:firstRowFirstColumn="0" w:firstRowLastColumn="0" w:lastRowFirstColumn="0" w:lastRowLastColumn="0"/>
            <w:tcW w:w="2835" w:type="dxa"/>
          </w:tcPr>
          <w:p w:rsidR="00BA6E85" w:rsidRDefault="00BA6E85" w:rsidP="00433A49">
            <w:pPr>
              <w:pStyle w:val="Flietext"/>
              <w:ind w:left="0"/>
            </w:pPr>
            <w:r w:rsidRPr="001229B7">
              <w:t>Einfachheit</w:t>
            </w:r>
          </w:p>
        </w:tc>
        <w:tc>
          <w:tcPr>
            <w:tcW w:w="6237" w:type="dxa"/>
          </w:tcPr>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Nur ein Vertrag für alle Mitarbeiter, einfach zu verwalten über das Business Online Portal</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Anstatt unübersichtlicher Einzeltarife ein Minuten-, SMS- und Datenpool für alle Mitarbeiter</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Ein maßgeschneidertes Angebot, errechnet aus dem Bedarf an Gesprächsminuten, SMS und Daten des gesamten Unternehmens</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Niedr</w:t>
            </w:r>
            <w:r>
              <w:t>iger administrativer Aufwand</w:t>
            </w:r>
          </w:p>
        </w:tc>
      </w:tr>
      <w:tr w:rsidR="00BA6E85" w:rsidTr="00433A49">
        <w:trPr>
          <w:trHeight w:val="252"/>
        </w:trPr>
        <w:tc>
          <w:tcPr>
            <w:cnfStyle w:val="001000000000" w:firstRow="0" w:lastRow="0" w:firstColumn="1" w:lastColumn="0" w:oddVBand="0" w:evenVBand="0" w:oddHBand="0" w:evenHBand="0" w:firstRowFirstColumn="0" w:firstRowLastColumn="0" w:lastRowFirstColumn="0" w:lastRowLastColumn="0"/>
            <w:tcW w:w="2835" w:type="dxa"/>
          </w:tcPr>
          <w:p w:rsidR="00BA6E85" w:rsidRPr="001229B7" w:rsidRDefault="00BA6E85" w:rsidP="00433A49">
            <w:pPr>
              <w:pStyle w:val="Tabellenflietext"/>
            </w:pPr>
            <w:r w:rsidRPr="00DF2DB4">
              <w:t>Flexibilität</w:t>
            </w:r>
          </w:p>
        </w:tc>
        <w:tc>
          <w:tcPr>
            <w:tcW w:w="6237" w:type="dxa"/>
          </w:tcPr>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t xml:space="preserve">die </w:t>
            </w:r>
            <w:r w:rsidRPr="007D11CA">
              <w:t xml:space="preserve">Poolgrößen sind individuell </w:t>
            </w:r>
            <w:r>
              <w:t>auf die Bedürfnisse</w:t>
            </w:r>
            <w:r w:rsidRPr="007D11CA">
              <w:t xml:space="preserve"> des Unternehmens konfigurierbar  </w:t>
            </w:r>
          </w:p>
          <w:p w:rsidR="00BA6E85"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jederzeit SIM Karten selbst freischalten oder deaktivieren</w:t>
            </w:r>
            <w:r>
              <w:t xml:space="preserve">, </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t>O</w:t>
            </w:r>
            <w:r w:rsidRPr="00322122">
              <w:rPr>
                <w:vertAlign w:val="subscript"/>
              </w:rPr>
              <w:t>2</w:t>
            </w:r>
            <w:r>
              <w:t xml:space="preserve"> Unite Basic: Laufzeit je SIM-Karte 1 Monat, mit 14 Tagen zum Monatsende kündbar </w:t>
            </w:r>
          </w:p>
        </w:tc>
      </w:tr>
      <w:tr w:rsidR="00BA6E85" w:rsidTr="00433A49">
        <w:tc>
          <w:tcPr>
            <w:cnfStyle w:val="001000000000" w:firstRow="0" w:lastRow="0" w:firstColumn="1" w:lastColumn="0" w:oddVBand="0" w:evenVBand="0" w:oddHBand="0" w:evenHBand="0" w:firstRowFirstColumn="0" w:firstRowLastColumn="0" w:lastRowFirstColumn="0" w:lastRowLastColumn="0"/>
            <w:tcW w:w="2835" w:type="dxa"/>
          </w:tcPr>
          <w:p w:rsidR="00BA6E85" w:rsidRPr="00DF2DB4" w:rsidRDefault="00BA6E85" w:rsidP="00433A49">
            <w:pPr>
              <w:pStyle w:val="Tabellenflietext"/>
            </w:pPr>
            <w:r w:rsidRPr="006B4776">
              <w:t>Attraktives Angebot / Fairness</w:t>
            </w:r>
          </w:p>
        </w:tc>
        <w:tc>
          <w:tcPr>
            <w:tcW w:w="6237" w:type="dxa"/>
          </w:tcPr>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 xml:space="preserve">Keine Flatrates mehr mit hohen Basispreisen </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Es wird nur das bezahlt, was auch tatsächlich verbraucht wird</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Nicht genutzte Kontingente werden auf die Folgemonate übertragen und verfallen nicht</w:t>
            </w:r>
          </w:p>
        </w:tc>
      </w:tr>
      <w:tr w:rsidR="00BA6E85" w:rsidTr="00433A49">
        <w:tc>
          <w:tcPr>
            <w:cnfStyle w:val="001000000000" w:firstRow="0" w:lastRow="0" w:firstColumn="1" w:lastColumn="0" w:oddVBand="0" w:evenVBand="0" w:oddHBand="0" w:evenHBand="0" w:firstRowFirstColumn="0" w:firstRowLastColumn="0" w:lastRowFirstColumn="0" w:lastRowLastColumn="0"/>
            <w:tcW w:w="2835" w:type="dxa"/>
          </w:tcPr>
          <w:p w:rsidR="00BA6E85" w:rsidRPr="006B4776" w:rsidRDefault="00BA6E85" w:rsidP="00433A49">
            <w:pPr>
              <w:pStyle w:val="Tabellenflietext"/>
            </w:pPr>
            <w:r>
              <w:t>Kostenlose Justierungsphase</w:t>
            </w:r>
          </w:p>
        </w:tc>
        <w:tc>
          <w:tcPr>
            <w:tcW w:w="6237" w:type="dxa"/>
          </w:tcPr>
          <w:p w:rsidR="00BA6E85" w:rsidRDefault="00BA6E85" w:rsidP="00BA6E85">
            <w:pPr>
              <w:pStyle w:val="Tabellenflietext"/>
              <w:numPr>
                <w:ilvl w:val="0"/>
                <w:numId w:val="6"/>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2C27C5">
              <w:t xml:space="preserve">3 Monate kostenlose Nutzung des Pooling Produktes (National) für das ganze Unternehmen </w:t>
            </w:r>
          </w:p>
          <w:p w:rsidR="00BA6E85" w:rsidRPr="007D11CA" w:rsidRDefault="00BA6E85" w:rsidP="00BA6E85">
            <w:pPr>
              <w:pStyle w:val="Tabellenflietext"/>
              <w:numPr>
                <w:ilvl w:val="0"/>
                <w:numId w:val="6"/>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Poolgrößen</w:t>
            </w:r>
            <w:r>
              <w:t xml:space="preserve"> sind</w:t>
            </w:r>
            <w:r w:rsidRPr="007D11CA">
              <w:t xml:space="preserve"> jederzeit während der Testphase</w:t>
            </w:r>
            <w:r>
              <w:t xml:space="preserve"> </w:t>
            </w:r>
            <w:r w:rsidRPr="007D11CA">
              <w:t>anpassbar</w:t>
            </w:r>
          </w:p>
        </w:tc>
      </w:tr>
      <w:tr w:rsidR="00BA6E85" w:rsidTr="00433A49">
        <w:tc>
          <w:tcPr>
            <w:cnfStyle w:val="001000000000" w:firstRow="0" w:lastRow="0" w:firstColumn="1" w:lastColumn="0" w:oddVBand="0" w:evenVBand="0" w:oddHBand="0" w:evenHBand="0" w:firstRowFirstColumn="0" w:firstRowLastColumn="0" w:lastRowFirstColumn="0" w:lastRowLastColumn="0"/>
            <w:tcW w:w="2835" w:type="dxa"/>
          </w:tcPr>
          <w:p w:rsidR="00BA6E85" w:rsidRDefault="00BA6E85" w:rsidP="00433A49">
            <w:pPr>
              <w:pStyle w:val="Tabellenflietext"/>
            </w:pPr>
            <w:r>
              <w:t>Vollständige Kontrolle/</w:t>
            </w:r>
          </w:p>
          <w:p w:rsidR="00BA6E85" w:rsidRDefault="00BA6E85" w:rsidP="00433A49">
            <w:pPr>
              <w:pStyle w:val="Tabellenflietext"/>
            </w:pPr>
            <w:r>
              <w:t>Kostensicherheit</w:t>
            </w:r>
          </w:p>
        </w:tc>
        <w:tc>
          <w:tcPr>
            <w:tcW w:w="6237" w:type="dxa"/>
          </w:tcPr>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Ein individuell zugeschnittener Preis für das gesamte Unternehmen</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 xml:space="preserve">Online-Monitoring-Tool gibt jederzeit Überblick über </w:t>
            </w:r>
            <w:r>
              <w:t xml:space="preserve">den </w:t>
            </w:r>
            <w:r w:rsidRPr="007D11CA">
              <w:t>Verbrauch und noch verfügbare Pool-Kontingente sowie das Nutzungsverhalten auf Tagesbasis</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 xml:space="preserve">Frei definierbare Kundenbenachrichtigungen bzw. Mitteilungen, bspw. vor Ausschöpfung des Poolvolumens </w:t>
            </w:r>
          </w:p>
          <w:p w:rsidR="00BA6E85" w:rsidRPr="007D11CA" w:rsidRDefault="00BA6E85" w:rsidP="00BA6E85">
            <w:pPr>
              <w:pStyle w:val="Tabellenflietext"/>
              <w:numPr>
                <w:ilvl w:val="0"/>
                <w:numId w:val="5"/>
              </w:numPr>
              <w:spacing w:line="288" w:lineRule="auto"/>
              <w:ind w:left="210" w:hanging="210"/>
              <w:cnfStyle w:val="000000000000" w:firstRow="0" w:lastRow="0" w:firstColumn="0" w:lastColumn="0" w:oddVBand="0" w:evenVBand="0" w:oddHBand="0" w:evenHBand="0" w:firstRowFirstColumn="0" w:firstRowLastColumn="0" w:lastRowFirstColumn="0" w:lastRowLastColumn="0"/>
            </w:pPr>
            <w:r w:rsidRPr="007D11CA">
              <w:t>Einrichtung individueller Nutzerprofile für die nationale und internationale Daten</w:t>
            </w:r>
            <w:r>
              <w:t>nutzung</w:t>
            </w:r>
            <w:r w:rsidRPr="007D11CA">
              <w:t xml:space="preserve"> auf Mitarbeiterebene (bspw. Setzen von Datenobergrenzen</w:t>
            </w:r>
            <w:r>
              <w:t>)</w:t>
            </w:r>
          </w:p>
        </w:tc>
      </w:tr>
    </w:tbl>
    <w:p w:rsidR="00F80674" w:rsidRDefault="00BA6E85" w:rsidP="00BA6E85">
      <w:pPr>
        <w:pStyle w:val="Beschriftung"/>
      </w:pPr>
      <w:bookmarkStart w:id="58" w:name="_Toc447894522"/>
      <w:r w:rsidRPr="002C27C5">
        <w:t xml:space="preserve">Tabelle </w:t>
      </w:r>
      <w:r>
        <w:fldChar w:fldCharType="begin"/>
      </w:r>
      <w:r w:rsidRPr="002C27C5">
        <w:instrText xml:space="preserve"> SEQ Tabelle \* ARABIC </w:instrText>
      </w:r>
      <w:r>
        <w:fldChar w:fldCharType="separate"/>
      </w:r>
      <w:r>
        <w:rPr>
          <w:noProof/>
        </w:rPr>
        <w:t>2</w:t>
      </w:r>
      <w:r>
        <w:fldChar w:fldCharType="end"/>
      </w:r>
      <w:r w:rsidRPr="002C27C5">
        <w:t xml:space="preserve"> Highlights/Nutzen </w:t>
      </w:r>
      <w:r>
        <w:t xml:space="preserve">Tarif </w:t>
      </w:r>
      <w:r w:rsidRPr="002C27C5">
        <w:t>O</w:t>
      </w:r>
      <w:r w:rsidRPr="002C27C5">
        <w:rPr>
          <w:vertAlign w:val="subscript"/>
        </w:rPr>
        <w:t>2</w:t>
      </w:r>
      <w:r w:rsidRPr="002C27C5">
        <w:t xml:space="preserve"> Unite</w:t>
      </w:r>
      <w:bookmarkEnd w:id="58"/>
      <w:r w:rsidRPr="002C27C5">
        <w:t xml:space="preserve"> </w:t>
      </w:r>
      <w:bookmarkStart w:id="59" w:name="bm_end"/>
      <w:bookmarkStart w:id="60" w:name="bm_start"/>
      <w:bookmarkStart w:id="61" w:name="_GoBack"/>
      <w:bookmarkEnd w:id="56"/>
      <w:bookmarkEnd w:id="59"/>
      <w:bookmarkEnd w:id="60"/>
      <w:bookmarkEnd w:id="61"/>
    </w:p>
    <w:sectPr w:rsidR="00F80674" w:rsidSect="00D50B1A">
      <w:headerReference w:type="even" r:id="rId12"/>
      <w:headerReference w:type="default" r:id="rId13"/>
      <w:footerReference w:type="even" r:id="rId14"/>
      <w:footerReference w:type="default" r:id="rId15"/>
      <w:headerReference w:type="first" r:id="rId16"/>
      <w:footerReference w:type="first" r:id="rId17"/>
      <w:pgSz w:w="11906" w:h="16838"/>
      <w:pgMar w:top="2552" w:right="851" w:bottom="1560" w:left="1134" w:header="709" w:footer="709" w:gutter="0"/>
      <w:cols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9E2" w:rsidRDefault="00BC09E2">
      <w:pPr>
        <w:spacing w:after="0" w:line="240" w:lineRule="auto"/>
      </w:pPr>
      <w:r>
        <w:separator/>
      </w:r>
    </w:p>
  </w:endnote>
  <w:endnote w:type="continuationSeparator" w:id="0">
    <w:p w:rsidR="00BC09E2" w:rsidRDefault="00BC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86" w:rsidRDefault="00BC09E2">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86" w:rsidRPr="00295A17" w:rsidRDefault="00125DE7" w:rsidP="007444A0">
    <w:pPr>
      <w:pStyle w:val="Fuzeilentext"/>
    </w:pPr>
    <w:r>
      <mc:AlternateContent>
        <mc:Choice Requires="wps">
          <w:drawing>
            <wp:anchor distT="0" distB="0" distL="114300" distR="114300" simplePos="0" relativeHeight="251660288" behindDoc="0" locked="0" layoutInCell="1" allowOverlap="1" wp14:anchorId="4A11E0A4" wp14:editId="2AE3C09B">
              <wp:simplePos x="0" y="0"/>
              <wp:positionH relativeFrom="column">
                <wp:posOffset>-243</wp:posOffset>
              </wp:positionH>
              <wp:positionV relativeFrom="paragraph">
                <wp:posOffset>11295</wp:posOffset>
              </wp:positionV>
              <wp:extent cx="6352162" cy="0"/>
              <wp:effectExtent l="0" t="0" r="10795" b="19050"/>
              <wp:wrapNone/>
              <wp:docPr id="10" name="Gerade Verbindung 10"/>
              <wp:cNvGraphicFramePr/>
              <a:graphic xmlns:a="http://schemas.openxmlformats.org/drawingml/2006/main">
                <a:graphicData uri="http://schemas.microsoft.com/office/word/2010/wordprocessingShape">
                  <wps:wsp>
                    <wps:cNvCnPr/>
                    <wps:spPr>
                      <a:xfrm>
                        <a:off x="0" y="0"/>
                        <a:ext cx="6352162" cy="0"/>
                      </a:xfrm>
                      <a:prstGeom prst="line">
                        <a:avLst/>
                      </a:prstGeom>
                      <a:ln w="9525">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596D01" id="Gerade Verbindung 10"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pt" to="500.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" strokecolor="#616a74 [3207]"/>
          </w:pict>
        </mc:Fallback>
      </mc:AlternateContent>
    </w:r>
    <w:r w:rsidRPr="00295A17">
      <w:t>Te</w:t>
    </w:r>
    <w:r>
      <w:t>lefónica Germany GmbH &amp; Co. OHG</w:t>
    </w:r>
    <w:r>
      <w:tab/>
      <w:t>vertraulich</w:t>
    </w:r>
    <w:r>
      <w:tab/>
    </w:r>
    <w:r w:rsidRPr="00295A17">
      <w:t xml:space="preserve">Seite </w:t>
    </w:r>
    <w:r w:rsidRPr="00295A17">
      <w:fldChar w:fldCharType="begin"/>
    </w:r>
    <w:r w:rsidRPr="00295A17">
      <w:instrText xml:space="preserve"> PAGE   \* MERGEFORMAT </w:instrText>
    </w:r>
    <w:r w:rsidRPr="00295A17">
      <w:fldChar w:fldCharType="separate"/>
    </w:r>
    <w:r w:rsidR="00BA6E85">
      <w:t>9</w:t>
    </w:r>
    <w:r w:rsidRPr="00295A17">
      <w:fldChar w:fldCharType="end"/>
    </w:r>
    <w:r w:rsidRPr="00295A17">
      <w:t xml:space="preserve"> von </w:t>
    </w:r>
    <w:r w:rsidR="00BC09E2">
      <w:fldChar w:fldCharType="begin"/>
    </w:r>
    <w:r w:rsidR="00BC09E2">
      <w:instrText xml:space="preserve"> NUMPAGES   \* MERGEFORMAT </w:instrText>
    </w:r>
    <w:r w:rsidR="00BC09E2">
      <w:fldChar w:fldCharType="separate"/>
    </w:r>
    <w:r w:rsidR="00BA6E85">
      <w:t>9</w:t>
    </w:r>
    <w:r w:rsidR="00BC09E2">
      <w:fldChar w:fldCharType="end"/>
    </w:r>
    <w:r w:rsidR="007444A0">
      <w:br/>
      <w:t xml:space="preserve">Tarif-/Produktbeschreibung </w:t>
    </w:r>
    <w:r w:rsidR="00E1613E">
      <w:tab/>
    </w:r>
    <w:r w:rsidR="00E1613E">
      <w:tab/>
    </w:r>
    <w:r w:rsidR="007444A0">
      <w:t>Stand vom</w:t>
    </w:r>
    <w:r w:rsidR="00B6153F">
      <w:t xml:space="preserve"> </w:t>
    </w:r>
    <w:r w:rsidR="00B6153F">
      <w:fldChar w:fldCharType="begin"/>
    </w:r>
    <w:r w:rsidR="00B6153F">
      <w:instrText xml:space="preserve"> TIME \@ "dd.MM.yyyy" </w:instrText>
    </w:r>
    <w:r w:rsidR="00B6153F">
      <w:fldChar w:fldCharType="separate"/>
    </w:r>
    <w:r w:rsidR="00BA6E85">
      <w:t>08.04.2016</w:t>
    </w:r>
    <w:r w:rsidR="00B6153F">
      <w:fldChar w:fldCharType="end"/>
    </w:r>
    <w:r w:rsidR="007444A0">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86" w:rsidRDefault="00BC09E2">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9E2" w:rsidRDefault="00BC09E2">
      <w:pPr>
        <w:spacing w:after="0" w:line="240" w:lineRule="auto"/>
      </w:pPr>
      <w:r>
        <w:separator/>
      </w:r>
    </w:p>
  </w:footnote>
  <w:footnote w:type="continuationSeparator" w:id="0">
    <w:p w:rsidR="00BC09E2" w:rsidRDefault="00BC09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86" w:rsidRDefault="00BC09E2">
    <w:pPr>
      <w:spacing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86" w:rsidRDefault="00125DE7">
    <w:pPr>
      <w:pStyle w:val="Kopfzeile"/>
    </w:pPr>
    <w:r>
      <w:rPr>
        <w:noProof/>
      </w:rPr>
      <w:drawing>
        <wp:anchor distT="0" distB="0" distL="114300" distR="114300" simplePos="0" relativeHeight="251659264" behindDoc="1" locked="0" layoutInCell="1" allowOverlap="1" wp14:anchorId="51E47040" wp14:editId="43B32150">
          <wp:simplePos x="723900" y="447675"/>
          <wp:positionH relativeFrom="page">
            <wp:align>left</wp:align>
          </wp:positionH>
          <wp:positionV relativeFrom="page">
            <wp:align>top</wp:align>
          </wp:positionV>
          <wp:extent cx="7560000" cy="106992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ndorsement_20140718_4_wei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E86" w:rsidRDefault="00BC09E2">
    <w:pPr>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B1111"/>
    <w:multiLevelType w:val="multilevel"/>
    <w:tmpl w:val="D4FC69BE"/>
    <w:lvl w:ilvl="0">
      <w:start w:val="1"/>
      <w:numFmt w:val="decimal"/>
      <w:pStyle w:val="berschriftEbene1"/>
      <w:lvlText w:val="%1"/>
      <w:lvlJc w:val="left"/>
      <w:pPr>
        <w:ind w:left="360" w:hanging="360"/>
      </w:pPr>
      <w:rPr>
        <w:b w:val="0"/>
        <w:bCs w:val="0"/>
        <w:i w:val="0"/>
        <w:iCs w:val="0"/>
        <w:caps w:val="0"/>
        <w:smallCaps w:val="0"/>
        <w:strike w:val="0"/>
        <w:dstrike w:val="0"/>
        <w:noProof w:val="0"/>
        <w:vanish w:val="0"/>
        <w:color w:val="000066"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Ebene2"/>
      <w:lvlText w:val="%1.%2"/>
      <w:lvlJc w:val="left"/>
      <w:pPr>
        <w:ind w:left="454" w:hanging="454"/>
      </w:pPr>
      <w:rPr>
        <w:b w:val="0"/>
        <w:bCs w:val="0"/>
        <w:i w:val="0"/>
        <w:iCs w:val="0"/>
        <w:caps w:val="0"/>
        <w:smallCaps w:val="0"/>
        <w:strike w:val="0"/>
        <w:dstrike w:val="0"/>
        <w:noProof w:val="0"/>
        <w:vanish w:val="0"/>
        <w:color w:val="000066"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Ebene3"/>
      <w:lvlText w:val="%1.%2.%3"/>
      <w:lvlJc w:val="left"/>
      <w:pPr>
        <w:ind w:left="680" w:hanging="680"/>
      </w:pPr>
      <w:rPr>
        <w:rFonts w:hint="default"/>
        <w:b w:val="0"/>
        <w:bCs w:val="0"/>
        <w:i w:val="0"/>
        <w:iCs w:val="0"/>
        <w:caps w:val="0"/>
        <w:smallCaps w:val="0"/>
        <w:strike w:val="0"/>
        <w:dstrike w:val="0"/>
        <w:noProof w:val="0"/>
        <w:vanish w:val="0"/>
        <w:color w:val="000066"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Ebene4"/>
      <w:lvlText w:val="%1.%2.%3.%4"/>
      <w:lvlJc w:val="left"/>
      <w:pPr>
        <w:ind w:left="907" w:hanging="907"/>
      </w:pPr>
      <w:rPr>
        <w:rFonts w:hint="default"/>
        <w:i w:val="0"/>
        <w:iCs w:val="0"/>
        <w:caps w:val="0"/>
        <w:smallCaps w:val="0"/>
        <w:strike w:val="0"/>
        <w:dstrike w:val="0"/>
        <w:noProof w:val="0"/>
        <w:vanish w:val="0"/>
        <w:color w:val="000066"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Ebene5"/>
      <w:lvlText w:val="%1.%2.%3.%4.%5"/>
      <w:lvlJc w:val="left"/>
      <w:pPr>
        <w:ind w:left="1134" w:hanging="1134"/>
      </w:pPr>
      <w:rPr>
        <w:rFonts w:hint="default"/>
      </w:rPr>
    </w:lvl>
    <w:lvl w:ilvl="5">
      <w:start w:val="1"/>
      <w:numFmt w:val="decimal"/>
      <w:pStyle w:val="berschriftEbene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7B23ED"/>
    <w:multiLevelType w:val="hybridMultilevel"/>
    <w:tmpl w:val="FA287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9712C4"/>
    <w:multiLevelType w:val="hybridMultilevel"/>
    <w:tmpl w:val="5AFE3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D10541"/>
    <w:multiLevelType w:val="hybridMultilevel"/>
    <w:tmpl w:val="1132ED78"/>
    <w:lvl w:ilvl="0" w:tplc="A65A6DD4">
      <w:start w:val="1"/>
      <w:numFmt w:val="bullet"/>
      <w:pStyle w:val="FlietextBullets"/>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C4F1EF7"/>
    <w:multiLevelType w:val="hybridMultilevel"/>
    <w:tmpl w:val="CFAA6988"/>
    <w:lvl w:ilvl="0" w:tplc="1724FF22">
      <w:start w:val="1"/>
      <w:numFmt w:val="bullet"/>
      <w:pStyle w:val="FazitBullets"/>
      <w:lvlText w:val="•"/>
      <w:lvlJc w:val="left"/>
      <w:pPr>
        <w:ind w:left="36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85"/>
    <w:rsid w:val="00010BBD"/>
    <w:rsid w:val="000769FE"/>
    <w:rsid w:val="00092ECF"/>
    <w:rsid w:val="00113D38"/>
    <w:rsid w:val="00125DE7"/>
    <w:rsid w:val="0016624A"/>
    <w:rsid w:val="001C1F9A"/>
    <w:rsid w:val="001E79A9"/>
    <w:rsid w:val="00340C86"/>
    <w:rsid w:val="00343CA0"/>
    <w:rsid w:val="00445AB2"/>
    <w:rsid w:val="004F4D15"/>
    <w:rsid w:val="00521388"/>
    <w:rsid w:val="005F481B"/>
    <w:rsid w:val="00661CD7"/>
    <w:rsid w:val="006F0150"/>
    <w:rsid w:val="007444A0"/>
    <w:rsid w:val="00765E83"/>
    <w:rsid w:val="007B43BE"/>
    <w:rsid w:val="00822707"/>
    <w:rsid w:val="008B3277"/>
    <w:rsid w:val="008E2946"/>
    <w:rsid w:val="008F32B1"/>
    <w:rsid w:val="00913283"/>
    <w:rsid w:val="009214C1"/>
    <w:rsid w:val="009C7510"/>
    <w:rsid w:val="00A2358B"/>
    <w:rsid w:val="00AD059A"/>
    <w:rsid w:val="00AE1D6B"/>
    <w:rsid w:val="00B41940"/>
    <w:rsid w:val="00B560AE"/>
    <w:rsid w:val="00B6153F"/>
    <w:rsid w:val="00BA6E85"/>
    <w:rsid w:val="00BC09E2"/>
    <w:rsid w:val="00BE4442"/>
    <w:rsid w:val="00C0119B"/>
    <w:rsid w:val="00C01B15"/>
    <w:rsid w:val="00C20766"/>
    <w:rsid w:val="00C26164"/>
    <w:rsid w:val="00C519BC"/>
    <w:rsid w:val="00C675E3"/>
    <w:rsid w:val="00CA1350"/>
    <w:rsid w:val="00D50B1A"/>
    <w:rsid w:val="00D570B4"/>
    <w:rsid w:val="00DB364D"/>
    <w:rsid w:val="00E1613E"/>
    <w:rsid w:val="00E6511A"/>
    <w:rsid w:val="00E8027B"/>
    <w:rsid w:val="00F80674"/>
    <w:rsid w:val="00FC63AB"/>
    <w:rsid w:val="00FD2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771FE9-51E4-4140-AA27-54E29BFB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260"/>
    <w:pPr>
      <w:spacing w:after="120" w:line="264" w:lineRule="auto"/>
    </w:pPr>
    <w:rPr>
      <w:rFonts w:ascii="Arial" w:eastAsia="Times New Roman" w:hAnsi="Arial" w:cs="Times New Roman"/>
      <w:color w:val="616A74" w:themeColor="accent4"/>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D2260"/>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FD2260"/>
    <w:rPr>
      <w:rFonts w:ascii="Arial" w:eastAsia="Times New Roman" w:hAnsi="Arial" w:cs="Times New Roman"/>
      <w:color w:val="616A74" w:themeColor="accent4"/>
      <w:sz w:val="18"/>
      <w:szCs w:val="20"/>
      <w:lang w:eastAsia="de-DE"/>
    </w:rPr>
  </w:style>
  <w:style w:type="paragraph" w:customStyle="1" w:styleId="KapitelHead">
    <w:name w:val="Kapitel Head"/>
    <w:link w:val="KapitelHeadZchn"/>
    <w:qFormat/>
    <w:rsid w:val="00FD2260"/>
    <w:pPr>
      <w:spacing w:after="120" w:line="264" w:lineRule="auto"/>
    </w:pPr>
    <w:rPr>
      <w:rFonts w:ascii="Arial" w:hAnsi="Arial" w:cs="Arial"/>
      <w:color w:val="000066" w:themeColor="text1"/>
      <w:sz w:val="24"/>
      <w:szCs w:val="19"/>
    </w:rPr>
  </w:style>
  <w:style w:type="character" w:customStyle="1" w:styleId="KapitelHeadZchn">
    <w:name w:val="Kapitel Head Zchn"/>
    <w:basedOn w:val="Absatz-Standardschriftart"/>
    <w:link w:val="KapitelHead"/>
    <w:rsid w:val="00FD2260"/>
    <w:rPr>
      <w:rFonts w:ascii="Arial" w:hAnsi="Arial" w:cs="Arial"/>
      <w:color w:val="000066" w:themeColor="text1"/>
      <w:sz w:val="24"/>
      <w:szCs w:val="19"/>
    </w:rPr>
  </w:style>
  <w:style w:type="paragraph" w:customStyle="1" w:styleId="Flietext">
    <w:name w:val="Fließtext"/>
    <w:basedOn w:val="Standard"/>
    <w:link w:val="FlietextZchn"/>
    <w:qFormat/>
    <w:rsid w:val="00FD2260"/>
    <w:pPr>
      <w:spacing w:before="120" w:after="60" w:line="288" w:lineRule="auto"/>
      <w:ind w:left="567"/>
      <w:jc w:val="both"/>
    </w:pPr>
    <w:rPr>
      <w:rFonts w:eastAsiaTheme="minorHAnsi" w:cs="Arial"/>
      <w:szCs w:val="19"/>
      <w:lang w:eastAsia="en-US"/>
    </w:rPr>
  </w:style>
  <w:style w:type="character" w:customStyle="1" w:styleId="FlietextZchn">
    <w:name w:val="Fließtext Zchn"/>
    <w:basedOn w:val="Absatz-Standardschriftart"/>
    <w:link w:val="Flietext"/>
    <w:rsid w:val="00FD2260"/>
    <w:rPr>
      <w:rFonts w:ascii="Arial" w:hAnsi="Arial" w:cs="Arial"/>
      <w:color w:val="616A74" w:themeColor="accent4"/>
      <w:sz w:val="18"/>
      <w:szCs w:val="19"/>
    </w:rPr>
  </w:style>
  <w:style w:type="paragraph" w:customStyle="1" w:styleId="berschriftEbene1">
    <w:name w:val="Überschrift Ebene 1"/>
    <w:basedOn w:val="berschriftEbene2"/>
    <w:next w:val="Standard"/>
    <w:link w:val="berschriftEbene1Zchn"/>
    <w:qFormat/>
    <w:rsid w:val="00FD2260"/>
    <w:pPr>
      <w:numPr>
        <w:ilvl w:val="0"/>
      </w:numPr>
      <w:spacing w:before="240" w:after="120"/>
      <w:ind w:left="567" w:hanging="567"/>
    </w:pPr>
    <w:rPr>
      <w:sz w:val="24"/>
      <w14:scene3d>
        <w14:camera w14:prst="orthographicFront"/>
        <w14:lightRig w14:rig="threePt" w14:dir="t">
          <w14:rot w14:lat="0" w14:lon="0" w14:rev="0"/>
        </w14:lightRig>
      </w14:scene3d>
    </w:rPr>
  </w:style>
  <w:style w:type="paragraph" w:customStyle="1" w:styleId="berschriftEbene2">
    <w:name w:val="Überschrift Ebene 2"/>
    <w:qFormat/>
    <w:rsid w:val="00FD2260"/>
    <w:pPr>
      <w:numPr>
        <w:ilvl w:val="1"/>
        <w:numId w:val="1"/>
      </w:numPr>
      <w:spacing w:before="120" w:after="60" w:line="264" w:lineRule="auto"/>
      <w:ind w:left="1276" w:hanging="709"/>
    </w:pPr>
    <w:rPr>
      <w:rFonts w:ascii="Arial" w:hAnsi="Arial" w:cs="Arial"/>
      <w:color w:val="000066" w:themeColor="text1"/>
      <w:sz w:val="18"/>
      <w:szCs w:val="17"/>
      <w:lang w:val="en-US"/>
    </w:rPr>
  </w:style>
  <w:style w:type="character" w:customStyle="1" w:styleId="berschriftEbene1Zchn">
    <w:name w:val="Überschrift Ebene 1 Zchn"/>
    <w:basedOn w:val="Absatz-Standardschriftart"/>
    <w:link w:val="berschriftEbene1"/>
    <w:rsid w:val="00FD2260"/>
    <w:rPr>
      <w:rFonts w:ascii="Arial" w:hAnsi="Arial" w:cs="Arial"/>
      <w:color w:val="000066" w:themeColor="text1"/>
      <w:sz w:val="24"/>
      <w:szCs w:val="17"/>
      <w:lang w:val="en-US"/>
      <w14:scene3d>
        <w14:camera w14:prst="orthographicFront"/>
        <w14:lightRig w14:rig="threePt" w14:dir="t">
          <w14:rot w14:lat="0" w14:lon="0" w14:rev="0"/>
        </w14:lightRig>
      </w14:scene3d>
    </w:rPr>
  </w:style>
  <w:style w:type="paragraph" w:customStyle="1" w:styleId="berschriftEbene3">
    <w:name w:val="Überschrift Ebene 3"/>
    <w:qFormat/>
    <w:rsid w:val="00FD2260"/>
    <w:pPr>
      <w:numPr>
        <w:ilvl w:val="2"/>
        <w:numId w:val="1"/>
      </w:numPr>
      <w:spacing w:before="120" w:after="60" w:line="264" w:lineRule="auto"/>
      <w:ind w:left="1418" w:hanging="851"/>
    </w:pPr>
    <w:rPr>
      <w:rFonts w:ascii="Arial" w:hAnsi="Arial" w:cs="Arial"/>
      <w:color w:val="000066" w:themeColor="text1"/>
      <w:sz w:val="18"/>
      <w:szCs w:val="17"/>
      <w:lang w:val="en-US"/>
    </w:rPr>
  </w:style>
  <w:style w:type="paragraph" w:customStyle="1" w:styleId="berschriftEbene4">
    <w:name w:val="Überschrift Ebene 4"/>
    <w:qFormat/>
    <w:rsid w:val="00FD2260"/>
    <w:pPr>
      <w:numPr>
        <w:ilvl w:val="3"/>
        <w:numId w:val="1"/>
      </w:numPr>
      <w:spacing w:before="120" w:after="60" w:line="264" w:lineRule="auto"/>
      <w:ind w:left="851" w:hanging="284"/>
    </w:pPr>
    <w:rPr>
      <w:rFonts w:ascii="Arial" w:hAnsi="Arial" w:cs="Arial"/>
      <w:color w:val="000066" w:themeColor="text1"/>
      <w:sz w:val="18"/>
      <w:szCs w:val="19"/>
    </w:rPr>
  </w:style>
  <w:style w:type="paragraph" w:customStyle="1" w:styleId="berschriftEbene5">
    <w:name w:val="Überschrift Ebene 5"/>
    <w:qFormat/>
    <w:rsid w:val="00FD2260"/>
    <w:pPr>
      <w:numPr>
        <w:ilvl w:val="4"/>
        <w:numId w:val="1"/>
      </w:numPr>
      <w:spacing w:before="120" w:after="60" w:line="264" w:lineRule="auto"/>
      <w:ind w:left="992" w:hanging="425"/>
    </w:pPr>
    <w:rPr>
      <w:rFonts w:ascii="Arial" w:hAnsi="Arial" w:cs="Arial"/>
      <w:color w:val="000066" w:themeColor="text1"/>
      <w:sz w:val="18"/>
      <w:szCs w:val="19"/>
    </w:rPr>
  </w:style>
  <w:style w:type="paragraph" w:customStyle="1" w:styleId="KurzbeschreibungBullets">
    <w:name w:val="Kurzbeschreibung Bullets"/>
    <w:basedOn w:val="FazitBullets"/>
    <w:link w:val="KurzbeschreibungBulletsZchn"/>
    <w:qFormat/>
    <w:rsid w:val="00FD2260"/>
    <w:pPr>
      <w:shd w:val="clear" w:color="auto" w:fill="E0EFF9" w:themeFill="accent2" w:themeFillTint="33"/>
    </w:pPr>
  </w:style>
  <w:style w:type="table" w:customStyle="1" w:styleId="TabelleAnsprechpartner">
    <w:name w:val="Tabelle Ansprechpartner"/>
    <w:basedOn w:val="NormaleTabelle"/>
    <w:uiPriority w:val="99"/>
    <w:qFormat/>
    <w:rsid w:val="00FD2260"/>
    <w:pPr>
      <w:spacing w:after="0" w:line="240" w:lineRule="auto"/>
    </w:pPr>
    <w:rPr>
      <w:rFonts w:ascii="Arial" w:hAnsi="Arial"/>
      <w:color w:val="65B4E4" w:themeColor="accent2"/>
      <w:sz w:val="19"/>
      <w:szCs w:val="19"/>
    </w:rPr>
    <w:tblPr>
      <w:tblInd w:w="113" w:type="dxa"/>
      <w:tblBorders>
        <w:insideH w:val="single" w:sz="48" w:space="0" w:color="FFFFFF" w:themeColor="background1"/>
        <w:insideV w:val="single" w:sz="48" w:space="0" w:color="FFFFFF" w:themeColor="background1"/>
      </w:tblBorders>
      <w:tblCellMar>
        <w:top w:w="57" w:type="dxa"/>
        <w:bottom w:w="57" w:type="dxa"/>
      </w:tblCellMar>
    </w:tblPr>
  </w:style>
  <w:style w:type="character" w:styleId="Hyperlink">
    <w:name w:val="Hyperlink"/>
    <w:basedOn w:val="Absatz-Standardschriftart"/>
    <w:uiPriority w:val="99"/>
    <w:unhideWhenUsed/>
    <w:rsid w:val="00FD2260"/>
    <w:rPr>
      <w:color w:val="000066" w:themeColor="hyperlink"/>
      <w:u w:val="single"/>
    </w:rPr>
  </w:style>
  <w:style w:type="paragraph" w:styleId="Verzeichnis2">
    <w:name w:val="toc 2"/>
    <w:aliases w:val="o2 Verzeichnis 2"/>
    <w:basedOn w:val="Standard"/>
    <w:next w:val="Standard"/>
    <w:uiPriority w:val="39"/>
    <w:rsid w:val="00FD2260"/>
    <w:pPr>
      <w:tabs>
        <w:tab w:val="left" w:pos="426"/>
        <w:tab w:val="left" w:pos="993"/>
        <w:tab w:val="right" w:leader="dot" w:pos="9923"/>
      </w:tabs>
      <w:spacing w:after="60" w:line="240" w:lineRule="auto"/>
      <w:ind w:left="426"/>
    </w:pPr>
    <w:rPr>
      <w:noProof/>
      <w:szCs w:val="19"/>
    </w:rPr>
  </w:style>
  <w:style w:type="paragraph" w:styleId="Verzeichnis1">
    <w:name w:val="toc 1"/>
    <w:aliases w:val="o2_Verzeichnis 1"/>
    <w:next w:val="Standard"/>
    <w:uiPriority w:val="39"/>
    <w:rsid w:val="00FD2260"/>
    <w:pPr>
      <w:tabs>
        <w:tab w:val="left" w:pos="426"/>
        <w:tab w:val="right" w:leader="dot" w:pos="9923"/>
      </w:tabs>
      <w:spacing w:before="60" w:after="60" w:line="240" w:lineRule="auto"/>
    </w:pPr>
    <w:rPr>
      <w:rFonts w:ascii="Arial" w:eastAsia="Times New Roman" w:hAnsi="Arial" w:cs="Times New Roman"/>
      <w:noProof/>
      <w:color w:val="000066"/>
      <w:sz w:val="18"/>
      <w:szCs w:val="20"/>
      <w:lang w:eastAsia="de-DE"/>
    </w:rPr>
  </w:style>
  <w:style w:type="paragraph" w:styleId="Verzeichnis3">
    <w:name w:val="toc 3"/>
    <w:aliases w:val="o2_Verzeichnis 3"/>
    <w:basedOn w:val="Standard"/>
    <w:next w:val="Standard"/>
    <w:uiPriority w:val="39"/>
    <w:rsid w:val="00FD2260"/>
    <w:pPr>
      <w:tabs>
        <w:tab w:val="left" w:pos="426"/>
        <w:tab w:val="left" w:pos="993"/>
        <w:tab w:val="right" w:leader="dot" w:pos="9923"/>
      </w:tabs>
      <w:spacing w:after="60" w:line="240" w:lineRule="auto"/>
      <w:ind w:left="426"/>
    </w:pPr>
    <w:rPr>
      <w:noProof/>
      <w:szCs w:val="19"/>
    </w:rPr>
  </w:style>
  <w:style w:type="paragraph" w:customStyle="1" w:styleId="Fazit">
    <w:name w:val="Fazit"/>
    <w:basedOn w:val="Flietext"/>
    <w:link w:val="FazitZchn"/>
    <w:qFormat/>
    <w:rsid w:val="00FD2260"/>
    <w:pPr>
      <w:pBdr>
        <w:top w:val="single" w:sz="2" w:space="2" w:color="A9AEB4"/>
        <w:bottom w:val="single" w:sz="2" w:space="2" w:color="A9AEB4"/>
      </w:pBdr>
      <w:shd w:val="clear" w:color="auto" w:fill="F2F2F2" w:themeFill="background1" w:themeFillShade="F2"/>
    </w:pPr>
  </w:style>
  <w:style w:type="character" w:customStyle="1" w:styleId="FazitZchn">
    <w:name w:val="Fazit Zchn"/>
    <w:basedOn w:val="FlietextZchn"/>
    <w:link w:val="Fazit"/>
    <w:rsid w:val="00FD2260"/>
    <w:rPr>
      <w:rFonts w:ascii="Arial" w:hAnsi="Arial" w:cs="Arial"/>
      <w:color w:val="616A74" w:themeColor="accent4"/>
      <w:sz w:val="18"/>
      <w:szCs w:val="19"/>
      <w:shd w:val="clear" w:color="auto" w:fill="F2F2F2" w:themeFill="background1" w:themeFillShade="F2"/>
    </w:rPr>
  </w:style>
  <w:style w:type="paragraph" w:customStyle="1" w:styleId="Kurzbeschreibung">
    <w:name w:val="Kurzbeschreibung"/>
    <w:basedOn w:val="Fazit"/>
    <w:link w:val="KurzbeschreibungZchn"/>
    <w:qFormat/>
    <w:rsid w:val="00FD2260"/>
    <w:pPr>
      <w:shd w:val="clear" w:color="auto" w:fill="E0EFF9" w:themeFill="accent2" w:themeFillTint="33"/>
    </w:pPr>
  </w:style>
  <w:style w:type="character" w:customStyle="1" w:styleId="KurzbeschreibungBulletsZchn">
    <w:name w:val="Kurzbeschreibung Bullets Zchn"/>
    <w:basedOn w:val="KurzbeschreibungZchn"/>
    <w:link w:val="KurzbeschreibungBullets"/>
    <w:rsid w:val="00FD2260"/>
    <w:rPr>
      <w:rFonts w:ascii="Arial" w:hAnsi="Arial" w:cs="Arial"/>
      <w:color w:val="616A74" w:themeColor="accent4"/>
      <w:sz w:val="18"/>
      <w:szCs w:val="19"/>
      <w:shd w:val="clear" w:color="auto" w:fill="E0EFF9" w:themeFill="accent2" w:themeFillTint="33"/>
    </w:rPr>
  </w:style>
  <w:style w:type="character" w:customStyle="1" w:styleId="KurzbeschreibungZchn">
    <w:name w:val="Kurzbeschreibung Zchn"/>
    <w:basedOn w:val="FlietextZchn"/>
    <w:link w:val="Kurzbeschreibung"/>
    <w:rsid w:val="00FD2260"/>
    <w:rPr>
      <w:rFonts w:ascii="Arial" w:hAnsi="Arial" w:cs="Arial"/>
      <w:color w:val="616A74" w:themeColor="accent4"/>
      <w:sz w:val="18"/>
      <w:szCs w:val="19"/>
      <w:shd w:val="clear" w:color="auto" w:fill="E0EFF9" w:themeFill="accent2" w:themeFillTint="33"/>
    </w:rPr>
  </w:style>
  <w:style w:type="paragraph" w:customStyle="1" w:styleId="KontaktdateninTabelle">
    <w:name w:val="Kontaktdaten in Tabelle"/>
    <w:basedOn w:val="Flietext"/>
    <w:link w:val="KontaktdateninTabelleZchn"/>
    <w:qFormat/>
    <w:rsid w:val="00FD2260"/>
    <w:pPr>
      <w:tabs>
        <w:tab w:val="left" w:pos="227"/>
      </w:tabs>
      <w:spacing w:before="0" w:after="0"/>
      <w:ind w:left="0"/>
    </w:pPr>
  </w:style>
  <w:style w:type="character" w:customStyle="1" w:styleId="KontaktdateninTabelleZchn">
    <w:name w:val="Kontaktdaten in Tabelle Zchn"/>
    <w:basedOn w:val="FlietextZchn"/>
    <w:link w:val="KontaktdateninTabelle"/>
    <w:rsid w:val="00FD2260"/>
    <w:rPr>
      <w:rFonts w:ascii="Arial" w:hAnsi="Arial" w:cs="Arial"/>
      <w:color w:val="616A74" w:themeColor="accent4"/>
      <w:sz w:val="18"/>
      <w:szCs w:val="19"/>
    </w:rPr>
  </w:style>
  <w:style w:type="paragraph" w:customStyle="1" w:styleId="FlietextBullets">
    <w:name w:val="Fließtext Bullets"/>
    <w:basedOn w:val="Standard"/>
    <w:link w:val="FlietextBulletsZchn"/>
    <w:qFormat/>
    <w:rsid w:val="00FD2260"/>
    <w:pPr>
      <w:numPr>
        <w:numId w:val="3"/>
      </w:numPr>
      <w:spacing w:after="60"/>
      <w:ind w:left="709" w:hanging="142"/>
    </w:pPr>
    <w:rPr>
      <w:rFonts w:eastAsiaTheme="minorHAnsi"/>
    </w:rPr>
  </w:style>
  <w:style w:type="table" w:customStyle="1" w:styleId="TabelleFazit">
    <w:name w:val="Tabelle Fazit"/>
    <w:basedOn w:val="NormaleTabelle"/>
    <w:uiPriority w:val="99"/>
    <w:qFormat/>
    <w:rsid w:val="00FD2260"/>
    <w:pPr>
      <w:spacing w:after="0" w:line="300" w:lineRule="auto"/>
    </w:pPr>
    <w:rPr>
      <w:rFonts w:ascii="Arial" w:hAnsi="Arial"/>
      <w:color w:val="616A74" w:themeColor="accent4"/>
      <w:sz w:val="18"/>
      <w:szCs w:val="19"/>
    </w:rPr>
    <w:tblPr>
      <w:tblInd w:w="113" w:type="dxa"/>
      <w:tblBorders>
        <w:top w:val="single" w:sz="4" w:space="0" w:color="A9AEB4"/>
        <w:bottom w:val="single" w:sz="4" w:space="0" w:color="A9AEB4"/>
      </w:tblBorders>
      <w:tblCellMar>
        <w:top w:w="57" w:type="dxa"/>
        <w:bottom w:w="57" w:type="dxa"/>
      </w:tblCellMar>
    </w:tblPr>
    <w:tcPr>
      <w:shd w:val="clear" w:color="auto" w:fill="F2F2F2" w:themeFill="background1" w:themeFillShade="F2"/>
    </w:tcPr>
    <w:tblStylePr w:type="firstRow">
      <w:rPr>
        <w:rFonts w:ascii="Arial" w:hAnsi="Arial"/>
        <w:b/>
        <w:color w:val="616A74" w:themeColor="accent4"/>
        <w:sz w:val="18"/>
      </w:rPr>
      <w:tblPr/>
      <w:tcPr>
        <w:shd w:val="clear" w:color="auto" w:fill="FFFFFF" w:themeFill="background1"/>
      </w:tcPr>
    </w:tblStylePr>
    <w:tblStylePr w:type="firstCol">
      <w:rPr>
        <w:rFonts w:ascii="Arial" w:hAnsi="Arial"/>
        <w:b w:val="0"/>
        <w:sz w:val="18"/>
      </w:rPr>
    </w:tblStylePr>
    <w:tblStylePr w:type="lastCol">
      <w:pPr>
        <w:wordWrap/>
      </w:pPr>
      <w:rPr>
        <w:rFonts w:ascii="Arial" w:hAnsi="Arial"/>
        <w:b w:val="0"/>
        <w:color w:val="000066" w:themeColor="text1"/>
        <w:sz w:val="18"/>
      </w:rPr>
    </w:tblStylePr>
  </w:style>
  <w:style w:type="character" w:customStyle="1" w:styleId="FlietextBulletsZchn">
    <w:name w:val="Fließtext Bullets Zchn"/>
    <w:basedOn w:val="Absatz-Standardschriftart"/>
    <w:link w:val="FlietextBullets"/>
    <w:rsid w:val="00FD2260"/>
    <w:rPr>
      <w:rFonts w:ascii="Arial" w:hAnsi="Arial" w:cs="Times New Roman"/>
      <w:color w:val="616A74" w:themeColor="accent4"/>
      <w:sz w:val="18"/>
      <w:szCs w:val="20"/>
      <w:lang w:eastAsia="de-DE"/>
    </w:rPr>
  </w:style>
  <w:style w:type="table" w:customStyle="1" w:styleId="TabelleFlexibel">
    <w:name w:val="Tabelle Flexibel"/>
    <w:basedOn w:val="NormaleTabelle"/>
    <w:uiPriority w:val="99"/>
    <w:qFormat/>
    <w:rsid w:val="00FD2260"/>
    <w:pPr>
      <w:spacing w:after="0" w:line="240" w:lineRule="auto"/>
    </w:pPr>
    <w:rPr>
      <w:rFonts w:ascii="Arial" w:hAnsi="Arial"/>
      <w:color w:val="FFFFFF" w:themeColor="background1"/>
      <w:sz w:val="20"/>
      <w:szCs w:val="19"/>
    </w:rPr>
    <w:tblPr>
      <w:tblStyleRowBandSize w:val="1"/>
      <w:tblStyleColBandSize w:val="1"/>
      <w:tblInd w:w="680" w:type="dxa"/>
      <w:tblBorders>
        <w:top w:val="single" w:sz="2" w:space="0" w:color="D9D9D9" w:themeColor="background1" w:themeShade="D9"/>
        <w:bottom w:val="single" w:sz="2" w:space="0" w:color="D9D9D9" w:themeColor="background1" w:themeShade="D9"/>
        <w:insideH w:val="single" w:sz="2" w:space="0" w:color="D9D9D9" w:themeColor="background1" w:themeShade="D9"/>
        <w:insideV w:val="single" w:sz="24" w:space="0" w:color="FFFFFF" w:themeColor="background1"/>
      </w:tblBorders>
      <w:tblCellMar>
        <w:top w:w="28" w:type="dxa"/>
        <w:bottom w:w="28" w:type="dxa"/>
      </w:tblCellMar>
    </w:tblPr>
    <w:tcPr>
      <w:vAlign w:val="center"/>
    </w:tcPr>
    <w:tblStylePr w:type="firstRow">
      <w:rPr>
        <w:rFonts w:ascii="Arial" w:hAnsi="Arial"/>
        <w:b/>
        <w:color w:val="FFFF00"/>
        <w:sz w:val="18"/>
      </w:rPr>
      <w:tblPr/>
      <w:tcPr>
        <w:shd w:val="clear" w:color="auto" w:fill="005896" w:themeFill="accent5"/>
      </w:tcPr>
    </w:tblStylePr>
    <w:tblStylePr w:type="firstCol">
      <w:rPr>
        <w:rFonts w:ascii="Arial" w:hAnsi="Arial"/>
        <w:b/>
        <w:sz w:val="20"/>
      </w:rPr>
      <w:tblPr/>
      <w:tcPr>
        <w:tcBorders>
          <w:bottom w:val="single" w:sz="2" w:space="0" w:color="FFFFFF" w:themeColor="background1"/>
          <w:insideH w:val="single" w:sz="2" w:space="0" w:color="FFFFFF" w:themeColor="background1"/>
        </w:tcBorders>
        <w:shd w:val="clear" w:color="auto" w:fill="F2F2F2" w:themeFill="background1" w:themeFillShade="F2"/>
      </w:tcPr>
    </w:tblStylePr>
    <w:tblStylePr w:type="band1Vert">
      <w:tblPr/>
      <w:tcPr>
        <w:shd w:val="clear" w:color="auto" w:fill="F2F2F2" w:themeFill="background1" w:themeFillShade="F2"/>
      </w:tcPr>
    </w:tblStylePr>
    <w:tblStylePr w:type="band1Horz">
      <w:tblPr/>
      <w:tcPr>
        <w:tcBorders>
          <w:top w:val="nil"/>
          <w:left w:val="nil"/>
          <w:bottom w:val="nil"/>
          <w:right w:val="nil"/>
          <w:insideH w:val="nil"/>
          <w:insideV w:val="single" w:sz="24" w:space="0" w:color="FFFFFF" w:themeColor="background1"/>
          <w:tl2br w:val="nil"/>
          <w:tr2bl w:val="nil"/>
        </w:tcBorders>
        <w:shd w:val="clear" w:color="auto" w:fill="F2F2F2" w:themeFill="background1" w:themeFillShade="F2"/>
      </w:tcPr>
    </w:tblStylePr>
    <w:tblStylePr w:type="band2Horz">
      <w:tblPr/>
      <w:tcPr>
        <w:tcBorders>
          <w:top w:val="nil"/>
          <w:left w:val="nil"/>
          <w:bottom w:val="nil"/>
          <w:right w:val="nil"/>
          <w:insideH w:val="nil"/>
          <w:insideV w:val="single" w:sz="24" w:space="0" w:color="FFFFFF" w:themeColor="background1"/>
          <w:tl2br w:val="nil"/>
          <w:tr2bl w:val="nil"/>
        </w:tcBorders>
      </w:tcPr>
    </w:tblStylePr>
  </w:style>
  <w:style w:type="paragraph" w:styleId="Beschriftung">
    <w:name w:val="caption"/>
    <w:aliases w:val="Tabellen-Beschriftung"/>
    <w:basedOn w:val="Standard"/>
    <w:next w:val="Standard"/>
    <w:uiPriority w:val="35"/>
    <w:unhideWhenUsed/>
    <w:qFormat/>
    <w:rsid w:val="00FD2260"/>
    <w:pPr>
      <w:spacing w:before="160" w:after="200" w:line="240" w:lineRule="auto"/>
      <w:ind w:left="567"/>
    </w:pPr>
    <w:rPr>
      <w:rFonts w:cs="Arial"/>
      <w:bCs/>
      <w:sz w:val="14"/>
      <w:szCs w:val="14"/>
    </w:rPr>
  </w:style>
  <w:style w:type="paragraph" w:styleId="Abbildungsverzeichnis">
    <w:name w:val="table of figures"/>
    <w:basedOn w:val="Standard"/>
    <w:next w:val="Standard"/>
    <w:uiPriority w:val="99"/>
    <w:unhideWhenUsed/>
    <w:rsid w:val="00FD2260"/>
  </w:style>
  <w:style w:type="paragraph" w:customStyle="1" w:styleId="FazitBullets">
    <w:name w:val="Fazit Bullets"/>
    <w:basedOn w:val="Fazit"/>
    <w:link w:val="FazitBulletsZchn"/>
    <w:qFormat/>
    <w:rsid w:val="00FD2260"/>
    <w:pPr>
      <w:numPr>
        <w:numId w:val="2"/>
      </w:numPr>
      <w:ind w:left="709" w:hanging="142"/>
    </w:pPr>
  </w:style>
  <w:style w:type="character" w:customStyle="1" w:styleId="FazitBulletsZchn">
    <w:name w:val="Fazit Bullets Zchn"/>
    <w:basedOn w:val="FazitZchn"/>
    <w:link w:val="FazitBullets"/>
    <w:rsid w:val="00FD2260"/>
    <w:rPr>
      <w:rFonts w:ascii="Arial" w:hAnsi="Arial" w:cs="Arial"/>
      <w:color w:val="616A74" w:themeColor="accent4"/>
      <w:sz w:val="18"/>
      <w:szCs w:val="19"/>
      <w:shd w:val="clear" w:color="auto" w:fill="F2F2F2" w:themeFill="background1" w:themeFillShade="F2"/>
    </w:rPr>
  </w:style>
  <w:style w:type="paragraph" w:customStyle="1" w:styleId="Ausschreibungsthemablau">
    <w:name w:val="Ausschreibungsthema blau"/>
    <w:basedOn w:val="Standard"/>
    <w:link w:val="AusschreibungsthemablauZchn"/>
    <w:qFormat/>
    <w:rsid w:val="00FD2260"/>
    <w:rPr>
      <w:rFonts w:eastAsiaTheme="minorHAnsi" w:cs="Arial"/>
      <w:b/>
      <w:color w:val="000066" w:themeColor="text1"/>
      <w:sz w:val="40"/>
      <w:szCs w:val="19"/>
      <w:lang w:eastAsia="en-US"/>
    </w:rPr>
  </w:style>
  <w:style w:type="paragraph" w:customStyle="1" w:styleId="KundennameDeckblattgrau">
    <w:name w:val="Kundenname Deckblatt grau"/>
    <w:basedOn w:val="Standard"/>
    <w:link w:val="KundennameDeckblattgrauZchn"/>
    <w:qFormat/>
    <w:rsid w:val="00FD2260"/>
    <w:pPr>
      <w:spacing w:after="0" w:line="300" w:lineRule="auto"/>
    </w:pPr>
    <w:rPr>
      <w:rFonts w:eastAsiaTheme="minorHAnsi" w:cs="Arial"/>
      <w:b/>
      <w:bCs/>
      <w:sz w:val="52"/>
      <w:szCs w:val="19"/>
      <w:lang w:val="en-US" w:eastAsia="en-US"/>
    </w:rPr>
  </w:style>
  <w:style w:type="character" w:customStyle="1" w:styleId="AusschreibungsthemablauZchn">
    <w:name w:val="Ausschreibungsthema blau Zchn"/>
    <w:basedOn w:val="Absatz-Standardschriftart"/>
    <w:link w:val="Ausschreibungsthemablau"/>
    <w:rsid w:val="00FD2260"/>
    <w:rPr>
      <w:rFonts w:ascii="Arial" w:hAnsi="Arial" w:cs="Arial"/>
      <w:b/>
      <w:color w:val="000066" w:themeColor="text1"/>
      <w:sz w:val="40"/>
      <w:szCs w:val="19"/>
    </w:rPr>
  </w:style>
  <w:style w:type="table" w:customStyle="1" w:styleId="TabelleAdressatblau">
    <w:name w:val="Tabelle Adressat blau"/>
    <w:basedOn w:val="NormaleTabelle"/>
    <w:uiPriority w:val="99"/>
    <w:qFormat/>
    <w:rsid w:val="00FD2260"/>
    <w:pPr>
      <w:spacing w:after="0" w:line="300" w:lineRule="auto"/>
      <w:jc w:val="right"/>
    </w:pPr>
    <w:rPr>
      <w:rFonts w:ascii="Arial" w:hAnsi="Arial"/>
      <w:color w:val="000066" w:themeColor="text1"/>
      <w:sz w:val="52"/>
      <w:szCs w:val="19"/>
    </w:rPr>
    <w:tblPr>
      <w:tblBorders>
        <w:top w:val="single" w:sz="4" w:space="0" w:color="000066" w:themeColor="text1"/>
        <w:bottom w:val="single" w:sz="4" w:space="0" w:color="000066" w:themeColor="text1"/>
      </w:tblBorders>
      <w:tblCellMar>
        <w:top w:w="57" w:type="dxa"/>
        <w:left w:w="0" w:type="dxa"/>
        <w:bottom w:w="57" w:type="dxa"/>
        <w:right w:w="0" w:type="dxa"/>
      </w:tblCellMar>
    </w:tblPr>
    <w:tcPr>
      <w:vAlign w:val="center"/>
    </w:tcPr>
    <w:tblStylePr w:type="firstRow">
      <w:pPr>
        <w:jc w:val="left"/>
      </w:pPr>
    </w:tblStylePr>
  </w:style>
  <w:style w:type="character" w:customStyle="1" w:styleId="KundennameDeckblattgrauZchn">
    <w:name w:val="Kundenname Deckblatt grau Zchn"/>
    <w:basedOn w:val="Absatz-Standardschriftart"/>
    <w:link w:val="KundennameDeckblattgrau"/>
    <w:rsid w:val="00FD2260"/>
    <w:rPr>
      <w:rFonts w:ascii="Arial" w:hAnsi="Arial" w:cs="Arial"/>
      <w:b/>
      <w:bCs/>
      <w:color w:val="616A74" w:themeColor="accent4"/>
      <w:sz w:val="52"/>
      <w:szCs w:val="19"/>
      <w:lang w:val="en-US"/>
    </w:rPr>
  </w:style>
  <w:style w:type="paragraph" w:customStyle="1" w:styleId="Telefnicao2Deckblattblau">
    <w:name w:val="Telefónica o2 Deckblatt blau"/>
    <w:basedOn w:val="Standard"/>
    <w:link w:val="Telefnicao2DeckblattblauZchn"/>
    <w:qFormat/>
    <w:rsid w:val="00FD2260"/>
    <w:pPr>
      <w:spacing w:after="0" w:line="314" w:lineRule="auto"/>
    </w:pPr>
    <w:rPr>
      <w:rFonts w:eastAsiaTheme="minorHAnsi" w:cs="Arial"/>
      <w:b/>
      <w:color w:val="000066" w:themeColor="text1"/>
      <w:sz w:val="40"/>
      <w:szCs w:val="52"/>
      <w:lang w:eastAsia="en-US"/>
    </w:rPr>
  </w:style>
  <w:style w:type="paragraph" w:customStyle="1" w:styleId="AbsenderAdresseblau">
    <w:name w:val="Absender Adresse blau"/>
    <w:basedOn w:val="Standard"/>
    <w:link w:val="AbsenderAdresseblauZchn"/>
    <w:qFormat/>
    <w:rsid w:val="00FD2260"/>
    <w:pPr>
      <w:spacing w:after="0" w:line="312" w:lineRule="auto"/>
    </w:pPr>
    <w:rPr>
      <w:rFonts w:eastAsiaTheme="minorHAnsi" w:cs="Arial"/>
      <w:color w:val="000066" w:themeColor="text1"/>
      <w:sz w:val="40"/>
      <w:szCs w:val="40"/>
      <w:lang w:eastAsia="en-US"/>
    </w:rPr>
  </w:style>
  <w:style w:type="character" w:customStyle="1" w:styleId="Telefnicao2DeckblattblauZchn">
    <w:name w:val="Telefónica o2 Deckblatt blau Zchn"/>
    <w:basedOn w:val="Absatz-Standardschriftart"/>
    <w:link w:val="Telefnicao2Deckblattblau"/>
    <w:rsid w:val="00FD2260"/>
    <w:rPr>
      <w:rFonts w:ascii="Arial" w:hAnsi="Arial" w:cs="Arial"/>
      <w:b/>
      <w:color w:val="000066" w:themeColor="text1"/>
      <w:sz w:val="40"/>
      <w:szCs w:val="52"/>
    </w:rPr>
  </w:style>
  <w:style w:type="paragraph" w:customStyle="1" w:styleId="Datumblau">
    <w:name w:val="Datum blau"/>
    <w:basedOn w:val="Standard"/>
    <w:link w:val="DatumblauZchn"/>
    <w:qFormat/>
    <w:rsid w:val="00FD2260"/>
    <w:rPr>
      <w:rFonts w:cs="Arial"/>
      <w:color w:val="000066" w:themeColor="text1"/>
    </w:rPr>
  </w:style>
  <w:style w:type="character" w:customStyle="1" w:styleId="AbsenderAdresseblauZchn">
    <w:name w:val="Absender Adresse blau Zchn"/>
    <w:basedOn w:val="Absatz-Standardschriftart"/>
    <w:link w:val="AbsenderAdresseblau"/>
    <w:rsid w:val="00FD2260"/>
    <w:rPr>
      <w:rFonts w:ascii="Arial" w:hAnsi="Arial" w:cs="Arial"/>
      <w:color w:val="000066" w:themeColor="text1"/>
      <w:sz w:val="40"/>
      <w:szCs w:val="40"/>
    </w:rPr>
  </w:style>
  <w:style w:type="character" w:customStyle="1" w:styleId="DatumblauZchn">
    <w:name w:val="Datum blau Zchn"/>
    <w:basedOn w:val="Absatz-Standardschriftart"/>
    <w:link w:val="Datumblau"/>
    <w:rsid w:val="00FD2260"/>
    <w:rPr>
      <w:rFonts w:ascii="Arial" w:eastAsia="Times New Roman" w:hAnsi="Arial" w:cs="Arial"/>
      <w:color w:val="000066" w:themeColor="text1"/>
      <w:sz w:val="18"/>
      <w:szCs w:val="20"/>
      <w:lang w:eastAsia="de-DE"/>
    </w:rPr>
  </w:style>
  <w:style w:type="paragraph" w:customStyle="1" w:styleId="Subheadline">
    <w:name w:val="Subheadline"/>
    <w:basedOn w:val="FlietextBullets"/>
    <w:rsid w:val="00FD2260"/>
    <w:pPr>
      <w:numPr>
        <w:numId w:val="0"/>
      </w:numPr>
      <w:ind w:left="567"/>
    </w:pPr>
    <w:rPr>
      <w:color w:val="000066" w:themeColor="text1"/>
      <w:lang w:eastAsia="en-US"/>
    </w:rPr>
  </w:style>
  <w:style w:type="paragraph" w:customStyle="1" w:styleId="Tabellenflietext">
    <w:name w:val="Tabellenfließtext"/>
    <w:basedOn w:val="FlietextBullets"/>
    <w:qFormat/>
    <w:rsid w:val="00FD2260"/>
    <w:pPr>
      <w:numPr>
        <w:numId w:val="0"/>
      </w:numPr>
      <w:spacing w:after="0"/>
    </w:pPr>
    <w:rPr>
      <w:lang w:eastAsia="en-US"/>
    </w:rPr>
  </w:style>
  <w:style w:type="paragraph" w:customStyle="1" w:styleId="Tabellenkopfzeilen">
    <w:name w:val="Tabellenkopfzeilen"/>
    <w:basedOn w:val="FlietextBullets"/>
    <w:qFormat/>
    <w:rsid w:val="00FD2260"/>
    <w:pPr>
      <w:numPr>
        <w:numId w:val="0"/>
      </w:numPr>
      <w:spacing w:after="0"/>
    </w:pPr>
    <w:rPr>
      <w:rFonts w:cstheme="minorBidi"/>
      <w:color w:val="FFFFFF" w:themeColor="background1"/>
      <w:szCs w:val="19"/>
    </w:rPr>
  </w:style>
  <w:style w:type="character" w:styleId="Fett">
    <w:name w:val="Strong"/>
    <w:aliases w:val="Fließtext Fett"/>
    <w:basedOn w:val="FlietextZchn"/>
    <w:uiPriority w:val="22"/>
    <w:qFormat/>
    <w:rsid w:val="00FD2260"/>
    <w:rPr>
      <w:rFonts w:ascii="Arial" w:hAnsi="Arial" w:cs="Arial"/>
      <w:b/>
      <w:bCs/>
      <w:color w:val="616A74" w:themeColor="accent4"/>
      <w:sz w:val="18"/>
      <w:szCs w:val="19"/>
    </w:rPr>
  </w:style>
  <w:style w:type="paragraph" w:customStyle="1" w:styleId="Abbildungs-Beschriftung">
    <w:name w:val="Abbildungs-Beschriftung"/>
    <w:basedOn w:val="Beschriftung"/>
    <w:qFormat/>
    <w:rsid w:val="00FD2260"/>
    <w:rPr>
      <w:lang w:val="en-US"/>
    </w:rPr>
  </w:style>
  <w:style w:type="paragraph" w:customStyle="1" w:styleId="Fuzeilentext">
    <w:name w:val="Fußzeilentext"/>
    <w:basedOn w:val="Flietext"/>
    <w:qFormat/>
    <w:rsid w:val="00FD2260"/>
    <w:pPr>
      <w:tabs>
        <w:tab w:val="center" w:pos="5103"/>
        <w:tab w:val="right" w:pos="9923"/>
      </w:tabs>
      <w:ind w:left="0"/>
    </w:pPr>
    <w:rPr>
      <w:noProof/>
      <w:lang w:eastAsia="de-DE"/>
    </w:rPr>
  </w:style>
  <w:style w:type="paragraph" w:customStyle="1" w:styleId="berschriftEbene6">
    <w:name w:val="Überschrift Ebene 6"/>
    <w:basedOn w:val="berschriftEbene5"/>
    <w:qFormat/>
    <w:rsid w:val="00FD2260"/>
    <w:pPr>
      <w:numPr>
        <w:ilvl w:val="5"/>
      </w:numPr>
      <w:ind w:left="1701" w:hanging="1134"/>
    </w:pPr>
  </w:style>
  <w:style w:type="paragraph" w:customStyle="1" w:styleId="Fazit-TabelleHeadline">
    <w:name w:val="Fazit-Tabelle Headline"/>
    <w:basedOn w:val="Flietext"/>
    <w:qFormat/>
    <w:rsid w:val="00FD2260"/>
    <w:pPr>
      <w:ind w:left="-108"/>
    </w:pPr>
    <w:rPr>
      <w:b/>
      <w:lang w:val="en-US"/>
    </w:rPr>
  </w:style>
  <w:style w:type="paragraph" w:customStyle="1" w:styleId="Fazit-Tabelle-Flietext">
    <w:name w:val="Fazit-Tabelle-Fließtext"/>
    <w:basedOn w:val="Flietext"/>
    <w:qFormat/>
    <w:rsid w:val="00FD2260"/>
    <w:pPr>
      <w:ind w:left="-108"/>
    </w:pPr>
  </w:style>
  <w:style w:type="paragraph" w:customStyle="1" w:styleId="KurzbeschreibungHeadline">
    <w:name w:val="Kurzbeschreibung Headline"/>
    <w:basedOn w:val="Kurzbeschreibung"/>
    <w:qFormat/>
    <w:rsid w:val="00FD2260"/>
    <w:rPr>
      <w:b/>
    </w:rPr>
  </w:style>
  <w:style w:type="paragraph" w:customStyle="1" w:styleId="FazitHeadline">
    <w:name w:val="Fazit Headline"/>
    <w:basedOn w:val="Fazit"/>
    <w:qFormat/>
    <w:rsid w:val="00FD2260"/>
    <w:rPr>
      <w:b/>
    </w:rPr>
  </w:style>
  <w:style w:type="paragraph" w:styleId="Sprechblasentext">
    <w:name w:val="Balloon Text"/>
    <w:basedOn w:val="Standard"/>
    <w:link w:val="SprechblasentextZchn"/>
    <w:uiPriority w:val="99"/>
    <w:semiHidden/>
    <w:unhideWhenUsed/>
    <w:rsid w:val="00FD22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2260"/>
    <w:rPr>
      <w:rFonts w:ascii="Tahoma" w:eastAsia="Times New Roman" w:hAnsi="Tahoma" w:cs="Tahoma"/>
      <w:color w:val="616A74" w:themeColor="accent4"/>
      <w:sz w:val="16"/>
      <w:szCs w:val="16"/>
      <w:lang w:eastAsia="de-DE"/>
    </w:rPr>
  </w:style>
  <w:style w:type="paragraph" w:customStyle="1" w:styleId="SubheadlinenachBulletaufzhlung">
    <w:name w:val="Subheadline nach Bulletaufzählung"/>
    <w:basedOn w:val="Subheadline"/>
    <w:qFormat/>
    <w:rsid w:val="00125DE7"/>
    <w:pPr>
      <w:spacing w:before="240"/>
    </w:pPr>
    <w:rPr>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8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iesm\AppData\Roaming\SpeedAuthor\Formatvorlage%20Wizard%20Standard%20MF%2003.dotx" TargetMode="External"/></Relationships>
</file>

<file path=word/theme/theme1.xml><?xml version="1.0" encoding="utf-8"?>
<a:theme xmlns:a="http://schemas.openxmlformats.org/drawingml/2006/main" name="Larissa">
  <a:themeElements>
    <a:clrScheme name="o2-Word">
      <a:dk1>
        <a:srgbClr val="000066"/>
      </a:dk1>
      <a:lt1>
        <a:srgbClr val="FFFFFF"/>
      </a:lt1>
      <a:dk2>
        <a:srgbClr val="005896"/>
      </a:dk2>
      <a:lt2>
        <a:srgbClr val="B0232A"/>
      </a:lt2>
      <a:accent1>
        <a:srgbClr val="19224F"/>
      </a:accent1>
      <a:accent2>
        <a:srgbClr val="65B4E4"/>
      </a:accent2>
      <a:accent3>
        <a:srgbClr val="BED9ED"/>
      </a:accent3>
      <a:accent4>
        <a:srgbClr val="616A74"/>
      </a:accent4>
      <a:accent5>
        <a:srgbClr val="005896"/>
      </a:accent5>
      <a:accent6>
        <a:srgbClr val="339999"/>
      </a:accent6>
      <a:hlink>
        <a:srgbClr val="000066"/>
      </a:hlink>
      <a:folHlink>
        <a:srgbClr val="0090D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78E93-AE53-48D9-8AA0-F7E4C6D6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Wizard Standard MF 03.dotx</Template>
  <TotalTime>0</TotalTime>
  <Pages>9</Pages>
  <Words>2294</Words>
  <Characters>14454</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Spies Manuela</dc:creator>
  <cp:lastModifiedBy>Spies Manuela</cp:lastModifiedBy>
  <cp:revision>1</cp:revision>
  <dcterms:created xsi:type="dcterms:W3CDTF">2016-04-08T13:58:00Z</dcterms:created>
  <dcterms:modified xsi:type="dcterms:W3CDTF">2016-04-08T14:00:00Z</dcterms:modified>
</cp:coreProperties>
</file>