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APS–SCIENTIFIC–CONTRIBUTION–001</w:t>
      </w:r>
    </w:p>
    <w:p>
      <w:r>
        <w:t>SC-01 — Research Objective, Existing-Evidence Reconciliation and Non-Duplication Audit</w:t>
      </w:r>
    </w:p>
    <w:p>
      <w:r>
        <w:t>15 October 2026  |  Controlled programme specification  |  SC-01 CLOSED / PASS WITH SCOPE QUALIFICATION / FROZEN</w:t>
      </w:r>
    </w:p>
    <w:p>
      <w:pPr>
        <w:pStyle w:val="Heading1"/>
      </w:pPr>
      <w:r>
        <w:t>1. Authorised remit and decision</w:t>
      </w:r>
    </w:p>
    <w:p>
      <w:r>
        <w:t>SC-01 establishes a research specification; it neither reconstructs APS concepts nor adjudicates new biological cases. It reconciles existing frozen results, specifies genuine research gaps, defines non-duplicative tests and locks admissible positive, qualified and negative outcomes. No website amendment, change to canonical APS definitions, comparator release or empirical superiority claim is authorised.</w:t>
      </w:r>
    </w:p>
    <w:p>
      <w:r>
        <w:t>Decision: PASS WITH SCOPE QUALIFICATION. A coherent, falsifiable research programme is specified, subject to evidence availability, comparator parity and the unresolved independent-release requirements of CTR-01D-3B. The programme itself has not demonstrated new U or C outcomes.</w:t>
      </w:r>
    </w:p>
    <w:p>
      <w:pPr>
        <w:pStyle w:val="Heading1"/>
      </w:pPr>
      <w:r>
        <w:t>2. Governing question and contribution hypothesis</w:t>
      </w:r>
    </w:p>
    <w:p>
      <w:r>
        <w:t>Governing question: Does APS make biologically important concepts and their relationships more precise, empirically assessable and scientifically useful across biological domains, and what evidence establishes each contribution?</w:t>
      </w:r>
    </w:p>
    <w:p>
      <w:r>
        <w:t>Working hypothesis (not a finding): APS may provide a scientifically useful method for explicitly relating viability, biological agency, function, organised persistence, purpose and cognition without conflating their distinct attribution conditions. Potential value resides in the controlled relations and their application, not in novelty of vocabulary or presumed discovery of new biological mechanisms.</w:t>
      </w:r>
    </w:p>
    <w:p>
      <w:r>
        <w:t>Unit of assessment: a specified concept or relation applied to a bounded scientific task and an authenticated evidence packet. Domain breadth alone, conceptual agreement and a successful APS translation are not measures of scientific improvement.</w:t>
      </w:r>
    </w:p>
    <w:p>
      <w:pPr>
        <w:pStyle w:val="Heading1"/>
      </w:pPr>
      <w:r>
        <w:t>3. Five independent assessment dimensions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Dimension</w:t>
            </w:r>
          </w:p>
        </w:tc>
        <w:tc>
          <w:tcPr>
            <w:tcW w:type="dxa" w:w="2880"/>
          </w:tcPr>
          <w:p>
            <w:r>
              <w:t>Necessary evidence</w:t>
            </w:r>
          </w:p>
        </w:tc>
        <w:tc>
          <w:tcPr>
            <w:tcW w:type="dxa" w:w="2880"/>
          </w:tcPr>
          <w:p>
            <w:r>
              <w:t>Insufficient evidence</w:t>
            </w:r>
          </w:p>
        </w:tc>
      </w:tr>
      <w:tr>
        <w:tc>
          <w:tcPr>
            <w:tcW w:type="dxa" w:w="2880"/>
          </w:tcPr>
          <w:p>
            <w:r>
              <w:t>P — Precision</w:t>
            </w:r>
          </w:p>
        </w:tc>
        <w:tc>
          <w:tcPr>
            <w:tcW w:type="dxa" w:w="2880"/>
          </w:tcPr>
          <w:p>
            <w:r>
              <w:t>Clear attribution, exclusion and boundary criteria for a named concept</w:t>
            </w:r>
          </w:p>
        </w:tc>
        <w:tc>
          <w:tcPr>
            <w:tcW w:type="dxa" w:w="2880"/>
          </w:tcPr>
          <w:p>
            <w:r>
              <w:t>Fluent definition or consistent terminology alone</w:t>
            </w:r>
          </w:p>
        </w:tc>
      </w:tr>
      <w:tr>
        <w:tc>
          <w:tcPr>
            <w:tcW w:type="dxa" w:w="2880"/>
          </w:tcPr>
          <w:p>
            <w:r>
              <w:t>E — Assessability</w:t>
            </w:r>
          </w:p>
        </w:tc>
        <w:tc>
          <w:tcPr>
            <w:tcW w:type="dxa" w:w="2880"/>
          </w:tcPr>
          <w:p>
            <w:r>
              <w:t>Relevant observations/interventions, discriminating contrasts and possible negative outcome</w:t>
            </w:r>
          </w:p>
        </w:tc>
        <w:tc>
          <w:tcPr>
            <w:tcW w:type="dxa" w:w="2880"/>
          </w:tcPr>
          <w:p>
            <w:r>
              <w:t>A related experiment without concept-specific discriminators</w:t>
            </w:r>
          </w:p>
        </w:tc>
      </w:tr>
      <w:tr>
        <w:tc>
          <w:tcPr>
            <w:tcW w:type="dxa" w:w="2880"/>
          </w:tcPr>
          <w:p>
            <w:r>
              <w:t>I — Integration</w:t>
            </w:r>
          </w:p>
        </w:tc>
        <w:tc>
          <w:tcPr>
            <w:tcW w:type="dxa" w:w="2880"/>
          </w:tcPr>
          <w:p>
            <w:r>
              <w:t>Explicit non-conflating relations with a traceable consequence in a defined case</w:t>
            </w:r>
          </w:p>
        </w:tc>
        <w:tc>
          <w:tcPr>
            <w:tcW w:type="dxa" w:w="2880"/>
          </w:tcPr>
          <w:p>
            <w:r>
              <w:t>Six concepts appearing in one narrative</w:t>
            </w:r>
          </w:p>
        </w:tc>
      </w:tr>
      <w:tr>
        <w:tc>
          <w:tcPr>
            <w:tcW w:type="dxa" w:w="2880"/>
          </w:tcPr>
          <w:p>
            <w:r>
              <w:t>U — Usefulness</w:t>
            </w:r>
          </w:p>
        </w:tc>
        <w:tc>
          <w:tcPr>
            <w:tcW w:type="dxa" w:w="2880"/>
          </w:tcPr>
          <w:p>
            <w:r>
              <w:t>Reproducible improvement in a defined research operation under a predeclared scoring key</w:t>
            </w:r>
          </w:p>
        </w:tc>
        <w:tc>
          <w:tcPr>
            <w:tcW w:type="dxa" w:w="2880"/>
          </w:tcPr>
          <w:p>
            <w:r>
              <w:t>Perceived elegance, breadth or unscored illustration</w:t>
            </w:r>
          </w:p>
        </w:tc>
      </w:tr>
      <w:tr>
        <w:tc>
          <w:tcPr>
            <w:tcW w:type="dxa" w:w="2880"/>
          </w:tcPr>
          <w:p>
            <w:r>
              <w:t>C — Comparative advantage</w:t>
            </w:r>
          </w:p>
        </w:tc>
        <w:tc>
          <w:tcPr>
            <w:tcW w:type="dxa" w:w="2880"/>
          </w:tcPr>
          <w:p>
            <w:r>
              <w:t>Improvement over strongest target-matched comparator under equivalent resources</w:t>
            </w:r>
          </w:p>
        </w:tc>
        <w:tc>
          <w:tcPr>
            <w:tcW w:type="dxa" w:w="2880"/>
          </w:tcPr>
          <w:p>
            <w:r>
              <w:t>Outperforming a weak or asymmetrically resourced baseline</w:t>
            </w:r>
          </w:p>
        </w:tc>
      </w:tr>
    </w:tbl>
    <w:p>
      <w:r>
        <w:t>P, E, I, U and C are not a single ladder. An outcome can support P/E/I/U without C. Explanatory gain is a separate, stricter claim requiring its own target-matched test. Negative and null results are admissible.</w:t>
      </w:r>
    </w:p>
    <w:p>
      <w:pPr>
        <w:pStyle w:val="Heading1"/>
      </w:pPr>
      <w:r>
        <w:t>4. Existing-evidence reconciliation — frozen inheritance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Predecessor</w:t>
            </w:r>
          </w:p>
        </w:tc>
        <w:tc>
          <w:tcPr>
            <w:tcW w:type="dxa" w:w="2880"/>
          </w:tcPr>
          <w:p>
            <w:r>
              <w:t>Frozen result or constraint</w:t>
            </w:r>
          </w:p>
        </w:tc>
        <w:tc>
          <w:tcPr>
            <w:tcW w:type="dxa" w:w="2880"/>
          </w:tcPr>
          <w:p>
            <w:r>
              <w:t>SC-01 use / no duplication</w:t>
            </w:r>
          </w:p>
        </w:tc>
      </w:tr>
      <w:tr>
        <w:tc>
          <w:tcPr>
            <w:tcW w:type="dxa" w:w="2880"/>
          </w:tcPr>
          <w:p>
            <w:r>
              <w:t>CTR-01D-0 / R1</w:t>
            </w:r>
          </w:p>
        </w:tc>
        <w:tc>
          <w:tcPr>
            <w:tcW w:type="dxa" w:w="2880"/>
          </w:tcPr>
          <w:p>
            <w:r>
              <w:t>Five dimensions and comparator discipline specified</w:t>
            </w:r>
          </w:p>
        </w:tc>
        <w:tc>
          <w:tcPr>
            <w:tcW w:type="dxa" w:w="2880"/>
          </w:tcPr>
          <w:p>
            <w:r>
              <w:t>Reuse controls; no new definitions or criterion reconstruction</w:t>
            </w:r>
          </w:p>
        </w:tc>
      </w:tr>
      <w:tr>
        <w:tc>
          <w:tcPr>
            <w:tcW w:type="dxa" w:w="2880"/>
          </w:tcPr>
          <w:p>
            <w:r>
              <w:t>CTR-01D-1</w:t>
            </w:r>
          </w:p>
        </w:tc>
        <w:tc>
          <w:tcPr>
            <w:tcW w:type="dxa" w:w="2880"/>
          </w:tcPr>
          <w:p>
            <w:r>
              <w:t>P: 4 PASS, 2 UNRESOLVED; E: 1 PASS, 5 UNRESOLVED across six concepts</w:t>
            </w:r>
          </w:p>
        </w:tc>
        <w:tc>
          <w:tcPr>
            <w:tcW w:type="dxa" w:w="2880"/>
          </w:tcPr>
          <w:p>
            <w:r>
              <w:t>Positive but bounded precision evidence; unresolved criteria are not failures</w:t>
            </w:r>
          </w:p>
        </w:tc>
      </w:tr>
      <w:tr>
        <w:tc>
          <w:tcPr>
            <w:tcW w:type="dxa" w:w="2880"/>
          </w:tcPr>
          <w:p>
            <w:r>
              <w:t>CTR-01D-2</w:t>
            </w:r>
          </w:p>
        </w:tc>
        <w:tc>
          <w:tcPr>
            <w:tcW w:type="dxa" w:w="2880"/>
          </w:tcPr>
          <w:p>
            <w:r>
              <w:t>I: three relations PASS, three UNRESOLVED; overall PASS WITH BOUNDARY AND DEMONSTRATION QUALIFICATIONS</w:t>
            </w:r>
          </w:p>
        </w:tc>
        <w:tc>
          <w:tcPr>
            <w:tcW w:type="dxa" w:w="2880"/>
          </w:tcPr>
          <w:p>
            <w:r>
              <w:t>Preserve positive integration; no framework-wide I or U inference</w:t>
            </w:r>
          </w:p>
        </w:tc>
      </w:tr>
      <w:tr>
        <w:tc>
          <w:tcPr>
            <w:tcW w:type="dxa" w:w="2880"/>
          </w:tcPr>
          <w:p>
            <w:r>
              <w:t>CTR-01D-3A / 3A-3</w:t>
            </w:r>
          </w:p>
        </w:tc>
        <w:tc>
          <w:tcPr>
            <w:tcW w:type="dxa" w:w="2880"/>
          </w:tcPr>
          <w:p>
            <w:r>
              <w:t>OST1 common case and organisational strongest comparator; evidence insufficient for closure/recovery attribution</w:t>
            </w:r>
          </w:p>
        </w:tc>
        <w:tc>
          <w:tcPr>
            <w:tcW w:type="dxa" w:w="2880"/>
          </w:tcPr>
          <w:p>
            <w:r>
              <w:t>Preserve matched target and exclusion of unsupported claims</w:t>
            </w:r>
          </w:p>
        </w:tc>
      </w:tr>
      <w:tr>
        <w:tc>
          <w:tcPr>
            <w:tcW w:type="dxa" w:w="2880"/>
          </w:tcPr>
          <w:p>
            <w:r>
              <w:t>CTR-01D-3B-0 through 3B-1R-V2</w:t>
            </w:r>
          </w:p>
        </w:tc>
        <w:tc>
          <w:tcPr>
            <w:tcW w:type="dxa" w:w="2880"/>
          </w:tcPr>
          <w:p>
            <w:r>
              <w:t>Task/rubric and source-ledger preparation; release HOLD, external certification not obtained</w:t>
            </w:r>
          </w:p>
        </w:tc>
        <w:tc>
          <w:tcPr>
            <w:tcW w:type="dxa" w:w="2880"/>
          </w:tcPr>
          <w:p>
            <w:r>
              <w:t>Do not run, score or claim U/C before genuine release</w:t>
            </w:r>
          </w:p>
        </w:tc>
      </w:tr>
      <w:tr>
        <w:tc>
          <w:tcPr>
            <w:tcW w:type="dxa" w:w="2880"/>
          </w:tcPr>
          <w:p>
            <w:r>
              <w:t>APS communication investigation</w:t>
            </w:r>
          </w:p>
        </w:tc>
        <w:tc>
          <w:tcPr>
            <w:tcW w:type="dxa" w:w="2880"/>
          </w:tcPr>
          <w:p>
            <w:r>
              <w:t>EQUIVALENT–REDESCRIPTION; no demonstrated communication advantage</w:t>
            </w:r>
          </w:p>
        </w:tc>
        <w:tc>
          <w:tcPr>
            <w:tcW w:type="dxa" w:w="2880"/>
          </w:tcPr>
          <w:p>
            <w:r>
              <w:t>Negative control: never infer reader benefit from integration</w:t>
            </w:r>
          </w:p>
        </w:tc>
      </w:tr>
      <w:tr>
        <w:tc>
          <w:tcPr>
            <w:tcW w:type="dxa" w:w="2880"/>
          </w:tcPr>
          <w:p>
            <w:r>
              <w:t>APS adaptation comparator (Daphnia)</w:t>
            </w:r>
          </w:p>
        </w:tc>
        <w:tc>
          <w:tcPr>
            <w:tcW w:type="dxa" w:w="2880"/>
          </w:tcPr>
          <w:p>
            <w:r>
              <w:t>EQUIVALENT–REDESCRIPTION; no demonstrated gain</w:t>
            </w:r>
          </w:p>
        </w:tc>
        <w:tc>
          <w:tcPr>
            <w:tcW w:type="dxa" w:w="2880"/>
          </w:tcPr>
          <w:p>
            <w:r>
              <w:t>Negative control: no evolutionary improvement from APS translation</w:t>
            </w:r>
          </w:p>
        </w:tc>
      </w:tr>
      <w:tr>
        <w:tc>
          <w:tcPr>
            <w:tcW w:type="dxa" w:w="2880"/>
          </w:tcPr>
          <w:p>
            <w:r>
              <w:t>General explanatory architecture / domain reconciliation</w:t>
            </w:r>
          </w:p>
        </w:tc>
        <w:tc>
          <w:tcPr>
            <w:tcW w:type="dxa" w:w="2880"/>
          </w:tcPr>
          <w:p>
            <w:r>
              <w:t>Bounded architecture and consistency, no explanatory superiority</w:t>
            </w:r>
          </w:p>
        </w:tc>
        <w:tc>
          <w:tcPr>
            <w:tcW w:type="dxa" w:w="2880"/>
          </w:tcPr>
          <w:p>
            <w:r>
              <w:t>Do not aggregate local coherence into biology-wide validation</w:t>
            </w:r>
          </w:p>
        </w:tc>
      </w:tr>
    </w:tbl>
    <w:p>
      <w:pPr>
        <w:pStyle w:val="Heading1"/>
      </w:pPr>
      <w:r>
        <w:t>5. Open questions and admissibility</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Open question</w:t>
            </w:r>
          </w:p>
        </w:tc>
        <w:tc>
          <w:tcPr>
            <w:tcW w:type="dxa" w:w="2880"/>
          </w:tcPr>
          <w:p>
            <w:r>
              <w:t>Required discriminating evidence</w:t>
            </w:r>
          </w:p>
        </w:tc>
        <w:tc>
          <w:tcPr>
            <w:tcW w:type="dxa" w:w="2880"/>
          </w:tcPr>
          <w:p>
            <w:r>
              <w:t>Current status</w:t>
            </w:r>
          </w:p>
        </w:tc>
      </w:tr>
      <w:tr>
        <w:tc>
          <w:tcPr>
            <w:tcW w:type="dxa" w:w="2880"/>
          </w:tcPr>
          <w:p>
            <w:r>
              <w:t>Can unresolved P/E criteria be specified without changing canonical concepts?</w:t>
            </w:r>
          </w:p>
        </w:tc>
        <w:tc>
          <w:tcPr>
            <w:tcW w:type="dxa" w:w="2880"/>
          </w:tcPr>
          <w:p>
            <w:r>
              <w:t>Independent concept-specific attribution and adverse cases</w:t>
            </w:r>
          </w:p>
        </w:tc>
        <w:tc>
          <w:tcPr>
            <w:tcW w:type="dxa" w:w="2880"/>
          </w:tcPr>
          <w:p>
            <w:r>
              <w:t>OPEN; separate gate only</w:t>
            </w:r>
          </w:p>
        </w:tc>
      </w:tr>
      <w:tr>
        <w:tc>
          <w:tcPr>
            <w:tcW w:type="dxa" w:w="2880"/>
          </w:tcPr>
          <w:p>
            <w:r>
              <w:t>Do integrated distinctions transfer across domains?</w:t>
            </w:r>
          </w:p>
        </w:tc>
        <w:tc>
          <w:tcPr>
            <w:tcW w:type="dxa" w:w="2880"/>
          </w:tcPr>
          <w:p>
            <w:r>
              <w:t>Same relation criteria on materially distinct, authenticated cases</w:t>
            </w:r>
          </w:p>
        </w:tc>
        <w:tc>
          <w:tcPr>
            <w:tcW w:type="dxa" w:w="2880"/>
          </w:tcPr>
          <w:p>
            <w:r>
              <w:t>OPEN; no transfer inferred from domain labels</w:t>
            </w:r>
          </w:p>
        </w:tc>
      </w:tr>
      <w:tr>
        <w:tc>
          <w:tcPr>
            <w:tcW w:type="dxa" w:w="2880"/>
          </w:tcPr>
          <w:p>
            <w:r>
              <w:t>Do relations alter scientific work?</w:t>
            </w:r>
          </w:p>
        </w:tc>
        <w:tc>
          <w:tcPr>
            <w:tcW w:type="dxa" w:w="2880"/>
          </w:tcPr>
          <w:p>
            <w:r>
              <w:t>Predeclared task, matched evidence, blind or independent scoring</w:t>
            </w:r>
          </w:p>
        </w:tc>
        <w:tc>
          <w:tcPr>
            <w:tcW w:type="dxa" w:w="2880"/>
          </w:tcPr>
          <w:p>
            <w:r>
              <w:t>OPEN; U unassessed</w:t>
            </w:r>
          </w:p>
        </w:tc>
      </w:tr>
      <w:tr>
        <w:tc>
          <w:tcPr>
            <w:tcW w:type="dxa" w:w="2880"/>
          </w:tcPr>
          <w:p>
            <w:r>
              <w:t>Is any contribution distinctive?</w:t>
            </w:r>
          </w:p>
        </w:tc>
        <w:tc>
          <w:tcPr>
            <w:tcW w:type="dxa" w:w="2880"/>
          </w:tcPr>
          <w:p>
            <w:r>
              <w:t>Strongest comparator, parity, authenticated resources</w:t>
            </w:r>
          </w:p>
        </w:tc>
        <w:tc>
          <w:tcPr>
            <w:tcW w:type="dxa" w:w="2880"/>
          </w:tcPr>
          <w:p>
            <w:r>
              <w:t>OPEN; C unassessed</w:t>
            </w:r>
          </w:p>
        </w:tc>
      </w:tr>
      <w:tr>
        <w:tc>
          <w:tcPr>
            <w:tcW w:type="dxa" w:w="2880"/>
          </w:tcPr>
          <w:p>
            <w:r>
              <w:t>Does integration add explanatory gain?</w:t>
            </w:r>
          </w:p>
        </w:tc>
        <w:tc>
          <w:tcPr>
            <w:tcW w:type="dxa" w:w="2880"/>
          </w:tcPr>
          <w:p>
            <w:r>
              <w:t>Distinct target-matched explanatory adequacy test</w:t>
            </w:r>
          </w:p>
        </w:tc>
        <w:tc>
          <w:tcPr>
            <w:tcW w:type="dxa" w:w="2880"/>
          </w:tcPr>
          <w:p>
            <w:r>
              <w:t>OUTSIDE automatic SC inference</w:t>
            </w:r>
          </w:p>
        </w:tc>
      </w:tr>
      <w:tr>
        <w:tc>
          <w:tcPr>
            <w:tcW w:type="dxa" w:w="2880"/>
          </w:tcPr>
          <w:p>
            <w:r>
              <w:t>Can OST1 comparison be released?</w:t>
            </w:r>
          </w:p>
        </w:tc>
        <w:tc>
          <w:tcPr>
            <w:tcW w:type="dxa" w:w="2880"/>
          </w:tcPr>
          <w:p>
            <w:r>
              <w:t>Figure verification, independent comparator sign-off, rubric/baseline certification</w:t>
            </w:r>
          </w:p>
        </w:tc>
        <w:tc>
          <w:tcPr>
            <w:tcW w:type="dxa" w:w="2880"/>
          </w:tcPr>
          <w:p>
            <w:r>
              <w:t>HOLD; external reviewers not obtained</w:t>
            </w:r>
          </w:p>
        </w:tc>
      </w:tr>
    </w:tbl>
    <w:p>
      <w:pPr>
        <w:pStyle w:val="Heading1"/>
      </w:pPr>
      <w:r>
        <w:t>6. Non-duplication rules and candidate tests</w:t>
      </w:r>
    </w:p>
    <w:p>
      <w:r>
        <w:t>Priority SC-02 — Relation transfer feasibility audit. Select two materially different domains only after confirming a genuine common relation-level target. Reuse the three passed CTR-01D-2 relations without revising them. Assess whether each retains its attribution boundaries and reveals a traceable scientific consequence. This is an I-transfer test, not a U/C trial.</w:t>
      </w:r>
    </w:p>
    <w:p>
      <w:r>
        <w:t>Conditional SC-03 — Matched usefulness study. Proceed only if CTR-01D-3B release is independently certified. Apply identical experimental packets and task prompts to APS and organisational comparator; record baseline, independent scores, uncertainty, and adverse outcomes. No partial documentary audit can substitute for release.</w:t>
      </w:r>
    </w:p>
    <w:p>
      <w:r>
        <w:t>Conditional SC-04 — Cross-domain replication. Only after SC-02 and an eligible usefulness task, choose a second domain with independent experimental material, a target-matched comparator and a genuine possibility of failure. Avoid reusing Daphnia merely to relabel its prior equivalent-redescription outcome.</w:t>
      </w:r>
    </w:p>
    <w:p>
      <w:r>
        <w:t>Optional SC-05 — Precision/assessability residuals. Pursue only where a specific unresolved P/E item has a discriminating test and a documented gap. Do not reopen cognition or purpose definitions merely to force a pass.</w:t>
      </w:r>
    </w:p>
    <w:p>
      <w:pPr>
        <w:pStyle w:val="Heading1"/>
      </w:pPr>
      <w:r>
        <w:t>7. Verdict architecture and stop rules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Outcome</w:t>
            </w:r>
          </w:p>
        </w:tc>
        <w:tc>
          <w:tcPr>
            <w:tcW w:type="dxa" w:w="2880"/>
          </w:tcPr>
          <w:p>
            <w:r>
              <w:t>Permissible statement</w:t>
            </w:r>
          </w:p>
        </w:tc>
        <w:tc>
          <w:tcPr>
            <w:tcW w:type="dxa" w:w="2880"/>
          </w:tcPr>
          <w:p>
            <w:r>
              <w:t>Prohibited inference</w:t>
            </w:r>
          </w:p>
        </w:tc>
      </w:tr>
      <w:tr>
        <w:tc>
          <w:tcPr>
            <w:tcW w:type="dxa" w:w="2880"/>
          </w:tcPr>
          <w:p>
            <w:r>
              <w:t>P/E qualified pass</w:t>
            </w:r>
          </w:p>
        </w:tc>
        <w:tc>
          <w:tcPr>
            <w:tcW w:type="dxa" w:w="2880"/>
          </w:tcPr>
          <w:p>
            <w:r>
              <w:t>Specified concept meets stated criteria in bounded target</w:t>
            </w:r>
          </w:p>
        </w:tc>
        <w:tc>
          <w:tcPr>
            <w:tcW w:type="dxa" w:w="2880"/>
          </w:tcPr>
          <w:p>
            <w:r>
              <w:t>All APS concepts empirically validated</w:t>
            </w:r>
          </w:p>
        </w:tc>
      </w:tr>
      <w:tr>
        <w:tc>
          <w:tcPr>
            <w:tcW w:type="dxa" w:w="2880"/>
          </w:tcPr>
          <w:p>
            <w:r>
              <w:t>I qualified pass</w:t>
            </w:r>
          </w:p>
        </w:tc>
        <w:tc>
          <w:tcPr>
            <w:tcW w:type="dxa" w:w="2880"/>
          </w:tcPr>
          <w:p>
            <w:r>
              <w:t>Named relations are systematically distinguishable in specified cases</w:t>
            </w:r>
          </w:p>
        </w:tc>
        <w:tc>
          <w:tcPr>
            <w:tcW w:type="dxa" w:w="2880"/>
          </w:tcPr>
          <w:p>
            <w:r>
              <w:t>Unique or superior integration across biology</w:t>
            </w:r>
          </w:p>
        </w:tc>
      </w:tr>
      <w:tr>
        <w:tc>
          <w:tcPr>
            <w:tcW w:type="dxa" w:w="2880"/>
          </w:tcPr>
          <w:p>
            <w:r>
              <w:t>U demonstrated</w:t>
            </w:r>
          </w:p>
        </w:tc>
        <w:tc>
          <w:tcPr>
            <w:tcW w:type="dxa" w:w="2880"/>
          </w:tcPr>
          <w:p>
            <w:r>
              <w:t>Specified research operation improves on predeclared criteria</w:t>
            </w:r>
          </w:p>
        </w:tc>
        <w:tc>
          <w:tcPr>
            <w:tcW w:type="dxa" w:w="2880"/>
          </w:tcPr>
          <w:p>
            <w:r>
              <w:t>Comparative advantage unless comparator passed</w:t>
            </w:r>
          </w:p>
        </w:tc>
      </w:tr>
      <w:tr>
        <w:tc>
          <w:tcPr>
            <w:tcW w:type="dxa" w:w="2880"/>
          </w:tcPr>
          <w:p>
            <w:r>
              <w:t>C demonstrated</w:t>
            </w:r>
          </w:p>
        </w:tc>
        <w:tc>
          <w:tcPr>
            <w:tcW w:type="dxa" w:w="2880"/>
          </w:tcPr>
          <w:p>
            <w:r>
              <w:t>APS exceeds strongest comparator on the matched task</w:t>
            </w:r>
          </w:p>
        </w:tc>
        <w:tc>
          <w:tcPr>
            <w:tcW w:type="dxa" w:w="2880"/>
          </w:tcPr>
          <w:p>
            <w:r>
              <w:t>General superiority beyond tested target</w:t>
            </w:r>
          </w:p>
        </w:tc>
      </w:tr>
      <w:tr>
        <w:tc>
          <w:tcPr>
            <w:tcW w:type="dxa" w:w="2880"/>
          </w:tcPr>
          <w:p>
            <w:r>
              <w:t>Equivalent redescription</w:t>
            </w:r>
          </w:p>
        </w:tc>
        <w:tc>
          <w:tcPr>
            <w:tcW w:type="dxa" w:w="2880"/>
          </w:tcPr>
          <w:p>
            <w:r>
              <w:t>No distinct improvement detected on this target</w:t>
            </w:r>
          </w:p>
        </w:tc>
        <w:tc>
          <w:tcPr>
            <w:tcW w:type="dxa" w:w="2880"/>
          </w:tcPr>
          <w:p>
            <w:r>
              <w:t>Framework refuted globally</w:t>
            </w:r>
          </w:p>
        </w:tc>
      </w:tr>
      <w:tr>
        <w:tc>
          <w:tcPr>
            <w:tcW w:type="dxa" w:w="2880"/>
          </w:tcPr>
          <w:p>
            <w:r>
              <w:t>Comparator better</w:t>
            </w:r>
          </w:p>
        </w:tc>
        <w:tc>
          <w:tcPr>
            <w:tcW w:type="dxa" w:w="2880"/>
          </w:tcPr>
          <w:p>
            <w:r>
              <w:t>APS underperforms in this comparison</w:t>
            </w:r>
          </w:p>
        </w:tc>
        <w:tc>
          <w:tcPr>
            <w:tcW w:type="dxa" w:w="2880"/>
          </w:tcPr>
          <w:p>
            <w:r>
              <w:t>All APS contributions absent</w:t>
            </w:r>
          </w:p>
        </w:tc>
      </w:tr>
      <w:tr>
        <w:tc>
          <w:tcPr>
            <w:tcW w:type="dxa" w:w="2880"/>
          </w:tcPr>
          <w:p>
            <w:r>
              <w:t>Unresolved / insufficient evidence</w:t>
            </w:r>
          </w:p>
        </w:tc>
        <w:tc>
          <w:tcPr>
            <w:tcW w:type="dxa" w:w="2880"/>
          </w:tcPr>
          <w:p>
            <w:r>
              <w:t>Claim remains unestablished under specified test</w:t>
            </w:r>
          </w:p>
        </w:tc>
        <w:tc>
          <w:tcPr>
            <w:tcW w:type="dxa" w:w="2880"/>
          </w:tcPr>
          <w:p>
            <w:r>
              <w:t>Refutation or presumed future success</w:t>
            </w:r>
          </w:p>
        </w:tc>
      </w:tr>
    </w:tbl>
    <w:p>
      <w:r>
        <w:t>STOP: Halt claims of U/C if source locators, reviewer independence, rubric calibration, matched resources or baseline validation are unresolved. Halt transfer claims when relation criteria differ materially between cases. Halt novelty claims when strongest comparator already supplies the same distinction. Do not change canonical definitions, add new website claims or commission publications through SC-01.</w:t>
      </w:r>
    </w:p>
    <w:p>
      <w:pPr>
        <w:pStyle w:val="Heading1"/>
      </w:pPr>
      <w:r>
        <w:t>8. Governance, provenance and disposition</w:t>
      </w:r>
    </w:p>
    <w:p>
      <w:r>
        <w:t>Source basis: frozen APS–UNDERSTANDING–001 cumulative Workbook through CTR-01D-3B-1R-V2 (15 October 2026); previous APS communication, adaptation and general explanatory architecture verdicts as recorded in the established programme history. This is an internal reconciliation of those records, not a fresh full-corpus audit or independent external review.</w:t>
      </w:r>
    </w:p>
    <w:p>
      <w:r>
        <w:t>SC-01 CLOSED / PASS WITH SCOPE QUALIFICATION / FROZEN. Five requested deliverables achieved: objective, evidence map, genuine gaps, non-duplicative candidate tests and outcome rules. No new P/E/I/U/C result generated. Prior verdicts remain unchanged.</w:t>
      </w:r>
    </w:p>
    <w:p>
      <w:r>
        <w:t>Next proposed authorisation: SC-02 — Cross-Domain Relation Transfer Feasibility and Target Selection. This is a limited protocol-selection task; no actual matched usefulness assessment until independent CTR-01D-3B release. Alternative immediate operational priority: obtain genuine external sign-offs for the existing OST1 assessment, without folding that task into SC-02.</w:t>
      </w:r>
    </w:p>
    <w:p>
      <w:pPr>
        <w:pStyle w:val="Heading1"/>
      </w:pPr>
      <w:r>
        <w:t>9. Secure resumption statement</w:t>
      </w:r>
    </w:p>
    <w:p>
      <w:r>
        <w:t>Resume APS–SCIENTIFIC–CONTRIBUTION–001 after SC-01 CLOSED / PASS WITH SCOPE QUALIFICATION / FROZEN (15 October 2026). Governing question and five dimensions P/E/I/U/C are locked. CTR-01D-1 P=4 PASS/2 UNRESOLVED and E=1 PASS/5 UNRESOLVED; CTR-01D-2 I=3 PASS/3 UNRESOLVED, qualified positive only. CTR-01D-3B remains HOLD pending independent source, comparator and rubric release. Do not reopen definitions, earlier negative comparator results or website text. Next separately authorised operation is SC-02 feasibility/target selection, with no U/C adjudication.</w:t>
      </w:r>
    </w:p>
    <w:p>
      <w:r>
        <w:br w:type="page"/>
      </w:r>
    </w:p>
    <w:p>
      <w:pPr>
        <w:pStyle w:val="Heading1"/>
      </w:pPr>
      <w:r>
        <w:t>SC-01R — Research-status reconciliation addendum | 21 October 2026</w:t>
      </w:r>
    </w:p>
    <w:p>
      <w:pPr>
        <w:pStyle w:val="Heading2"/>
      </w:pPr>
      <w:r>
        <w:t>Record status and provenance</w:t>
      </w:r>
    </w:p>
    <w:p>
      <w:r>
        <w:t>CONTROLLED ADDENDUM / PARTIAL RECONCILIATION / SOURCE-AUTHENTICATION HOLD. The SC-01 specification dated 15 October remains CLOSED / PASS WITH SCOPE QUALIFICATION / FROZEN. This addendum does not amend or retrospectively reauthorise it.</w:t>
      </w:r>
    </w:p>
    <w:p>
      <w:r>
        <w:t>Sources directly inspected: SC-01 frozen specification (15 October); APS–UNDERSTANDING–001 cumulative record through CTR-01D-3B-1R-V2 (15 October); supplied 19 October draft of 'APS as a Conceptual Framework for Biology'; user-supplied Git output verifying a 20 October one-paragraph commit (1e08105) to that article. Later SC-02P-E1 and SC-R1 primary records have NOT been provided or authenticated.</w:t>
      </w:r>
    </w:p>
    <w:p>
      <w:pPr>
        <w:pStyle w:val="Heading2"/>
      </w:pPr>
      <w:r>
        <w:t>Verified inherited findings</w:t>
      </w:r>
    </w:p>
    <w:p>
      <w:r>
        <w:t>Precision (P): four PASS, two UNRESOLVED. Empirical assessability (E): one PASS, five UNRESOLVED. Integration (I): three relations PASS, three UNRESOLVED. Demonstrated usefulness (U) and comparative advantage (C): NOT ASSESSED. Earlier equivalent-redescription results and comparator controls remain frozen.</w:t>
      </w:r>
    </w:p>
    <w:p>
      <w:r>
        <w:t>CTR-01D-3B remains RELEASE HOLD: external experimental-figure, strongest-comparator and rubric/baseline certification are not obtained. No matched usefulness scoring is authorised.</w:t>
      </w:r>
    </w:p>
    <w:p>
      <w:pPr>
        <w:pStyle w:val="Heading2"/>
      </w:pPr>
      <w:r>
        <w:t>Post-freeze decision leads — NOT YET AUTHENTICATED</w:t>
      </w:r>
    </w:p>
    <w:p>
      <w:r>
        <w:t>The 21 October conversation identified possible later operations 'SC-02P-E1' (reported STOP / FROZEN, concerning plant–yeast Function–Viability transfer) and 'SC-R1' (reported RESTRICT). These are recorded solely as leads from prior conversation, NOT as verified decisions. No original dated Workbook, decision sheet, signed disposition or authenticated evidence register for either was available to this reconciliation.</w:t>
      </w:r>
    </w:p>
    <w:p>
      <w:r>
        <w:t>Accordingly, the earlier assertion that SC-02 had definitively stopped and the whole programme had been restricted is not independently established by the documents inspected. Do not silently elevate those reported decisions into authoritative status.</w:t>
      </w:r>
    </w:p>
    <w:p>
      <w:pPr>
        <w:pStyle w:val="Heading2"/>
      </w:pPr>
      <w:r>
        <w:t>Current execution gate and next controlled operation</w:t>
      </w:r>
    </w:p>
    <w:p>
      <w:r>
        <w:t>SC-02 is a PROPOSED next operation in the authenticated 15 October specification, not an automatic instruction to execute. Because potentially superseding decisions have been reported, maintain an administrative HOLD on launching or repeating SC-02 until SC-02P-E1 and SC-R1 original records are authenticated or their absence formally documented.</w:t>
      </w:r>
    </w:p>
    <w:p>
      <w:r>
        <w:t>Next permitted operation: SC-01R-A — source-only authentication and chronology reconciliation of the two reported later decisions; determine exact dates, scope, case materials, stop rules and whether any restriction supersedes the 15 October proposal. No new biological case assessment, website change, concept revision, publication claim or U/C scoring.</w:t>
      </w:r>
    </w:p>
    <w:p>
      <w:r>
        <w:t>After authentication: issue a separate decision whether to maintain RESTRICT, reopen a narrowly justified feasibility gate, or close the test as not executable. No result is predetermined.</w:t>
      </w:r>
    </w:p>
    <w:p>
      <w:pPr>
        <w:pStyle w:val="Heading2"/>
      </w:pPr>
      <w:r>
        <w:t>Workbook governance and resumption</w:t>
      </w:r>
    </w:p>
    <w:p>
      <w:r>
        <w:t>Use THIS APS–SCIENTIFIC–CONTRIBUTION–001 cumulative copy as the primary operational research Workbook from 21 October, with its original SC-01 content preserved and this dated addendum appended. Retain APS–UNDERSTANDING–001 as the detailed inherited evidence/protocol archive. The 19 October Markdown article is contextual public exposition, not a research-decision register; the later 20 October Git amendment is not in the uploaded draft.</w:t>
      </w:r>
    </w:p>
    <w:p>
      <w:r>
        <w:t>Secure resumption: Resume APS–SCIENTIFIC–CONTRIBUTION–001 at SC-01R-A. Preserve SC-01 and CTR frozen findings, CTR-01D-3B release HOLD and previous negative controls. Authenticate SC-02P-E1 and SC-R1 primary records before treating their reported STOP/RESTRICT outcomes as final or authorising any further test.</w:t>
      </w:r>
    </w:p>
    <w:p>
      <w:r>
        <w:br w:type="page"/>
      </w:r>
    </w:p>
    <w:p>
      <w:pPr>
        <w:pStyle w:val="Heading1"/>
      </w:pPr>
      <w:r>
        <w:t>SC-01R-B — WR-01 / WR-02 Research Reconciliation | 21 October 2026</w:t>
      </w:r>
    </w:p>
    <w:p>
      <w:r>
        <w:t>Status: CONTROLLED RESEARCH-REGISTER ADDENDUM / PASS WITH QUALIFICATIONS FOR INSPECTED MATERIAL. This addendum corrects record hierarchy only; it does not amend frozen research results or authorise website maintenance. The Website Domain Review Workbook v1.9 is the subordinate exact-source and website-implementation register.</w:t>
      </w:r>
    </w:p>
    <w:p>
      <w:pPr>
        <w:pStyle w:val="Heading2"/>
      </w:pPr>
      <w:r>
        <w:t>Scope and scientific result</w:t>
      </w:r>
    </w:p>
    <w:p>
      <w:r>
        <w:t>WR-01 reconciled existing Scientific Contribution evidence with Website Domain Review findings. WR-02 examined three conceptual boundaries: P1 meaning/significance/cognition, P2 organised persistence and explanatory scope, and P3 function/plasticity/evolutionary history. These were documentary consistency checks, not new biological tests. No new precision, empirical-assessability, integration, scientific-usefulness or comparative-advantage score was generated.</w:t>
      </w:r>
    </w:p>
    <w:p>
      <w:pPr>
        <w:pStyle w:val="Heading2"/>
      </w:pPr>
      <w:r>
        <w:t>Controlled findings</w:t>
      </w:r>
    </w:p>
    <w:tbl>
      <w:tblPr>
        <w:tblStyle w:val="LightShading-Accent1"/>
        <w:tblW w:type="auto" w:w="0"/>
        <w:tblLook w:firstColumn="1" w:firstRow="1" w:lastColumn="0" w:lastRow="0" w:noHBand="0" w:noVBand="1" w:val="04A0"/>
      </w:tblPr>
      <w:tblGrid>
        <w:gridCol w:w="4320"/>
        <w:gridCol w:w="4320"/>
      </w:tblGrid>
      <w:tr>
        <w:tc>
          <w:tcPr>
            <w:tcW w:type="dxa" w:w="4320"/>
          </w:tcPr>
          <w:p>
            <w:r>
              <w:t>Finding</w:t>
            </w:r>
          </w:p>
        </w:tc>
        <w:tc>
          <w:tcPr>
            <w:tcW w:type="dxa" w:w="4320"/>
          </w:tcPr>
          <w:p>
            <w:r>
              <w:t>Decision and boundary</w:t>
            </w:r>
          </w:p>
        </w:tc>
      </w:tr>
      <w:tr>
        <w:tc>
          <w:tcPr>
            <w:tcW w:type="dxa" w:w="4320"/>
          </w:tcPr>
          <w:p>
            <w:r>
              <w:t>P1</w:t>
            </w:r>
          </w:p>
        </w:tc>
        <w:tc>
          <w:tcPr>
            <w:tcW w:type="dxa" w:w="4320"/>
          </w:tcPr>
          <w:p>
            <w:r>
              <w:t>CONFIRMED INHERITED ISSUE: CM-04 MR-01–MR-07 already identified significance/meaning and cognition/semiosis/human-meaning boundary issues in what-is-the-meaning-of-life.md and conceptual-meaning.png. Frozen repair specification; no implementation authorised.</w:t>
            </w:r>
          </w:p>
        </w:tc>
      </w:tr>
      <w:tr>
        <w:tc>
          <w:tcPr>
            <w:tcW w:type="dxa" w:w="4320"/>
          </w:tcPr>
          <w:p>
            <w:r>
              <w:t>P2</w:t>
            </w:r>
          </w:p>
        </w:tc>
        <w:tc>
          <w:tcPr>
            <w:tcW w:type="dxa" w:w="4320"/>
          </w:tcPr>
          <w:p>
            <w:r>
              <w:t>PASS IN INSPECTED CANONICAL ARTICLE: biology-what-the-science-of-life-explains.md lines 158–160, 193, 205–209, 233 preserves explanatory pluralism, analytic projections and non-universal organised persistence target. No defect established there.</w:t>
            </w:r>
          </w:p>
        </w:tc>
      </w:tr>
      <w:tr>
        <w:tc>
          <w:tcPr>
            <w:tcW w:type="dxa" w:w="4320"/>
          </w:tcPr>
          <w:p>
            <w:r>
              <w:t>P3-01</w:t>
            </w:r>
          </w:p>
        </w:tc>
        <w:tc>
          <w:tcPr>
            <w:tcW w:type="dxa" w:w="4320"/>
          </w:tcPr>
          <w:p>
            <w:r>
              <w:t>POTENTIAL CROSS-ARTICLE SCOPE CONFLICT: what-counts-as-evolutionary-explanation-ci.md line 133 calls organised persistence the common explanatory target of biology, while the inspected canonical biology article line 207 denies a compulsory target for every inquiry. Contextual reconciliation remains; not an authorised correction.</w:t>
            </w:r>
          </w:p>
        </w:tc>
      </w:tr>
      <w:tr>
        <w:tc>
          <w:tcPr>
            <w:tcW w:type="dxa" w:w="4320"/>
          </w:tcPr>
          <w:p>
            <w:r>
              <w:t>P3-02</w:t>
            </w:r>
          </w:p>
        </w:tc>
        <w:tc>
          <w:tcPr>
            <w:tcW w:type="dxa" w:w="4320"/>
          </w:tcPr>
          <w:p>
            <w:r>
              <w:t>TERMINOLOGICAL AMBIGUITY WITH EXISTING QUALIFICATION: evolutionary explanation article lines 161–169 describes present viability-oriented reorganisation as adaptation, risking conflation with historically established evolutionary adaptation. The 28 September 2026 snapshot of the canonical adaptation article qualifies historical consequences; current repository version not reverified.</w:t>
            </w:r>
          </w:p>
        </w:tc>
      </w:tr>
      <w:tr>
        <w:tc>
          <w:tcPr>
            <w:tcW w:type="dxa" w:w="4320"/>
          </w:tcPr>
          <w:p>
            <w:r>
              <w:t>P3-03/04</w:t>
            </w:r>
          </w:p>
        </w:tc>
        <w:tc>
          <w:tcPr>
            <w:tcW w:type="dxa" w:w="4320"/>
          </w:tcPr>
          <w:p>
            <w:r>
              <w:t>NO CONTRADICTION ESTABLISHED: development-and-evolutionary-explanation.md lines 200–215 distinguishes plasticity from possible evolutionary consequences; evolutionary explanation article lines 171–179 and 213–221 preserves inheritance and selection.</w:t>
            </w:r>
          </w:p>
        </w:tc>
      </w:tr>
      <w:tr>
        <w:tc>
          <w:tcPr>
            <w:tcW w:type="dxa" w:w="4320"/>
          </w:tcPr>
          <w:p>
            <w:r>
              <w:t>P3-05</w:t>
            </w:r>
          </w:p>
        </w:tc>
        <w:tc>
          <w:tcPr>
            <w:tcW w:type="dxa" w:w="4320"/>
          </w:tcPr>
          <w:p>
            <w:r>
              <w:t>COVERAGE NOT ESTABLISHED: the inspected passages do not settle homology, analogy and organisational equivalence. CB-01 remains deferred, not a demonstrated website-wide defect.</w:t>
            </w:r>
          </w:p>
        </w:tc>
      </w:tr>
    </w:tbl>
    <w:p>
      <w:pPr>
        <w:pStyle w:val="Heading2"/>
      </w:pPr>
      <w:r>
        <w:t>Research governance and next gate</w:t>
      </w:r>
    </w:p>
    <w:p>
      <w:r>
        <w:t>The Scientific Contribution Workbook is the single governing research register; Website Domain Review v1.9 retains detailed source/maintenance evidence. P1 is inherited, P2 resolved for the inspected canonical article, and P3 remains qualified. Candidate questions about organised persistence explanatory relevance and function/evolution/organisational equivalence overlap earlier programmes and are NOT admitted as new research gaps. Preserve SC-01 P 4/6 PASS, E 1/6 PASS, I 3/6 PASS, U and C NOT ASSESSED; CTR-01D-3B RELEASE HOLD; Daphnia EQUIVALENT–REDESCRIPTION; CM-09 closures. SC-02P-E1 STOP and SC-R1 RESTRICT remain unverified historical leads pending primary-record authentication. No new test or source amendment authorised.</w:t>
      </w:r>
    </w:p>
    <w:p>
      <w:pPr>
        <w:pStyle w:val="Heading2"/>
      </w:pPr>
      <w:r>
        <w:t>Document-size discipline</w:t>
      </w:r>
    </w:p>
    <w:p>
      <w:r>
        <w:t>Continue this Workbook as a compact cumulative decision register. Add only dated conclusions, evidence locations, unresolved gates and explicit authorisations. Keep long extracts, comparison matrices and implementation detail in named supporting Workbooks. Review navigation/archival splitting only if routine retrieval becomes difficult; never silently delete frozen records.</w:t>
      </w:r>
    </w:p>
    <w:p>
      <w:r>
        <w:t>Secure resumption: Resume from SC-01R-B controlled reconciliation. WR-01/WR-02 documentary review closed for inspected material, with P3 qualifications retained. The next scientific execution gate remains subject to the SC-01R source-authentication hold; no new investigation is automatically authorised.</w:t>
      </w:r>
    </w:p>
    <w:p>
      <w:r>
        <w:br w:type="page"/>
      </w:r>
    </w:p>
    <w:p>
      <w:pPr>
        <w:pStyle w:val="Heading1"/>
      </w:pPr>
      <w:r>
        <w:t>SC-01R-C — WR-03A/B/C Website Clarification Closure</w:t>
      </w:r>
    </w:p>
    <w:p>
      <w:r>
        <w:t>21 October 2026 | CLOSED / PASS / FROZEN | Controlled research-register addendum</w:t>
      </w:r>
    </w:p>
    <w:p>
      <w:r>
        <w:rPr>
          <w:b/>
        </w:rPr>
        <w:t xml:space="preserve">Purpose: </w:t>
      </w:r>
      <w:r>
        <w:t>Reconcile completed WR-03 website clarification operations with the governing Scientific Contribution research record. This addendum does not alter SC-01 or other frozen research findings.</w:t>
      </w:r>
    </w:p>
    <w:p>
      <w:r>
        <w:rPr>
          <w:b/>
        </w:rPr>
        <w:t xml:space="preserve">Source authentication: </w:t>
      </w:r>
      <w:r>
        <w:t>WR-03A inspected current relevant passages in the canonical Biology, Adaptation and Evolutionary Explanation articles. Two local wording issues were confirmed in what-counts-as-evolutionary-explanation-ci.md.</w:t>
      </w:r>
    </w:p>
    <w:p>
      <w:r>
        <w:rPr>
          <w:b/>
        </w:rPr>
        <w:t xml:space="preserve">P3-01 — Organised persistence: </w:t>
      </w:r>
      <w:r>
        <w:t>WR-03B/C clarified that organised persistence provides an integrative perspective on biological continuity and change without constituting the explanatory target of every biological inquiry.</w:t>
      </w:r>
    </w:p>
    <w:p>
      <w:r>
        <w:rPr>
          <w:b/>
        </w:rPr>
        <w:t xml:space="preserve">P3-02 — Adaptation and natural selection: </w:t>
      </w:r>
      <w:r>
        <w:t>WR-03B/C distinguished present viability-preserving reorganisation from differential historical outcomes among heritable variants. Their causal relationships require independent biological evidence; no necessary causal sequence is asserted.</w:t>
      </w:r>
    </w:p>
    <w:p>
      <w:r>
        <w:rPr>
          <w:b/>
        </w:rPr>
        <w:t xml:space="preserve">Implementation and validation: </w:t>
      </w:r>
      <w:r>
        <w:t>Both clarifications were incorporated into the evolutionary explanation article. A residual superseded paragraph was subsequently removed. The final supplied article was inspected and the user confirmed that all builds were clean. Final Git commit/push was not independently verified.</w:t>
      </w:r>
    </w:p>
    <w:p>
      <w:r>
        <w:rPr>
          <w:b/>
        </w:rPr>
        <w:t xml:space="preserve">Scientific disposition: </w:t>
      </w:r>
      <w:r>
        <w:t>These operations resolve the two identified local website wording concerns. They do not establish new scientific precision, empirical assessability, integration, usefulness, comparative advantage or explanatory gain.</w:t>
      </w:r>
    </w:p>
    <w:p>
      <w:r>
        <w:rPr>
          <w:b/>
        </w:rPr>
        <w:t xml:space="preserve">Inherited controls: </w:t>
      </w:r>
      <w:r>
        <w:t>All SC-01 and CTR findings remain frozen. CTR-01D-3B retains its independent-release HOLD. Previously recorded equivalent-redescription outcomes remain unchanged.</w:t>
      </w:r>
    </w:p>
    <w:p>
      <w:r>
        <w:rPr>
          <w:b/>
        </w:rPr>
        <w:t xml:space="preserve">Outstanding boundaries: </w:t>
      </w:r>
      <w:r>
        <w:t>The separate inheritance-paragraph question is outside WR-03 and remains unauthorised. Earlier CM-04 meaning/significance issues and deferred website questions are not reopened. SC-02P-E1 and SC-R1 primary-record authentication remains outstanding.</w:t>
      </w:r>
    </w:p>
    <w:p>
      <w:r>
        <w:rPr>
          <w:b/>
        </w:rPr>
        <w:t xml:space="preserve">Additional archival context — no status promotion: </w:t>
      </w:r>
      <w:r>
        <w:t>APSTheoryComparison_v0.4_ARCHIVE records a bounded complementary/equivalent-redescription/unresolved architectural comparison; GEA-XI-01M was proposed but not authorised. APS Research Strategy U00/U01 Preliminary records the frozen RS-05 publication-first E+A+B direction and U-00/U-01 preliminary website triage. Neither uploaded file authenticates SC-02P-E1 or SC-R1 primary decisions; neither changes this addendum or releases SC-01R-A.</w:t>
      </w:r>
    </w:p>
    <w:p>
      <w:r>
        <w:rPr>
          <w:b/>
        </w:rPr>
        <w:t xml:space="preserve">Governance and next gate: </w:t>
      </w:r>
      <w:r>
        <w:t>WR-03A/B/C CLOSED / PASS / FROZEN. SC-01R-A remains a proposed separately authorised source-only authentication and chronology reconciliation, not an automatically initiated research task. No further website amendment or scientific investigation is authorised by this addendum.</w:t>
      </w:r>
    </w:p>
    <w:p>
      <w:r>
        <w:br w:type="page"/>
      </w:r>
    </w:p>
    <w:p>
      <w:pPr>
        <w:pStyle w:val="Heading1"/>
      </w:pPr>
      <w:r>
        <w:t>SC-01R-A — Source Authentication and Chronology Reconciliation</w:t>
      </w:r>
    </w:p>
    <w:p>
      <w:pPr>
        <w:pStyle w:val="Subtitle"/>
      </w:pPr>
      <w:r>
        <w:t>21 October 2026 | CONTROLLED RECONCILIATION / PASS WITH CONVERSATION-PROVENANCE QUALIFICATION</w:t>
      </w:r>
    </w:p>
    <w:p>
      <w:pPr>
        <w:pStyle w:val="Heading2"/>
      </w:pPr>
      <w:r>
        <w:t>Remit and provenance</w:t>
      </w:r>
    </w:p>
    <w:p>
      <w:r>
        <w:t>Source-only authentication of reported SC-02P-E1 and SC-R1 decisions. Evidence includes the frozen SC-01 specification, later cumulative reconciliation, and recovered dated conversation excerpts from 20 October 2026. The excerpts establish reported user instructions and decision sequence but are not a complete primary transcript or signed decision sheet. No original independent evidence register has been authenticated.</w:t>
      </w:r>
    </w:p>
    <w:p>
      <w:pPr>
        <w:pStyle w:val="Heading2"/>
      </w:pPr>
      <w:r>
        <w:t>Chronology</w:t>
      </w:r>
    </w:p>
    <w:p>
      <w:r>
        <w:t>15 October: SC-01 CLOSED / PASS WITH SCOPE QUALIFICATION / FROZEN; SC-02 relation-transfer feasibility proposed, not automatically authorised. 20 October: user authorised SC-02P-E1 as a narrow plant–yeast Function–Viability source-only check with immediate stop if equivalent attribution criteria, independently specified viability conditions or meaningful adverse cases were insufficient. On 20 October the check reported STOP — INSUFFICIENT MATCHED EVIDENCE. A subsequent 20 October conversation records user authorisation of formal SC-02P-E1 CLOSED / STOP / EVIDENCE INSUFFICIENT / FROZEN and authorisation of SC-R1.</w:t>
      </w:r>
    </w:p>
    <w:p>
      <w:pPr>
        <w:pStyle w:val="Heading2"/>
      </w:pPr>
      <w:r>
        <w:t>SC-02P-E1 disposition</w:t>
      </w:r>
    </w:p>
    <w:p>
      <w:r>
        <w:t>Registered plant/yeast sources supported some outcomes and interventions, but did not authenticate comparable Function–Viability attribution criteria, independently established viability conditions and meaningful adverse cases for a matched transfer test. This is a feasibility/evidence stop, not a negative biological verdict on APS and not an I-transfer success or failure score.</w:t>
      </w:r>
    </w:p>
    <w:p>
      <w:pPr>
        <w:pStyle w:val="Heading2"/>
      </w:pPr>
      <w:r>
        <w:t>SC-R1 disposition and scope</w:t>
      </w:r>
    </w:p>
    <w:p>
      <w:r>
        <w:t>Recovered conversation history reports RESTRICT: controlled suspension of further Scientific Contribution testing absent a new, independently justified, non-duplicative opportunity. This restricts automatic execution of the earlier SC-02 proposal; it does not retrospectively revise SC-01 or prohibit separately authorised source reconciliation, editorial work or routine website maintenance. Exact original wording and formal restriction terms remain provenance-qualified.</w:t>
      </w:r>
    </w:p>
    <w:p>
      <w:pPr>
        <w:pStyle w:val="Heading2"/>
      </w:pPr>
      <w:r>
        <w:t>Scientific invariants</w:t>
      </w:r>
    </w:p>
    <w:p>
      <w:r>
        <w:t>SC-01 and CTR frozen findings unchanged: P 4 PASS / 2 UNRESOLVED; E 1 PASS / 5 UNRESOLVED; I 3 PASS / 3 UNRESOLVED; U and C NOT ASSESSED. CTR-01D-3B RELEASE HOLD and earlier equivalent-redescription outcomes remain binding. No new biological case, scoring, comparator, conceptual amendment or website change undertaken.</w:t>
      </w:r>
    </w:p>
    <w:p>
      <w:pPr>
        <w:pStyle w:val="Heading2"/>
      </w:pPr>
      <w:r>
        <w:t>Decision and next gate</w:t>
      </w:r>
    </w:p>
    <w:p>
      <w:r>
        <w:t>SC-01R-A: PASS WITH CONVERSATION-PROVENANCE QUALIFICATION / DOCUMENTARY RECONCILIATION COMPLETE. The earlier blanket description of SC-02P-E1 and SC-R1 as wholly unauthenticated is superseded for operational chronology by recovered dated conversation evidence; absence of full primary transcript and evidence packet remains explicitly recorded. Maintain SC-R1 RESTRICT as the conservative operating gate. No SC-02 relaunch, new usefulness study or scientific test is authorised. A separate decision is required to change this gate.</w:t>
      </w:r>
    </w:p>
    <w:sectPr w:rsidR="00FC693F" w:rsidRPr="0006063C" w:rsidSect="00034616">
      <w:footerReference w:type="default" r:id="rId9"/>
      <w:pgSz w:w="12240" w:h="15840"/>
      <w:pgMar w:top="1008"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APS–SCIENTIFIC–CONTRIBUTION–001  •  SC-01  •  Frozen 15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3A4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3A4C"/>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3A4C"/>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