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EEE7" w14:textId="3ACE39A6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provided for analysis contains 148,654 rows and 13 columns, with some notable characteristics and issues:</w:t>
      </w:r>
    </w:p>
    <w:p w14:paraId="0298E3B8" w14:textId="7664DDD9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r w:rsidRPr="00460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Overview:</w:t>
      </w:r>
    </w:p>
    <w:p w14:paraId="3E64CE7A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- 13 columns, 148,654 rows.</w:t>
      </w:r>
    </w:p>
    <w:p w14:paraId="3C5206D9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Notes &amp; Status columns are fully null.</w:t>
      </w:r>
    </w:p>
    <w:p w14:paraId="31DD8C39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609 null values.</w:t>
      </w:r>
    </w:p>
    <w:p w14:paraId="1B5934EF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OvertimePay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4 null values.</w:t>
      </w:r>
    </w:p>
    <w:p w14:paraId="48508094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4 null values.</w:t>
      </w:r>
    </w:p>
    <w:p w14:paraId="5D884EE7" w14:textId="07D60D4E" w:rsid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Benefits has 36,163 null values.</w:t>
      </w:r>
    </w:p>
    <w:p w14:paraId="39C91672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47EECD" w14:textId="06B50226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r w:rsidRPr="00460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Cleaning:</w:t>
      </w:r>
    </w:p>
    <w:p w14:paraId="4FA1041D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Minimum values are negative; absolute function applied for cleaning.</w:t>
      </w:r>
    </w:p>
    <w:p w14:paraId="6F27BDF9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No duplicates found, but removal done for precaution.</w:t>
      </w:r>
    </w:p>
    <w:p w14:paraId="62AFF9CF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Handling null values: </w:t>
      </w:r>
    </w:p>
    <w:p w14:paraId="140F59E3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- Unable to fill Notes &amp; Status columns due to lack of information.</w:t>
      </w:r>
    </w:p>
    <w:p w14:paraId="2BF80B38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- Nulls in Benefits filled by subtracting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TotalPayBenefits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values.</w:t>
      </w:r>
    </w:p>
    <w:p w14:paraId="65D32E32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- Nulls in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OvertimePay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filled with zero after considering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A01F9C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-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filled by subtracting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OvertimePay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E98FA5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87D0A" w14:textId="19E5B6D4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</w:t>
      </w:r>
      <w:r w:rsidRPr="00460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Descriptive Statistics:</w:t>
      </w:r>
    </w:p>
    <w:p w14:paraId="3721C924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Mean = $93,692.55</w:t>
      </w:r>
    </w:p>
    <w:p w14:paraId="262E421F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Standard Deviation = $62,793.52</w:t>
      </w:r>
    </w:p>
    <w:p w14:paraId="57AB6325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Min = $0.00 (after absolute function)</w:t>
      </w:r>
    </w:p>
    <w:p w14:paraId="65077202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Max = $567,595.43</w:t>
      </w:r>
    </w:p>
    <w:p w14:paraId="69ADA252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- Median = $92,404.09</w:t>
      </w:r>
    </w:p>
    <w:p w14:paraId="45391DB3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Mode = $7,959.18</w:t>
      </w:r>
    </w:p>
    <w:p w14:paraId="3B3523CF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Range = $567,595.43</w:t>
      </w:r>
    </w:p>
    <w:p w14:paraId="00AB967E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90E87" w14:textId="6ED98F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 </w:t>
      </w:r>
      <w:r w:rsidRPr="00460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Visualization:</w:t>
      </w:r>
    </w:p>
    <w:p w14:paraId="436F3812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The most frequent value for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TotalPayBenefits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$100,000.</w:t>
      </w:r>
    </w:p>
    <w:p w14:paraId="1CC6E67B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Average salaries for each department (based on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TotalPayBenefits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1584AB4B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- Police department = $142,731.20</w:t>
      </w:r>
    </w:p>
    <w:p w14:paraId="1DAC0EFA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- Fire department = $180,634.26</w:t>
      </w:r>
    </w:p>
    <w:p w14:paraId="6CC73F2B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- Civil department = $168,847.54</w:t>
      </w:r>
    </w:p>
    <w:p w14:paraId="32CF5739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51F042" w14:textId="3F5BA598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</w:t>
      </w:r>
      <w:r w:rsidRPr="00460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Analysis:</w:t>
      </w:r>
    </w:p>
    <w:p w14:paraId="7D7B09E9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Although the correlation between </w:t>
      </w:r>
      <w:proofErr w:type="spellStart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TotalPay</w:t>
      </w:r>
      <w:proofErr w:type="spellEnd"/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Benefits may seem positive, further consideration is needed.</w:t>
      </w:r>
    </w:p>
    <w:p w14:paraId="74382C19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Total pay increases for factors that may not necessarily affect benefits, leading to many data points with zero benefits but higher total pay.</w:t>
      </w:r>
    </w:p>
    <w:p w14:paraId="2A00B00C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6E84AA" w14:textId="506774C9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</w:t>
      </w:r>
      <w:r w:rsidRPr="00460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</w:p>
    <w:p w14:paraId="65E45276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Care should be taken before making assumptions about the observed correlation.</w:t>
      </w:r>
    </w:p>
    <w:p w14:paraId="033C5781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The data has been cleaned, missing values handled, and a descriptive analysis has been performed.</w:t>
      </w:r>
    </w:p>
    <w:p w14:paraId="3CF5B326" w14:textId="77777777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32326" w14:textId="38E696FE" w:rsidR="00460AC5" w:rsidRPr="00460AC5" w:rsidRDefault="00460AC5" w:rsidP="004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next steps may involve more in-depth analysis, such as investigating outliers, exploring department-specific trends, or applying advanced statistical methods to validate correlations.</w:t>
      </w:r>
    </w:p>
    <w:sectPr w:rsidR="00460AC5" w:rsidRPr="00460A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42F4" w14:textId="77777777" w:rsidR="0011330A" w:rsidRDefault="0011330A" w:rsidP="00460AC5">
      <w:pPr>
        <w:spacing w:after="0" w:line="240" w:lineRule="auto"/>
      </w:pPr>
      <w:r>
        <w:separator/>
      </w:r>
    </w:p>
  </w:endnote>
  <w:endnote w:type="continuationSeparator" w:id="0">
    <w:p w14:paraId="293ABAA3" w14:textId="77777777" w:rsidR="0011330A" w:rsidRDefault="0011330A" w:rsidP="0046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8BE0" w14:textId="77777777" w:rsidR="0011330A" w:rsidRDefault="0011330A" w:rsidP="00460AC5">
      <w:pPr>
        <w:spacing w:after="0" w:line="240" w:lineRule="auto"/>
      </w:pPr>
      <w:r>
        <w:separator/>
      </w:r>
    </w:p>
  </w:footnote>
  <w:footnote w:type="continuationSeparator" w:id="0">
    <w:p w14:paraId="19B79555" w14:textId="77777777" w:rsidR="0011330A" w:rsidRDefault="0011330A" w:rsidP="0046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5B1C8" w14:textId="5473C970" w:rsidR="00460AC5" w:rsidRPr="00460AC5" w:rsidRDefault="00460AC5" w:rsidP="00460AC5">
    <w:pPr>
      <w:pStyle w:val="Header"/>
      <w:jc w:val="center"/>
      <w:rPr>
        <w:b/>
        <w:bCs/>
        <w:sz w:val="52"/>
        <w:szCs w:val="52"/>
      </w:rPr>
    </w:pPr>
    <w:r w:rsidRPr="00460AC5">
      <w:rPr>
        <w:b/>
        <w:bCs/>
        <w:sz w:val="52"/>
        <w:szCs w:val="52"/>
      </w:rPr>
      <w:t>Summ</w:t>
    </w:r>
    <w:r>
      <w:rPr>
        <w:b/>
        <w:bCs/>
        <w:sz w:val="52"/>
        <w:szCs w:val="52"/>
      </w:rPr>
      <w:t>a</w:t>
    </w:r>
    <w:r w:rsidRPr="00460AC5">
      <w:rPr>
        <w:b/>
        <w:bCs/>
        <w:sz w:val="52"/>
        <w:szCs w:val="52"/>
      </w:rPr>
      <w:t>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D44"/>
    <w:multiLevelType w:val="multilevel"/>
    <w:tmpl w:val="2DEC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333D9"/>
    <w:multiLevelType w:val="multilevel"/>
    <w:tmpl w:val="9EF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C32E2"/>
    <w:multiLevelType w:val="multilevel"/>
    <w:tmpl w:val="72B0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67825"/>
    <w:multiLevelType w:val="multilevel"/>
    <w:tmpl w:val="EF3C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F74EE"/>
    <w:multiLevelType w:val="multilevel"/>
    <w:tmpl w:val="4B20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D4375"/>
    <w:multiLevelType w:val="multilevel"/>
    <w:tmpl w:val="2D56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B65DF"/>
    <w:multiLevelType w:val="multilevel"/>
    <w:tmpl w:val="D78C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C5"/>
    <w:rsid w:val="0011330A"/>
    <w:rsid w:val="00460AC5"/>
    <w:rsid w:val="00706667"/>
    <w:rsid w:val="00D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09D8"/>
  <w15:chartTrackingRefBased/>
  <w15:docId w15:val="{A7F2BFCE-B49C-41DA-9DD9-BE135BC3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0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C5"/>
  </w:style>
  <w:style w:type="paragraph" w:styleId="Footer">
    <w:name w:val="footer"/>
    <w:basedOn w:val="Normal"/>
    <w:link w:val="FooterChar"/>
    <w:uiPriority w:val="99"/>
    <w:unhideWhenUsed/>
    <w:rsid w:val="0046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C5"/>
  </w:style>
  <w:style w:type="character" w:customStyle="1" w:styleId="Heading2Char">
    <w:name w:val="Heading 2 Char"/>
    <w:basedOn w:val="DefaultParagraphFont"/>
    <w:link w:val="Heading2"/>
    <w:uiPriority w:val="9"/>
    <w:rsid w:val="00460A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0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A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Muhie</dc:creator>
  <cp:keywords/>
  <dc:description/>
  <cp:lastModifiedBy>Abbas Muhie</cp:lastModifiedBy>
  <cp:revision>2</cp:revision>
  <dcterms:created xsi:type="dcterms:W3CDTF">2024-01-23T10:09:00Z</dcterms:created>
  <dcterms:modified xsi:type="dcterms:W3CDTF">2024-01-23T10:20:00Z</dcterms:modified>
</cp:coreProperties>
</file>