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D2" w:rsidRDefault="007B1706" w:rsidP="005838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77.7pt">
            <v:imagedata r:id="rId6" o:title="logo-fondblanc"/>
          </v:shape>
        </w:pict>
      </w:r>
    </w:p>
    <w:p w:rsidR="00583871" w:rsidRPr="00583871" w:rsidRDefault="00583871" w:rsidP="00583871">
      <w:pPr>
        <w:pStyle w:val="Citationintense"/>
        <w:rPr>
          <w:sz w:val="52"/>
          <w:szCs w:val="52"/>
        </w:rPr>
      </w:pPr>
      <w:r w:rsidRPr="00583871">
        <w:rPr>
          <w:sz w:val="52"/>
          <w:szCs w:val="52"/>
        </w:rPr>
        <w:t>Rapport</w:t>
      </w:r>
    </w:p>
    <w:p w:rsidR="00583871" w:rsidRDefault="00583871" w:rsidP="00583871"/>
    <w:p w:rsidR="00583871" w:rsidRDefault="00583871" w:rsidP="00583871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 w:rsidRPr="00F80758">
        <w:rPr>
          <w:rFonts w:ascii="beIN Black" w:hAnsi="beIN Black"/>
          <w:color w:val="0070C0"/>
          <w:sz w:val="48"/>
          <w:szCs w:val="48"/>
        </w:rPr>
        <w:t>Introduction:</w:t>
      </w: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Pour maquetter un site web ou bien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une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application nous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avons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besoin d’avoir des connaissances sur des logiciels de maquettage.</w:t>
      </w:r>
      <w:r w:rsidRPr="00E87070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En effet en utilise les logiciels suivants : </w:t>
      </w:r>
      <w:proofErr w:type="spellStart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Balsamiq</w:t>
      </w:r>
      <w:proofErr w:type="spellEnd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, Photoshop, Adobe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XD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pour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passer les étapes </w:t>
      </w:r>
      <w:proofErr w:type="spellStart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Wireframing</w:t>
      </w:r>
      <w:proofErr w:type="spellEnd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faible/haut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e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fidélité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du projet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</w:t>
      </w:r>
    </w:p>
    <w:p w:rsidR="00583871" w:rsidRPr="00F80758" w:rsidRDefault="00583871" w:rsidP="00583871">
      <w:pPr>
        <w:rPr>
          <w:lang w:val="fr-MA"/>
        </w:rPr>
      </w:pPr>
    </w:p>
    <w:p w:rsidR="00583871" w:rsidRDefault="005C3DA5" w:rsidP="00583871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>
        <w:rPr>
          <w:rFonts w:ascii="beIN Black" w:hAnsi="beIN Black"/>
          <w:color w:val="0070C0"/>
          <w:sz w:val="48"/>
          <w:szCs w:val="48"/>
        </w:rPr>
        <w:t>Les premier</w:t>
      </w:r>
      <w:r w:rsidR="00D76B87">
        <w:rPr>
          <w:rFonts w:ascii="beIN Black" w:hAnsi="beIN Black"/>
          <w:color w:val="0070C0"/>
          <w:sz w:val="48"/>
          <w:szCs w:val="48"/>
        </w:rPr>
        <w:t>e</w:t>
      </w:r>
      <w:r>
        <w:rPr>
          <w:rFonts w:ascii="beIN Black" w:hAnsi="beIN Black"/>
          <w:color w:val="0070C0"/>
          <w:sz w:val="48"/>
          <w:szCs w:val="48"/>
        </w:rPr>
        <w:t xml:space="preserve">s </w:t>
      </w:r>
      <w:proofErr w:type="spellStart"/>
      <w:proofErr w:type="gramStart"/>
      <w:r>
        <w:rPr>
          <w:rFonts w:ascii="beIN Black" w:hAnsi="beIN Black"/>
          <w:color w:val="0070C0"/>
          <w:sz w:val="48"/>
          <w:szCs w:val="48"/>
        </w:rPr>
        <w:t>é</w:t>
      </w:r>
      <w:r w:rsidR="00583871" w:rsidRPr="00E87070">
        <w:rPr>
          <w:rFonts w:ascii="beIN Black" w:hAnsi="beIN Black"/>
          <w:color w:val="0070C0"/>
          <w:sz w:val="48"/>
          <w:szCs w:val="48"/>
        </w:rPr>
        <w:t>tape</w:t>
      </w:r>
      <w:r w:rsidR="00D76B87">
        <w:rPr>
          <w:rFonts w:ascii="beIN Black" w:hAnsi="beIN Black"/>
          <w:color w:val="0070C0"/>
          <w:sz w:val="48"/>
          <w:szCs w:val="48"/>
        </w:rPr>
        <w:t>s</w:t>
      </w:r>
      <w:proofErr w:type="spellEnd"/>
      <w:r>
        <w:rPr>
          <w:rFonts w:ascii="beIN Black" w:hAnsi="beIN Black"/>
          <w:color w:val="0070C0"/>
          <w:sz w:val="48"/>
          <w:szCs w:val="48"/>
        </w:rPr>
        <w:t xml:space="preserve"> </w:t>
      </w:r>
      <w:r w:rsidR="00583871" w:rsidRPr="00F80758">
        <w:rPr>
          <w:rFonts w:ascii="beIN Black" w:hAnsi="beIN Black"/>
          <w:color w:val="0070C0"/>
          <w:sz w:val="48"/>
          <w:szCs w:val="48"/>
        </w:rPr>
        <w:t>:</w:t>
      </w:r>
      <w:proofErr w:type="gramEnd"/>
    </w:p>
    <w:p w:rsidR="005C3DA5" w:rsidRPr="005C3DA5" w:rsidRDefault="005C3DA5" w:rsidP="005C3DA5">
      <w:pPr>
        <w:pStyle w:val="Paragraphedeliste"/>
        <w:rPr>
          <w:rFonts w:ascii="beIN Black" w:hAnsi="beIN Black"/>
          <w:color w:val="0070C0"/>
          <w:sz w:val="48"/>
          <w:szCs w:val="48"/>
        </w:rPr>
      </w:pPr>
    </w:p>
    <w:p w:rsidR="00583871" w:rsidRPr="00583871" w:rsidRDefault="005C3DA5" w:rsidP="00583871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Organisation:</w:t>
      </w:r>
    </w:p>
    <w:p w:rsidR="00583871" w:rsidRPr="005C3DA5" w:rsidRDefault="00583871" w:rsidP="00583871">
      <w:pPr>
        <w:pStyle w:val="Paragraphedeliste"/>
        <w:rPr>
          <w:rFonts w:ascii="beIN Black" w:hAnsi="beIN Black"/>
          <w:color w:val="00B0F0"/>
          <w:sz w:val="28"/>
          <w:szCs w:val="28"/>
          <w:lang w:val="fr-MA"/>
        </w:rPr>
      </w:pPr>
    </w:p>
    <w:p w:rsidR="00583871" w:rsidRDefault="00583871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Le tableau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Trello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nous permet d’appliquer la méthode </w:t>
      </w:r>
      <w:proofErr w:type="spellStart"/>
      <w:r w:rsidR="004A17B4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scrum</w:t>
      </w:r>
      <w:proofErr w:type="spellEnd"/>
      <w:r w:rsidR="004A17B4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afin de déterminer ce qui est à faire, ce qui est </w:t>
      </w:r>
      <w:r w:rsidR="00251BC9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fait et aussi ce qui est en train d’être fait pour garder une visibilité de progression pour toute l</w:t>
      </w:r>
      <w:r w:rsidR="00232EA9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’équipe.</w:t>
      </w:r>
    </w:p>
    <w:p w:rsidR="00232EA9" w:rsidRDefault="00232EA9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232EA9" w:rsidRDefault="00232EA9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Un repo git est nécessaire afin </w:t>
      </w:r>
      <w:r w:rsidR="005C3DA5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de synchroniser notre travail avec tout le monde.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</w:p>
    <w:p w:rsidR="005C3DA5" w:rsidRPr="00232EA9" w:rsidRDefault="005C3DA5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C3DA5" w:rsidRPr="005C3DA5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Wireframe low-fidelity:</w:t>
      </w:r>
    </w:p>
    <w:p w:rsidR="005C3DA5" w:rsidRDefault="005C3DA5" w:rsidP="005C3DA5">
      <w:pPr>
        <w:rPr>
          <w:rFonts w:ascii="beIN Black" w:hAnsi="beIN Black"/>
          <w:color w:val="00B0F0"/>
          <w:sz w:val="36"/>
          <w:szCs w:val="36"/>
          <w:lang w:val="fr-MA"/>
        </w:rPr>
      </w:pPr>
    </w:p>
    <w:p w:rsidR="005C3DA5" w:rsidRPr="005C3DA5" w:rsidRDefault="00557C82" w:rsidP="005C3DA5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lastRenderedPageBreak/>
        <w:t>Avant toute chose,</w:t>
      </w:r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nous devant débuter par faire un </w:t>
      </w:r>
      <w:proofErr w:type="spellStart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wireframing</w:t>
      </w:r>
      <w:proofErr w:type="spellEnd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  <w:proofErr w:type="spellStart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low-fidelity</w:t>
      </w:r>
      <w:proofErr w:type="spellEnd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 Ce qui nous permettra de faire des modifications rapidement si demandées et être sûr de la structure que va prendre le site et être en phase avec le porteur du projet.</w:t>
      </w:r>
    </w:p>
    <w:p w:rsidR="005C3DA5" w:rsidRPr="005C3DA5" w:rsidRDefault="005C3DA5" w:rsidP="005C3DA5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5C3DA5" w:rsidRPr="00EF78C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UI style guide:</w:t>
      </w:r>
    </w:p>
    <w:p w:rsidR="00EF78C1" w:rsidRPr="00EF78C1" w:rsidRDefault="00EF78C1" w:rsidP="00EF78C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EF78C1" w:rsidRPr="00EF78C1" w:rsidRDefault="00EF78C1" w:rsidP="00EF78C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Le UI style guide est un tableau regroupant tous les UI </w:t>
      </w:r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éléments dont on aura besoin pour notre maquettage high-</w:t>
      </w:r>
      <w:proofErr w:type="spellStart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fidelity</w:t>
      </w:r>
      <w:proofErr w:type="spellEnd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 Ceci nous permettra justement de pouvoir l’utiliser sur cette dernière car notre futur maquette high-</w:t>
      </w:r>
      <w:proofErr w:type="spellStart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fidelity</w:t>
      </w:r>
      <w:proofErr w:type="spellEnd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sera maquetté grâce à ces UI </w:t>
      </w:r>
      <w:proofErr w:type="spellStart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elements</w:t>
      </w:r>
      <w:proofErr w:type="spellEnd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</w:t>
      </w:r>
    </w:p>
    <w:p w:rsidR="00EF78C1" w:rsidRPr="00EF78C1" w:rsidRDefault="00EF78C1" w:rsidP="00EF78C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5C3DA5" w:rsidRPr="009929D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Wireframe high-fidelity:</w:t>
      </w:r>
    </w:p>
    <w:p w:rsidR="009929D1" w:rsidRPr="009929D1" w:rsidRDefault="009929D1" w:rsidP="009929D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9929D1" w:rsidRPr="009929D1" w:rsidRDefault="009929D1" w:rsidP="009929D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Le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wireframing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high-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fidelity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est généralement l’étape qui précède le développement du site </w:t>
      </w:r>
      <w:r w:rsidR="00D76B87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car ce dernier nous offre une représentation presque parfaite de ce à quoi va ressembler notre site web.</w:t>
      </w:r>
    </w:p>
    <w:p w:rsidR="009929D1" w:rsidRPr="009929D1" w:rsidRDefault="009929D1" w:rsidP="009929D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5C3DA5" w:rsidRPr="0058387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Prototyping:</w:t>
      </w:r>
    </w:p>
    <w:p w:rsidR="00F80758" w:rsidRDefault="00F80758">
      <w:pPr>
        <w:rPr>
          <w:lang w:val="fr-FR"/>
        </w:rPr>
      </w:pPr>
    </w:p>
    <w:p w:rsidR="00D76B87" w:rsidRPr="00D76B87" w:rsidRDefault="00D76B87" w:rsidP="00D76B87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Afin de donner un rendu plus réaliste et ajouter une interactivité des éléments que compose notre site. Le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prototyping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vient l</w:t>
      </w:r>
      <w:r w:rsidR="007B1706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a pour combler ce besoin et clor</w:t>
      </w:r>
      <w:bookmarkStart w:id="0" w:name="_GoBack"/>
      <w:bookmarkEnd w:id="0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e par la même occasion le travail d’un designer.</w:t>
      </w:r>
    </w:p>
    <w:p w:rsidR="00D76B87" w:rsidRPr="00583871" w:rsidRDefault="00D76B87">
      <w:pPr>
        <w:rPr>
          <w:lang w:val="fr-FR"/>
        </w:rPr>
      </w:pPr>
    </w:p>
    <w:p w:rsidR="005C3DA5" w:rsidRDefault="005C3DA5" w:rsidP="005C3DA5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>
        <w:rPr>
          <w:rFonts w:ascii="beIN Black" w:hAnsi="beIN Black"/>
          <w:color w:val="0070C0"/>
          <w:sz w:val="48"/>
          <w:szCs w:val="48"/>
        </w:rPr>
        <w:t>Conclusion:</w:t>
      </w:r>
    </w:p>
    <w:p w:rsidR="00F80758" w:rsidRPr="00583871" w:rsidRDefault="00F80758">
      <w:pPr>
        <w:rPr>
          <w:lang w:val="fr-FR"/>
        </w:rPr>
      </w:pPr>
    </w:p>
    <w:p w:rsidR="00D76B87" w:rsidRDefault="00D76B87" w:rsidP="00D76B87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Pour terminer le métier d’un webdesigner repose principalement sur l’aspect graphique d’un site web en utilisant des outils tel que Photoshop, Illustrator,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Balsamiq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ou Adobe XD.</w:t>
      </w:r>
    </w:p>
    <w:p w:rsidR="00F80758" w:rsidRPr="003F1FAE" w:rsidRDefault="00D76B87" w:rsidP="003F1FAE">
      <w:pPr>
        <w:pStyle w:val="Paragraphedeliste"/>
        <w:rPr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lastRenderedPageBreak/>
        <w:t xml:space="preserve">Ce dernier est là pour apaiser le travail des </w:t>
      </w:r>
      <w:r w:rsidR="00D21052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développeurs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qui n</w:t>
      </w:r>
      <w:r w:rsidR="00D21052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’ont généralement peu ou pas, rapport avec l’outillage graphique.</w:t>
      </w: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E87070" w:rsidRPr="00583871" w:rsidRDefault="00E87070" w:rsidP="00E87070">
      <w:pPr>
        <w:ind w:left="720"/>
        <w:rPr>
          <w:rFonts w:ascii="beIN Black" w:hAnsi="beIN Black"/>
          <w:color w:val="00B0F0"/>
          <w:sz w:val="36"/>
          <w:szCs w:val="36"/>
          <w:lang w:val="fr-FR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sectPr w:rsidR="00F80758" w:rsidRPr="00F80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IN Black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AAE"/>
    <w:multiLevelType w:val="hybridMultilevel"/>
    <w:tmpl w:val="B18A77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0407"/>
    <w:multiLevelType w:val="hybridMultilevel"/>
    <w:tmpl w:val="52FA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F4414"/>
    <w:multiLevelType w:val="hybridMultilevel"/>
    <w:tmpl w:val="E3C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3C5CB9"/>
    <w:multiLevelType w:val="hybridMultilevel"/>
    <w:tmpl w:val="13923D62"/>
    <w:lvl w:ilvl="0" w:tplc="6578110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8"/>
    <w:rsid w:val="000F3A64"/>
    <w:rsid w:val="001A6D6B"/>
    <w:rsid w:val="00232EA9"/>
    <w:rsid w:val="00251BC9"/>
    <w:rsid w:val="003F1FAE"/>
    <w:rsid w:val="004A17B4"/>
    <w:rsid w:val="00557C82"/>
    <w:rsid w:val="00583871"/>
    <w:rsid w:val="0058517B"/>
    <w:rsid w:val="005C3DA5"/>
    <w:rsid w:val="00623269"/>
    <w:rsid w:val="00743D41"/>
    <w:rsid w:val="007B1706"/>
    <w:rsid w:val="009929D1"/>
    <w:rsid w:val="00D21052"/>
    <w:rsid w:val="00D76B87"/>
    <w:rsid w:val="00E87070"/>
    <w:rsid w:val="00EF78C1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4D92"/>
  <w15:chartTrackingRefBased/>
  <w15:docId w15:val="{24C778BC-B994-4D48-A3D5-5E56829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758"/>
    <w:pPr>
      <w:ind w:left="720"/>
      <w:contextualSpacing/>
    </w:pPr>
    <w:rPr>
      <w:lang w:val="en-AU"/>
    </w:rPr>
  </w:style>
  <w:style w:type="paragraph" w:styleId="En-tte">
    <w:name w:val="header"/>
    <w:basedOn w:val="Normal"/>
    <w:link w:val="En-tteCar"/>
    <w:uiPriority w:val="99"/>
    <w:unhideWhenUsed/>
    <w:rsid w:val="00623269"/>
    <w:pPr>
      <w:tabs>
        <w:tab w:val="center" w:pos="4536"/>
        <w:tab w:val="right" w:pos="9072"/>
      </w:tabs>
      <w:spacing w:after="0" w:line="240" w:lineRule="auto"/>
    </w:pPr>
    <w:rPr>
      <w:lang w:val="en-AU"/>
    </w:rPr>
  </w:style>
  <w:style w:type="character" w:customStyle="1" w:styleId="En-tteCar">
    <w:name w:val="En-tête Car"/>
    <w:basedOn w:val="Policepardfaut"/>
    <w:link w:val="En-tte"/>
    <w:uiPriority w:val="99"/>
    <w:rsid w:val="00623269"/>
    <w:rPr>
      <w:lang w:val="en-AU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8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87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67E7C-1B0F-48B8-9AFF-7294598B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Abdelhakim Nassifi</dc:creator>
  <cp:keywords/>
  <dc:description/>
  <cp:lastModifiedBy>Iliass RAIHANI</cp:lastModifiedBy>
  <cp:revision>3</cp:revision>
  <dcterms:created xsi:type="dcterms:W3CDTF">2019-12-20T08:56:00Z</dcterms:created>
  <dcterms:modified xsi:type="dcterms:W3CDTF">2019-12-21T16:59:00Z</dcterms:modified>
</cp:coreProperties>
</file>