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D2" w:rsidRDefault="00DF2D98" w:rsidP="005838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2pt;height:77.55pt">
            <v:imagedata r:id="rId6" o:title="logo-fondblanc"/>
          </v:shape>
        </w:pict>
      </w:r>
    </w:p>
    <w:p w:rsidR="00583871" w:rsidRPr="00583871" w:rsidRDefault="00583871" w:rsidP="00583871">
      <w:pPr>
        <w:pStyle w:val="Citationintense"/>
        <w:rPr>
          <w:sz w:val="52"/>
          <w:szCs w:val="52"/>
        </w:rPr>
      </w:pPr>
      <w:r w:rsidRPr="00583871">
        <w:rPr>
          <w:sz w:val="52"/>
          <w:szCs w:val="52"/>
        </w:rPr>
        <w:t>Rapport</w:t>
      </w:r>
    </w:p>
    <w:p w:rsidR="00583871" w:rsidRDefault="00583871" w:rsidP="00583871"/>
    <w:p w:rsidR="00583871" w:rsidRDefault="00583871" w:rsidP="00583871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 w:rsidRPr="00F80758">
        <w:rPr>
          <w:rFonts w:ascii="beIN Black" w:hAnsi="beIN Black"/>
          <w:color w:val="0070C0"/>
          <w:sz w:val="48"/>
          <w:szCs w:val="48"/>
        </w:rPr>
        <w:t>Introduction:</w:t>
      </w: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83871" w:rsidRPr="004B2FEC" w:rsidRDefault="004B2FEC" w:rsidP="00583871">
      <w:pPr>
        <w:pStyle w:val="Paragraphedeliste"/>
        <w:rPr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Dans le cadre du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brief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projet Niv02. Il nous est demandé de faire la refonte du site web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webagency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 : </w:t>
      </w:r>
      <w:hyperlink r:id="rId7" w:history="1">
        <w:r w:rsidRPr="004B2FEC">
          <w:rPr>
            <w:rStyle w:val="Lienhypertexte"/>
            <w:lang w:val="fr-FR"/>
          </w:rPr>
          <w:t>http://www.webagency-maroc.com/</w:t>
        </w:r>
      </w:hyperlink>
    </w:p>
    <w:p w:rsidR="00583871" w:rsidRPr="00F80758" w:rsidRDefault="00583871" w:rsidP="00583871">
      <w:pPr>
        <w:rPr>
          <w:lang w:val="fr-MA"/>
        </w:rPr>
      </w:pPr>
    </w:p>
    <w:p w:rsidR="00583871" w:rsidRPr="004B2FEC" w:rsidRDefault="005C3DA5" w:rsidP="00583871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  <w:lang w:val="fr-FR"/>
        </w:rPr>
      </w:pPr>
      <w:r w:rsidRPr="004B2FEC">
        <w:rPr>
          <w:rFonts w:ascii="beIN Black" w:hAnsi="beIN Black"/>
          <w:color w:val="0070C0"/>
          <w:sz w:val="48"/>
          <w:szCs w:val="48"/>
          <w:lang w:val="fr-FR"/>
        </w:rPr>
        <w:t xml:space="preserve">Les </w:t>
      </w:r>
      <w:proofErr w:type="spellStart"/>
      <w:r w:rsidRPr="004B2FEC">
        <w:rPr>
          <w:rFonts w:ascii="beIN Black" w:hAnsi="beIN Black"/>
          <w:color w:val="0070C0"/>
          <w:sz w:val="48"/>
          <w:szCs w:val="48"/>
          <w:lang w:val="fr-FR"/>
        </w:rPr>
        <w:t>premier</w:t>
      </w:r>
      <w:r w:rsidR="00D76B87" w:rsidRPr="004B2FEC">
        <w:rPr>
          <w:rFonts w:ascii="beIN Black" w:hAnsi="beIN Black"/>
          <w:color w:val="0070C0"/>
          <w:sz w:val="48"/>
          <w:szCs w:val="48"/>
          <w:lang w:val="fr-FR"/>
        </w:rPr>
        <w:t>e</w:t>
      </w:r>
      <w:r w:rsidRPr="004B2FEC">
        <w:rPr>
          <w:rFonts w:ascii="beIN Black" w:hAnsi="beIN Black"/>
          <w:color w:val="0070C0"/>
          <w:sz w:val="48"/>
          <w:szCs w:val="48"/>
          <w:lang w:val="fr-FR"/>
        </w:rPr>
        <w:t>s</w:t>
      </w:r>
      <w:proofErr w:type="spellEnd"/>
      <w:r w:rsidRPr="004B2FEC">
        <w:rPr>
          <w:rFonts w:ascii="beIN Black" w:hAnsi="beIN Black"/>
          <w:color w:val="0070C0"/>
          <w:sz w:val="48"/>
          <w:szCs w:val="48"/>
          <w:lang w:val="fr-FR"/>
        </w:rPr>
        <w:t xml:space="preserve"> é</w:t>
      </w:r>
      <w:r w:rsidR="00583871" w:rsidRPr="004B2FEC">
        <w:rPr>
          <w:rFonts w:ascii="beIN Black" w:hAnsi="beIN Black"/>
          <w:color w:val="0070C0"/>
          <w:sz w:val="48"/>
          <w:szCs w:val="48"/>
          <w:lang w:val="fr-FR"/>
        </w:rPr>
        <w:t>tape</w:t>
      </w:r>
      <w:r w:rsidR="00D76B87" w:rsidRPr="004B2FEC">
        <w:rPr>
          <w:rFonts w:ascii="beIN Black" w:hAnsi="beIN Black"/>
          <w:color w:val="0070C0"/>
          <w:sz w:val="48"/>
          <w:szCs w:val="48"/>
          <w:lang w:val="fr-FR"/>
        </w:rPr>
        <w:t>s</w:t>
      </w:r>
      <w:r w:rsidRPr="004B2FEC">
        <w:rPr>
          <w:rFonts w:ascii="beIN Black" w:hAnsi="beIN Black"/>
          <w:color w:val="0070C0"/>
          <w:sz w:val="48"/>
          <w:szCs w:val="48"/>
          <w:lang w:val="fr-FR"/>
        </w:rPr>
        <w:t xml:space="preserve"> </w:t>
      </w:r>
      <w:r w:rsidR="00583871" w:rsidRPr="004B2FEC">
        <w:rPr>
          <w:rFonts w:ascii="beIN Black" w:hAnsi="beIN Black"/>
          <w:color w:val="0070C0"/>
          <w:sz w:val="48"/>
          <w:szCs w:val="48"/>
          <w:lang w:val="fr-FR"/>
        </w:rPr>
        <w:t>:</w:t>
      </w:r>
    </w:p>
    <w:p w:rsidR="005C3DA5" w:rsidRPr="004B2FEC" w:rsidRDefault="005C3DA5" w:rsidP="005C3DA5">
      <w:pPr>
        <w:pStyle w:val="Paragraphedeliste"/>
        <w:rPr>
          <w:rFonts w:ascii="beIN Black" w:hAnsi="beIN Black"/>
          <w:color w:val="0070C0"/>
          <w:sz w:val="48"/>
          <w:szCs w:val="48"/>
          <w:lang w:val="fr-FR"/>
        </w:rPr>
      </w:pPr>
    </w:p>
    <w:p w:rsidR="00583871" w:rsidRPr="00583871" w:rsidRDefault="005C3DA5" w:rsidP="00583871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proofErr w:type="gramStart"/>
      <w:r w:rsidRPr="004B2FEC">
        <w:rPr>
          <w:rFonts w:ascii="beIN Black" w:hAnsi="beIN Black"/>
          <w:color w:val="00B0F0"/>
          <w:sz w:val="36"/>
          <w:szCs w:val="36"/>
          <w:lang w:val="fr-FR"/>
        </w:rPr>
        <w:t>Organisation:</w:t>
      </w:r>
      <w:proofErr w:type="gramEnd"/>
    </w:p>
    <w:p w:rsidR="00583871" w:rsidRPr="005C3DA5" w:rsidRDefault="00583871" w:rsidP="00583871">
      <w:pPr>
        <w:pStyle w:val="Paragraphedeliste"/>
        <w:rPr>
          <w:rFonts w:ascii="beIN Black" w:hAnsi="beIN Black"/>
          <w:color w:val="00B0F0"/>
          <w:sz w:val="28"/>
          <w:szCs w:val="28"/>
          <w:lang w:val="fr-MA"/>
        </w:rPr>
      </w:pPr>
    </w:p>
    <w:p w:rsidR="00232EA9" w:rsidRDefault="004B2FEC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Un tableau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trello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suivant la méthode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scrum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/agile est mis à disposition pour pouvoir garder une visibilité sur l’avancement du projet.</w:t>
      </w:r>
    </w:p>
    <w:p w:rsidR="004B2FEC" w:rsidRDefault="004B2FEC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4B2FEC" w:rsidRDefault="004B2FEC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Un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depo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github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est également mis à disposition pour pouvoir constater le travail réaliser l’approuver et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uploeder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</w:t>
      </w:r>
    </w:p>
    <w:p w:rsidR="005C3DA5" w:rsidRPr="00232EA9" w:rsidRDefault="005C3DA5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C3DA5" w:rsidRPr="005C3DA5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Wireframe low-fidelity:</w:t>
      </w:r>
    </w:p>
    <w:p w:rsidR="005C3DA5" w:rsidRDefault="005C3DA5" w:rsidP="005C3DA5">
      <w:pPr>
        <w:rPr>
          <w:rFonts w:ascii="beIN Black" w:hAnsi="beIN Black"/>
          <w:color w:val="00B0F0"/>
          <w:sz w:val="36"/>
          <w:szCs w:val="36"/>
          <w:lang w:val="fr-MA"/>
        </w:rPr>
      </w:pPr>
    </w:p>
    <w:p w:rsidR="00EF78C1" w:rsidRDefault="004B2FEC" w:rsidP="004B2FEC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Avant de débuter le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sketching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, un questionnaire a été délivré à toute </w:t>
      </w:r>
      <w:proofErr w:type="gram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la team</w:t>
      </w:r>
      <w:proofErr w:type="gram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pour pouvoir prévoir un nouveau style guide et surtout améliorer l’UX qui doit précéder le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sketching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. </w:t>
      </w:r>
    </w:p>
    <w:p w:rsidR="004B2FEC" w:rsidRPr="004B2FEC" w:rsidRDefault="004B2FEC" w:rsidP="004B2FEC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C3DA5" w:rsidRPr="009929D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lastRenderedPageBreak/>
        <w:t>Wireframe high-fidelity:</w:t>
      </w:r>
    </w:p>
    <w:p w:rsidR="009929D1" w:rsidRPr="009929D1" w:rsidRDefault="009929D1" w:rsidP="009929D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9929D1" w:rsidRPr="009929D1" w:rsidRDefault="004B2FEC" w:rsidP="009929D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Une fois le UI style guide </w:t>
      </w:r>
      <w:r w:rsidR="00DF2D9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prêt, nous avons pu réaliser un </w:t>
      </w:r>
      <w:proofErr w:type="spellStart"/>
      <w:r w:rsidR="00DF2D9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mock</w:t>
      </w:r>
      <w:proofErr w:type="spellEnd"/>
      <w:r w:rsidR="00DF2D9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-up high-</w:t>
      </w:r>
      <w:proofErr w:type="spellStart"/>
      <w:r w:rsidR="00DF2D9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fidelity</w:t>
      </w:r>
      <w:proofErr w:type="spellEnd"/>
      <w:r w:rsidR="00DF2D9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du site web avec les nouvelles améliorations effectuées.</w:t>
      </w:r>
    </w:p>
    <w:p w:rsidR="009929D1" w:rsidRPr="009929D1" w:rsidRDefault="009929D1" w:rsidP="009929D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5C3DA5" w:rsidRPr="0058387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Prototyping:</w:t>
      </w:r>
    </w:p>
    <w:p w:rsidR="00F80758" w:rsidRDefault="00F80758">
      <w:pPr>
        <w:rPr>
          <w:lang w:val="fr-FR"/>
        </w:rPr>
      </w:pPr>
    </w:p>
    <w:p w:rsidR="00D76B87" w:rsidRPr="00D76B87" w:rsidRDefault="00DF2D98" w:rsidP="00D76B87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Pour le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prototyping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nous avons décidé de faire en sorte que la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navbar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puisse suivre le scrolling pour donner un meilleur rendu. </w:t>
      </w:r>
    </w:p>
    <w:p w:rsidR="00D76B87" w:rsidRPr="00583871" w:rsidRDefault="00D76B87">
      <w:pPr>
        <w:rPr>
          <w:lang w:val="fr-FR"/>
        </w:rPr>
      </w:pPr>
    </w:p>
    <w:p w:rsidR="005C3DA5" w:rsidRPr="00DF2D98" w:rsidRDefault="005C3DA5" w:rsidP="005C3DA5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  <w:lang w:val="fr-FR"/>
        </w:rPr>
      </w:pPr>
      <w:proofErr w:type="gramStart"/>
      <w:r w:rsidRPr="00DF2D98">
        <w:rPr>
          <w:rFonts w:ascii="beIN Black" w:hAnsi="beIN Black"/>
          <w:color w:val="0070C0"/>
          <w:sz w:val="48"/>
          <w:szCs w:val="48"/>
          <w:lang w:val="fr-FR"/>
        </w:rPr>
        <w:t>Conclusion:</w:t>
      </w:r>
      <w:proofErr w:type="gramEnd"/>
    </w:p>
    <w:p w:rsidR="00F80758" w:rsidRPr="00583871" w:rsidRDefault="00F80758">
      <w:pPr>
        <w:rPr>
          <w:lang w:val="fr-FR"/>
        </w:rPr>
      </w:pPr>
    </w:p>
    <w:p w:rsidR="00F80758" w:rsidRPr="003F1FAE" w:rsidRDefault="00DF2D98" w:rsidP="00DF2D98">
      <w:pPr>
        <w:pStyle w:val="Paragraphedeliste"/>
        <w:rPr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Pour conclure, la refonte d’un site web repose principalement sur les nouvelles et bonnes pratiques dans la toile. Pouvoir repérer ce qui manque ou ce qui est de trop à travers une phase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testing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doit être pris au sérieux.</w:t>
      </w:r>
      <w:bookmarkStart w:id="0" w:name="_GoBack"/>
      <w:bookmarkEnd w:id="0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E87070" w:rsidRPr="00583871" w:rsidRDefault="00E87070" w:rsidP="00E87070">
      <w:pPr>
        <w:ind w:left="720"/>
        <w:rPr>
          <w:rFonts w:ascii="beIN Black" w:hAnsi="beIN Black"/>
          <w:color w:val="00B0F0"/>
          <w:sz w:val="36"/>
          <w:szCs w:val="36"/>
          <w:lang w:val="fr-FR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sectPr w:rsidR="00F80758" w:rsidRPr="00F80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IN Black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AAE"/>
    <w:multiLevelType w:val="hybridMultilevel"/>
    <w:tmpl w:val="B18A77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0407"/>
    <w:multiLevelType w:val="hybridMultilevel"/>
    <w:tmpl w:val="52FA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F4414"/>
    <w:multiLevelType w:val="hybridMultilevel"/>
    <w:tmpl w:val="E3C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3C5CB9"/>
    <w:multiLevelType w:val="hybridMultilevel"/>
    <w:tmpl w:val="13923D62"/>
    <w:lvl w:ilvl="0" w:tplc="6578110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8"/>
    <w:rsid w:val="000F3A64"/>
    <w:rsid w:val="001A6D6B"/>
    <w:rsid w:val="00232EA9"/>
    <w:rsid w:val="00251BC9"/>
    <w:rsid w:val="003F1FAE"/>
    <w:rsid w:val="004A17B4"/>
    <w:rsid w:val="004B2FEC"/>
    <w:rsid w:val="00557C82"/>
    <w:rsid w:val="00583871"/>
    <w:rsid w:val="0058517B"/>
    <w:rsid w:val="005C3DA5"/>
    <w:rsid w:val="00623269"/>
    <w:rsid w:val="00743D41"/>
    <w:rsid w:val="007B1706"/>
    <w:rsid w:val="009929D1"/>
    <w:rsid w:val="00D21052"/>
    <w:rsid w:val="00D76B87"/>
    <w:rsid w:val="00DF2D98"/>
    <w:rsid w:val="00E87070"/>
    <w:rsid w:val="00EF78C1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4F02"/>
  <w15:chartTrackingRefBased/>
  <w15:docId w15:val="{24C778BC-B994-4D48-A3D5-5E56829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758"/>
    <w:pPr>
      <w:ind w:left="720"/>
      <w:contextualSpacing/>
    </w:pPr>
    <w:rPr>
      <w:lang w:val="en-AU"/>
    </w:rPr>
  </w:style>
  <w:style w:type="paragraph" w:styleId="En-tte">
    <w:name w:val="header"/>
    <w:basedOn w:val="Normal"/>
    <w:link w:val="En-tteCar"/>
    <w:uiPriority w:val="99"/>
    <w:unhideWhenUsed/>
    <w:rsid w:val="00623269"/>
    <w:pPr>
      <w:tabs>
        <w:tab w:val="center" w:pos="4536"/>
        <w:tab w:val="right" w:pos="9072"/>
      </w:tabs>
      <w:spacing w:after="0" w:line="240" w:lineRule="auto"/>
    </w:pPr>
    <w:rPr>
      <w:lang w:val="en-AU"/>
    </w:rPr>
  </w:style>
  <w:style w:type="character" w:customStyle="1" w:styleId="En-tteCar">
    <w:name w:val="En-tête Car"/>
    <w:basedOn w:val="Policepardfaut"/>
    <w:link w:val="En-tte"/>
    <w:uiPriority w:val="99"/>
    <w:rsid w:val="00623269"/>
    <w:rPr>
      <w:lang w:val="en-AU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8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871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semiHidden/>
    <w:unhideWhenUsed/>
    <w:rsid w:val="004B2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ebagency-maro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65E58-FFB2-4EEA-8057-2343400A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Abdelhakim Nassifi</dc:creator>
  <cp:keywords/>
  <dc:description/>
  <cp:lastModifiedBy>Iliass RAIHANI</cp:lastModifiedBy>
  <cp:revision>4</cp:revision>
  <dcterms:created xsi:type="dcterms:W3CDTF">2019-12-20T08:56:00Z</dcterms:created>
  <dcterms:modified xsi:type="dcterms:W3CDTF">2019-12-27T22:56:00Z</dcterms:modified>
</cp:coreProperties>
</file>