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77C" w:rsidRPr="003E3F0A" w:rsidRDefault="002E077C" w:rsidP="003E3F0A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E3F0A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Програма має містити базу даних, що задовільняє нижчевказаним вимогам, </w:t>
      </w:r>
      <w:r w:rsidR="003E3F0A" w:rsidRPr="003E3F0A">
        <w:rPr>
          <w:rFonts w:ascii="Times New Roman" w:hAnsi="Times New Roman" w:cs="Times New Roman"/>
          <w:b/>
          <w:sz w:val="32"/>
          <w:szCs w:val="32"/>
          <w:lang w:val="uk-UA"/>
        </w:rPr>
        <w:t xml:space="preserve">мати файл інсталяції (передбачається її встановлення на стаціонарний ПК, не як інтернет додаток) та звіт. </w:t>
      </w:r>
    </w:p>
    <w:p w:rsidR="00077621" w:rsidRDefault="00077621" w:rsidP="00077621">
      <w:pPr>
        <w:pStyle w:val="a3"/>
        <w:rPr>
          <w:lang w:val="uk-UA"/>
        </w:rPr>
      </w:pPr>
      <w:r>
        <w:rPr>
          <w:lang w:val="uk-UA"/>
        </w:rPr>
        <w:t xml:space="preserve">База даних має містити наступні поля: </w:t>
      </w:r>
    </w:p>
    <w:tbl>
      <w:tblPr>
        <w:tblW w:w="7047" w:type="dxa"/>
        <w:tblLook w:val="04A0" w:firstRow="1" w:lastRow="0" w:firstColumn="1" w:lastColumn="0" w:noHBand="0" w:noVBand="1"/>
      </w:tblPr>
      <w:tblGrid>
        <w:gridCol w:w="388"/>
        <w:gridCol w:w="1203"/>
        <w:gridCol w:w="1272"/>
        <w:gridCol w:w="898"/>
        <w:gridCol w:w="949"/>
        <w:gridCol w:w="1095"/>
        <w:gridCol w:w="1095"/>
        <w:gridCol w:w="1145"/>
        <w:gridCol w:w="1300"/>
      </w:tblGrid>
      <w:tr w:rsidR="00077621" w:rsidRPr="00077621" w:rsidTr="00077621">
        <w:trPr>
          <w:trHeight w:val="236"/>
        </w:trPr>
        <w:tc>
          <w:tcPr>
            <w:tcW w:w="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Призвіще, ім'я, по батькові співробітника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Факультет/ННІ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Нагорода (Почесне звання, відзнака та грамота)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Державна нагорода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 протоколу ВР КПІ ім. Ігоря Сікорського про відзначення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Рік відзначення КПІ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Рік призначення державою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Прогнозування</w:t>
            </w:r>
          </w:p>
        </w:tc>
      </w:tr>
    </w:tbl>
    <w:p w:rsidR="00077621" w:rsidRPr="00077621" w:rsidRDefault="00077621" w:rsidP="00077621">
      <w:pPr>
        <w:pStyle w:val="a3"/>
        <w:numPr>
          <w:ilvl w:val="0"/>
          <w:numId w:val="2"/>
        </w:numPr>
        <w:rPr>
          <w:lang w:val="uk-UA"/>
        </w:rPr>
      </w:pPr>
      <w:r w:rsidRPr="00077621">
        <w:rPr>
          <w:lang w:val="uk-UA"/>
        </w:rPr>
        <w:t xml:space="preserve">Заповнення бази може відбуватись 2-ма шляхами: імпорт з файлу </w:t>
      </w:r>
      <w:r w:rsidRPr="00077621">
        <w:rPr>
          <w:lang w:val="en-US"/>
        </w:rPr>
        <w:t>excel</w:t>
      </w:r>
      <w:r w:rsidRPr="00077621">
        <w:rPr>
          <w:lang w:val="uk-UA"/>
        </w:rPr>
        <w:t xml:space="preserve"> з віповідними стовпчиками або в ручному режимі. При ручному введенні дані, що відповідають факултетам та нагородам вибираються з переліку (стовпці між собою не пов’язані) </w:t>
      </w:r>
    </w:p>
    <w:tbl>
      <w:tblPr>
        <w:tblW w:w="8064" w:type="dxa"/>
        <w:tblLook w:val="04A0" w:firstRow="1" w:lastRow="0" w:firstColumn="1" w:lastColumn="0" w:noHBand="0" w:noVBand="1"/>
      </w:tblPr>
      <w:tblGrid>
        <w:gridCol w:w="1635"/>
        <w:gridCol w:w="5459"/>
        <w:gridCol w:w="1342"/>
      </w:tblGrid>
      <w:tr w:rsidR="00077621" w:rsidRPr="00077621" w:rsidTr="00077621">
        <w:trPr>
          <w:trHeight w:val="900"/>
        </w:trPr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Факультет/ННІ</w:t>
            </w:r>
          </w:p>
        </w:tc>
        <w:tc>
          <w:tcPr>
            <w:tcW w:w="5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Нагорода (Почесне звання, відзнака та грамота)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Державна нагорода</w:t>
            </w:r>
          </w:p>
        </w:tc>
      </w:tr>
      <w:tr w:rsidR="00077621" w:rsidRPr="00077621" w:rsidTr="00077621">
        <w:trPr>
          <w:trHeight w:val="51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ІАТ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6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Грамота Вченої ради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6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Подяка МОН України </w:t>
            </w:r>
          </w:p>
        </w:tc>
      </w:tr>
      <w:tr w:rsidR="00077621" w:rsidRPr="00077621" w:rsidTr="00077621">
        <w:trPr>
          <w:trHeight w:val="765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ІАТЕ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6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Почесна грамота Вченої ради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6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Грамота МОН України </w:t>
            </w:r>
          </w:p>
        </w:tc>
      </w:tr>
      <w:tr w:rsidR="00077621" w:rsidRPr="00077621" w:rsidTr="00077621">
        <w:trPr>
          <w:trHeight w:val="102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ІЕЕ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6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Почесна відзнака Вченої ради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6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Почесна грамота МОН України </w:t>
            </w:r>
          </w:p>
        </w:tc>
      </w:tr>
      <w:tr w:rsidR="00077621" w:rsidRPr="00077621" w:rsidTr="00077621">
        <w:trPr>
          <w:trHeight w:val="102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ІМЗ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1" w:rsidRPr="00077621" w:rsidRDefault="00077621" w:rsidP="00077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6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почесне звання «Заслужений викладач КПІ»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6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нагрудний знак «Відмінник освіти» </w:t>
            </w:r>
          </w:p>
        </w:tc>
      </w:tr>
      <w:tr w:rsidR="00077621" w:rsidRPr="00077621" w:rsidTr="00077621">
        <w:trPr>
          <w:trHeight w:val="153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ІПСА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1" w:rsidRPr="00077621" w:rsidRDefault="00077621" w:rsidP="00077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6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почесне звання «Заслужений професор КПІ»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6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почесне звання «Заслужений діяч науки і техніки України» </w:t>
            </w:r>
          </w:p>
        </w:tc>
      </w:tr>
      <w:tr w:rsidR="00077621" w:rsidRPr="00077621" w:rsidTr="00077621">
        <w:trPr>
          <w:trHeight w:val="765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ІТС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1" w:rsidRPr="00077621" w:rsidRDefault="00077621" w:rsidP="00077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6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почесне звання «Заслужений науковець КПІ»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6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Подяка КМ України </w:t>
            </w:r>
          </w:p>
        </w:tc>
      </w:tr>
      <w:tr w:rsidR="00077621" w:rsidRPr="00077621" w:rsidTr="00077621">
        <w:trPr>
          <w:trHeight w:val="765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ММІ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1" w:rsidRPr="00077621" w:rsidRDefault="00077621" w:rsidP="00077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6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почесне звання «Заслужений працівник КПІ»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6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Грамота КМ України </w:t>
            </w:r>
          </w:p>
        </w:tc>
      </w:tr>
      <w:tr w:rsidR="00077621" w:rsidRPr="00077621" w:rsidTr="00077621">
        <w:trPr>
          <w:trHeight w:val="51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ФТІ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1" w:rsidRPr="00077621" w:rsidRDefault="00077621" w:rsidP="00077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6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почесна відзнака «Видатний діяч КПІ»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77621" w:rsidRPr="00077621" w:rsidTr="00077621">
        <w:trPr>
          <w:trHeight w:val="765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ІХФ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1" w:rsidRPr="00077621" w:rsidRDefault="00077621" w:rsidP="00077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6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почесне звання «Почесний доктор КПІ» (№ протоколу ВР КПІ)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77621" w:rsidRPr="00077621" w:rsidTr="00077621">
        <w:trPr>
          <w:trHeight w:val="765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ПБФ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1" w:rsidRPr="00077621" w:rsidRDefault="00077621" w:rsidP="00077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6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почесна відзнака «За служіння та відданість КПІ»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77621" w:rsidRPr="00077621" w:rsidTr="00077621">
        <w:trPr>
          <w:trHeight w:val="51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РТФ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7621" w:rsidRPr="00077621" w:rsidRDefault="00077621" w:rsidP="000776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776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почесна відзнака «За заслуги  перед КПІ» 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77621" w:rsidRPr="00077621" w:rsidTr="00077621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ФБМІ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77621" w:rsidRPr="00077621" w:rsidTr="00077621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ФБТ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77621" w:rsidRPr="00077621" w:rsidTr="00077621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ФЕА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77621" w:rsidRPr="00077621" w:rsidTr="00077621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ФЕЛ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77621" w:rsidRPr="00077621" w:rsidTr="00077621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ФІОТ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77621" w:rsidRPr="00077621" w:rsidTr="00077621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ФЛ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77621" w:rsidRPr="00077621" w:rsidTr="00077621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ФММ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77621" w:rsidRPr="00077621" w:rsidTr="00077621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ФМФ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77621" w:rsidRPr="00077621" w:rsidTr="00077621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ФПМ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77621" w:rsidRPr="00077621" w:rsidTr="00077621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ФСП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77621" w:rsidRPr="00077621" w:rsidTr="00077621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ХТФ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77621" w:rsidRPr="00077621" w:rsidTr="00077621">
        <w:trPr>
          <w:trHeight w:val="300"/>
        </w:trPr>
        <w:tc>
          <w:tcPr>
            <w:tcW w:w="1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ІСЗЗІ</w:t>
            </w:r>
          </w:p>
        </w:tc>
        <w:tc>
          <w:tcPr>
            <w:tcW w:w="5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7621" w:rsidRPr="00077621" w:rsidRDefault="00077621" w:rsidP="000776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7762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077621" w:rsidRDefault="00077621" w:rsidP="00077621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Программа має передбачати:</w:t>
      </w:r>
    </w:p>
    <w:p w:rsidR="00077621" w:rsidRDefault="00077621" w:rsidP="002E077C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 пошук та вивід даних по будь-якому полю;</w:t>
      </w:r>
    </w:p>
    <w:p w:rsidR="00077621" w:rsidRDefault="002E077C" w:rsidP="002E077C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>Прогнозування, що враховує с</w:t>
      </w:r>
      <w:r w:rsidR="00077621">
        <w:rPr>
          <w:lang w:val="uk-UA"/>
        </w:rPr>
        <w:t>трогу хронологію нагород (спочатку нагороди КПІ у вказаній посл</w:t>
      </w:r>
      <w:r>
        <w:rPr>
          <w:lang w:val="uk-UA"/>
        </w:rPr>
        <w:t>ідовності, потім державні нагороди також у вказаній хронології) та неможливість отримання 2-х нагород в  рік;</w:t>
      </w:r>
    </w:p>
    <w:p w:rsidR="002E077C" w:rsidRDefault="002E077C" w:rsidP="002E077C">
      <w:pPr>
        <w:spacing w:after="0" w:line="240" w:lineRule="auto"/>
        <w:ind w:left="720" w:firstLine="708"/>
        <w:rPr>
          <w:lang w:val="uk-UA"/>
        </w:rPr>
      </w:pPr>
      <w:r>
        <w:rPr>
          <w:lang w:val="uk-UA"/>
        </w:rPr>
        <w:t>Наприклад:</w:t>
      </w:r>
    </w:p>
    <w:p w:rsidR="002E077C" w:rsidRDefault="002E077C" w:rsidP="002E077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lang w:val="uk-UA"/>
        </w:rPr>
        <w:t>-</w:t>
      </w:r>
      <w:r w:rsidRPr="002E077C">
        <w:rPr>
          <w:lang w:val="uk-UA"/>
        </w:rPr>
        <w:t xml:space="preserve"> Іванов Іван Іванович отримав в 2021 році нагороду КПІ </w:t>
      </w:r>
      <w:r w:rsidRPr="002E077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почесне звання «Заслужений викладач КПІ»</w:t>
      </w:r>
      <w:r w:rsidRPr="002E077C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 xml:space="preserve">, то прогнозом для нього буде отримання в 2022 році нагороди </w:t>
      </w:r>
      <w:r w:rsidRPr="002E077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почесне звання «Заслужений професор КПІ»</w:t>
      </w:r>
    </w:p>
    <w:p w:rsidR="002E077C" w:rsidRPr="002E077C" w:rsidRDefault="002E077C" w:rsidP="002E077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lang w:val="uk-UA"/>
        </w:rPr>
        <w:t>-Сидоренко Петро Миколайович вже отримав у 2022 році нагороду, то прогнозом для нього буде відсутність нагороди.</w:t>
      </w:r>
    </w:p>
    <w:p w:rsidR="002E077C" w:rsidRPr="002E077C" w:rsidRDefault="002E077C" w:rsidP="002E077C">
      <w:pPr>
        <w:ind w:left="708" w:firstLine="708"/>
        <w:rPr>
          <w:lang w:val="uk-UA"/>
        </w:rPr>
      </w:pPr>
      <w:r w:rsidRPr="002E077C">
        <w:rPr>
          <w:lang w:val="uk-UA"/>
        </w:rPr>
        <w:t>2.3</w:t>
      </w:r>
      <w:r>
        <w:rPr>
          <w:lang w:val="uk-UA"/>
        </w:rPr>
        <w:t xml:space="preserve"> Вивід окремим списком тих хто вже не задовільняє умовам пункту 2.2 в попередніх або поточному роках.</w:t>
      </w:r>
      <w:r w:rsidRPr="002E077C">
        <w:rPr>
          <w:lang w:val="uk-UA"/>
        </w:rPr>
        <w:t xml:space="preserve"> </w:t>
      </w:r>
    </w:p>
    <w:p w:rsidR="002E077C" w:rsidRDefault="002E077C" w:rsidP="003E3F0A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Програма має мати простий та інтуітивно зрозумілий інтерфейс на укр.мові</w:t>
      </w:r>
      <w:r w:rsidR="003E3F0A">
        <w:rPr>
          <w:lang w:val="uk-UA"/>
        </w:rPr>
        <w:t>, що забезпечує реалізацію пунктів 2-1 та 4</w:t>
      </w:r>
    </w:p>
    <w:p w:rsidR="003E3F0A" w:rsidRPr="003E3F0A" w:rsidRDefault="003E3F0A" w:rsidP="003E3F0A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Передбачає можливість імпорту та експорту в файл *.</w:t>
      </w:r>
      <w:r>
        <w:rPr>
          <w:lang w:val="en-US"/>
        </w:rPr>
        <w:t>csv</w:t>
      </w:r>
      <w:r w:rsidRPr="003E3F0A">
        <w:rPr>
          <w:lang w:val="uk-UA"/>
        </w:rPr>
        <w:t xml:space="preserve"> (</w:t>
      </w:r>
      <w:r>
        <w:rPr>
          <w:lang w:val="uk-UA"/>
        </w:rPr>
        <w:t xml:space="preserve">або стандартний </w:t>
      </w:r>
      <w:r>
        <w:rPr>
          <w:lang w:val="en-US"/>
        </w:rPr>
        <w:t>excel</w:t>
      </w:r>
      <w:r w:rsidRPr="003E3F0A">
        <w:rPr>
          <w:lang w:val="uk-UA"/>
        </w:rPr>
        <w:t>)</w:t>
      </w:r>
    </w:p>
    <w:p w:rsidR="00077621" w:rsidRPr="003E3F0A" w:rsidRDefault="003E3F0A" w:rsidP="002B0081">
      <w:pPr>
        <w:pStyle w:val="a3"/>
        <w:numPr>
          <w:ilvl w:val="0"/>
          <w:numId w:val="2"/>
        </w:numPr>
        <w:rPr>
          <w:lang w:val="uk-UA"/>
        </w:rPr>
      </w:pPr>
      <w:r w:rsidRPr="003E3F0A">
        <w:rPr>
          <w:lang w:val="uk-UA"/>
        </w:rPr>
        <w:t>Звіт містить інструкцію по встановленню програми та інстукцію користувача</w:t>
      </w:r>
      <w:bookmarkStart w:id="0" w:name="_GoBack"/>
      <w:bookmarkEnd w:id="0"/>
    </w:p>
    <w:sectPr w:rsidR="00077621" w:rsidRPr="003E3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2586F"/>
    <w:multiLevelType w:val="hybridMultilevel"/>
    <w:tmpl w:val="817A9DC0"/>
    <w:lvl w:ilvl="0" w:tplc="5CB898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0D4F1F"/>
    <w:multiLevelType w:val="multilevel"/>
    <w:tmpl w:val="85E2CB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2" w15:restartNumberingAfterBreak="0">
    <w:nsid w:val="7D6678F9"/>
    <w:multiLevelType w:val="hybridMultilevel"/>
    <w:tmpl w:val="B4907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21"/>
    <w:rsid w:val="00077621"/>
    <w:rsid w:val="002E077C"/>
    <w:rsid w:val="003E3F0A"/>
    <w:rsid w:val="00C75014"/>
    <w:rsid w:val="00DA40F5"/>
    <w:rsid w:val="00FA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14A2B"/>
  <w15:chartTrackingRefBased/>
  <w15:docId w15:val="{5D6882C1-AEF4-44D3-A910-4364788C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7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2022-11-25T13:30:00Z</dcterms:created>
  <dcterms:modified xsi:type="dcterms:W3CDTF">2022-11-25T14:01:00Z</dcterms:modified>
</cp:coreProperties>
</file>