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536AE7" w:rsidRDefault="00536AE7">
      <w:pPr>
        <w:pStyle w:val="Normal1"/>
        <w:keepNext/>
        <w:jc w:val="center"/>
      </w:pPr>
      <w:r>
        <w:rPr>
          <w:rFonts w:ascii="Arial" w:hAnsi="Arial" w:cs="Arial"/>
          <w:b/>
          <w:bCs/>
          <w:sz w:val="28"/>
          <w:szCs w:val="28"/>
        </w:rPr>
        <w:t>LOCACIÓN DE OBRA PÚBLICA</w:t>
      </w:r>
    </w:p>
    <w:p w:rsidR="00536AE7" w:rsidRDefault="00536AE7">
      <w:pPr>
        <w:pStyle w:val="Normal1"/>
      </w:pPr>
    </w:p>
    <w:p w:rsidR="00536AE7" w:rsidRDefault="00536AE7">
      <w:pPr>
        <w:pStyle w:val="Normal1"/>
      </w:pPr>
      <w:r>
        <w:rPr>
          <w:rFonts w:ascii="Arial" w:hAnsi="Arial" w:cs="Arial"/>
          <w:b/>
          <w:bCs/>
          <w:sz w:val="24"/>
          <w:szCs w:val="24"/>
          <w:u w:val="single"/>
        </w:rPr>
        <w:t>DEFINICIÓN:</w:t>
      </w:r>
    </w:p>
    <w:p w:rsidR="00536AE7" w:rsidRDefault="00536AE7">
      <w:pPr>
        <w:pStyle w:val="Normal1"/>
      </w:pPr>
    </w:p>
    <w:p w:rsidR="00536AE7" w:rsidRDefault="00536AE7">
      <w:pPr>
        <w:pStyle w:val="Normal1"/>
      </w:pPr>
      <w:r>
        <w:rPr>
          <w:rFonts w:ascii="Arial" w:hAnsi="Arial" w:cs="Arial"/>
          <w:sz w:val="24"/>
          <w:szCs w:val="24"/>
        </w:rPr>
        <w:t>Construcción o</w:t>
      </w:r>
      <w:r>
        <w:rPr>
          <w:rFonts w:ascii="Arial" w:hAnsi="Arial" w:cs="Arial"/>
          <w:sz w:val="96"/>
          <w:szCs w:val="96"/>
        </w:rPr>
        <w:t xml:space="preserve"> </w:t>
      </w:r>
      <w:r>
        <w:rPr>
          <w:rFonts w:ascii="Arial" w:hAnsi="Arial" w:cs="Arial"/>
          <w:sz w:val="24"/>
          <w:szCs w:val="24"/>
        </w:rPr>
        <w:t>trabajo o  servicio de industria que se ejecute con fondos del tesoro Nacional. Se rige por la Ley 13.064.</w:t>
      </w:r>
    </w:p>
    <w:p w:rsidR="00536AE7" w:rsidRDefault="00536AE7">
      <w:pPr>
        <w:pStyle w:val="Normal1"/>
      </w:pPr>
    </w:p>
    <w:p w:rsidR="00536AE7" w:rsidRDefault="00536AE7">
      <w:pPr>
        <w:pStyle w:val="Normal1"/>
      </w:pPr>
      <w:r>
        <w:rPr>
          <w:rFonts w:ascii="Arial" w:hAnsi="Arial" w:cs="Arial"/>
          <w:b/>
          <w:bCs/>
          <w:sz w:val="24"/>
          <w:szCs w:val="24"/>
          <w:u w:val="single"/>
        </w:rPr>
        <w:t>¿CARACTERES?</w:t>
      </w:r>
    </w:p>
    <w:p w:rsidR="00536AE7" w:rsidRDefault="00536AE7">
      <w:pPr>
        <w:pStyle w:val="Normal1"/>
      </w:pPr>
    </w:p>
    <w:p w:rsidR="00536AE7" w:rsidRDefault="00536AE7">
      <w:pPr>
        <w:pStyle w:val="Normal1"/>
        <w:numPr>
          <w:ilvl w:val="0"/>
          <w:numId w:val="1"/>
        </w:numPr>
        <w:ind w:hanging="360"/>
        <w:rPr>
          <w:sz w:val="24"/>
          <w:szCs w:val="24"/>
        </w:rPr>
      </w:pPr>
      <w:r>
        <w:rPr>
          <w:rFonts w:ascii="Arial" w:hAnsi="Arial" w:cs="Arial"/>
          <w:sz w:val="24"/>
          <w:szCs w:val="24"/>
        </w:rPr>
        <w:t>BILATERAL (Hay dos partes)</w:t>
      </w:r>
    </w:p>
    <w:p w:rsidR="00536AE7" w:rsidRDefault="00536AE7">
      <w:pPr>
        <w:pStyle w:val="Normal1"/>
        <w:numPr>
          <w:ilvl w:val="0"/>
          <w:numId w:val="1"/>
        </w:numPr>
        <w:ind w:hanging="360"/>
        <w:rPr>
          <w:sz w:val="24"/>
          <w:szCs w:val="24"/>
        </w:rPr>
      </w:pPr>
      <w:r>
        <w:rPr>
          <w:rFonts w:ascii="Arial" w:hAnsi="Arial" w:cs="Arial"/>
          <w:sz w:val="24"/>
          <w:szCs w:val="24"/>
        </w:rPr>
        <w:t>CONMUTATIVO (prestaciones concretas, recíprocas y equivalentes)</w:t>
      </w:r>
    </w:p>
    <w:p w:rsidR="00536AE7" w:rsidRDefault="00536AE7">
      <w:pPr>
        <w:pStyle w:val="Normal1"/>
        <w:numPr>
          <w:ilvl w:val="0"/>
          <w:numId w:val="1"/>
        </w:numPr>
        <w:ind w:hanging="360"/>
        <w:rPr>
          <w:sz w:val="24"/>
          <w:szCs w:val="24"/>
        </w:rPr>
      </w:pPr>
      <w:r>
        <w:rPr>
          <w:rFonts w:ascii="Arial" w:hAnsi="Arial" w:cs="Arial"/>
          <w:sz w:val="24"/>
          <w:szCs w:val="24"/>
        </w:rPr>
        <w:t>ONEROSO (hay monto en juego)</w:t>
      </w:r>
    </w:p>
    <w:p w:rsidR="00536AE7" w:rsidRDefault="00536AE7">
      <w:pPr>
        <w:pStyle w:val="Normal1"/>
        <w:numPr>
          <w:ilvl w:val="0"/>
          <w:numId w:val="1"/>
        </w:numPr>
        <w:ind w:hanging="360"/>
        <w:rPr>
          <w:sz w:val="24"/>
          <w:szCs w:val="24"/>
        </w:rPr>
      </w:pPr>
      <w:r>
        <w:rPr>
          <w:rFonts w:ascii="Arial" w:hAnsi="Arial" w:cs="Arial"/>
          <w:sz w:val="24"/>
          <w:szCs w:val="24"/>
        </w:rPr>
        <w:t>FORMAL (lleva firma del funcionario público competente. La comunicación al adjudicatario es a través de un documento formal &gt;&gt;&gt;&gt; cédula de notificación)</w:t>
      </w:r>
    </w:p>
    <w:p w:rsidR="00536AE7" w:rsidRDefault="00536AE7">
      <w:pPr>
        <w:pStyle w:val="Normal1"/>
        <w:numPr>
          <w:ilvl w:val="0"/>
          <w:numId w:val="1"/>
        </w:numPr>
        <w:ind w:hanging="360"/>
        <w:rPr>
          <w:sz w:val="24"/>
          <w:szCs w:val="24"/>
        </w:rPr>
      </w:pPr>
      <w:r>
        <w:rPr>
          <w:rFonts w:ascii="Arial" w:hAnsi="Arial" w:cs="Arial"/>
          <w:sz w:val="24"/>
          <w:szCs w:val="24"/>
        </w:rPr>
        <w:t>CONSENSUAL (simple consentimiento)</w:t>
      </w:r>
    </w:p>
    <w:p w:rsidR="00536AE7" w:rsidRDefault="00536AE7">
      <w:pPr>
        <w:pStyle w:val="Normal1"/>
        <w:numPr>
          <w:ilvl w:val="0"/>
          <w:numId w:val="1"/>
        </w:numPr>
        <w:ind w:hanging="360"/>
        <w:rPr>
          <w:sz w:val="24"/>
          <w:szCs w:val="24"/>
        </w:rPr>
      </w:pPr>
      <w:r>
        <w:rPr>
          <w:rFonts w:ascii="Arial" w:hAnsi="Arial" w:cs="Arial"/>
          <w:sz w:val="24"/>
          <w:szCs w:val="24"/>
        </w:rPr>
        <w:t>ADMINISTRATIVO (el Comitente es la Administración Pública)</w:t>
      </w:r>
    </w:p>
    <w:p w:rsidR="00536AE7" w:rsidRDefault="00536AE7">
      <w:pPr>
        <w:pStyle w:val="Normal1"/>
      </w:pPr>
    </w:p>
    <w:p w:rsidR="00536AE7" w:rsidRDefault="00536AE7">
      <w:pPr>
        <w:pStyle w:val="Normal1"/>
        <w:keepNext/>
      </w:pPr>
      <w:r>
        <w:rPr>
          <w:rFonts w:ascii="Arial" w:hAnsi="Arial" w:cs="Arial"/>
          <w:b/>
          <w:bCs/>
          <w:sz w:val="24"/>
          <w:szCs w:val="24"/>
          <w:u w:val="single"/>
        </w:rPr>
        <w:t>VÍNCULO JURÍDICO ENTRE LAS PARTES</w:t>
      </w:r>
    </w:p>
    <w:p w:rsidR="00536AE7" w:rsidRDefault="00536AE7">
      <w:pPr>
        <w:pStyle w:val="Normal1"/>
      </w:pPr>
    </w:p>
    <w:p w:rsidR="00536AE7" w:rsidRDefault="00536AE7">
      <w:pPr>
        <w:pStyle w:val="Normal1"/>
        <w:numPr>
          <w:ilvl w:val="0"/>
          <w:numId w:val="2"/>
        </w:numPr>
        <w:ind w:hanging="360"/>
        <w:rPr>
          <w:sz w:val="24"/>
          <w:szCs w:val="24"/>
        </w:rPr>
      </w:pPr>
      <w:r>
        <w:rPr>
          <w:rFonts w:ascii="Arial" w:hAnsi="Arial" w:cs="Arial"/>
          <w:sz w:val="24"/>
          <w:szCs w:val="24"/>
        </w:rPr>
        <w:t xml:space="preserve">RELACIÓN JURÍDICA ASIMÉTRICA. EL COMITENTE ES EL ESTADO Y LA OBRA ES UN BIEN PÚBLICO. EL ESTADO TIENE UN NIVEL JURÍDICO SUPERIOR. HAY SUBORDINACIÓN JURÍDICA DEL LOCADOR RESPECTO DEL LOCATARIO. </w:t>
      </w:r>
    </w:p>
    <w:p w:rsidR="00536AE7" w:rsidRDefault="00536AE7">
      <w:pPr>
        <w:pStyle w:val="Normal1"/>
        <w:numPr>
          <w:ilvl w:val="0"/>
          <w:numId w:val="2"/>
        </w:numPr>
        <w:ind w:hanging="360"/>
        <w:rPr>
          <w:sz w:val="24"/>
          <w:szCs w:val="24"/>
        </w:rPr>
      </w:pPr>
      <w:r>
        <w:rPr>
          <w:rFonts w:ascii="Arial" w:hAnsi="Arial" w:cs="Arial"/>
          <w:sz w:val="24"/>
          <w:szCs w:val="24"/>
        </w:rPr>
        <w:t>ES DE APLICACIÓN LA TEORÍA DE LA IMPREVISIÓN (Cuando la prestación se torna excesivamente onerosa para una de las partes, por acontecimientos extraordinarios e imprevisibles, la parte afectada puede demandar la resolución del contrato o repactar nuevas condiciones)</w:t>
      </w:r>
    </w:p>
    <w:p w:rsidR="00536AE7" w:rsidRDefault="00536AE7">
      <w:pPr>
        <w:pStyle w:val="Normal1"/>
        <w:numPr>
          <w:ilvl w:val="0"/>
          <w:numId w:val="2"/>
        </w:numPr>
        <w:ind w:hanging="360"/>
        <w:rPr>
          <w:sz w:val="24"/>
          <w:szCs w:val="24"/>
        </w:rPr>
      </w:pPr>
      <w:r>
        <w:rPr>
          <w:rFonts w:ascii="Arial" w:hAnsi="Arial" w:cs="Arial"/>
          <w:sz w:val="24"/>
          <w:szCs w:val="24"/>
        </w:rPr>
        <w:t>EXISTEN CLÁUSULAS EXHORBITANTES A FAVOR DE LA ADMINISTRACIÓN (Implican privilegios a favor de una de las partes – abuso del derecho – para salvaguardar intereses generales  (ej. renuncia al Derecho de Retención,  no reconoce lucro cesante en caso de desistimiento unilateral, se reserva la interpretación final de los contratos, no reconoce responsabilidad precontractual )</w:t>
      </w:r>
    </w:p>
    <w:p w:rsidR="00536AE7" w:rsidRDefault="00536AE7">
      <w:pPr>
        <w:pStyle w:val="Normal1"/>
      </w:pPr>
    </w:p>
    <w:p w:rsidR="00536AE7" w:rsidRDefault="00536AE7">
      <w:pPr>
        <w:pStyle w:val="Normal1"/>
        <w:keepNext/>
      </w:pPr>
      <w:r>
        <w:rPr>
          <w:rFonts w:ascii="Arial" w:hAnsi="Arial" w:cs="Arial"/>
          <w:b/>
          <w:bCs/>
          <w:sz w:val="24"/>
          <w:szCs w:val="24"/>
          <w:u w:val="single"/>
        </w:rPr>
        <w:t>DEFINICIÓN DE LAS PARTES INTERVINIENTES</w:t>
      </w:r>
    </w:p>
    <w:p w:rsidR="00536AE7" w:rsidRDefault="00536AE7">
      <w:pPr>
        <w:pStyle w:val="Normal1"/>
      </w:pPr>
    </w:p>
    <w:p w:rsidR="00536AE7" w:rsidRDefault="00536AE7">
      <w:pPr>
        <w:pStyle w:val="Normal1"/>
        <w:ind w:left="708"/>
      </w:pPr>
      <w:r>
        <w:rPr>
          <w:rFonts w:ascii="Arial" w:hAnsi="Arial" w:cs="Arial"/>
          <w:sz w:val="24"/>
          <w:szCs w:val="24"/>
        </w:rPr>
        <w:t xml:space="preserve">LOCATARIO </w:t>
      </w:r>
      <w:r>
        <w:rPr>
          <w:rFonts w:ascii="Arial" w:hAnsi="Arial" w:cs="Arial"/>
          <w:sz w:val="24"/>
          <w:szCs w:val="24"/>
        </w:rPr>
        <w:tab/>
        <w:t>&gt;&gt;&gt;&gt;&gt;&gt;&gt;&gt;&gt;&gt;  LOCADOR O EMPRESARIO</w:t>
      </w:r>
    </w:p>
    <w:p w:rsidR="00536AE7" w:rsidRDefault="00536AE7">
      <w:pPr>
        <w:pStyle w:val="Normal1"/>
        <w:ind w:left="708"/>
      </w:pPr>
      <w:r>
        <w:rPr>
          <w:rFonts w:ascii="Arial" w:hAnsi="Arial" w:cs="Arial"/>
          <w:sz w:val="24"/>
          <w:szCs w:val="24"/>
        </w:rPr>
        <w:t xml:space="preserve">COMITENTE </w:t>
      </w:r>
      <w:r>
        <w:rPr>
          <w:rFonts w:ascii="Arial" w:hAnsi="Arial" w:cs="Arial"/>
          <w:sz w:val="24"/>
          <w:szCs w:val="24"/>
        </w:rPr>
        <w:tab/>
        <w:t>&gt;&gt;&gt;&gt;&gt;&gt;&gt;&gt;&gt;&gt;  CONTRATISTA</w:t>
      </w:r>
    </w:p>
    <w:p w:rsidR="00536AE7" w:rsidRDefault="00536AE7">
      <w:pPr>
        <w:pStyle w:val="Normal1"/>
        <w:ind w:left="708"/>
      </w:pPr>
      <w:r>
        <w:rPr>
          <w:rFonts w:ascii="Arial" w:hAnsi="Arial" w:cs="Arial"/>
          <w:sz w:val="24"/>
          <w:szCs w:val="24"/>
        </w:rPr>
        <w:t xml:space="preserve">DIRECTOR DE OBRA </w:t>
      </w:r>
      <w:r>
        <w:rPr>
          <w:rFonts w:ascii="Arial" w:hAnsi="Arial" w:cs="Arial"/>
          <w:sz w:val="24"/>
          <w:szCs w:val="24"/>
        </w:rPr>
        <w:tab/>
        <w:t>&gt;&gt;&gt;&gt;&gt;</w:t>
      </w:r>
      <w:r>
        <w:rPr>
          <w:rFonts w:ascii="Arial" w:hAnsi="Arial" w:cs="Arial"/>
          <w:sz w:val="24"/>
          <w:szCs w:val="24"/>
        </w:rPr>
        <w:tab/>
        <w:t xml:space="preserve">  REPRESENTANTE TÉCNICO – JEFE DE OBRA</w:t>
      </w:r>
    </w:p>
    <w:p w:rsidR="00536AE7" w:rsidRDefault="00536AE7">
      <w:pPr>
        <w:pStyle w:val="Normal1"/>
      </w:pPr>
    </w:p>
    <w:p w:rsidR="00536AE7" w:rsidRDefault="00536AE7">
      <w:pPr>
        <w:pStyle w:val="Normal1"/>
        <w:keepNext/>
      </w:pPr>
      <w:r>
        <w:rPr>
          <w:rFonts w:ascii="Arial" w:hAnsi="Arial" w:cs="Arial"/>
          <w:b/>
          <w:bCs/>
          <w:sz w:val="24"/>
          <w:szCs w:val="24"/>
          <w:u w:val="single"/>
        </w:rPr>
        <w:t>LLAMADO A CONCURSO Y CONTRATACIÓN</w:t>
      </w:r>
    </w:p>
    <w:p w:rsidR="00536AE7" w:rsidRDefault="00536AE7">
      <w:pPr>
        <w:pStyle w:val="Normal1"/>
      </w:pPr>
    </w:p>
    <w:p w:rsidR="00536AE7" w:rsidRDefault="00536AE7">
      <w:pPr>
        <w:pStyle w:val="Normal1"/>
        <w:numPr>
          <w:ilvl w:val="0"/>
          <w:numId w:val="3"/>
        </w:numPr>
        <w:ind w:hanging="360"/>
        <w:rPr>
          <w:sz w:val="24"/>
          <w:szCs w:val="24"/>
        </w:rPr>
      </w:pPr>
      <w:r>
        <w:rPr>
          <w:rFonts w:ascii="Arial" w:hAnsi="Arial" w:cs="Arial"/>
          <w:sz w:val="24"/>
          <w:szCs w:val="24"/>
        </w:rPr>
        <w:t>LICITACIÓN PÚBLICA (Publicación del Llamado)</w:t>
      </w:r>
    </w:p>
    <w:p w:rsidR="00536AE7" w:rsidRDefault="00536AE7">
      <w:pPr>
        <w:pStyle w:val="Normal1"/>
        <w:numPr>
          <w:ilvl w:val="0"/>
          <w:numId w:val="3"/>
        </w:numPr>
        <w:ind w:hanging="360"/>
        <w:rPr>
          <w:sz w:val="24"/>
          <w:szCs w:val="24"/>
        </w:rPr>
      </w:pPr>
      <w:r>
        <w:rPr>
          <w:rFonts w:ascii="Arial" w:hAnsi="Arial" w:cs="Arial"/>
          <w:sz w:val="24"/>
          <w:szCs w:val="24"/>
        </w:rPr>
        <w:t>VENTA DEL PLIEGO</w:t>
      </w:r>
    </w:p>
    <w:p w:rsidR="00536AE7" w:rsidRDefault="00536AE7">
      <w:pPr>
        <w:pStyle w:val="Normal1"/>
        <w:numPr>
          <w:ilvl w:val="0"/>
          <w:numId w:val="3"/>
        </w:numPr>
        <w:ind w:hanging="360"/>
        <w:rPr>
          <w:sz w:val="24"/>
          <w:szCs w:val="24"/>
        </w:rPr>
      </w:pPr>
      <w:r>
        <w:rPr>
          <w:rFonts w:ascii="Arial" w:hAnsi="Arial" w:cs="Arial"/>
          <w:sz w:val="24"/>
          <w:szCs w:val="24"/>
        </w:rPr>
        <w:t>ACTO DE APERTURA DE TODAS LAS OFERTAS</w:t>
      </w:r>
    </w:p>
    <w:p w:rsidR="00536AE7" w:rsidRDefault="00536AE7">
      <w:pPr>
        <w:pStyle w:val="Normal1"/>
        <w:numPr>
          <w:ilvl w:val="0"/>
          <w:numId w:val="3"/>
        </w:numPr>
        <w:ind w:hanging="360"/>
        <w:rPr>
          <w:sz w:val="24"/>
          <w:szCs w:val="24"/>
        </w:rPr>
      </w:pPr>
      <w:r>
        <w:rPr>
          <w:rFonts w:ascii="Arial" w:hAnsi="Arial" w:cs="Arial"/>
          <w:sz w:val="24"/>
          <w:szCs w:val="24"/>
        </w:rPr>
        <w:t>EXCEPCIÓN: Realización de trabajos de Urgencia Reconocida (servicios o trabajos de orden social de carácter impostergable)</w:t>
      </w:r>
    </w:p>
    <w:p w:rsidR="00536AE7" w:rsidRDefault="00536AE7">
      <w:pPr>
        <w:pStyle w:val="Normal1"/>
      </w:pPr>
    </w:p>
    <w:p w:rsidR="00536AE7" w:rsidRDefault="00536AE7">
      <w:pPr>
        <w:pStyle w:val="Normal1"/>
        <w:keepNext/>
      </w:pPr>
      <w:r>
        <w:rPr>
          <w:rFonts w:ascii="Arial" w:hAnsi="Arial" w:cs="Arial"/>
          <w:b/>
          <w:bCs/>
          <w:sz w:val="24"/>
          <w:szCs w:val="24"/>
          <w:u w:val="single"/>
        </w:rPr>
        <w:lastRenderedPageBreak/>
        <w:t>SISTEMAS DE CONTRATACIÓN</w:t>
      </w:r>
    </w:p>
    <w:p w:rsidR="00536AE7" w:rsidRDefault="00536AE7">
      <w:pPr>
        <w:pStyle w:val="Normal1"/>
        <w:keepNext/>
      </w:pPr>
    </w:p>
    <w:p w:rsidR="00536AE7" w:rsidRDefault="00536AE7">
      <w:pPr>
        <w:pStyle w:val="Normal1"/>
        <w:keepNext/>
        <w:numPr>
          <w:ilvl w:val="0"/>
          <w:numId w:val="4"/>
        </w:numPr>
        <w:ind w:hanging="360"/>
        <w:rPr>
          <w:sz w:val="24"/>
          <w:szCs w:val="24"/>
        </w:rPr>
      </w:pPr>
      <w:r>
        <w:rPr>
          <w:rFonts w:ascii="Arial" w:hAnsi="Arial" w:cs="Arial"/>
          <w:sz w:val="24"/>
          <w:szCs w:val="24"/>
        </w:rPr>
        <w:t>UNIDAD DE MEDIDA</w:t>
      </w:r>
    </w:p>
    <w:p w:rsidR="00536AE7" w:rsidRDefault="00536AE7">
      <w:pPr>
        <w:pStyle w:val="Normal1"/>
        <w:keepNext/>
        <w:numPr>
          <w:ilvl w:val="0"/>
          <w:numId w:val="4"/>
        </w:numPr>
        <w:ind w:hanging="360"/>
        <w:rPr>
          <w:sz w:val="24"/>
          <w:szCs w:val="24"/>
        </w:rPr>
      </w:pPr>
      <w:r>
        <w:rPr>
          <w:rFonts w:ascii="Arial" w:hAnsi="Arial" w:cs="Arial"/>
          <w:sz w:val="24"/>
          <w:szCs w:val="24"/>
        </w:rPr>
        <w:t>AJUSTE ALZADO</w:t>
      </w:r>
    </w:p>
    <w:p w:rsidR="00536AE7" w:rsidRDefault="00536AE7">
      <w:pPr>
        <w:pStyle w:val="Normal1"/>
        <w:keepNext/>
        <w:numPr>
          <w:ilvl w:val="0"/>
          <w:numId w:val="4"/>
        </w:numPr>
        <w:ind w:hanging="360"/>
        <w:rPr>
          <w:sz w:val="24"/>
          <w:szCs w:val="24"/>
        </w:rPr>
      </w:pPr>
      <w:r>
        <w:rPr>
          <w:rFonts w:ascii="Arial" w:hAnsi="Arial" w:cs="Arial"/>
          <w:sz w:val="24"/>
          <w:szCs w:val="24"/>
        </w:rPr>
        <w:t>COSTE Y COSTAS (en caso de urgencia justificada y convenientemente aprobada)</w:t>
      </w:r>
    </w:p>
    <w:p w:rsidR="00536AE7" w:rsidRDefault="00536AE7">
      <w:pPr>
        <w:pStyle w:val="Normal1"/>
      </w:pPr>
    </w:p>
    <w:p w:rsidR="00536AE7" w:rsidRDefault="00536AE7">
      <w:pPr>
        <w:pStyle w:val="Normal1"/>
        <w:keepNext/>
      </w:pPr>
      <w:r>
        <w:rPr>
          <w:rFonts w:ascii="Arial" w:hAnsi="Arial" w:cs="Arial"/>
          <w:b/>
          <w:bCs/>
          <w:sz w:val="24"/>
          <w:szCs w:val="24"/>
          <w:u w:val="single"/>
        </w:rPr>
        <w:t>DOCUMENTACIÓN LICITARIA</w:t>
      </w:r>
    </w:p>
    <w:p w:rsidR="00536AE7" w:rsidRDefault="00536AE7">
      <w:pPr>
        <w:pStyle w:val="Normal1"/>
      </w:pPr>
    </w:p>
    <w:p w:rsidR="00536AE7" w:rsidRDefault="00536AE7">
      <w:pPr>
        <w:pStyle w:val="Normal1"/>
        <w:numPr>
          <w:ilvl w:val="0"/>
          <w:numId w:val="5"/>
        </w:numPr>
        <w:ind w:hanging="360"/>
        <w:rPr>
          <w:sz w:val="24"/>
          <w:szCs w:val="24"/>
        </w:rPr>
      </w:pPr>
      <w:r>
        <w:rPr>
          <w:rFonts w:ascii="Arial" w:hAnsi="Arial" w:cs="Arial"/>
          <w:sz w:val="24"/>
          <w:szCs w:val="24"/>
        </w:rPr>
        <w:t>PRESUPUESTO Y PROYECTO OFICIAL</w:t>
      </w:r>
    </w:p>
    <w:p w:rsidR="00536AE7" w:rsidRDefault="00536AE7">
      <w:pPr>
        <w:pStyle w:val="Normal1"/>
        <w:numPr>
          <w:ilvl w:val="0"/>
          <w:numId w:val="5"/>
        </w:numPr>
        <w:ind w:hanging="360"/>
        <w:rPr>
          <w:sz w:val="24"/>
          <w:szCs w:val="24"/>
        </w:rPr>
      </w:pPr>
      <w:r>
        <w:rPr>
          <w:rFonts w:ascii="Arial" w:hAnsi="Arial" w:cs="Arial"/>
          <w:sz w:val="24"/>
          <w:szCs w:val="24"/>
        </w:rPr>
        <w:t>PLIEGO DE CONDICIONES GENERALES</w:t>
      </w:r>
    </w:p>
    <w:p w:rsidR="00536AE7" w:rsidRDefault="00536AE7">
      <w:pPr>
        <w:pStyle w:val="Normal1"/>
        <w:numPr>
          <w:ilvl w:val="0"/>
          <w:numId w:val="5"/>
        </w:numPr>
        <w:ind w:hanging="360"/>
        <w:rPr>
          <w:sz w:val="24"/>
          <w:szCs w:val="24"/>
        </w:rPr>
      </w:pPr>
      <w:r>
        <w:rPr>
          <w:rFonts w:ascii="Arial" w:hAnsi="Arial" w:cs="Arial"/>
          <w:sz w:val="24"/>
          <w:szCs w:val="24"/>
        </w:rPr>
        <w:t>PLIEGO DE CONDICIONES PARTICULARES</w:t>
      </w:r>
    </w:p>
    <w:p w:rsidR="00536AE7" w:rsidRDefault="00536AE7">
      <w:pPr>
        <w:pStyle w:val="Normal1"/>
        <w:numPr>
          <w:ilvl w:val="0"/>
          <w:numId w:val="5"/>
        </w:numPr>
        <w:ind w:hanging="360"/>
        <w:rPr>
          <w:sz w:val="24"/>
          <w:szCs w:val="24"/>
        </w:rPr>
      </w:pPr>
      <w:r>
        <w:rPr>
          <w:rFonts w:ascii="Arial" w:hAnsi="Arial" w:cs="Arial"/>
          <w:sz w:val="24"/>
          <w:szCs w:val="24"/>
        </w:rPr>
        <w:t>PLIEGO CONDICIONES TÉCNICAS GENERALES</w:t>
      </w:r>
    </w:p>
    <w:p w:rsidR="00536AE7" w:rsidRDefault="00536AE7">
      <w:pPr>
        <w:pStyle w:val="Normal1"/>
        <w:numPr>
          <w:ilvl w:val="0"/>
          <w:numId w:val="5"/>
        </w:numPr>
        <w:ind w:hanging="360"/>
        <w:rPr>
          <w:sz w:val="24"/>
          <w:szCs w:val="24"/>
        </w:rPr>
      </w:pPr>
      <w:r>
        <w:rPr>
          <w:rFonts w:ascii="Arial" w:hAnsi="Arial" w:cs="Arial"/>
          <w:sz w:val="24"/>
          <w:szCs w:val="24"/>
        </w:rPr>
        <w:t>PLIEGO CONDICIONES TÉCNICAS PARTICULARES</w:t>
      </w:r>
    </w:p>
    <w:p w:rsidR="00536AE7" w:rsidRDefault="00536AE7">
      <w:pPr>
        <w:pStyle w:val="Normal1"/>
        <w:numPr>
          <w:ilvl w:val="0"/>
          <w:numId w:val="5"/>
        </w:numPr>
        <w:ind w:hanging="360"/>
        <w:rPr>
          <w:sz w:val="24"/>
          <w:szCs w:val="24"/>
        </w:rPr>
      </w:pPr>
      <w:r>
        <w:rPr>
          <w:rFonts w:ascii="Arial" w:hAnsi="Arial" w:cs="Arial"/>
          <w:sz w:val="24"/>
          <w:szCs w:val="24"/>
        </w:rPr>
        <w:t>ANEXOS (ESPECIFICACIONES, PLANOS, ETC.)</w:t>
      </w:r>
    </w:p>
    <w:p w:rsidR="00536AE7" w:rsidRDefault="00536AE7">
      <w:pPr>
        <w:pStyle w:val="Normal1"/>
        <w:numPr>
          <w:ilvl w:val="0"/>
          <w:numId w:val="5"/>
        </w:numPr>
        <w:ind w:hanging="360"/>
        <w:rPr>
          <w:sz w:val="24"/>
          <w:szCs w:val="24"/>
        </w:rPr>
      </w:pPr>
      <w:r>
        <w:rPr>
          <w:rFonts w:ascii="Arial" w:hAnsi="Arial" w:cs="Arial"/>
          <w:sz w:val="24"/>
          <w:szCs w:val="24"/>
        </w:rPr>
        <w:t>PLANILLA DE CÓMPUTOS</w:t>
      </w:r>
    </w:p>
    <w:p w:rsidR="00536AE7" w:rsidRDefault="00536AE7">
      <w:pPr>
        <w:pStyle w:val="Normal1"/>
        <w:numPr>
          <w:ilvl w:val="0"/>
          <w:numId w:val="5"/>
        </w:numPr>
        <w:ind w:hanging="360"/>
        <w:rPr>
          <w:sz w:val="24"/>
          <w:szCs w:val="24"/>
        </w:rPr>
      </w:pPr>
      <w:r>
        <w:rPr>
          <w:rFonts w:ascii="Arial" w:hAnsi="Arial" w:cs="Arial"/>
          <w:sz w:val="24"/>
          <w:szCs w:val="24"/>
        </w:rPr>
        <w:t>PLANILLA DE OFERTA o PROPUESTA ECONÓMICA</w:t>
      </w:r>
    </w:p>
    <w:p w:rsidR="00536AE7" w:rsidRDefault="00536AE7">
      <w:pPr>
        <w:pStyle w:val="Normal1"/>
      </w:pPr>
    </w:p>
    <w:p w:rsidR="00536AE7" w:rsidRDefault="00536AE7">
      <w:pPr>
        <w:pStyle w:val="Normal1"/>
        <w:numPr>
          <w:ilvl w:val="0"/>
          <w:numId w:val="5"/>
        </w:numPr>
        <w:ind w:hanging="360"/>
        <w:rPr>
          <w:sz w:val="24"/>
          <w:szCs w:val="24"/>
        </w:rPr>
      </w:pPr>
      <w:r>
        <w:rPr>
          <w:rFonts w:ascii="Arial" w:hAnsi="Arial" w:cs="Arial"/>
          <w:sz w:val="24"/>
          <w:szCs w:val="24"/>
        </w:rPr>
        <w:t>DOC. SOBRE l</w:t>
      </w:r>
    </w:p>
    <w:p w:rsidR="00536AE7" w:rsidRDefault="00536AE7">
      <w:pPr>
        <w:pStyle w:val="Normal1"/>
        <w:ind w:left="720"/>
      </w:pPr>
      <w:r>
        <w:rPr>
          <w:rFonts w:ascii="Arial" w:hAnsi="Arial" w:cs="Arial"/>
          <w:sz w:val="24"/>
          <w:szCs w:val="24"/>
        </w:rPr>
        <w:t>(INSCRIPCIÓN REGISTRO NACIONAL DE CONSTRUCTORES DE O. PÚBLICAS / REFERENCIAS / ANTECEDENTES / CAPACIDAD / DOCUMENTACIÓN SOCIETARIA)</w:t>
      </w:r>
    </w:p>
    <w:p w:rsidR="00536AE7" w:rsidRDefault="00536AE7">
      <w:pPr>
        <w:pStyle w:val="Normal1"/>
      </w:pPr>
    </w:p>
    <w:p w:rsidR="00536AE7" w:rsidRDefault="00536AE7">
      <w:pPr>
        <w:pStyle w:val="Normal1"/>
        <w:numPr>
          <w:ilvl w:val="0"/>
          <w:numId w:val="5"/>
        </w:numPr>
        <w:ind w:hanging="360"/>
        <w:rPr>
          <w:sz w:val="24"/>
          <w:szCs w:val="24"/>
        </w:rPr>
      </w:pPr>
      <w:r>
        <w:rPr>
          <w:rFonts w:ascii="Arial" w:hAnsi="Arial" w:cs="Arial"/>
          <w:sz w:val="24"/>
          <w:szCs w:val="24"/>
        </w:rPr>
        <w:t>DOC. SOBRE ll</w:t>
      </w:r>
    </w:p>
    <w:p w:rsidR="00536AE7" w:rsidRDefault="00536AE7">
      <w:pPr>
        <w:pStyle w:val="Normal1"/>
        <w:ind w:left="720"/>
      </w:pPr>
      <w:r>
        <w:rPr>
          <w:rFonts w:ascii="Arial" w:hAnsi="Arial" w:cs="Arial"/>
          <w:sz w:val="24"/>
          <w:szCs w:val="24"/>
        </w:rPr>
        <w:t>(OFERTA / PROPUESTA ECONÓMICA)</w:t>
      </w:r>
    </w:p>
    <w:p w:rsidR="00536AE7" w:rsidRDefault="00536AE7">
      <w:pPr>
        <w:pStyle w:val="Normal1"/>
      </w:pPr>
    </w:p>
    <w:p w:rsidR="00536AE7" w:rsidRDefault="00536AE7">
      <w:pPr>
        <w:pStyle w:val="Normal1"/>
        <w:keepNext/>
      </w:pPr>
      <w:r>
        <w:rPr>
          <w:rFonts w:ascii="Arial" w:hAnsi="Arial" w:cs="Arial"/>
          <w:b/>
          <w:bCs/>
          <w:sz w:val="24"/>
          <w:szCs w:val="24"/>
          <w:u w:val="single"/>
        </w:rPr>
        <w:t>CALIFICACIÓN PREVIA OBLIGATORIA DE LOS OFERENTES</w:t>
      </w:r>
    </w:p>
    <w:p w:rsidR="00536AE7" w:rsidRDefault="00536AE7">
      <w:pPr>
        <w:pStyle w:val="Normal1"/>
      </w:pPr>
    </w:p>
    <w:p w:rsidR="00536AE7" w:rsidRDefault="00536AE7">
      <w:pPr>
        <w:pStyle w:val="Normal1"/>
      </w:pPr>
      <w:r>
        <w:rPr>
          <w:rFonts w:ascii="Arial" w:hAnsi="Arial" w:cs="Arial"/>
          <w:sz w:val="24"/>
          <w:szCs w:val="24"/>
        </w:rPr>
        <w:t>INSCRIPCIÓN EN EL REGISTRO NACIONAL DE CONSTRUCTORES DE O. PÚBLICAS (calificación y verificación de capac Técnica, de contratación y facturación anual, índices de magnitud empresaria, acreditación de la sociedad legal)</w:t>
      </w:r>
    </w:p>
    <w:p w:rsidR="00536AE7" w:rsidRDefault="00536AE7">
      <w:pPr>
        <w:pStyle w:val="Normal1"/>
      </w:pPr>
    </w:p>
    <w:p w:rsidR="00536AE7" w:rsidRDefault="00536AE7">
      <w:pPr>
        <w:pStyle w:val="Normal1"/>
        <w:keepNext/>
      </w:pPr>
      <w:r>
        <w:rPr>
          <w:rFonts w:ascii="Arial" w:hAnsi="Arial" w:cs="Arial"/>
          <w:b/>
          <w:bCs/>
          <w:sz w:val="24"/>
          <w:szCs w:val="24"/>
          <w:u w:val="single"/>
        </w:rPr>
        <w:t>GARANTÍAS</w:t>
      </w:r>
    </w:p>
    <w:p w:rsidR="00536AE7" w:rsidRDefault="00536AE7">
      <w:pPr>
        <w:pStyle w:val="Normal1"/>
      </w:pPr>
    </w:p>
    <w:p w:rsidR="00536AE7" w:rsidRDefault="00536AE7">
      <w:pPr>
        <w:pStyle w:val="Normal1"/>
        <w:keepNext/>
        <w:numPr>
          <w:ilvl w:val="0"/>
          <w:numId w:val="5"/>
        </w:numPr>
        <w:ind w:hanging="360"/>
        <w:rPr>
          <w:sz w:val="24"/>
          <w:szCs w:val="24"/>
        </w:rPr>
      </w:pPr>
      <w:r>
        <w:rPr>
          <w:rFonts w:ascii="Arial" w:hAnsi="Arial" w:cs="Arial"/>
          <w:sz w:val="24"/>
          <w:szCs w:val="24"/>
        </w:rPr>
        <w:t xml:space="preserve">DE OFERTA </w:t>
      </w:r>
    </w:p>
    <w:p w:rsidR="00536AE7" w:rsidRDefault="00536AE7">
      <w:pPr>
        <w:pStyle w:val="Normal1"/>
        <w:ind w:left="720"/>
      </w:pPr>
      <w:r>
        <w:rPr>
          <w:rFonts w:ascii="Arial" w:hAnsi="Arial" w:cs="Arial"/>
          <w:sz w:val="24"/>
          <w:szCs w:val="24"/>
        </w:rPr>
        <w:t>(Se constituye junto con la presentación de la Oferta. Generalmente se lo hace a través de “Cauciones”.) (1% del monto del Presupuesto “Oficial”)</w:t>
      </w:r>
    </w:p>
    <w:p w:rsidR="00536AE7" w:rsidRDefault="00536AE7">
      <w:pPr>
        <w:pStyle w:val="Normal1"/>
        <w:ind w:left="720"/>
      </w:pPr>
      <w:r>
        <w:rPr>
          <w:rFonts w:ascii="Arial" w:hAnsi="Arial" w:cs="Arial"/>
          <w:sz w:val="24"/>
          <w:szCs w:val="24"/>
        </w:rPr>
        <w:t>OBJETO: MANTENIMIENTO DE LA OFERTA</w:t>
      </w:r>
    </w:p>
    <w:p w:rsidR="00536AE7" w:rsidRDefault="00536AE7">
      <w:pPr>
        <w:pStyle w:val="Normal1"/>
        <w:numPr>
          <w:ilvl w:val="0"/>
          <w:numId w:val="5"/>
        </w:numPr>
        <w:spacing w:before="120"/>
        <w:ind w:hanging="360"/>
        <w:rPr>
          <w:sz w:val="24"/>
          <w:szCs w:val="24"/>
        </w:rPr>
      </w:pPr>
      <w:r>
        <w:rPr>
          <w:rFonts w:ascii="Arial" w:hAnsi="Arial" w:cs="Arial"/>
          <w:sz w:val="24"/>
          <w:szCs w:val="24"/>
        </w:rPr>
        <w:t>DE CONTRATO</w:t>
      </w:r>
    </w:p>
    <w:p w:rsidR="00536AE7" w:rsidRDefault="00536AE7">
      <w:pPr>
        <w:pStyle w:val="Normal1"/>
        <w:ind w:left="720"/>
      </w:pPr>
      <w:r>
        <w:rPr>
          <w:rFonts w:ascii="Arial" w:hAnsi="Arial" w:cs="Arial"/>
          <w:sz w:val="24"/>
          <w:szCs w:val="24"/>
        </w:rPr>
        <w:t>(Se constituye al momento de firmar la CONTRATA) (5% del monto adjudicado)</w:t>
      </w:r>
    </w:p>
    <w:p w:rsidR="00536AE7" w:rsidRDefault="00536AE7">
      <w:pPr>
        <w:pStyle w:val="Normal1"/>
        <w:ind w:left="720"/>
      </w:pPr>
      <w:r>
        <w:rPr>
          <w:rFonts w:ascii="Arial" w:hAnsi="Arial" w:cs="Arial"/>
          <w:sz w:val="24"/>
          <w:szCs w:val="24"/>
        </w:rPr>
        <w:t>OBJETO: RESPONDER ANTE EVENTUALES INCUMPLIMIENTOS CONTRACTUALES</w:t>
      </w:r>
    </w:p>
    <w:p w:rsidR="00536AE7" w:rsidRDefault="00536AE7">
      <w:pPr>
        <w:pStyle w:val="Normal1"/>
        <w:numPr>
          <w:ilvl w:val="0"/>
          <w:numId w:val="5"/>
        </w:numPr>
        <w:spacing w:before="120"/>
        <w:ind w:hanging="360"/>
        <w:rPr>
          <w:sz w:val="24"/>
          <w:szCs w:val="24"/>
        </w:rPr>
      </w:pPr>
      <w:r>
        <w:rPr>
          <w:rFonts w:ascii="Arial" w:hAnsi="Arial" w:cs="Arial"/>
          <w:sz w:val="24"/>
          <w:szCs w:val="24"/>
        </w:rPr>
        <w:t xml:space="preserve">FONDO DE REPARO: </w:t>
      </w:r>
    </w:p>
    <w:p w:rsidR="00536AE7" w:rsidRDefault="00536AE7">
      <w:pPr>
        <w:pStyle w:val="Normal1"/>
        <w:ind w:left="720"/>
      </w:pPr>
      <w:r>
        <w:rPr>
          <w:rFonts w:ascii="Arial" w:hAnsi="Arial" w:cs="Arial"/>
          <w:sz w:val="24"/>
          <w:szCs w:val="24"/>
        </w:rPr>
        <w:t>(Se constituye mediante un porcentaje (5%-10%) del monto de cada certificado) (Art. 46)</w:t>
      </w:r>
    </w:p>
    <w:p w:rsidR="00536AE7" w:rsidRDefault="00536AE7">
      <w:pPr>
        <w:pStyle w:val="Normal1"/>
        <w:ind w:left="720"/>
      </w:pPr>
      <w:r>
        <w:rPr>
          <w:rFonts w:ascii="Arial" w:hAnsi="Arial" w:cs="Arial"/>
          <w:sz w:val="24"/>
          <w:szCs w:val="24"/>
        </w:rPr>
        <w:t>OBJETO: REPARACIÓN DE VICIOS OCULTOS</w:t>
      </w:r>
    </w:p>
    <w:p w:rsidR="00536AE7" w:rsidRDefault="00536AE7">
      <w:pPr>
        <w:pStyle w:val="Normal1"/>
      </w:pPr>
    </w:p>
    <w:p w:rsidR="00536AE7" w:rsidRDefault="00536AE7">
      <w:pPr>
        <w:pStyle w:val="Normal1"/>
        <w:keepNext/>
      </w:pPr>
      <w:r>
        <w:rPr>
          <w:rFonts w:ascii="Arial" w:hAnsi="Arial" w:cs="Arial"/>
          <w:b/>
          <w:bCs/>
          <w:sz w:val="24"/>
          <w:szCs w:val="24"/>
          <w:u w:val="single"/>
        </w:rPr>
        <w:lastRenderedPageBreak/>
        <w:t>RESPONSABILIDAD PRECONTRACTUAL</w:t>
      </w:r>
    </w:p>
    <w:p w:rsidR="00536AE7" w:rsidRDefault="00536AE7">
      <w:pPr>
        <w:pStyle w:val="Normal1"/>
        <w:keepNext/>
      </w:pPr>
    </w:p>
    <w:p w:rsidR="00536AE7" w:rsidRDefault="00536AE7">
      <w:pPr>
        <w:pStyle w:val="Normal1"/>
        <w:keepNext/>
      </w:pPr>
      <w:r>
        <w:rPr>
          <w:rFonts w:ascii="Arial" w:hAnsi="Arial" w:cs="Arial"/>
          <w:sz w:val="24"/>
          <w:szCs w:val="24"/>
        </w:rPr>
        <w:t>LA ADMINISTRACIÓN NO RECONOCE RESPONSABILIDAD PRECONTRACTUAL DERIVADA DE ESTUDIOS, PLANOS Y DEMÁS GASTOS ANTERIORES INCURRIDOS POR EL CONTRATISTA. NO OBSTANTE, LA ADMINISTRACIÓN NO QUEDA LIBERADA DE SU RESPONSABILIDAD POR “DAÑOS Y PERJUICIOS” CUANDO ÉSTA PROCEDE A UNA ADJUDICACIÓN ARBITRARIA</w:t>
      </w:r>
    </w:p>
    <w:p w:rsidR="00536AE7" w:rsidRDefault="00536AE7">
      <w:pPr>
        <w:pStyle w:val="Normal1"/>
        <w:keepNext/>
      </w:pPr>
    </w:p>
    <w:p w:rsidR="00536AE7" w:rsidRDefault="00536AE7">
      <w:pPr>
        <w:pStyle w:val="Normal1"/>
        <w:keepNext/>
      </w:pPr>
      <w:r>
        <w:rPr>
          <w:rFonts w:ascii="Arial" w:hAnsi="Arial" w:cs="Arial"/>
          <w:b/>
          <w:bCs/>
          <w:sz w:val="24"/>
          <w:szCs w:val="24"/>
          <w:u w:val="single"/>
        </w:rPr>
        <w:t>ADJUDICACIÓN</w:t>
      </w:r>
    </w:p>
    <w:p w:rsidR="00536AE7" w:rsidRDefault="00536AE7">
      <w:pPr>
        <w:pStyle w:val="Normal1"/>
      </w:pPr>
    </w:p>
    <w:p w:rsidR="00536AE7" w:rsidRDefault="00536AE7">
      <w:pPr>
        <w:pStyle w:val="Normal1"/>
      </w:pPr>
      <w:r>
        <w:rPr>
          <w:rFonts w:ascii="Arial" w:hAnsi="Arial" w:cs="Arial"/>
          <w:sz w:val="24"/>
          <w:szCs w:val="24"/>
        </w:rPr>
        <w:t>CRITERIOS: ACEPTACIÓN FORMAL DE LA OFERTA MÁS CONVENIENTE</w:t>
      </w:r>
    </w:p>
    <w:p w:rsidR="00536AE7" w:rsidRDefault="00536AE7">
      <w:pPr>
        <w:pStyle w:val="Normal1"/>
      </w:pPr>
      <w:r>
        <w:rPr>
          <w:rFonts w:ascii="Arial" w:hAnsi="Arial" w:cs="Arial"/>
          <w:sz w:val="24"/>
          <w:szCs w:val="24"/>
        </w:rPr>
        <w:t>FIRMA DE LA CONTRATA</w:t>
      </w:r>
    </w:p>
    <w:p w:rsidR="00536AE7" w:rsidRDefault="00536AE7">
      <w:pPr>
        <w:pStyle w:val="Normal1"/>
      </w:pPr>
      <w:r>
        <w:rPr>
          <w:rFonts w:ascii="Arial" w:hAnsi="Arial" w:cs="Arial"/>
          <w:sz w:val="24"/>
          <w:szCs w:val="24"/>
        </w:rPr>
        <w:t>(lleva firma del funcionario público competente. La comunicación al adjudicatario es a través de un documento formal &gt;&gt;&gt;&gt; cédula de notificación)</w:t>
      </w:r>
    </w:p>
    <w:p w:rsidR="00536AE7" w:rsidRDefault="00536AE7">
      <w:pPr>
        <w:pStyle w:val="Normal1"/>
      </w:pPr>
      <w:r>
        <w:rPr>
          <w:rFonts w:ascii="Arial" w:hAnsi="Arial" w:cs="Arial"/>
          <w:sz w:val="24"/>
          <w:szCs w:val="24"/>
        </w:rPr>
        <w:t>CONSTITUCIÓN DEL Fdo. DE Gtia. DE EJECUCIÓN DEL CONTR.</w:t>
      </w:r>
    </w:p>
    <w:p w:rsidR="00536AE7" w:rsidRDefault="00536AE7">
      <w:pPr>
        <w:pStyle w:val="Normal1"/>
      </w:pPr>
    </w:p>
    <w:p w:rsidR="00536AE7" w:rsidRDefault="00536AE7">
      <w:pPr>
        <w:pStyle w:val="Normal1"/>
      </w:pPr>
    </w:p>
    <w:p w:rsidR="00536AE7" w:rsidRDefault="00536AE7">
      <w:pPr>
        <w:pStyle w:val="Normal1"/>
        <w:keepNext/>
      </w:pPr>
      <w:r>
        <w:rPr>
          <w:rFonts w:ascii="Arial" w:hAnsi="Arial" w:cs="Arial"/>
          <w:b/>
          <w:bCs/>
          <w:sz w:val="24"/>
          <w:szCs w:val="24"/>
          <w:u w:val="single"/>
        </w:rPr>
        <w:t>DOCUMENTACIÓN CONTRACTUAL</w:t>
      </w:r>
    </w:p>
    <w:p w:rsidR="00536AE7" w:rsidRDefault="00536AE7">
      <w:pPr>
        <w:pStyle w:val="Normal1"/>
      </w:pPr>
    </w:p>
    <w:p w:rsidR="00536AE7" w:rsidRDefault="00536AE7">
      <w:pPr>
        <w:pStyle w:val="Normal1"/>
        <w:numPr>
          <w:ilvl w:val="0"/>
          <w:numId w:val="5"/>
        </w:numPr>
        <w:ind w:hanging="360"/>
        <w:rPr>
          <w:sz w:val="24"/>
          <w:szCs w:val="24"/>
        </w:rPr>
      </w:pPr>
      <w:r>
        <w:rPr>
          <w:rFonts w:ascii="Arial" w:hAnsi="Arial" w:cs="Arial"/>
          <w:sz w:val="24"/>
          <w:szCs w:val="24"/>
        </w:rPr>
        <w:t>CONTRATA</w:t>
      </w:r>
    </w:p>
    <w:p w:rsidR="00536AE7" w:rsidRDefault="00536AE7">
      <w:pPr>
        <w:pStyle w:val="Normal1"/>
        <w:numPr>
          <w:ilvl w:val="0"/>
          <w:numId w:val="5"/>
        </w:numPr>
        <w:ind w:hanging="360"/>
        <w:rPr>
          <w:sz w:val="24"/>
          <w:szCs w:val="24"/>
        </w:rPr>
      </w:pPr>
      <w:r>
        <w:rPr>
          <w:rFonts w:ascii="Arial" w:hAnsi="Arial" w:cs="Arial"/>
          <w:sz w:val="24"/>
          <w:szCs w:val="24"/>
        </w:rPr>
        <w:t>ACTA DE INICIO DE OBRA (el contratista se hace cargo de la tenencia de la obra)</w:t>
      </w:r>
    </w:p>
    <w:p w:rsidR="00536AE7" w:rsidRDefault="00536AE7">
      <w:pPr>
        <w:pStyle w:val="Normal1"/>
        <w:numPr>
          <w:ilvl w:val="0"/>
          <w:numId w:val="5"/>
        </w:numPr>
        <w:ind w:hanging="360"/>
        <w:rPr>
          <w:sz w:val="24"/>
          <w:szCs w:val="24"/>
        </w:rPr>
      </w:pPr>
      <w:r>
        <w:rPr>
          <w:rFonts w:ascii="Arial" w:hAnsi="Arial" w:cs="Arial"/>
          <w:sz w:val="24"/>
          <w:szCs w:val="24"/>
        </w:rPr>
        <w:t>CRONOGRAMA DE TRABAJOS</w:t>
      </w:r>
    </w:p>
    <w:p w:rsidR="00536AE7" w:rsidRDefault="00536AE7">
      <w:pPr>
        <w:pStyle w:val="Normal1"/>
        <w:numPr>
          <w:ilvl w:val="0"/>
          <w:numId w:val="5"/>
        </w:numPr>
        <w:ind w:hanging="360"/>
        <w:rPr>
          <w:sz w:val="24"/>
          <w:szCs w:val="24"/>
        </w:rPr>
      </w:pPr>
      <w:r>
        <w:rPr>
          <w:rFonts w:ascii="Arial" w:hAnsi="Arial" w:cs="Arial"/>
          <w:sz w:val="24"/>
          <w:szCs w:val="24"/>
        </w:rPr>
        <w:t>LIBROS (ORDENES DE SERVICIO / NOTAS DE PEDIDO)</w:t>
      </w:r>
    </w:p>
    <w:p w:rsidR="00536AE7" w:rsidRDefault="00536AE7">
      <w:pPr>
        <w:pStyle w:val="Normal1"/>
        <w:numPr>
          <w:ilvl w:val="0"/>
          <w:numId w:val="5"/>
        </w:numPr>
        <w:ind w:hanging="360"/>
        <w:rPr>
          <w:sz w:val="24"/>
          <w:szCs w:val="24"/>
        </w:rPr>
      </w:pPr>
      <w:r>
        <w:rPr>
          <w:rFonts w:ascii="Arial" w:hAnsi="Arial" w:cs="Arial"/>
          <w:sz w:val="24"/>
          <w:szCs w:val="24"/>
        </w:rPr>
        <w:t>ACTAS DE MEDICIÓN</w:t>
      </w:r>
    </w:p>
    <w:p w:rsidR="00536AE7" w:rsidRDefault="00536AE7">
      <w:pPr>
        <w:pStyle w:val="Normal1"/>
        <w:numPr>
          <w:ilvl w:val="0"/>
          <w:numId w:val="5"/>
        </w:numPr>
        <w:ind w:hanging="360"/>
        <w:rPr>
          <w:sz w:val="24"/>
          <w:szCs w:val="24"/>
        </w:rPr>
      </w:pPr>
      <w:r>
        <w:rPr>
          <w:rFonts w:ascii="Arial" w:hAnsi="Arial" w:cs="Arial"/>
          <w:sz w:val="24"/>
          <w:szCs w:val="24"/>
        </w:rPr>
        <w:t>CERTIFICADOS</w:t>
      </w:r>
    </w:p>
    <w:p w:rsidR="00536AE7" w:rsidRDefault="00536AE7">
      <w:pPr>
        <w:pStyle w:val="Normal1"/>
        <w:numPr>
          <w:ilvl w:val="0"/>
          <w:numId w:val="5"/>
        </w:numPr>
        <w:ind w:hanging="360"/>
        <w:rPr>
          <w:sz w:val="24"/>
          <w:szCs w:val="24"/>
        </w:rPr>
      </w:pPr>
      <w:r>
        <w:rPr>
          <w:rFonts w:ascii="Arial" w:hAnsi="Arial" w:cs="Arial"/>
          <w:sz w:val="24"/>
          <w:szCs w:val="24"/>
        </w:rPr>
        <w:t>ACTAS DE RECEPCIÓN (PROVISORIA / DEFINITIVA)</w:t>
      </w:r>
    </w:p>
    <w:p w:rsidR="00536AE7" w:rsidRDefault="00536AE7">
      <w:pPr>
        <w:pStyle w:val="Normal1"/>
      </w:pPr>
    </w:p>
    <w:p w:rsidR="00536AE7" w:rsidRDefault="00536AE7">
      <w:pPr>
        <w:pStyle w:val="Normal1"/>
      </w:pPr>
      <w:r>
        <w:rPr>
          <w:rFonts w:ascii="Arial" w:hAnsi="Arial" w:cs="Arial"/>
          <w:b/>
          <w:bCs/>
          <w:sz w:val="24"/>
          <w:szCs w:val="24"/>
          <w:u w:val="single"/>
        </w:rPr>
        <w:t xml:space="preserve">OBLIGACIONES / RESPONSABILIDADES DEL CONTRATISTA </w:t>
      </w:r>
    </w:p>
    <w:p w:rsidR="00536AE7" w:rsidRDefault="00536AE7">
      <w:pPr>
        <w:pStyle w:val="Normal1"/>
      </w:pPr>
    </w:p>
    <w:p w:rsidR="00536AE7" w:rsidRDefault="00536AE7">
      <w:pPr>
        <w:pStyle w:val="Normal1"/>
        <w:numPr>
          <w:ilvl w:val="0"/>
          <w:numId w:val="8"/>
        </w:numPr>
        <w:ind w:hanging="360"/>
        <w:rPr>
          <w:sz w:val="24"/>
          <w:szCs w:val="24"/>
        </w:rPr>
      </w:pPr>
      <w:r>
        <w:rPr>
          <w:rFonts w:ascii="Arial" w:hAnsi="Arial" w:cs="Arial"/>
          <w:sz w:val="24"/>
          <w:szCs w:val="24"/>
        </w:rPr>
        <w:t>EJECUTAR LA OBRA EN LA FORMA DEBIDA</w:t>
      </w:r>
    </w:p>
    <w:p w:rsidR="00536AE7" w:rsidRDefault="00536AE7">
      <w:pPr>
        <w:pStyle w:val="Normal1"/>
        <w:numPr>
          <w:ilvl w:val="0"/>
          <w:numId w:val="8"/>
        </w:numPr>
        <w:ind w:hanging="360"/>
        <w:rPr>
          <w:sz w:val="24"/>
          <w:szCs w:val="24"/>
        </w:rPr>
      </w:pPr>
      <w:r>
        <w:rPr>
          <w:rFonts w:ascii="Arial" w:hAnsi="Arial" w:cs="Arial"/>
          <w:sz w:val="24"/>
          <w:szCs w:val="24"/>
        </w:rPr>
        <w:t xml:space="preserve">ENTREGARLA EN EL PLAZO CONVENIDO </w:t>
      </w:r>
    </w:p>
    <w:p w:rsidR="00536AE7" w:rsidRDefault="00536AE7">
      <w:pPr>
        <w:pStyle w:val="Normal1"/>
        <w:numPr>
          <w:ilvl w:val="0"/>
          <w:numId w:val="8"/>
        </w:numPr>
        <w:ind w:hanging="360"/>
        <w:rPr>
          <w:sz w:val="24"/>
          <w:szCs w:val="24"/>
        </w:rPr>
      </w:pPr>
      <w:r>
        <w:rPr>
          <w:rFonts w:ascii="Arial" w:hAnsi="Arial" w:cs="Arial"/>
          <w:sz w:val="24"/>
          <w:szCs w:val="24"/>
        </w:rPr>
        <w:t>PERMITIR AL COMITENTE EL CONTRALOR DE LAS TAREAS</w:t>
      </w:r>
    </w:p>
    <w:p w:rsidR="00536AE7" w:rsidRDefault="00536AE7">
      <w:pPr>
        <w:pStyle w:val="Normal1"/>
        <w:numPr>
          <w:ilvl w:val="0"/>
          <w:numId w:val="8"/>
        </w:numPr>
        <w:ind w:hanging="360"/>
        <w:rPr>
          <w:sz w:val="24"/>
          <w:szCs w:val="24"/>
        </w:rPr>
      </w:pPr>
      <w:r>
        <w:rPr>
          <w:rFonts w:ascii="Arial" w:hAnsi="Arial" w:cs="Arial"/>
          <w:sz w:val="24"/>
          <w:szCs w:val="24"/>
        </w:rPr>
        <w:t>RESPONDER ANTE EL COMITENTE POR LA SOLIDEZ DE LA OBRA</w:t>
      </w:r>
    </w:p>
    <w:p w:rsidR="00536AE7" w:rsidRDefault="00536AE7">
      <w:pPr>
        <w:pStyle w:val="Normal1"/>
      </w:pPr>
    </w:p>
    <w:p w:rsidR="00536AE7" w:rsidRDefault="00536AE7">
      <w:pPr>
        <w:pStyle w:val="Normal1"/>
      </w:pPr>
    </w:p>
    <w:p w:rsidR="00536AE7" w:rsidRDefault="00536AE7">
      <w:pPr>
        <w:pStyle w:val="Normal1"/>
      </w:pPr>
      <w:r>
        <w:rPr>
          <w:rFonts w:ascii="Arial" w:hAnsi="Arial" w:cs="Arial"/>
          <w:b/>
          <w:bCs/>
          <w:sz w:val="24"/>
          <w:szCs w:val="24"/>
          <w:u w:val="single"/>
        </w:rPr>
        <w:t xml:space="preserve">OBLIGACIONES / RESPONSABILIDADES DEL COMITENTE </w:t>
      </w:r>
    </w:p>
    <w:p w:rsidR="00536AE7" w:rsidRDefault="00536AE7">
      <w:pPr>
        <w:pStyle w:val="Normal1"/>
      </w:pPr>
    </w:p>
    <w:p w:rsidR="00536AE7" w:rsidRDefault="00536AE7">
      <w:pPr>
        <w:pStyle w:val="Normal1"/>
        <w:numPr>
          <w:ilvl w:val="0"/>
          <w:numId w:val="8"/>
        </w:numPr>
        <w:ind w:hanging="360"/>
        <w:rPr>
          <w:sz w:val="24"/>
          <w:szCs w:val="24"/>
        </w:rPr>
      </w:pPr>
      <w:r>
        <w:rPr>
          <w:rFonts w:ascii="Arial" w:hAnsi="Arial" w:cs="Arial"/>
          <w:sz w:val="24"/>
          <w:szCs w:val="24"/>
        </w:rPr>
        <w:t xml:space="preserve">PAGO EN TÉRMINO (PAGO POSTERIOR A 30 DÍAS DARÁ DERECHO AL CONTRATISTA A RECLAMAR INTERESES) </w:t>
      </w:r>
    </w:p>
    <w:p w:rsidR="00536AE7" w:rsidRDefault="00536AE7">
      <w:pPr>
        <w:pStyle w:val="Normal1"/>
        <w:numPr>
          <w:ilvl w:val="0"/>
          <w:numId w:val="8"/>
        </w:numPr>
        <w:ind w:hanging="360"/>
        <w:rPr>
          <w:sz w:val="24"/>
          <w:szCs w:val="24"/>
        </w:rPr>
      </w:pPr>
      <w:r>
        <w:rPr>
          <w:rFonts w:ascii="Arial" w:hAnsi="Arial" w:cs="Arial"/>
          <w:sz w:val="24"/>
          <w:szCs w:val="24"/>
        </w:rPr>
        <w:t>COOPERAR CON EL CONTRATISTA PARA FACILITAR LA REALIZACIÓN DE LOS TRABAJOS</w:t>
      </w:r>
    </w:p>
    <w:p w:rsidR="00536AE7" w:rsidRDefault="00536AE7">
      <w:pPr>
        <w:pStyle w:val="Normal1"/>
        <w:numPr>
          <w:ilvl w:val="0"/>
          <w:numId w:val="8"/>
        </w:numPr>
        <w:ind w:hanging="360"/>
        <w:rPr>
          <w:sz w:val="24"/>
          <w:szCs w:val="24"/>
        </w:rPr>
      </w:pPr>
      <w:r>
        <w:rPr>
          <w:rFonts w:ascii="Arial" w:hAnsi="Arial" w:cs="Arial"/>
          <w:sz w:val="24"/>
          <w:szCs w:val="24"/>
        </w:rPr>
        <w:t>RECIBIR LA OBRA</w:t>
      </w:r>
    </w:p>
    <w:p w:rsidR="00536AE7" w:rsidRDefault="00536AE7">
      <w:pPr>
        <w:pStyle w:val="Normal1"/>
        <w:numPr>
          <w:ilvl w:val="0"/>
          <w:numId w:val="8"/>
        </w:numPr>
        <w:ind w:hanging="360"/>
        <w:rPr>
          <w:sz w:val="24"/>
          <w:szCs w:val="24"/>
        </w:rPr>
      </w:pPr>
      <w:r>
        <w:rPr>
          <w:rFonts w:ascii="Arial" w:hAnsi="Arial" w:cs="Arial"/>
          <w:sz w:val="24"/>
          <w:szCs w:val="24"/>
        </w:rPr>
        <w:t>LIBERAR EL TERRENO PARA INICIAR LA OBRA</w:t>
      </w:r>
    </w:p>
    <w:p w:rsidR="00536AE7" w:rsidRDefault="00536AE7">
      <w:pPr>
        <w:pStyle w:val="Normal1"/>
        <w:numPr>
          <w:ilvl w:val="0"/>
          <w:numId w:val="8"/>
        </w:numPr>
        <w:ind w:hanging="360"/>
        <w:rPr>
          <w:sz w:val="24"/>
          <w:szCs w:val="24"/>
        </w:rPr>
      </w:pPr>
      <w:r>
        <w:rPr>
          <w:rFonts w:ascii="Arial" w:hAnsi="Arial" w:cs="Arial"/>
          <w:sz w:val="24"/>
          <w:szCs w:val="24"/>
        </w:rPr>
        <w:t xml:space="preserve">ENTREGAR PLANOS, MATERIALES E INSTRUMENTOS COMPROMETIDOS. </w:t>
      </w:r>
    </w:p>
    <w:p w:rsidR="00536AE7" w:rsidRDefault="00536AE7">
      <w:pPr>
        <w:pStyle w:val="Normal1"/>
      </w:pPr>
    </w:p>
    <w:p w:rsidR="00536AE7" w:rsidRDefault="00536AE7">
      <w:pPr>
        <w:pStyle w:val="Normal1"/>
      </w:pPr>
      <w:r>
        <w:rPr>
          <w:rFonts w:ascii="Arial" w:hAnsi="Arial" w:cs="Arial"/>
          <w:b/>
          <w:bCs/>
          <w:sz w:val="24"/>
          <w:szCs w:val="24"/>
          <w:u w:val="single"/>
        </w:rPr>
        <w:t>CLAUSULA PENAL (MULTAS)</w:t>
      </w:r>
    </w:p>
    <w:p w:rsidR="00536AE7" w:rsidRDefault="00536AE7">
      <w:pPr>
        <w:pStyle w:val="Normal1"/>
      </w:pPr>
    </w:p>
    <w:p w:rsidR="00536AE7" w:rsidRDefault="00536AE7">
      <w:pPr>
        <w:pStyle w:val="Normal1"/>
      </w:pPr>
      <w:r>
        <w:rPr>
          <w:rFonts w:ascii="Arial" w:hAnsi="Arial" w:cs="Arial"/>
          <w:sz w:val="24"/>
          <w:szCs w:val="24"/>
        </w:rPr>
        <w:t>EL MONTO DE LAS MULTAS POR MORA SE ESTABLECE EN EL PLIEGO DE CONDICIONES</w:t>
      </w:r>
    </w:p>
    <w:p w:rsidR="00536AE7" w:rsidRDefault="00536AE7">
      <w:pPr>
        <w:pStyle w:val="Normal1"/>
      </w:pPr>
    </w:p>
    <w:p w:rsidR="00536AE7" w:rsidRDefault="00536AE7">
      <w:pPr>
        <w:pStyle w:val="Normal1"/>
        <w:keepNext/>
      </w:pPr>
      <w:r>
        <w:rPr>
          <w:rFonts w:ascii="Arial" w:hAnsi="Arial" w:cs="Arial"/>
          <w:b/>
          <w:bCs/>
          <w:sz w:val="24"/>
          <w:szCs w:val="24"/>
          <w:u w:val="single"/>
        </w:rPr>
        <w:t xml:space="preserve">CAUSALES DE RESCISIÓN </w:t>
      </w:r>
    </w:p>
    <w:p w:rsidR="00536AE7" w:rsidRDefault="00536AE7">
      <w:pPr>
        <w:pStyle w:val="Normal1"/>
      </w:pPr>
    </w:p>
    <w:p w:rsidR="00536AE7" w:rsidRDefault="00536AE7">
      <w:pPr>
        <w:pStyle w:val="Normal1"/>
        <w:numPr>
          <w:ilvl w:val="0"/>
          <w:numId w:val="6"/>
        </w:numPr>
        <w:ind w:hanging="360"/>
        <w:rPr>
          <w:rFonts w:ascii="Arial" w:hAnsi="Arial" w:cs="Arial"/>
          <w:sz w:val="24"/>
          <w:szCs w:val="24"/>
        </w:rPr>
      </w:pPr>
      <w:r>
        <w:rPr>
          <w:rFonts w:ascii="Arial" w:hAnsi="Arial" w:cs="Arial"/>
          <w:sz w:val="24"/>
          <w:szCs w:val="24"/>
        </w:rPr>
        <w:lastRenderedPageBreak/>
        <w:t>IMPUTABLES (por culpa) AL CONTRATISTA (</w:t>
      </w:r>
      <w:r>
        <w:rPr>
          <w:rFonts w:ascii="Arial" w:hAnsi="Arial" w:cs="Arial"/>
          <w:sz w:val="24"/>
          <w:szCs w:val="24"/>
          <w:u w:val="single"/>
        </w:rPr>
        <w:t>art. 50 de la Ley 13.064)</w:t>
      </w:r>
    </w:p>
    <w:p w:rsidR="00536AE7" w:rsidRDefault="00536AE7">
      <w:pPr>
        <w:pStyle w:val="Normal1"/>
      </w:pPr>
    </w:p>
    <w:p w:rsidR="00536AE7" w:rsidRDefault="00536AE7">
      <w:pPr>
        <w:pStyle w:val="Normal1"/>
        <w:numPr>
          <w:ilvl w:val="0"/>
          <w:numId w:val="7"/>
        </w:numPr>
        <w:ind w:hanging="360"/>
        <w:rPr>
          <w:sz w:val="24"/>
          <w:szCs w:val="24"/>
        </w:rPr>
      </w:pPr>
      <w:r>
        <w:rPr>
          <w:rFonts w:ascii="Arial" w:hAnsi="Arial" w:cs="Arial"/>
          <w:sz w:val="24"/>
          <w:szCs w:val="24"/>
        </w:rPr>
        <w:t xml:space="preserve">CUANDO ABANDONE LAS OBRAS O INTERRUMPA LOS TRABAJOS POR PLAZO MAYOR DE 8 DÍAS EN TRES OCASIONES </w:t>
      </w:r>
    </w:p>
    <w:p w:rsidR="00536AE7" w:rsidRDefault="00536AE7">
      <w:pPr>
        <w:pStyle w:val="Normal1"/>
        <w:numPr>
          <w:ilvl w:val="0"/>
          <w:numId w:val="7"/>
        </w:numPr>
        <w:ind w:hanging="360"/>
        <w:rPr>
          <w:sz w:val="24"/>
          <w:szCs w:val="24"/>
        </w:rPr>
      </w:pPr>
      <w:r>
        <w:rPr>
          <w:rFonts w:ascii="Arial" w:hAnsi="Arial" w:cs="Arial"/>
          <w:sz w:val="24"/>
          <w:szCs w:val="24"/>
        </w:rPr>
        <w:t>CUANDO EL ABANDONO O INTERRUPCIÓN SEAN CONTINUADOS POR EL TÉRMINO DE UN MÉ</w:t>
      </w:r>
      <w:bookmarkStart w:id="0" w:name="_GoBack"/>
      <w:bookmarkEnd w:id="0"/>
      <w:r>
        <w:rPr>
          <w:rFonts w:ascii="Arial" w:hAnsi="Arial" w:cs="Arial"/>
          <w:sz w:val="24"/>
          <w:szCs w:val="24"/>
        </w:rPr>
        <w:t xml:space="preserve">S </w:t>
      </w:r>
    </w:p>
    <w:p w:rsidR="00536AE7" w:rsidRDefault="00536AE7">
      <w:pPr>
        <w:pStyle w:val="Normal1"/>
        <w:numPr>
          <w:ilvl w:val="0"/>
          <w:numId w:val="7"/>
        </w:numPr>
        <w:ind w:hanging="360"/>
        <w:rPr>
          <w:sz w:val="24"/>
          <w:szCs w:val="24"/>
        </w:rPr>
      </w:pPr>
      <w:r>
        <w:rPr>
          <w:rFonts w:ascii="Arial" w:hAnsi="Arial" w:cs="Arial"/>
          <w:sz w:val="24"/>
          <w:szCs w:val="24"/>
        </w:rPr>
        <w:t>POR MUERTE, QUIEBRA O CONCURSO CIVIL DEL CONTRATISTA</w:t>
      </w:r>
    </w:p>
    <w:p w:rsidR="00536AE7" w:rsidRDefault="00536AE7">
      <w:pPr>
        <w:pStyle w:val="Normal1"/>
        <w:numPr>
          <w:ilvl w:val="0"/>
          <w:numId w:val="7"/>
        </w:numPr>
        <w:ind w:hanging="360"/>
        <w:rPr>
          <w:sz w:val="24"/>
          <w:szCs w:val="24"/>
        </w:rPr>
      </w:pPr>
      <w:r>
        <w:rPr>
          <w:rFonts w:ascii="Arial" w:hAnsi="Arial" w:cs="Arial"/>
          <w:sz w:val="24"/>
          <w:szCs w:val="24"/>
        </w:rPr>
        <w:t xml:space="preserve">FRAUDE GRAVE , NEGLIGENCIA O INCUMPLIMIENTO DE LAS OBLIGACIONES </w:t>
      </w:r>
    </w:p>
    <w:p w:rsidR="00536AE7" w:rsidRDefault="00536AE7">
      <w:pPr>
        <w:pStyle w:val="Normal1"/>
        <w:numPr>
          <w:ilvl w:val="0"/>
          <w:numId w:val="7"/>
        </w:numPr>
        <w:ind w:hanging="360"/>
        <w:rPr>
          <w:sz w:val="24"/>
          <w:szCs w:val="24"/>
        </w:rPr>
      </w:pPr>
      <w:r>
        <w:rPr>
          <w:rFonts w:ascii="Arial" w:hAnsi="Arial" w:cs="Arial"/>
          <w:sz w:val="24"/>
          <w:szCs w:val="24"/>
        </w:rPr>
        <w:t>CUANDO NO SE CUMPLA EL PLAZO DE INICIO</w:t>
      </w:r>
    </w:p>
    <w:p w:rsidR="00536AE7" w:rsidRDefault="00536AE7">
      <w:pPr>
        <w:pStyle w:val="Normal1"/>
        <w:numPr>
          <w:ilvl w:val="0"/>
          <w:numId w:val="7"/>
        </w:numPr>
        <w:ind w:hanging="360"/>
        <w:rPr>
          <w:sz w:val="24"/>
          <w:szCs w:val="24"/>
        </w:rPr>
      </w:pPr>
      <w:r>
        <w:rPr>
          <w:rFonts w:ascii="Arial" w:hAnsi="Arial" w:cs="Arial"/>
          <w:sz w:val="24"/>
          <w:szCs w:val="24"/>
        </w:rPr>
        <w:t>POR TRANSFERENCIA DEL CONTRATO SIN AUTORIZACIÓN</w:t>
      </w:r>
    </w:p>
    <w:p w:rsidR="00536AE7" w:rsidRDefault="00536AE7">
      <w:pPr>
        <w:pStyle w:val="Normal1"/>
      </w:pPr>
    </w:p>
    <w:p w:rsidR="00536AE7" w:rsidRDefault="00536AE7">
      <w:pPr>
        <w:pStyle w:val="Normal1"/>
      </w:pPr>
      <w:r>
        <w:rPr>
          <w:rFonts w:ascii="Arial" w:hAnsi="Arial" w:cs="Arial"/>
          <w:sz w:val="24"/>
          <w:szCs w:val="24"/>
        </w:rPr>
        <w:t>CONSECUENCIAS (art. 51 Ley 13.064):</w:t>
      </w:r>
    </w:p>
    <w:p w:rsidR="00536AE7" w:rsidRDefault="00536AE7">
      <w:pPr>
        <w:pStyle w:val="Normal1"/>
      </w:pPr>
    </w:p>
    <w:p w:rsidR="00536AE7" w:rsidRDefault="00536AE7">
      <w:pPr>
        <w:pStyle w:val="Normal1"/>
        <w:numPr>
          <w:ilvl w:val="0"/>
          <w:numId w:val="7"/>
        </w:numPr>
        <w:ind w:hanging="360"/>
        <w:rPr>
          <w:sz w:val="24"/>
          <w:szCs w:val="24"/>
        </w:rPr>
      </w:pPr>
      <w:r>
        <w:rPr>
          <w:rFonts w:ascii="Arial" w:hAnsi="Arial" w:cs="Arial"/>
          <w:sz w:val="24"/>
          <w:szCs w:val="24"/>
        </w:rPr>
        <w:t>EL CONTRATISTA CARGARÁ CON TODOS GASTOS QUE SUFRA LA ADMINISTRACIÓN  A CAUSA DE UNA NUEVA LICITACIÓN</w:t>
      </w:r>
    </w:p>
    <w:p w:rsidR="00536AE7" w:rsidRDefault="00536AE7">
      <w:pPr>
        <w:pStyle w:val="Normal1"/>
        <w:numPr>
          <w:ilvl w:val="0"/>
          <w:numId w:val="7"/>
        </w:numPr>
        <w:ind w:hanging="360"/>
        <w:rPr>
          <w:sz w:val="24"/>
          <w:szCs w:val="24"/>
        </w:rPr>
      </w:pPr>
      <w:r>
        <w:rPr>
          <w:rFonts w:ascii="Arial" w:hAnsi="Arial" w:cs="Arial"/>
          <w:sz w:val="24"/>
          <w:szCs w:val="24"/>
        </w:rPr>
        <w:t>LA ADMINISTRACIÓN PODRÁ QUEDARSE CON EQUIPOS Y MATERIALES DEL CONTRATISTA, PREVIA VALUACIÓN DE LOS MISMOS</w:t>
      </w:r>
    </w:p>
    <w:p w:rsidR="00536AE7" w:rsidRDefault="00536AE7">
      <w:pPr>
        <w:pStyle w:val="Normal1"/>
        <w:numPr>
          <w:ilvl w:val="0"/>
          <w:numId w:val="7"/>
        </w:numPr>
        <w:ind w:hanging="360"/>
        <w:rPr>
          <w:sz w:val="24"/>
          <w:szCs w:val="24"/>
        </w:rPr>
      </w:pPr>
      <w:r>
        <w:rPr>
          <w:rFonts w:ascii="Arial" w:hAnsi="Arial" w:cs="Arial"/>
          <w:sz w:val="24"/>
          <w:szCs w:val="24"/>
        </w:rPr>
        <w:t>TODOS LOS CRÉDITOS PONDIENTES A FAVOR DEL CONTRATISTA (CERTIFICADOS, MATERIALES, EQUIPOS) QUEDARÁN RETENIDOS HASTA LA LIQUIDACIÓN FINAL</w:t>
      </w:r>
    </w:p>
    <w:p w:rsidR="00536AE7" w:rsidRDefault="00536AE7">
      <w:pPr>
        <w:pStyle w:val="Normal1"/>
        <w:numPr>
          <w:ilvl w:val="0"/>
          <w:numId w:val="7"/>
        </w:numPr>
        <w:ind w:hanging="360"/>
        <w:rPr>
          <w:sz w:val="24"/>
          <w:szCs w:val="24"/>
        </w:rPr>
      </w:pPr>
      <w:r>
        <w:rPr>
          <w:rFonts w:ascii="Arial" w:hAnsi="Arial" w:cs="Arial"/>
          <w:sz w:val="24"/>
          <w:szCs w:val="24"/>
        </w:rPr>
        <w:t>EL CONTRATISTA PERDERÁ EL FONDO DE GARANTÍA DE  CONTRATO</w:t>
      </w:r>
    </w:p>
    <w:p w:rsidR="00536AE7" w:rsidRDefault="00536AE7">
      <w:pPr>
        <w:pStyle w:val="Normal1"/>
      </w:pPr>
    </w:p>
    <w:p w:rsidR="00536AE7" w:rsidRDefault="00536AE7">
      <w:pPr>
        <w:pStyle w:val="Normal1"/>
        <w:numPr>
          <w:ilvl w:val="0"/>
          <w:numId w:val="6"/>
        </w:numPr>
        <w:ind w:hanging="360"/>
        <w:rPr>
          <w:rFonts w:ascii="Arial" w:hAnsi="Arial" w:cs="Arial"/>
          <w:sz w:val="24"/>
          <w:szCs w:val="24"/>
        </w:rPr>
      </w:pPr>
      <w:r>
        <w:rPr>
          <w:rFonts w:ascii="Arial" w:hAnsi="Arial" w:cs="Arial"/>
          <w:sz w:val="24"/>
          <w:szCs w:val="24"/>
        </w:rPr>
        <w:t>IMPUTABLES (por culpa) AL COMITENTE   (</w:t>
      </w:r>
      <w:r>
        <w:rPr>
          <w:rFonts w:ascii="Arial" w:hAnsi="Arial" w:cs="Arial"/>
          <w:sz w:val="24"/>
          <w:szCs w:val="24"/>
          <w:u w:val="single"/>
        </w:rPr>
        <w:t>art. 53 de la Ley 13.064)</w:t>
      </w:r>
    </w:p>
    <w:p w:rsidR="00536AE7" w:rsidRDefault="00536AE7">
      <w:pPr>
        <w:pStyle w:val="Normal1"/>
        <w:ind w:left="360"/>
      </w:pPr>
    </w:p>
    <w:p w:rsidR="00536AE7" w:rsidRDefault="00536AE7">
      <w:pPr>
        <w:pStyle w:val="Normal1"/>
        <w:numPr>
          <w:ilvl w:val="0"/>
          <w:numId w:val="7"/>
        </w:numPr>
        <w:ind w:hanging="360"/>
        <w:rPr>
          <w:sz w:val="24"/>
          <w:szCs w:val="24"/>
        </w:rPr>
      </w:pPr>
      <w:r>
        <w:rPr>
          <w:rFonts w:ascii="Arial" w:hAnsi="Arial" w:cs="Arial"/>
          <w:sz w:val="24"/>
          <w:szCs w:val="24"/>
        </w:rPr>
        <w:t>SI LA ADMINISTRACIÓN SUSPENDE POR MAS DE TRES MESES LA EJECUCIÓN DE OBRA</w:t>
      </w:r>
    </w:p>
    <w:p w:rsidR="00536AE7" w:rsidRDefault="00536AE7">
      <w:pPr>
        <w:pStyle w:val="Normal1"/>
        <w:numPr>
          <w:ilvl w:val="0"/>
          <w:numId w:val="7"/>
        </w:numPr>
        <w:ind w:hanging="360"/>
        <w:rPr>
          <w:sz w:val="24"/>
          <w:szCs w:val="24"/>
        </w:rPr>
      </w:pPr>
      <w:r>
        <w:rPr>
          <w:rFonts w:ascii="Arial" w:hAnsi="Arial" w:cs="Arial"/>
          <w:sz w:val="24"/>
          <w:szCs w:val="24"/>
        </w:rPr>
        <w:t>CUANDO HAY CAMBIOS EN EL COSTO DE LA OBRA POR MODIFICACIÓN O POR ERROR MAYORES O MENORES AL 20%</w:t>
      </w:r>
    </w:p>
    <w:p w:rsidR="00536AE7" w:rsidRDefault="00536AE7">
      <w:pPr>
        <w:pStyle w:val="Normal1"/>
        <w:numPr>
          <w:ilvl w:val="0"/>
          <w:numId w:val="7"/>
        </w:numPr>
        <w:ind w:hanging="360"/>
        <w:rPr>
          <w:sz w:val="24"/>
          <w:szCs w:val="24"/>
        </w:rPr>
      </w:pPr>
      <w:r>
        <w:rPr>
          <w:rFonts w:ascii="Arial" w:hAnsi="Arial" w:cs="Arial"/>
          <w:sz w:val="24"/>
          <w:szCs w:val="24"/>
        </w:rPr>
        <w:t>POR FALTA DE PAGO ( A PARTIR DEL 3º CERTIFICADO. EL CONTRATISTA NO PUEDE EJERCER EL DERECCHO DE RETENCIÓN DE LA OBRA)</w:t>
      </w:r>
    </w:p>
    <w:p w:rsidR="00536AE7" w:rsidRDefault="00536AE7">
      <w:pPr>
        <w:pStyle w:val="Normal1"/>
        <w:numPr>
          <w:ilvl w:val="0"/>
          <w:numId w:val="7"/>
        </w:numPr>
        <w:ind w:hanging="360"/>
        <w:rPr>
          <w:sz w:val="24"/>
          <w:szCs w:val="24"/>
        </w:rPr>
      </w:pPr>
      <w:r>
        <w:rPr>
          <w:rFonts w:ascii="Arial" w:hAnsi="Arial" w:cs="Arial"/>
          <w:sz w:val="24"/>
          <w:szCs w:val="24"/>
        </w:rPr>
        <w:t>CUANDO, POR MOTIVOS IMPUTABLES A LA ADMINISTRACIÓN, SE AFECTE AL RITMO DE OBRA REDUCIÉNDOLO POR DEBAJO DEL 50% POR MÁS DE TRES MESES</w:t>
      </w:r>
    </w:p>
    <w:p w:rsidR="00536AE7" w:rsidRDefault="00536AE7">
      <w:pPr>
        <w:pStyle w:val="Normal1"/>
        <w:numPr>
          <w:ilvl w:val="0"/>
          <w:numId w:val="7"/>
        </w:numPr>
        <w:ind w:hanging="360"/>
        <w:rPr>
          <w:sz w:val="24"/>
          <w:szCs w:val="24"/>
        </w:rPr>
      </w:pPr>
      <w:r>
        <w:rPr>
          <w:rFonts w:ascii="Arial" w:hAnsi="Arial" w:cs="Arial"/>
          <w:sz w:val="24"/>
          <w:szCs w:val="24"/>
        </w:rPr>
        <w:t>CUANDO LA ADMINISTRACIÓN NO CUMPLA CON SUS DEBERES EN LOS PLAZOS FIJADOS MAS 30 DÍAS (ENTREGA DE TERRENOS, REPLANTEOS, ETC)</w:t>
      </w:r>
    </w:p>
    <w:p w:rsidR="00536AE7" w:rsidRDefault="00536AE7">
      <w:pPr>
        <w:pStyle w:val="Normal1"/>
      </w:pPr>
    </w:p>
    <w:p w:rsidR="00536AE7" w:rsidRDefault="00536AE7">
      <w:pPr>
        <w:pStyle w:val="Normal1"/>
        <w:keepNext/>
      </w:pPr>
      <w:r>
        <w:rPr>
          <w:rFonts w:ascii="Arial" w:hAnsi="Arial" w:cs="Arial"/>
          <w:sz w:val="24"/>
          <w:szCs w:val="24"/>
        </w:rPr>
        <w:t>CONSECUENCIAS (art. 54 Ley 13.064): :</w:t>
      </w:r>
    </w:p>
    <w:p w:rsidR="00536AE7" w:rsidRDefault="00536AE7">
      <w:pPr>
        <w:pStyle w:val="Normal1"/>
        <w:keepNext/>
      </w:pPr>
      <w:r>
        <w:rPr>
          <w:rFonts w:ascii="Arial" w:hAnsi="Arial" w:cs="Arial"/>
          <w:sz w:val="24"/>
          <w:szCs w:val="24"/>
        </w:rPr>
        <w:t xml:space="preserve"> </w:t>
      </w:r>
    </w:p>
    <w:p w:rsidR="00536AE7" w:rsidRDefault="00536AE7">
      <w:pPr>
        <w:pStyle w:val="Normal1"/>
        <w:numPr>
          <w:ilvl w:val="0"/>
          <w:numId w:val="7"/>
        </w:numPr>
        <w:ind w:hanging="360"/>
        <w:rPr>
          <w:sz w:val="24"/>
          <w:szCs w:val="24"/>
        </w:rPr>
      </w:pPr>
      <w:r>
        <w:rPr>
          <w:rFonts w:ascii="Arial" w:hAnsi="Arial" w:cs="Arial"/>
          <w:sz w:val="24"/>
          <w:szCs w:val="24"/>
        </w:rPr>
        <w:t>LIQUIDACIÓN A FAVOR DEL CONTRATISTA DEL IMPORTE DE EQUIPOS, HERRAMIENTAS, INSTALACIONES, ÚTILES, ETC. QUE NO QUIERA RETENER.</w:t>
      </w:r>
    </w:p>
    <w:p w:rsidR="00536AE7" w:rsidRDefault="00536AE7">
      <w:pPr>
        <w:pStyle w:val="Normal1"/>
        <w:numPr>
          <w:ilvl w:val="0"/>
          <w:numId w:val="7"/>
        </w:numPr>
        <w:ind w:hanging="360"/>
        <w:rPr>
          <w:sz w:val="24"/>
          <w:szCs w:val="24"/>
        </w:rPr>
      </w:pPr>
      <w:r>
        <w:rPr>
          <w:rFonts w:ascii="Arial" w:hAnsi="Arial" w:cs="Arial"/>
          <w:sz w:val="24"/>
          <w:szCs w:val="24"/>
        </w:rPr>
        <w:t>IDEM MATERIALES  ACOPIADOS O CONTRATADOS</w:t>
      </w:r>
    </w:p>
    <w:p w:rsidR="00536AE7" w:rsidRDefault="00536AE7">
      <w:pPr>
        <w:pStyle w:val="Normal1"/>
        <w:numPr>
          <w:ilvl w:val="0"/>
          <w:numId w:val="7"/>
        </w:numPr>
        <w:ind w:hanging="360"/>
        <w:rPr>
          <w:sz w:val="24"/>
          <w:szCs w:val="24"/>
        </w:rPr>
      </w:pPr>
      <w:r>
        <w:rPr>
          <w:rFonts w:ascii="Arial" w:hAnsi="Arial" w:cs="Arial"/>
          <w:sz w:val="24"/>
          <w:szCs w:val="24"/>
        </w:rPr>
        <w:t>TRANSFERENCIA A LA ADMINISTRACIÓN DE LOS SUBCONTRATOS  CELEBRADOS POR EL CONTRATISTA, SIN PÉRDIDA PARA ÉL.</w:t>
      </w:r>
    </w:p>
    <w:p w:rsidR="00536AE7" w:rsidRDefault="00536AE7">
      <w:pPr>
        <w:pStyle w:val="Normal1"/>
        <w:numPr>
          <w:ilvl w:val="0"/>
          <w:numId w:val="7"/>
        </w:numPr>
        <w:ind w:hanging="360"/>
        <w:rPr>
          <w:sz w:val="24"/>
          <w:szCs w:val="24"/>
        </w:rPr>
      </w:pPr>
      <w:r>
        <w:rPr>
          <w:rFonts w:ascii="Arial" w:hAnsi="Arial" w:cs="Arial"/>
          <w:sz w:val="24"/>
          <w:szCs w:val="24"/>
        </w:rPr>
        <w:t>NO SE LE RECONOCE AL CONTRATISTA EL LUCRO CESANTE (beneficio dejado de percibir por las obras no ejecutadas)</w:t>
      </w:r>
    </w:p>
    <w:p w:rsidR="00536AE7" w:rsidRDefault="00536AE7">
      <w:pPr>
        <w:pStyle w:val="Normal1"/>
      </w:pPr>
    </w:p>
    <w:p w:rsidR="00536AE7" w:rsidRDefault="00536AE7">
      <w:pPr>
        <w:pStyle w:val="Normal1"/>
        <w:keepNext/>
      </w:pPr>
      <w:r>
        <w:rPr>
          <w:rFonts w:ascii="Arial" w:hAnsi="Arial" w:cs="Arial"/>
          <w:b/>
          <w:bCs/>
          <w:sz w:val="24"/>
          <w:szCs w:val="24"/>
          <w:u w:val="single"/>
        </w:rPr>
        <w:lastRenderedPageBreak/>
        <w:t>SUSPENSIONES UNILATERALES:</w:t>
      </w:r>
    </w:p>
    <w:p w:rsidR="00536AE7" w:rsidRDefault="00536AE7">
      <w:pPr>
        <w:pStyle w:val="Normal1"/>
        <w:keepNext/>
      </w:pPr>
    </w:p>
    <w:p w:rsidR="00536AE7" w:rsidRDefault="00536AE7">
      <w:pPr>
        <w:pStyle w:val="Normal1"/>
        <w:keepNext/>
      </w:pPr>
      <w:r>
        <w:rPr>
          <w:rFonts w:ascii="Arial" w:hAnsi="Arial" w:cs="Arial"/>
          <w:sz w:val="24"/>
          <w:szCs w:val="24"/>
        </w:rPr>
        <w:t xml:space="preserve">DEL COMITENTE: </w:t>
      </w:r>
    </w:p>
    <w:p w:rsidR="00536AE7" w:rsidRDefault="00536AE7">
      <w:pPr>
        <w:pStyle w:val="Normal1"/>
        <w:keepNext/>
      </w:pPr>
      <w:r>
        <w:rPr>
          <w:rFonts w:ascii="Arial" w:hAnsi="Arial" w:cs="Arial"/>
          <w:sz w:val="24"/>
          <w:szCs w:val="24"/>
        </w:rPr>
        <w:t>SE RECONOCE UNICAMENTE EL DAÑO EMERGENTE. NO SE RECONOCE CONCEPTO INDEMNIZATORIO ALGUNO EN RELACIÓN AL BENEFICIO NO PERCIBIDO POR LAS OBRAS NO EJECUTADAS (LUCRO CESANTE)</w:t>
      </w:r>
    </w:p>
    <w:p w:rsidR="00536AE7" w:rsidRDefault="00536AE7">
      <w:pPr>
        <w:pStyle w:val="Normal1"/>
        <w:keepNext/>
      </w:pPr>
      <w:r>
        <w:rPr>
          <w:rFonts w:ascii="Arial" w:hAnsi="Arial" w:cs="Arial"/>
          <w:sz w:val="24"/>
          <w:szCs w:val="24"/>
        </w:rPr>
        <w:t>SE DEVUELVE FONDO DE GTIA.</w:t>
      </w:r>
    </w:p>
    <w:p w:rsidR="00536AE7" w:rsidRDefault="00536AE7">
      <w:pPr>
        <w:pStyle w:val="Normal1"/>
      </w:pPr>
    </w:p>
    <w:p w:rsidR="00536AE7" w:rsidRDefault="00536AE7">
      <w:pPr>
        <w:pStyle w:val="Normal1"/>
      </w:pPr>
      <w:r>
        <w:rPr>
          <w:rFonts w:ascii="Arial" w:hAnsi="Arial" w:cs="Arial"/>
          <w:sz w:val="24"/>
          <w:szCs w:val="24"/>
        </w:rPr>
        <w:t xml:space="preserve">DEL CONTRATISTA: </w:t>
      </w:r>
    </w:p>
    <w:p w:rsidR="00536AE7" w:rsidRDefault="00536AE7">
      <w:pPr>
        <w:pStyle w:val="Normal1"/>
      </w:pPr>
      <w:r>
        <w:rPr>
          <w:rFonts w:ascii="Arial" w:hAnsi="Arial" w:cs="Arial"/>
          <w:sz w:val="24"/>
          <w:szCs w:val="24"/>
        </w:rPr>
        <w:t>PERDIDA DE LA GARANTÍA DE EJECUCIÓN DEL CONTRATO</w:t>
      </w:r>
    </w:p>
    <w:p w:rsidR="00536AE7" w:rsidRDefault="00536AE7">
      <w:pPr>
        <w:pStyle w:val="Normal1"/>
      </w:pPr>
      <w:r>
        <w:rPr>
          <w:rFonts w:ascii="Arial" w:hAnsi="Arial" w:cs="Arial"/>
          <w:sz w:val="24"/>
          <w:szCs w:val="24"/>
        </w:rPr>
        <w:t>DEBE AFRONTAR LOS GASTOS  DE UN NUEVO LLAMADO A CONCURSO Y LOS GASTOS COMPLEMENTARIOS ORIGINADOS POR LA RESOLUCIÓN DEL CONTRATO</w:t>
      </w:r>
    </w:p>
    <w:p w:rsidR="00536AE7" w:rsidRDefault="00536AE7">
      <w:pPr>
        <w:pStyle w:val="Normal1"/>
      </w:pPr>
    </w:p>
    <w:p w:rsidR="00536AE7" w:rsidRDefault="00536AE7">
      <w:pPr>
        <w:pStyle w:val="Normal1"/>
        <w:keepNext/>
      </w:pPr>
      <w:r>
        <w:rPr>
          <w:rFonts w:ascii="Arial" w:hAnsi="Arial" w:cs="Arial"/>
          <w:b/>
          <w:bCs/>
          <w:sz w:val="24"/>
          <w:szCs w:val="24"/>
          <w:u w:val="single"/>
        </w:rPr>
        <w:t>SOLUCIÓN DE DIVERGENCIAS</w:t>
      </w:r>
    </w:p>
    <w:p w:rsidR="00536AE7" w:rsidRDefault="00536AE7">
      <w:pPr>
        <w:pStyle w:val="Normal1"/>
      </w:pPr>
    </w:p>
    <w:p w:rsidR="00536AE7" w:rsidRDefault="00536AE7">
      <w:pPr>
        <w:pStyle w:val="Normal1"/>
        <w:keepNext/>
      </w:pPr>
      <w:r>
        <w:rPr>
          <w:rFonts w:ascii="Arial" w:hAnsi="Arial" w:cs="Arial"/>
          <w:sz w:val="24"/>
          <w:szCs w:val="24"/>
        </w:rPr>
        <w:t>JURISDICCIÓN: CONTENCIOSO ADMINISTRATIVO</w:t>
      </w:r>
    </w:p>
    <w:p w:rsidR="00536AE7" w:rsidRDefault="00536AE7">
      <w:pPr>
        <w:pStyle w:val="Normal1"/>
      </w:pPr>
    </w:p>
    <w:p w:rsidR="00536AE7" w:rsidRDefault="00536AE7">
      <w:pPr>
        <w:pStyle w:val="Normal1"/>
        <w:keepNext/>
      </w:pPr>
      <w:r>
        <w:rPr>
          <w:rFonts w:ascii="Arial" w:hAnsi="Arial" w:cs="Arial"/>
          <w:b/>
          <w:bCs/>
          <w:sz w:val="24"/>
          <w:szCs w:val="24"/>
          <w:u w:val="single"/>
        </w:rPr>
        <w:t>MODIFICACIONES DE OBRA</w:t>
      </w:r>
    </w:p>
    <w:p w:rsidR="00536AE7" w:rsidRDefault="00536AE7">
      <w:pPr>
        <w:pStyle w:val="Normal1"/>
      </w:pPr>
    </w:p>
    <w:p w:rsidR="00536AE7" w:rsidRDefault="00536AE7">
      <w:pPr>
        <w:pStyle w:val="Normal1"/>
      </w:pPr>
      <w:r>
        <w:rPr>
          <w:rFonts w:ascii="Arial" w:hAnsi="Arial" w:cs="Arial"/>
          <w:sz w:val="24"/>
          <w:szCs w:val="24"/>
        </w:rPr>
        <w:t>ADICIONAL: SE PODRÁN ALTERAR LAS OBRAS SIEMPRE QUE NO SE AFECTE EN +/- 20%  EL MONTO CONTRATADO</w:t>
      </w:r>
    </w:p>
    <w:p w:rsidR="00536AE7" w:rsidRDefault="00536AE7">
      <w:pPr>
        <w:pStyle w:val="Normal1"/>
      </w:pPr>
    </w:p>
    <w:p w:rsidR="00536AE7" w:rsidRDefault="00536AE7">
      <w:pPr>
        <w:pStyle w:val="Normal1"/>
      </w:pPr>
      <w:r>
        <w:rPr>
          <w:rFonts w:ascii="Arial" w:hAnsi="Arial" w:cs="Arial"/>
          <w:sz w:val="24"/>
          <w:szCs w:val="24"/>
        </w:rPr>
        <w:t>IMPREVISTO:</w:t>
      </w:r>
    </w:p>
    <w:p w:rsidR="00536AE7" w:rsidRDefault="00536AE7">
      <w:pPr>
        <w:pStyle w:val="Normal1"/>
      </w:pPr>
      <w:r>
        <w:rPr>
          <w:rFonts w:ascii="Arial" w:hAnsi="Arial" w:cs="Arial"/>
          <w:sz w:val="24"/>
          <w:szCs w:val="24"/>
        </w:rPr>
        <w:t>ACONTECIMIENTO QUE PODRÍA HABER SIDO PLANIFICADO O PREVISTO POR EL CONTRATISTA, POR LO TANTO LA REALIZACIÓN DE ESTE TRABAJO IMPLICA UN ADICIONAL QUE DEBERÁ SER COSTEADO POR EL MISMO, CONSIDERANDOSE DENTRO DEL MONTO DE OBRA.</w:t>
      </w:r>
    </w:p>
    <w:p w:rsidR="00536AE7" w:rsidRDefault="00536AE7">
      <w:pPr>
        <w:pStyle w:val="Normal1"/>
      </w:pPr>
    </w:p>
    <w:p w:rsidR="00536AE7" w:rsidRDefault="00536AE7">
      <w:pPr>
        <w:pStyle w:val="Normal1"/>
      </w:pPr>
      <w:r>
        <w:rPr>
          <w:rFonts w:ascii="Arial" w:hAnsi="Arial" w:cs="Arial"/>
          <w:sz w:val="24"/>
          <w:szCs w:val="24"/>
        </w:rPr>
        <w:t xml:space="preserve">IMPREVISIBLE: </w:t>
      </w:r>
    </w:p>
    <w:p w:rsidR="00536AE7" w:rsidRDefault="00536AE7">
      <w:pPr>
        <w:pStyle w:val="Normal1"/>
      </w:pPr>
      <w:r>
        <w:rPr>
          <w:rFonts w:ascii="Arial" w:hAnsi="Arial" w:cs="Arial"/>
          <w:sz w:val="24"/>
          <w:szCs w:val="24"/>
        </w:rPr>
        <w:t>ACONTECIMIENTO QUE NO PUDO SER PLANIFICADO O PREVISTO POR EL COMITENTE, POR LO TANTO LA REALIZACIÓN DE ESTE TRABAJO IMPLICA UN ADICIONAL QUE DEBERÁ SER COSTEADO POR EL MISMO (CONTRATACIÓN DIRECTA) (EL CONTRATISTA, TENDRÁ OPCIÓN DE RECHAZAR LOS TRABAJOS)</w:t>
      </w:r>
    </w:p>
    <w:p w:rsidR="00536AE7" w:rsidRDefault="00536AE7">
      <w:pPr>
        <w:pStyle w:val="Normal1"/>
      </w:pPr>
    </w:p>
    <w:p w:rsidR="00536AE7" w:rsidRDefault="00536AE7">
      <w:pPr>
        <w:pStyle w:val="Normal1"/>
        <w:keepNext/>
      </w:pPr>
      <w:r>
        <w:rPr>
          <w:rFonts w:ascii="Arial" w:hAnsi="Arial" w:cs="Arial"/>
          <w:b/>
          <w:bCs/>
          <w:sz w:val="24"/>
          <w:szCs w:val="24"/>
          <w:u w:val="single"/>
        </w:rPr>
        <w:t>RECEPCIONES</w:t>
      </w:r>
    </w:p>
    <w:p w:rsidR="00536AE7" w:rsidRDefault="00536AE7">
      <w:pPr>
        <w:pStyle w:val="Normal1"/>
      </w:pPr>
    </w:p>
    <w:p w:rsidR="00536AE7" w:rsidRDefault="00536AE7">
      <w:pPr>
        <w:pStyle w:val="Normal1"/>
      </w:pPr>
      <w:r>
        <w:rPr>
          <w:rFonts w:ascii="Arial" w:hAnsi="Arial" w:cs="Arial"/>
          <w:sz w:val="24"/>
          <w:szCs w:val="24"/>
          <w:u w:val="single"/>
        </w:rPr>
        <w:t>PROVISORIA</w:t>
      </w:r>
      <w:r>
        <w:rPr>
          <w:rFonts w:ascii="Arial" w:hAnsi="Arial" w:cs="Arial"/>
          <w:sz w:val="24"/>
          <w:szCs w:val="24"/>
        </w:rPr>
        <w:t>: el Comitente recibe la obra. De este modo el Contratista queda liberado de los Vicios Aparentes. A partir de este momento entra en vigencia el período de Garantía durante el cual el Comitente tendrá 60 días para denunciar los Vicios  Ocultos a partir de su descubrimiento. Puede hacer uso del Fondo de Reparo.</w:t>
      </w:r>
    </w:p>
    <w:p w:rsidR="00536AE7" w:rsidRDefault="00536AE7">
      <w:pPr>
        <w:pStyle w:val="Normal1"/>
      </w:pPr>
    </w:p>
    <w:p w:rsidR="00536AE7" w:rsidRDefault="00536AE7">
      <w:pPr>
        <w:pStyle w:val="Normal1"/>
      </w:pPr>
      <w:r>
        <w:rPr>
          <w:rFonts w:ascii="Arial" w:hAnsi="Arial" w:cs="Arial"/>
          <w:sz w:val="24"/>
          <w:szCs w:val="24"/>
          <w:u w:val="single"/>
        </w:rPr>
        <w:t>DEFINITIVA</w:t>
      </w:r>
      <w:r>
        <w:rPr>
          <w:rFonts w:ascii="Arial" w:hAnsi="Arial" w:cs="Arial"/>
          <w:sz w:val="24"/>
          <w:szCs w:val="24"/>
        </w:rPr>
        <w:t>: libera al Contratista de la responsabilidad por vicios ocultos (no pudieron detectarse durante  el período de Garantía). La reparación de todo vicio oculto (que no lleve a la ruina total o parcial) que se origine a partir de esta fecha correrá por cuenta del Comitente.  El Contratista entrega  la Documentación Conforme a Obra y el Comitente devuelve los saldos del Fondo de Reparo y Garantía de Contrato.</w:t>
      </w:r>
    </w:p>
    <w:p w:rsidR="00536AE7" w:rsidRDefault="00536AE7">
      <w:pPr>
        <w:pStyle w:val="Normal1"/>
      </w:pPr>
    </w:p>
    <w:p w:rsidR="00536AE7" w:rsidRDefault="00536AE7">
      <w:pPr>
        <w:pStyle w:val="Normal1"/>
        <w:keepNext/>
      </w:pPr>
      <w:r>
        <w:rPr>
          <w:rFonts w:ascii="Arial" w:hAnsi="Arial" w:cs="Arial"/>
          <w:b/>
          <w:bCs/>
          <w:sz w:val="24"/>
          <w:szCs w:val="24"/>
          <w:u w:val="single"/>
        </w:rPr>
        <w:lastRenderedPageBreak/>
        <w:t>RESPONSABILIDAD DEL CONTRATISTA ANTE RUINA PARCIAL O TOTAL DE OBRA</w:t>
      </w:r>
    </w:p>
    <w:p w:rsidR="00536AE7" w:rsidRDefault="00536AE7">
      <w:pPr>
        <w:pStyle w:val="Normal1"/>
        <w:keepNext/>
      </w:pPr>
    </w:p>
    <w:p w:rsidR="00536AE7" w:rsidRDefault="00536AE7">
      <w:pPr>
        <w:pStyle w:val="Normal1"/>
        <w:keepNext/>
      </w:pPr>
      <w:r>
        <w:rPr>
          <w:rFonts w:ascii="Arial" w:hAnsi="Arial" w:cs="Arial"/>
          <w:sz w:val="24"/>
          <w:szCs w:val="24"/>
        </w:rPr>
        <w:t xml:space="preserve">A PARTIR DE LA RECEPCIÓN DEFINITIVA CORRE LA RESPONSABILIDAD CIVIL SOBRE LA OBRA YA EJECUTADA, LO QUE IMPLICA QUE EN CASO DE </w:t>
      </w:r>
      <w:r>
        <w:rPr>
          <w:rFonts w:ascii="Arial" w:hAnsi="Arial" w:cs="Arial"/>
          <w:b/>
          <w:bCs/>
          <w:sz w:val="24"/>
          <w:szCs w:val="24"/>
        </w:rPr>
        <w:t xml:space="preserve">RUINA PARCIAL O TOTAL ORIGINADOS POR VICIOS OCULTOS </w:t>
      </w:r>
      <w:r>
        <w:rPr>
          <w:rFonts w:ascii="Arial" w:hAnsi="Arial" w:cs="Arial"/>
          <w:sz w:val="24"/>
          <w:szCs w:val="24"/>
        </w:rPr>
        <w:t xml:space="preserve">(FALLAS ESTRUCTURALES, O POR MATERIALES Y DEL SUELO EN LA OBRA) EL CONTRATISTA SE HARÁ CARGO DE LOS DAÑOS EMERGENTES. </w:t>
      </w:r>
    </w:p>
    <w:p w:rsidR="00536AE7" w:rsidRDefault="00536AE7">
      <w:pPr>
        <w:pStyle w:val="Normal1"/>
        <w:keepNext/>
      </w:pPr>
      <w:r>
        <w:rPr>
          <w:rFonts w:ascii="Arial" w:hAnsi="Arial" w:cs="Arial"/>
          <w:sz w:val="24"/>
          <w:szCs w:val="24"/>
        </w:rPr>
        <w:t>El contratista se libera de esta responsabilidad a los 10 años de la recepción Definitiva mas un año para denunciar.</w:t>
      </w:r>
    </w:p>
    <w:sectPr w:rsidR="00536AE7" w:rsidSect="005540C3">
      <w:footerReference w:type="default" r:id="rId7"/>
      <w:pgSz w:w="11906" w:h="16838"/>
      <w:pgMar w:top="1417" w:right="566" w:bottom="1417"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53D4" w:rsidRDefault="009A53D4" w:rsidP="005540C3">
      <w:r>
        <w:separator/>
      </w:r>
    </w:p>
  </w:endnote>
  <w:endnote w:type="continuationSeparator" w:id="0">
    <w:p w:rsidR="009A53D4" w:rsidRDefault="009A53D4" w:rsidP="00554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AE7" w:rsidRDefault="00536AE7">
    <w:pPr>
      <w:pStyle w:val="Normal1"/>
      <w:tabs>
        <w:tab w:val="center" w:pos="4252"/>
        <w:tab w:val="right" w:pos="8504"/>
      </w:tabs>
      <w:spacing w:after="720"/>
      <w:jc w:val="right"/>
    </w:pPr>
    <w:r>
      <w:rPr>
        <w:i/>
        <w:iCs/>
      </w:rPr>
      <w:t xml:space="preserve">Material con carácter preliminar sujeto a revisión          Pg. </w:t>
    </w:r>
    <w:r w:rsidR="009A53D4">
      <w:fldChar w:fldCharType="begin"/>
    </w:r>
    <w:r w:rsidR="009A53D4">
      <w:instrText>NUMPAGES</w:instrText>
    </w:r>
    <w:r w:rsidR="009A53D4">
      <w:fldChar w:fldCharType="separate"/>
    </w:r>
    <w:r w:rsidR="001D1C10">
      <w:rPr>
        <w:noProof/>
      </w:rPr>
      <w:t>6</w:t>
    </w:r>
    <w:r w:rsidR="009A53D4">
      <w:rPr>
        <w:noProof/>
      </w:rPr>
      <w:fldChar w:fldCharType="end"/>
    </w:r>
    <w:r>
      <w:rPr>
        <w:i/>
        <w:iCs/>
      </w:rPr>
      <w:t xml:space="preserve"> de </w:t>
    </w:r>
    <w:r w:rsidR="009A53D4">
      <w:fldChar w:fldCharType="begin"/>
    </w:r>
    <w:r w:rsidR="009A53D4">
      <w:instrText>NUMPAGES</w:instrText>
    </w:r>
    <w:r w:rsidR="009A53D4">
      <w:fldChar w:fldCharType="separate"/>
    </w:r>
    <w:r w:rsidR="001D1C10">
      <w:rPr>
        <w:noProof/>
      </w:rPr>
      <w:t>6</w:t>
    </w:r>
    <w:r w:rsidR="009A53D4">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53D4" w:rsidRDefault="009A53D4" w:rsidP="005540C3">
      <w:r>
        <w:separator/>
      </w:r>
    </w:p>
  </w:footnote>
  <w:footnote w:type="continuationSeparator" w:id="0">
    <w:p w:rsidR="009A53D4" w:rsidRDefault="009A53D4" w:rsidP="005540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E4402"/>
    <w:multiLevelType w:val="multilevel"/>
    <w:tmpl w:val="FFFFFFFF"/>
    <w:lvl w:ilvl="0">
      <w:start w:val="1"/>
      <w:numFmt w:val="bullet"/>
      <w:lvlText w:val="●"/>
      <w:lvlJc w:val="left"/>
      <w:pPr>
        <w:ind w:left="720" w:firstLine="360"/>
      </w:pPr>
      <w:rPr>
        <w:rFonts w:ascii="Arial" w:eastAsia="Times New Roman" w:hAnsi="Arial"/>
        <w:vertAlign w:val="baseline"/>
      </w:rPr>
    </w:lvl>
    <w:lvl w:ilvl="1">
      <w:start w:val="1"/>
      <w:numFmt w:val="bullet"/>
      <w:lvlText w:val="o"/>
      <w:lvlJc w:val="left"/>
      <w:pPr>
        <w:ind w:left="1440" w:firstLine="1080"/>
      </w:pPr>
      <w:rPr>
        <w:rFonts w:ascii="Arial" w:eastAsia="Times New Roman" w:hAnsi="Arial"/>
        <w:vertAlign w:val="baseline"/>
      </w:rPr>
    </w:lvl>
    <w:lvl w:ilvl="2">
      <w:start w:val="1"/>
      <w:numFmt w:val="bullet"/>
      <w:lvlText w:val="▪"/>
      <w:lvlJc w:val="left"/>
      <w:pPr>
        <w:ind w:left="2160" w:firstLine="1800"/>
      </w:pPr>
      <w:rPr>
        <w:rFonts w:ascii="Arial" w:eastAsia="Times New Roman" w:hAnsi="Arial"/>
        <w:vertAlign w:val="baseline"/>
      </w:rPr>
    </w:lvl>
    <w:lvl w:ilvl="3">
      <w:start w:val="1"/>
      <w:numFmt w:val="bullet"/>
      <w:lvlText w:val="●"/>
      <w:lvlJc w:val="left"/>
      <w:pPr>
        <w:ind w:left="2880" w:firstLine="2520"/>
      </w:pPr>
      <w:rPr>
        <w:rFonts w:ascii="Arial" w:eastAsia="Times New Roman" w:hAnsi="Arial"/>
        <w:vertAlign w:val="baseline"/>
      </w:rPr>
    </w:lvl>
    <w:lvl w:ilvl="4">
      <w:start w:val="1"/>
      <w:numFmt w:val="bullet"/>
      <w:lvlText w:val="o"/>
      <w:lvlJc w:val="left"/>
      <w:pPr>
        <w:ind w:left="3600" w:firstLine="3240"/>
      </w:pPr>
      <w:rPr>
        <w:rFonts w:ascii="Arial" w:eastAsia="Times New Roman" w:hAnsi="Arial"/>
        <w:vertAlign w:val="baseline"/>
      </w:rPr>
    </w:lvl>
    <w:lvl w:ilvl="5">
      <w:start w:val="1"/>
      <w:numFmt w:val="bullet"/>
      <w:lvlText w:val="▪"/>
      <w:lvlJc w:val="left"/>
      <w:pPr>
        <w:ind w:left="4320" w:firstLine="3960"/>
      </w:pPr>
      <w:rPr>
        <w:rFonts w:ascii="Arial" w:eastAsia="Times New Roman" w:hAnsi="Arial"/>
        <w:vertAlign w:val="baseline"/>
      </w:rPr>
    </w:lvl>
    <w:lvl w:ilvl="6">
      <w:start w:val="1"/>
      <w:numFmt w:val="bullet"/>
      <w:lvlText w:val="●"/>
      <w:lvlJc w:val="left"/>
      <w:pPr>
        <w:ind w:left="5040" w:firstLine="4680"/>
      </w:pPr>
      <w:rPr>
        <w:rFonts w:ascii="Arial" w:eastAsia="Times New Roman" w:hAnsi="Arial"/>
        <w:vertAlign w:val="baseline"/>
      </w:rPr>
    </w:lvl>
    <w:lvl w:ilvl="7">
      <w:start w:val="1"/>
      <w:numFmt w:val="bullet"/>
      <w:lvlText w:val="o"/>
      <w:lvlJc w:val="left"/>
      <w:pPr>
        <w:ind w:left="5760" w:firstLine="5400"/>
      </w:pPr>
      <w:rPr>
        <w:rFonts w:ascii="Arial" w:eastAsia="Times New Roman" w:hAnsi="Arial"/>
        <w:vertAlign w:val="baseline"/>
      </w:rPr>
    </w:lvl>
    <w:lvl w:ilvl="8">
      <w:start w:val="1"/>
      <w:numFmt w:val="bullet"/>
      <w:lvlText w:val="▪"/>
      <w:lvlJc w:val="left"/>
      <w:pPr>
        <w:ind w:left="6480" w:firstLine="6120"/>
      </w:pPr>
      <w:rPr>
        <w:rFonts w:ascii="Arial" w:eastAsia="Times New Roman" w:hAnsi="Arial"/>
        <w:vertAlign w:val="baseline"/>
      </w:rPr>
    </w:lvl>
  </w:abstractNum>
  <w:abstractNum w:abstractNumId="1" w15:restartNumberingAfterBreak="0">
    <w:nsid w:val="2F4B0578"/>
    <w:multiLevelType w:val="multilevel"/>
    <w:tmpl w:val="FFFFFFFF"/>
    <w:lvl w:ilvl="0">
      <w:start w:val="2"/>
      <w:numFmt w:val="bullet"/>
      <w:lvlText w:val="-"/>
      <w:lvlJc w:val="left"/>
      <w:pPr>
        <w:ind w:left="360"/>
      </w:pPr>
      <w:rPr>
        <w:rFonts w:ascii="Arial" w:eastAsia="Times New Roman" w:hAnsi="Arial"/>
        <w:vertAlign w:val="baseline"/>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15:restartNumberingAfterBreak="0">
    <w:nsid w:val="31140E85"/>
    <w:multiLevelType w:val="multilevel"/>
    <w:tmpl w:val="FFFFFFFF"/>
    <w:lvl w:ilvl="0">
      <w:start w:val="1"/>
      <w:numFmt w:val="upperLetter"/>
      <w:lvlText w:val="%1)"/>
      <w:lvlJc w:val="left"/>
      <w:pPr>
        <w:ind w:left="360"/>
      </w:pPr>
      <w:rPr>
        <w:vertAlign w:val="baseline"/>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34141A0F"/>
    <w:multiLevelType w:val="multilevel"/>
    <w:tmpl w:val="FFFFFFFF"/>
    <w:lvl w:ilvl="0">
      <w:start w:val="1"/>
      <w:numFmt w:val="bullet"/>
      <w:lvlText w:val="●"/>
      <w:lvlJc w:val="left"/>
      <w:pPr>
        <w:ind w:left="720" w:firstLine="360"/>
      </w:pPr>
      <w:rPr>
        <w:rFonts w:ascii="Arial" w:eastAsia="Times New Roman" w:hAnsi="Arial"/>
        <w:vertAlign w:val="baseline"/>
      </w:rPr>
    </w:lvl>
    <w:lvl w:ilvl="1">
      <w:start w:val="1"/>
      <w:numFmt w:val="bullet"/>
      <w:lvlText w:val="o"/>
      <w:lvlJc w:val="left"/>
      <w:pPr>
        <w:ind w:left="1440" w:firstLine="1080"/>
      </w:pPr>
      <w:rPr>
        <w:rFonts w:ascii="Arial" w:eastAsia="Times New Roman" w:hAnsi="Arial"/>
        <w:vertAlign w:val="baseline"/>
      </w:rPr>
    </w:lvl>
    <w:lvl w:ilvl="2">
      <w:start w:val="1"/>
      <w:numFmt w:val="bullet"/>
      <w:lvlText w:val="▪"/>
      <w:lvlJc w:val="left"/>
      <w:pPr>
        <w:ind w:left="2160" w:firstLine="1800"/>
      </w:pPr>
      <w:rPr>
        <w:rFonts w:ascii="Arial" w:eastAsia="Times New Roman" w:hAnsi="Arial"/>
        <w:vertAlign w:val="baseline"/>
      </w:rPr>
    </w:lvl>
    <w:lvl w:ilvl="3">
      <w:start w:val="1"/>
      <w:numFmt w:val="bullet"/>
      <w:lvlText w:val="●"/>
      <w:lvlJc w:val="left"/>
      <w:pPr>
        <w:ind w:left="2880" w:firstLine="2520"/>
      </w:pPr>
      <w:rPr>
        <w:rFonts w:ascii="Arial" w:eastAsia="Times New Roman" w:hAnsi="Arial"/>
        <w:vertAlign w:val="baseline"/>
      </w:rPr>
    </w:lvl>
    <w:lvl w:ilvl="4">
      <w:start w:val="1"/>
      <w:numFmt w:val="bullet"/>
      <w:lvlText w:val="o"/>
      <w:lvlJc w:val="left"/>
      <w:pPr>
        <w:ind w:left="3600" w:firstLine="3240"/>
      </w:pPr>
      <w:rPr>
        <w:rFonts w:ascii="Arial" w:eastAsia="Times New Roman" w:hAnsi="Arial"/>
        <w:vertAlign w:val="baseline"/>
      </w:rPr>
    </w:lvl>
    <w:lvl w:ilvl="5">
      <w:start w:val="1"/>
      <w:numFmt w:val="bullet"/>
      <w:lvlText w:val="▪"/>
      <w:lvlJc w:val="left"/>
      <w:pPr>
        <w:ind w:left="4320" w:firstLine="3960"/>
      </w:pPr>
      <w:rPr>
        <w:rFonts w:ascii="Arial" w:eastAsia="Times New Roman" w:hAnsi="Arial"/>
        <w:vertAlign w:val="baseline"/>
      </w:rPr>
    </w:lvl>
    <w:lvl w:ilvl="6">
      <w:start w:val="1"/>
      <w:numFmt w:val="bullet"/>
      <w:lvlText w:val="●"/>
      <w:lvlJc w:val="left"/>
      <w:pPr>
        <w:ind w:left="5040" w:firstLine="4680"/>
      </w:pPr>
      <w:rPr>
        <w:rFonts w:ascii="Arial" w:eastAsia="Times New Roman" w:hAnsi="Arial"/>
        <w:vertAlign w:val="baseline"/>
      </w:rPr>
    </w:lvl>
    <w:lvl w:ilvl="7">
      <w:start w:val="1"/>
      <w:numFmt w:val="bullet"/>
      <w:lvlText w:val="o"/>
      <w:lvlJc w:val="left"/>
      <w:pPr>
        <w:ind w:left="5760" w:firstLine="5400"/>
      </w:pPr>
      <w:rPr>
        <w:rFonts w:ascii="Arial" w:eastAsia="Times New Roman" w:hAnsi="Arial"/>
        <w:vertAlign w:val="baseline"/>
      </w:rPr>
    </w:lvl>
    <w:lvl w:ilvl="8">
      <w:start w:val="1"/>
      <w:numFmt w:val="bullet"/>
      <w:lvlText w:val="▪"/>
      <w:lvlJc w:val="left"/>
      <w:pPr>
        <w:ind w:left="6480" w:firstLine="6120"/>
      </w:pPr>
      <w:rPr>
        <w:rFonts w:ascii="Arial" w:eastAsia="Times New Roman" w:hAnsi="Arial"/>
        <w:vertAlign w:val="baseline"/>
      </w:rPr>
    </w:lvl>
  </w:abstractNum>
  <w:abstractNum w:abstractNumId="4" w15:restartNumberingAfterBreak="0">
    <w:nsid w:val="401235DA"/>
    <w:multiLevelType w:val="multilevel"/>
    <w:tmpl w:val="FFFFFFFF"/>
    <w:lvl w:ilvl="0">
      <w:start w:val="1"/>
      <w:numFmt w:val="bullet"/>
      <w:lvlText w:val="●"/>
      <w:lvlJc w:val="left"/>
      <w:pPr>
        <w:ind w:left="720" w:firstLine="360"/>
      </w:pPr>
      <w:rPr>
        <w:rFonts w:ascii="Arial" w:eastAsia="Times New Roman" w:hAnsi="Arial"/>
        <w:vertAlign w:val="baseline"/>
      </w:rPr>
    </w:lvl>
    <w:lvl w:ilvl="1">
      <w:start w:val="1"/>
      <w:numFmt w:val="bullet"/>
      <w:lvlText w:val="o"/>
      <w:lvlJc w:val="left"/>
      <w:pPr>
        <w:ind w:left="1440" w:firstLine="1080"/>
      </w:pPr>
      <w:rPr>
        <w:rFonts w:ascii="Arial" w:eastAsia="Times New Roman" w:hAnsi="Arial"/>
        <w:vertAlign w:val="baseline"/>
      </w:rPr>
    </w:lvl>
    <w:lvl w:ilvl="2">
      <w:start w:val="1"/>
      <w:numFmt w:val="bullet"/>
      <w:lvlText w:val="▪"/>
      <w:lvlJc w:val="left"/>
      <w:pPr>
        <w:ind w:left="2160" w:firstLine="1800"/>
      </w:pPr>
      <w:rPr>
        <w:rFonts w:ascii="Arial" w:eastAsia="Times New Roman" w:hAnsi="Arial"/>
        <w:vertAlign w:val="baseline"/>
      </w:rPr>
    </w:lvl>
    <w:lvl w:ilvl="3">
      <w:start w:val="1"/>
      <w:numFmt w:val="bullet"/>
      <w:lvlText w:val="●"/>
      <w:lvlJc w:val="left"/>
      <w:pPr>
        <w:ind w:left="2880" w:firstLine="2520"/>
      </w:pPr>
      <w:rPr>
        <w:rFonts w:ascii="Arial" w:eastAsia="Times New Roman" w:hAnsi="Arial"/>
        <w:vertAlign w:val="baseline"/>
      </w:rPr>
    </w:lvl>
    <w:lvl w:ilvl="4">
      <w:start w:val="1"/>
      <w:numFmt w:val="bullet"/>
      <w:lvlText w:val="o"/>
      <w:lvlJc w:val="left"/>
      <w:pPr>
        <w:ind w:left="3600" w:firstLine="3240"/>
      </w:pPr>
      <w:rPr>
        <w:rFonts w:ascii="Arial" w:eastAsia="Times New Roman" w:hAnsi="Arial"/>
        <w:vertAlign w:val="baseline"/>
      </w:rPr>
    </w:lvl>
    <w:lvl w:ilvl="5">
      <w:start w:val="1"/>
      <w:numFmt w:val="bullet"/>
      <w:lvlText w:val="▪"/>
      <w:lvlJc w:val="left"/>
      <w:pPr>
        <w:ind w:left="4320" w:firstLine="3960"/>
      </w:pPr>
      <w:rPr>
        <w:rFonts w:ascii="Arial" w:eastAsia="Times New Roman" w:hAnsi="Arial"/>
        <w:vertAlign w:val="baseline"/>
      </w:rPr>
    </w:lvl>
    <w:lvl w:ilvl="6">
      <w:start w:val="1"/>
      <w:numFmt w:val="bullet"/>
      <w:lvlText w:val="●"/>
      <w:lvlJc w:val="left"/>
      <w:pPr>
        <w:ind w:left="5040" w:firstLine="4680"/>
      </w:pPr>
      <w:rPr>
        <w:rFonts w:ascii="Arial" w:eastAsia="Times New Roman" w:hAnsi="Arial"/>
        <w:vertAlign w:val="baseline"/>
      </w:rPr>
    </w:lvl>
    <w:lvl w:ilvl="7">
      <w:start w:val="1"/>
      <w:numFmt w:val="bullet"/>
      <w:lvlText w:val="o"/>
      <w:lvlJc w:val="left"/>
      <w:pPr>
        <w:ind w:left="5760" w:firstLine="5400"/>
      </w:pPr>
      <w:rPr>
        <w:rFonts w:ascii="Arial" w:eastAsia="Times New Roman" w:hAnsi="Arial"/>
        <w:vertAlign w:val="baseline"/>
      </w:rPr>
    </w:lvl>
    <w:lvl w:ilvl="8">
      <w:start w:val="1"/>
      <w:numFmt w:val="bullet"/>
      <w:lvlText w:val="▪"/>
      <w:lvlJc w:val="left"/>
      <w:pPr>
        <w:ind w:left="6480" w:firstLine="6120"/>
      </w:pPr>
      <w:rPr>
        <w:rFonts w:ascii="Arial" w:eastAsia="Times New Roman" w:hAnsi="Arial"/>
        <w:vertAlign w:val="baseline"/>
      </w:rPr>
    </w:lvl>
  </w:abstractNum>
  <w:abstractNum w:abstractNumId="5" w15:restartNumberingAfterBreak="0">
    <w:nsid w:val="4C5B0558"/>
    <w:multiLevelType w:val="multilevel"/>
    <w:tmpl w:val="FFFFFFFF"/>
    <w:lvl w:ilvl="0">
      <w:start w:val="1"/>
      <w:numFmt w:val="bullet"/>
      <w:lvlText w:val="●"/>
      <w:lvlJc w:val="left"/>
      <w:pPr>
        <w:ind w:left="720" w:firstLine="360"/>
      </w:pPr>
      <w:rPr>
        <w:rFonts w:ascii="Arial" w:eastAsia="Times New Roman" w:hAnsi="Arial"/>
        <w:vertAlign w:val="baseline"/>
      </w:rPr>
    </w:lvl>
    <w:lvl w:ilvl="1">
      <w:start w:val="1"/>
      <w:numFmt w:val="bullet"/>
      <w:lvlText w:val="o"/>
      <w:lvlJc w:val="left"/>
      <w:pPr>
        <w:ind w:left="1440" w:firstLine="1080"/>
      </w:pPr>
      <w:rPr>
        <w:rFonts w:ascii="Arial" w:eastAsia="Times New Roman" w:hAnsi="Arial"/>
        <w:vertAlign w:val="baseline"/>
      </w:rPr>
    </w:lvl>
    <w:lvl w:ilvl="2">
      <w:start w:val="1"/>
      <w:numFmt w:val="bullet"/>
      <w:lvlText w:val="▪"/>
      <w:lvlJc w:val="left"/>
      <w:pPr>
        <w:ind w:left="2160" w:firstLine="1800"/>
      </w:pPr>
      <w:rPr>
        <w:rFonts w:ascii="Arial" w:eastAsia="Times New Roman" w:hAnsi="Arial"/>
        <w:vertAlign w:val="baseline"/>
      </w:rPr>
    </w:lvl>
    <w:lvl w:ilvl="3">
      <w:start w:val="1"/>
      <w:numFmt w:val="bullet"/>
      <w:lvlText w:val="●"/>
      <w:lvlJc w:val="left"/>
      <w:pPr>
        <w:ind w:left="2880" w:firstLine="2520"/>
      </w:pPr>
      <w:rPr>
        <w:rFonts w:ascii="Arial" w:eastAsia="Times New Roman" w:hAnsi="Arial"/>
        <w:vertAlign w:val="baseline"/>
      </w:rPr>
    </w:lvl>
    <w:lvl w:ilvl="4">
      <w:start w:val="1"/>
      <w:numFmt w:val="bullet"/>
      <w:lvlText w:val="o"/>
      <w:lvlJc w:val="left"/>
      <w:pPr>
        <w:ind w:left="3600" w:firstLine="3240"/>
      </w:pPr>
      <w:rPr>
        <w:rFonts w:ascii="Arial" w:eastAsia="Times New Roman" w:hAnsi="Arial"/>
        <w:vertAlign w:val="baseline"/>
      </w:rPr>
    </w:lvl>
    <w:lvl w:ilvl="5">
      <w:start w:val="1"/>
      <w:numFmt w:val="bullet"/>
      <w:lvlText w:val="▪"/>
      <w:lvlJc w:val="left"/>
      <w:pPr>
        <w:ind w:left="4320" w:firstLine="3960"/>
      </w:pPr>
      <w:rPr>
        <w:rFonts w:ascii="Arial" w:eastAsia="Times New Roman" w:hAnsi="Arial"/>
        <w:vertAlign w:val="baseline"/>
      </w:rPr>
    </w:lvl>
    <w:lvl w:ilvl="6">
      <w:start w:val="1"/>
      <w:numFmt w:val="bullet"/>
      <w:lvlText w:val="●"/>
      <w:lvlJc w:val="left"/>
      <w:pPr>
        <w:ind w:left="5040" w:firstLine="4680"/>
      </w:pPr>
      <w:rPr>
        <w:rFonts w:ascii="Arial" w:eastAsia="Times New Roman" w:hAnsi="Arial"/>
        <w:vertAlign w:val="baseline"/>
      </w:rPr>
    </w:lvl>
    <w:lvl w:ilvl="7">
      <w:start w:val="1"/>
      <w:numFmt w:val="bullet"/>
      <w:lvlText w:val="o"/>
      <w:lvlJc w:val="left"/>
      <w:pPr>
        <w:ind w:left="5760" w:firstLine="5400"/>
      </w:pPr>
      <w:rPr>
        <w:rFonts w:ascii="Arial" w:eastAsia="Times New Roman" w:hAnsi="Arial"/>
        <w:vertAlign w:val="baseline"/>
      </w:rPr>
    </w:lvl>
    <w:lvl w:ilvl="8">
      <w:start w:val="1"/>
      <w:numFmt w:val="bullet"/>
      <w:lvlText w:val="▪"/>
      <w:lvlJc w:val="left"/>
      <w:pPr>
        <w:ind w:left="6480" w:firstLine="6120"/>
      </w:pPr>
      <w:rPr>
        <w:rFonts w:ascii="Arial" w:eastAsia="Times New Roman" w:hAnsi="Arial"/>
        <w:vertAlign w:val="baseline"/>
      </w:rPr>
    </w:lvl>
  </w:abstractNum>
  <w:abstractNum w:abstractNumId="6" w15:restartNumberingAfterBreak="0">
    <w:nsid w:val="654F603B"/>
    <w:multiLevelType w:val="multilevel"/>
    <w:tmpl w:val="FFFFFFFF"/>
    <w:lvl w:ilvl="0">
      <w:start w:val="1"/>
      <w:numFmt w:val="bullet"/>
      <w:lvlText w:val="●"/>
      <w:lvlJc w:val="left"/>
      <w:pPr>
        <w:ind w:left="720" w:firstLine="360"/>
      </w:pPr>
      <w:rPr>
        <w:rFonts w:ascii="Arial" w:eastAsia="Times New Roman" w:hAnsi="Arial"/>
        <w:vertAlign w:val="baseline"/>
      </w:rPr>
    </w:lvl>
    <w:lvl w:ilvl="1">
      <w:start w:val="1"/>
      <w:numFmt w:val="bullet"/>
      <w:lvlText w:val="o"/>
      <w:lvlJc w:val="left"/>
      <w:pPr>
        <w:ind w:left="1440" w:firstLine="1080"/>
      </w:pPr>
      <w:rPr>
        <w:rFonts w:ascii="Arial" w:eastAsia="Times New Roman" w:hAnsi="Arial"/>
        <w:vertAlign w:val="baseline"/>
      </w:rPr>
    </w:lvl>
    <w:lvl w:ilvl="2">
      <w:start w:val="1"/>
      <w:numFmt w:val="bullet"/>
      <w:lvlText w:val="▪"/>
      <w:lvlJc w:val="left"/>
      <w:pPr>
        <w:ind w:left="2160" w:firstLine="1800"/>
      </w:pPr>
      <w:rPr>
        <w:rFonts w:ascii="Arial" w:eastAsia="Times New Roman" w:hAnsi="Arial"/>
        <w:vertAlign w:val="baseline"/>
      </w:rPr>
    </w:lvl>
    <w:lvl w:ilvl="3">
      <w:start w:val="1"/>
      <w:numFmt w:val="bullet"/>
      <w:lvlText w:val="●"/>
      <w:lvlJc w:val="left"/>
      <w:pPr>
        <w:ind w:left="2880" w:firstLine="2520"/>
      </w:pPr>
      <w:rPr>
        <w:rFonts w:ascii="Arial" w:eastAsia="Times New Roman" w:hAnsi="Arial"/>
        <w:vertAlign w:val="baseline"/>
      </w:rPr>
    </w:lvl>
    <w:lvl w:ilvl="4">
      <w:start w:val="1"/>
      <w:numFmt w:val="bullet"/>
      <w:lvlText w:val="o"/>
      <w:lvlJc w:val="left"/>
      <w:pPr>
        <w:ind w:left="3600" w:firstLine="3240"/>
      </w:pPr>
      <w:rPr>
        <w:rFonts w:ascii="Arial" w:eastAsia="Times New Roman" w:hAnsi="Arial"/>
        <w:vertAlign w:val="baseline"/>
      </w:rPr>
    </w:lvl>
    <w:lvl w:ilvl="5">
      <w:start w:val="1"/>
      <w:numFmt w:val="bullet"/>
      <w:lvlText w:val="▪"/>
      <w:lvlJc w:val="left"/>
      <w:pPr>
        <w:ind w:left="4320" w:firstLine="3960"/>
      </w:pPr>
      <w:rPr>
        <w:rFonts w:ascii="Arial" w:eastAsia="Times New Roman" w:hAnsi="Arial"/>
        <w:vertAlign w:val="baseline"/>
      </w:rPr>
    </w:lvl>
    <w:lvl w:ilvl="6">
      <w:start w:val="1"/>
      <w:numFmt w:val="bullet"/>
      <w:lvlText w:val="●"/>
      <w:lvlJc w:val="left"/>
      <w:pPr>
        <w:ind w:left="5040" w:firstLine="4680"/>
      </w:pPr>
      <w:rPr>
        <w:rFonts w:ascii="Arial" w:eastAsia="Times New Roman" w:hAnsi="Arial"/>
        <w:vertAlign w:val="baseline"/>
      </w:rPr>
    </w:lvl>
    <w:lvl w:ilvl="7">
      <w:start w:val="1"/>
      <w:numFmt w:val="bullet"/>
      <w:lvlText w:val="o"/>
      <w:lvlJc w:val="left"/>
      <w:pPr>
        <w:ind w:left="5760" w:firstLine="5400"/>
      </w:pPr>
      <w:rPr>
        <w:rFonts w:ascii="Arial" w:eastAsia="Times New Roman" w:hAnsi="Arial"/>
        <w:vertAlign w:val="baseline"/>
      </w:rPr>
    </w:lvl>
    <w:lvl w:ilvl="8">
      <w:start w:val="1"/>
      <w:numFmt w:val="bullet"/>
      <w:lvlText w:val="▪"/>
      <w:lvlJc w:val="left"/>
      <w:pPr>
        <w:ind w:left="6480" w:firstLine="6120"/>
      </w:pPr>
      <w:rPr>
        <w:rFonts w:ascii="Arial" w:eastAsia="Times New Roman" w:hAnsi="Arial"/>
        <w:vertAlign w:val="baseline"/>
      </w:rPr>
    </w:lvl>
  </w:abstractNum>
  <w:abstractNum w:abstractNumId="7" w15:restartNumberingAfterBreak="0">
    <w:nsid w:val="7CD53D3C"/>
    <w:multiLevelType w:val="multilevel"/>
    <w:tmpl w:val="FFFFFFFF"/>
    <w:lvl w:ilvl="0">
      <w:start w:val="2"/>
      <w:numFmt w:val="bullet"/>
      <w:lvlText w:val="-"/>
      <w:lvlJc w:val="left"/>
      <w:pPr>
        <w:ind w:left="360"/>
      </w:pPr>
      <w:rPr>
        <w:rFonts w:ascii="Arial" w:eastAsia="Times New Roman" w:hAnsi="Arial"/>
        <w:vertAlign w:val="baseline"/>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3"/>
  </w:num>
  <w:num w:numId="2">
    <w:abstractNumId w:val="6"/>
  </w:num>
  <w:num w:numId="3">
    <w:abstractNumId w:val="0"/>
  </w:num>
  <w:num w:numId="4">
    <w:abstractNumId w:val="5"/>
  </w:num>
  <w:num w:numId="5">
    <w:abstractNumId w:val="4"/>
  </w:num>
  <w:num w:numId="6">
    <w:abstractNumId w:val="2"/>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hideSpellingErrors/>
  <w:hideGrammaticalErrors/>
  <w:revisionView w:inkAnnotations="0"/>
  <w:doNotTrackMoves/>
  <w:defaultTabStop w:val="720"/>
  <w:hyphenationZone w:val="425"/>
  <w:characterSpacingControl w:val="doNotCompress"/>
  <w:doNotValidateAgainstSchema/>
  <w:doNotDemarcateInvalidXml/>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540C3"/>
    <w:rsid w:val="001D1C10"/>
    <w:rsid w:val="00360706"/>
    <w:rsid w:val="00536AE7"/>
    <w:rsid w:val="005540C3"/>
    <w:rsid w:val="005C1203"/>
    <w:rsid w:val="009A53D4"/>
    <w:rsid w:val="00D004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CCE3161F-1F0E-44CA-9016-9C97DCB7E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lang w:val="es-ES" w:eastAsia="es-ES"/>
    </w:rPr>
  </w:style>
  <w:style w:type="paragraph" w:styleId="Ttulo1">
    <w:name w:val="heading 1"/>
    <w:basedOn w:val="Normal1"/>
    <w:next w:val="Normal1"/>
    <w:link w:val="Ttulo1Car"/>
    <w:uiPriority w:val="99"/>
    <w:qFormat/>
    <w:rsid w:val="005540C3"/>
    <w:pPr>
      <w:keepNext/>
      <w:keepLines/>
      <w:spacing w:before="480" w:after="120"/>
      <w:contextualSpacing/>
      <w:outlineLvl w:val="0"/>
    </w:pPr>
    <w:rPr>
      <w:b/>
      <w:bCs/>
      <w:sz w:val="48"/>
      <w:szCs w:val="48"/>
    </w:rPr>
  </w:style>
  <w:style w:type="paragraph" w:styleId="Ttulo2">
    <w:name w:val="heading 2"/>
    <w:basedOn w:val="Normal1"/>
    <w:next w:val="Normal1"/>
    <w:link w:val="Ttulo2Car"/>
    <w:uiPriority w:val="99"/>
    <w:qFormat/>
    <w:rsid w:val="005540C3"/>
    <w:pPr>
      <w:keepNext/>
      <w:keepLines/>
      <w:spacing w:before="360" w:after="80"/>
      <w:contextualSpacing/>
      <w:outlineLvl w:val="1"/>
    </w:pPr>
    <w:rPr>
      <w:b/>
      <w:bCs/>
      <w:sz w:val="36"/>
      <w:szCs w:val="36"/>
    </w:rPr>
  </w:style>
  <w:style w:type="paragraph" w:styleId="Ttulo3">
    <w:name w:val="heading 3"/>
    <w:basedOn w:val="Normal1"/>
    <w:next w:val="Normal1"/>
    <w:link w:val="Ttulo3Car"/>
    <w:uiPriority w:val="99"/>
    <w:qFormat/>
    <w:rsid w:val="005540C3"/>
    <w:pPr>
      <w:keepNext/>
      <w:keepLines/>
      <w:spacing w:before="280" w:after="80"/>
      <w:contextualSpacing/>
      <w:outlineLvl w:val="2"/>
    </w:pPr>
    <w:rPr>
      <w:b/>
      <w:bCs/>
      <w:sz w:val="28"/>
      <w:szCs w:val="28"/>
    </w:rPr>
  </w:style>
  <w:style w:type="paragraph" w:styleId="Ttulo4">
    <w:name w:val="heading 4"/>
    <w:basedOn w:val="Normal1"/>
    <w:next w:val="Normal1"/>
    <w:link w:val="Ttulo4Car"/>
    <w:uiPriority w:val="99"/>
    <w:qFormat/>
    <w:rsid w:val="005540C3"/>
    <w:pPr>
      <w:keepNext/>
      <w:keepLines/>
      <w:spacing w:before="240" w:after="40"/>
      <w:contextualSpacing/>
      <w:outlineLvl w:val="3"/>
    </w:pPr>
    <w:rPr>
      <w:b/>
      <w:bCs/>
      <w:sz w:val="24"/>
      <w:szCs w:val="24"/>
    </w:rPr>
  </w:style>
  <w:style w:type="paragraph" w:styleId="Ttulo5">
    <w:name w:val="heading 5"/>
    <w:basedOn w:val="Normal1"/>
    <w:next w:val="Normal1"/>
    <w:link w:val="Ttulo5Car"/>
    <w:uiPriority w:val="99"/>
    <w:qFormat/>
    <w:rsid w:val="005540C3"/>
    <w:pPr>
      <w:keepNext/>
      <w:keepLines/>
      <w:spacing w:before="220" w:after="40"/>
      <w:contextualSpacing/>
      <w:outlineLvl w:val="4"/>
    </w:pPr>
    <w:rPr>
      <w:b/>
      <w:bCs/>
      <w:sz w:val="22"/>
      <w:szCs w:val="22"/>
    </w:rPr>
  </w:style>
  <w:style w:type="paragraph" w:styleId="Ttulo6">
    <w:name w:val="heading 6"/>
    <w:basedOn w:val="Normal1"/>
    <w:next w:val="Normal1"/>
    <w:link w:val="Ttulo6Car"/>
    <w:uiPriority w:val="99"/>
    <w:qFormat/>
    <w:rsid w:val="005540C3"/>
    <w:pPr>
      <w:keepNext/>
      <w:keepLines/>
      <w:spacing w:before="200" w:after="40"/>
      <w:contextualSpacing/>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22524"/>
    <w:rPr>
      <w:rFonts w:ascii="Cambria" w:eastAsia="Times New Roman" w:hAnsi="Cambria" w:cs="Times New Roman"/>
      <w:b/>
      <w:bCs/>
      <w:color w:val="000000"/>
      <w:kern w:val="32"/>
      <w:sz w:val="32"/>
      <w:szCs w:val="32"/>
    </w:rPr>
  </w:style>
  <w:style w:type="character" w:customStyle="1" w:styleId="Ttulo2Car">
    <w:name w:val="Título 2 Car"/>
    <w:link w:val="Ttulo2"/>
    <w:uiPriority w:val="9"/>
    <w:semiHidden/>
    <w:rsid w:val="00B22524"/>
    <w:rPr>
      <w:rFonts w:ascii="Cambria" w:eastAsia="Times New Roman" w:hAnsi="Cambria" w:cs="Times New Roman"/>
      <w:b/>
      <w:bCs/>
      <w:i/>
      <w:iCs/>
      <w:color w:val="000000"/>
      <w:sz w:val="28"/>
      <w:szCs w:val="28"/>
    </w:rPr>
  </w:style>
  <w:style w:type="character" w:customStyle="1" w:styleId="Ttulo3Car">
    <w:name w:val="Título 3 Car"/>
    <w:link w:val="Ttulo3"/>
    <w:uiPriority w:val="9"/>
    <w:semiHidden/>
    <w:rsid w:val="00B22524"/>
    <w:rPr>
      <w:rFonts w:ascii="Cambria" w:eastAsia="Times New Roman" w:hAnsi="Cambria" w:cs="Times New Roman"/>
      <w:b/>
      <w:bCs/>
      <w:color w:val="000000"/>
      <w:sz w:val="26"/>
      <w:szCs w:val="26"/>
    </w:rPr>
  </w:style>
  <w:style w:type="character" w:customStyle="1" w:styleId="Ttulo4Car">
    <w:name w:val="Título 4 Car"/>
    <w:link w:val="Ttulo4"/>
    <w:uiPriority w:val="9"/>
    <w:semiHidden/>
    <w:rsid w:val="00B22524"/>
    <w:rPr>
      <w:rFonts w:ascii="Calibri" w:eastAsia="Times New Roman" w:hAnsi="Calibri" w:cs="Times New Roman"/>
      <w:b/>
      <w:bCs/>
      <w:color w:val="000000"/>
      <w:sz w:val="28"/>
      <w:szCs w:val="28"/>
    </w:rPr>
  </w:style>
  <w:style w:type="character" w:customStyle="1" w:styleId="Ttulo5Car">
    <w:name w:val="Título 5 Car"/>
    <w:link w:val="Ttulo5"/>
    <w:uiPriority w:val="9"/>
    <w:semiHidden/>
    <w:rsid w:val="00B22524"/>
    <w:rPr>
      <w:rFonts w:ascii="Calibri" w:eastAsia="Times New Roman" w:hAnsi="Calibri" w:cs="Times New Roman"/>
      <w:b/>
      <w:bCs/>
      <w:i/>
      <w:iCs/>
      <w:color w:val="000000"/>
      <w:sz w:val="26"/>
      <w:szCs w:val="26"/>
    </w:rPr>
  </w:style>
  <w:style w:type="character" w:customStyle="1" w:styleId="Ttulo6Car">
    <w:name w:val="Título 6 Car"/>
    <w:link w:val="Ttulo6"/>
    <w:uiPriority w:val="9"/>
    <w:semiHidden/>
    <w:rsid w:val="00B22524"/>
    <w:rPr>
      <w:rFonts w:ascii="Calibri" w:eastAsia="Times New Roman" w:hAnsi="Calibri" w:cs="Times New Roman"/>
      <w:b/>
      <w:bCs/>
      <w:color w:val="000000"/>
    </w:rPr>
  </w:style>
  <w:style w:type="paragraph" w:customStyle="1" w:styleId="Normal1">
    <w:name w:val="Normal1"/>
    <w:uiPriority w:val="99"/>
    <w:rsid w:val="005540C3"/>
    <w:rPr>
      <w:color w:val="000000"/>
      <w:lang w:val="es-ES" w:eastAsia="es-ES"/>
    </w:rPr>
  </w:style>
  <w:style w:type="paragraph" w:styleId="Puesto">
    <w:name w:val="Title"/>
    <w:basedOn w:val="Normal1"/>
    <w:next w:val="Normal1"/>
    <w:link w:val="PuestoCar"/>
    <w:uiPriority w:val="99"/>
    <w:qFormat/>
    <w:rsid w:val="005540C3"/>
    <w:pPr>
      <w:keepNext/>
      <w:keepLines/>
      <w:spacing w:before="480" w:after="120"/>
      <w:contextualSpacing/>
    </w:pPr>
    <w:rPr>
      <w:b/>
      <w:bCs/>
      <w:sz w:val="72"/>
      <w:szCs w:val="72"/>
    </w:rPr>
  </w:style>
  <w:style w:type="character" w:customStyle="1" w:styleId="PuestoCar">
    <w:name w:val="Puesto Car"/>
    <w:link w:val="Puesto"/>
    <w:uiPriority w:val="10"/>
    <w:rsid w:val="00B22524"/>
    <w:rPr>
      <w:rFonts w:ascii="Cambria" w:eastAsia="Times New Roman" w:hAnsi="Cambria" w:cs="Times New Roman"/>
      <w:b/>
      <w:bCs/>
      <w:color w:val="000000"/>
      <w:kern w:val="28"/>
      <w:sz w:val="32"/>
      <w:szCs w:val="32"/>
    </w:rPr>
  </w:style>
  <w:style w:type="paragraph" w:styleId="Subttulo">
    <w:name w:val="Subtitle"/>
    <w:basedOn w:val="Normal1"/>
    <w:next w:val="Normal1"/>
    <w:link w:val="SubttuloCar"/>
    <w:uiPriority w:val="99"/>
    <w:qFormat/>
    <w:rsid w:val="005540C3"/>
    <w:pPr>
      <w:keepNext/>
      <w:keepLines/>
      <w:spacing w:before="360" w:after="80"/>
      <w:contextualSpacing/>
    </w:pPr>
    <w:rPr>
      <w:rFonts w:ascii="Georgia" w:hAnsi="Georgia" w:cs="Georgia"/>
      <w:i/>
      <w:iCs/>
      <w:color w:val="666666"/>
      <w:sz w:val="48"/>
      <w:szCs w:val="48"/>
    </w:rPr>
  </w:style>
  <w:style w:type="character" w:customStyle="1" w:styleId="SubttuloCar">
    <w:name w:val="Subtítulo Car"/>
    <w:link w:val="Subttulo"/>
    <w:uiPriority w:val="11"/>
    <w:rsid w:val="00B22524"/>
    <w:rPr>
      <w:rFonts w:ascii="Cambria" w:eastAsia="Times New Roman" w:hAnsi="Cambria"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36D6FC8D75C744D9BAD685C927E4E46" ma:contentTypeVersion="23" ma:contentTypeDescription="Crear nuevo documento." ma:contentTypeScope="" ma:versionID="3cff52191d358103f6ad38aedbb04629">
  <xsd:schema xmlns:xsd="http://www.w3.org/2001/XMLSchema" xmlns:xs="http://www.w3.org/2001/XMLSchema" xmlns:p="http://schemas.microsoft.com/office/2006/metadata/properties" xmlns:ns2="8f186b29-efb0-4c95-9734-dcdfe90bb4e3" xmlns:ns3="611d7ac0-50e8-424e-adda-d6cfb32f0ce7" targetNamespace="http://schemas.microsoft.com/office/2006/metadata/properties" ma:root="true" ma:fieldsID="8ff3cda46b278c299f0909f38cfc95a3" ns2:_="" ns3:_="">
    <xsd:import namespace="8f186b29-efb0-4c95-9734-dcdfe90bb4e3"/>
    <xsd:import namespace="611d7ac0-50e8-424e-adda-d6cfb32f0c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AutoKeyPoints" minOccurs="0"/>
                <xsd:element ref="ns2:MediaServiceKeyPoints" minOccurs="0"/>
                <xsd:element ref="ns2:MediaLengthInSeconds" minOccurs="0"/>
                <xsd:element ref="ns2:Fechayhora" minOccurs="0"/>
                <xsd:element ref="ns2:Fecha" minOccurs="0"/>
                <xsd:element ref="ns2:MediaServiceObjectDetectorVersions" minOccurs="0"/>
                <xsd:element ref="ns2:MediaServiceSearchProperties" minOccurs="0"/>
                <xsd:element ref="ns2:Parciales2024" minOccurs="0"/>
                <xsd:element ref="ns2:nu"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86b29-efb0-4c95-9734-dcdfe90bb4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4bef1c8-9f01-4f60-ab7f-6a0a8d3750d6" ma:termSetId="09814cd3-568e-fe90-9814-8d621ff8fb84" ma:anchorId="fba54fb3-c3e1-fe81-a776-ca4b69148c4d" ma:open="true" ma:isKeyword="false">
      <xsd:complexType>
        <xsd:sequence>
          <xsd:element ref="pc:Terms" minOccurs="0" maxOccurs="1"/>
        </xsd:sequence>
      </xsd:complex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Fechayhora" ma:index="24" nillable="true" ma:displayName="Fecha y hora" ma:format="DateTime" ma:internalName="Fechayhora">
      <xsd:simpleType>
        <xsd:restriction base="dms:DateTime"/>
      </xsd:simpleType>
    </xsd:element>
    <xsd:element name="Fecha" ma:index="25" nillable="true" ma:displayName="Fecha" ma:format="DateTime" ma:internalName="Fecha">
      <xsd:simpleType>
        <xsd:restriction base="dms:DateTim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Parciales2024" ma:index="28" nillable="true" ma:displayName="Parciales 2024" ma:format="Dropdown" ma:internalName="Parciales2024">
      <xsd:simpleType>
        <xsd:restriction base="dms:Text">
          <xsd:maxLength value="255"/>
        </xsd:restriction>
      </xsd:simpleType>
    </xsd:element>
    <xsd:element name="nu" ma:index="29" nillable="true" ma:displayName="nu" ma:format="Dropdown" ma:internalName="nu"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11d7ac0-50e8-424e-adda-d6cfb32f0ce7"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1e15c7c-8385-4723-8581-47c9e789c88f}" ma:internalName="TaxCatchAll" ma:showField="CatchAllData" ma:web="611d7ac0-50e8-424e-adda-d6cfb32f0c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186b29-efb0-4c95-9734-dcdfe90bb4e3">
      <Terms xmlns="http://schemas.microsoft.com/office/infopath/2007/PartnerControls"/>
    </lcf76f155ced4ddcb4097134ff3c332f>
    <TaxCatchAll xmlns="611d7ac0-50e8-424e-adda-d6cfb32f0ce7" xsi:nil="true"/>
    <Fechayhora xmlns="8f186b29-efb0-4c95-9734-dcdfe90bb4e3" xsi:nil="true"/>
    <Fecha xmlns="8f186b29-efb0-4c95-9734-dcdfe90bb4e3" xsi:nil="true"/>
    <Parciales2024 xmlns="8f186b29-efb0-4c95-9734-dcdfe90bb4e3" xsi:nil="true"/>
    <nu xmlns="8f186b29-efb0-4c95-9734-dcdfe90bb4e3" xsi:nil="true"/>
  </documentManagement>
</p:properties>
</file>

<file path=customXml/itemProps1.xml><?xml version="1.0" encoding="utf-8"?>
<ds:datastoreItem xmlns:ds="http://schemas.openxmlformats.org/officeDocument/2006/customXml" ds:itemID="{C948DD1E-53BC-4C6A-940D-1D8FD5D61F83}"/>
</file>

<file path=customXml/itemProps2.xml><?xml version="1.0" encoding="utf-8"?>
<ds:datastoreItem xmlns:ds="http://schemas.openxmlformats.org/officeDocument/2006/customXml" ds:itemID="{4F1D534B-C2DF-49C8-B991-A814CC72D647}"/>
</file>

<file path=customXml/itemProps3.xml><?xml version="1.0" encoding="utf-8"?>
<ds:datastoreItem xmlns:ds="http://schemas.openxmlformats.org/officeDocument/2006/customXml" ds:itemID="{9D404081-3AC2-4264-B881-3CEEE4A1AF4B}"/>
</file>

<file path=docProps/app.xml><?xml version="1.0" encoding="utf-8"?>
<Properties xmlns="http://schemas.openxmlformats.org/officeDocument/2006/extended-properties" xmlns:vt="http://schemas.openxmlformats.org/officeDocument/2006/docPropsVTypes">
  <Template>Normal</Template>
  <TotalTime>0</TotalTime>
  <Pages>6</Pages>
  <Words>1401</Words>
  <Characters>7711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LOCACIÓN DE OBRA PÚBLICA</vt:lpstr>
    </vt:vector>
  </TitlesOfParts>
  <Company/>
  <LinksUpToDate>false</LinksUpToDate>
  <CharactersWithSpaces>9094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LOCACIÓN DE OBRA PÚBLICA</dc:title>
  <dc:subject/>
  <dc:creator>fabián cherny</dc:creator>
  <cp:keywords/>
  <dc:description/>
  <cp:lastModifiedBy>fabián cherny</cp:lastModifiedBy>
  <cp:revision>2</cp:revision>
  <cp:lastPrinted>2015-09-29T03:19:00Z</cp:lastPrinted>
  <dcterms:created xsi:type="dcterms:W3CDTF">2015-09-30T13:53:00Z</dcterms:created>
  <dcterms:modified xsi:type="dcterms:W3CDTF">2015-09-30T13:53:00Z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0x010100536D6FC8D75C744D9BAD685C927E4E46</vt:lpwstr>
  </property>
</Properties>
</file>