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word/styles.xml" ContentType="application/vnd.openxmlformats-officedocument.wordprocessingml.style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4E6313" w:rsidRDefault="00871192">
      <w:pPr>
        <w:jc w:val="center"/>
      </w:pPr>
      <w:r>
        <w:rPr>
          <w:noProof/>
        </w:rPr>
        <w:drawing>
          <wp:anchor distT="0" distB="0" distL="114300" distR="114300" simplePos="0" relativeHeight="251657216" behindDoc="0" locked="0" layoutInCell="0" hidden="0" allowOverlap="0" wp14:anchorId="6003DBEA" wp14:editId="0F188EE8">
            <wp:simplePos x="0" y="0"/>
            <wp:positionH relativeFrom="margin">
              <wp:posOffset>102413</wp:posOffset>
            </wp:positionH>
            <wp:positionV relativeFrom="paragraph">
              <wp:posOffset>5791</wp:posOffset>
            </wp:positionV>
            <wp:extent cx="5693410" cy="1880870"/>
            <wp:effectExtent l="0" t="0" r="0" b="0"/>
            <wp:wrapSquare wrapText="bothSides" distT="0" distB="0" distL="114300" distR="11430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6"/>
                    <a:srcRect/>
                    <a:stretch>
                      <a:fillRect/>
                    </a:stretch>
                  </pic:blipFill>
                  <pic:spPr>
                    <a:xfrm>
                      <a:off x="0" y="0"/>
                      <a:ext cx="5693410" cy="1880870"/>
                    </a:xfrm>
                    <a:prstGeom prst="rect">
                      <a:avLst/>
                    </a:prstGeom>
                    <a:ln/>
                  </pic:spPr>
                </pic:pic>
              </a:graphicData>
            </a:graphic>
          </wp:anchor>
        </w:drawing>
      </w:r>
    </w:p>
    <w:p w:rsidR="004E6313" w:rsidRDefault="004E6313">
      <w:pPr>
        <w:jc w:val="center"/>
      </w:pPr>
    </w:p>
    <w:p w:rsidR="004E6313" w:rsidRDefault="004E6313">
      <w:pPr>
        <w:jc w:val="center"/>
      </w:pPr>
    </w:p>
    <w:p w:rsidR="004E6313" w:rsidRDefault="004E6313">
      <w:pPr>
        <w:jc w:val="center"/>
      </w:pPr>
    </w:p>
    <w:p w:rsidR="004E6313" w:rsidRDefault="004E6313">
      <w:pPr>
        <w:jc w:val="center"/>
      </w:pPr>
    </w:p>
    <w:p w:rsidR="004E6313" w:rsidRDefault="004E6313">
      <w:pPr>
        <w:jc w:val="center"/>
      </w:pPr>
    </w:p>
    <w:p w:rsidR="004E6313" w:rsidRDefault="004E6313">
      <w:pPr>
        <w:jc w:val="center"/>
      </w:pPr>
    </w:p>
    <w:p w:rsidR="00871192" w:rsidRDefault="00871192">
      <w:pPr>
        <w:jc w:val="center"/>
        <w:rPr>
          <w:rFonts w:ascii="Arial" w:eastAsia="Arial" w:hAnsi="Arial" w:cs="Arial"/>
          <w:b/>
          <w:sz w:val="28"/>
          <w:szCs w:val="28"/>
        </w:rPr>
      </w:pPr>
    </w:p>
    <w:p w:rsidR="00871192" w:rsidRDefault="00871192">
      <w:pPr>
        <w:jc w:val="center"/>
        <w:rPr>
          <w:rFonts w:ascii="Arial" w:eastAsia="Arial" w:hAnsi="Arial" w:cs="Arial"/>
          <w:b/>
          <w:sz w:val="28"/>
          <w:szCs w:val="28"/>
        </w:rPr>
      </w:pPr>
    </w:p>
    <w:p w:rsidR="00871192" w:rsidRDefault="00871192">
      <w:pPr>
        <w:jc w:val="center"/>
        <w:rPr>
          <w:rFonts w:ascii="Arial" w:eastAsia="Arial" w:hAnsi="Arial" w:cs="Arial"/>
          <w:b/>
          <w:sz w:val="28"/>
          <w:szCs w:val="28"/>
        </w:rPr>
      </w:pPr>
    </w:p>
    <w:p w:rsidR="00871192" w:rsidRDefault="00871192">
      <w:pPr>
        <w:jc w:val="center"/>
        <w:rPr>
          <w:rFonts w:ascii="Arial" w:eastAsia="Arial" w:hAnsi="Arial" w:cs="Arial"/>
          <w:b/>
          <w:sz w:val="28"/>
          <w:szCs w:val="28"/>
        </w:rPr>
      </w:pPr>
    </w:p>
    <w:p w:rsidR="00871192" w:rsidRDefault="00871192">
      <w:pPr>
        <w:jc w:val="center"/>
        <w:rPr>
          <w:rFonts w:ascii="Arial" w:eastAsia="Arial" w:hAnsi="Arial" w:cs="Arial"/>
          <w:b/>
          <w:sz w:val="28"/>
          <w:szCs w:val="28"/>
        </w:rPr>
      </w:pPr>
    </w:p>
    <w:p w:rsidR="00871192" w:rsidRDefault="00871192">
      <w:pPr>
        <w:jc w:val="center"/>
        <w:rPr>
          <w:rFonts w:ascii="Arial" w:eastAsia="Arial" w:hAnsi="Arial" w:cs="Arial"/>
          <w:b/>
          <w:sz w:val="28"/>
          <w:szCs w:val="28"/>
        </w:rPr>
      </w:pPr>
    </w:p>
    <w:p w:rsidR="00871192" w:rsidRDefault="00871192">
      <w:pPr>
        <w:jc w:val="center"/>
        <w:rPr>
          <w:rFonts w:ascii="Arial" w:eastAsia="Arial" w:hAnsi="Arial" w:cs="Arial"/>
          <w:b/>
          <w:sz w:val="28"/>
          <w:szCs w:val="28"/>
        </w:rPr>
      </w:pPr>
    </w:p>
    <w:p w:rsidR="004E6313" w:rsidRDefault="00FB6702">
      <w:pPr>
        <w:jc w:val="center"/>
      </w:pPr>
      <w:r>
        <w:rPr>
          <w:rFonts w:ascii="Arial" w:eastAsia="Arial" w:hAnsi="Arial" w:cs="Arial"/>
          <w:b/>
          <w:sz w:val="28"/>
          <w:szCs w:val="28"/>
        </w:rPr>
        <w:t xml:space="preserve">APUNTES SOBRE EL CÓDIGO CIVIL Y COMERCIAL DE LA NACIÓN </w:t>
      </w:r>
    </w:p>
    <w:p w:rsidR="004E6313" w:rsidRDefault="004E6313">
      <w:pPr>
        <w:jc w:val="center"/>
      </w:pPr>
    </w:p>
    <w:p w:rsidR="004E6313" w:rsidRDefault="004E6313">
      <w:pPr>
        <w:jc w:val="center"/>
      </w:pPr>
    </w:p>
    <w:p w:rsidR="004E6313" w:rsidRDefault="00FB6702" w:rsidP="00871192">
      <w:pPr>
        <w:pBdr>
          <w:top w:val="single" w:sz="4" w:space="1" w:color="auto"/>
          <w:left w:val="single" w:sz="4" w:space="4" w:color="auto"/>
          <w:bottom w:val="single" w:sz="4" w:space="1" w:color="auto"/>
          <w:right w:val="single" w:sz="4" w:space="4" w:color="auto"/>
        </w:pBdr>
        <w:jc w:val="center"/>
      </w:pPr>
      <w:r>
        <w:rPr>
          <w:rFonts w:ascii="Arial" w:eastAsia="Arial" w:hAnsi="Arial" w:cs="Arial"/>
          <w:b/>
          <w:sz w:val="28"/>
          <w:szCs w:val="28"/>
        </w:rPr>
        <w:t>CAPÍTULO VI</w:t>
      </w:r>
      <w:proofErr w:type="gramStart"/>
      <w:r>
        <w:rPr>
          <w:rFonts w:ascii="Arial" w:eastAsia="Arial" w:hAnsi="Arial" w:cs="Arial"/>
          <w:b/>
          <w:sz w:val="28"/>
          <w:szCs w:val="28"/>
        </w:rPr>
        <w:t>:  DERECHOS</w:t>
      </w:r>
      <w:proofErr w:type="gramEnd"/>
      <w:r>
        <w:rPr>
          <w:rFonts w:ascii="Arial" w:eastAsia="Arial" w:hAnsi="Arial" w:cs="Arial"/>
          <w:b/>
          <w:sz w:val="28"/>
          <w:szCs w:val="28"/>
        </w:rPr>
        <w:t xml:space="preserve"> REALES Y LIMITACIONES AL DOMINIO</w:t>
      </w:r>
    </w:p>
    <w:p w:rsidR="004E6313" w:rsidRDefault="004E6313" w:rsidP="00871192">
      <w:pPr>
        <w:pBdr>
          <w:top w:val="single" w:sz="4" w:space="1" w:color="auto"/>
          <w:left w:val="single" w:sz="4" w:space="4" w:color="auto"/>
          <w:bottom w:val="single" w:sz="4" w:space="1" w:color="auto"/>
          <w:right w:val="single" w:sz="4" w:space="4" w:color="auto"/>
        </w:pBdr>
        <w:jc w:val="center"/>
      </w:pPr>
    </w:p>
    <w:p w:rsidR="004E6313" w:rsidRDefault="00FB6702" w:rsidP="00871192">
      <w:pPr>
        <w:pBdr>
          <w:top w:val="single" w:sz="4" w:space="1" w:color="auto"/>
          <w:left w:val="single" w:sz="4" w:space="4" w:color="auto"/>
          <w:bottom w:val="single" w:sz="4" w:space="1" w:color="auto"/>
          <w:right w:val="single" w:sz="4" w:space="4" w:color="auto"/>
        </w:pBdr>
        <w:jc w:val="center"/>
      </w:pPr>
      <w:r>
        <w:rPr>
          <w:rFonts w:ascii="Arial" w:eastAsia="Arial" w:hAnsi="Arial" w:cs="Arial"/>
          <w:b/>
          <w:sz w:val="28"/>
          <w:szCs w:val="28"/>
        </w:rPr>
        <w:t>Con comentarios de la Ley Nacional de expropiación y de Prenda con Registro o Industrial</w:t>
      </w:r>
    </w:p>
    <w:p w:rsidR="004E6313" w:rsidRDefault="004E6313" w:rsidP="00871192">
      <w:pPr>
        <w:pBdr>
          <w:top w:val="single" w:sz="4" w:space="1" w:color="auto"/>
          <w:left w:val="single" w:sz="4" w:space="4" w:color="auto"/>
          <w:bottom w:val="single" w:sz="4" w:space="1" w:color="auto"/>
          <w:right w:val="single" w:sz="4" w:space="4" w:color="auto"/>
        </w:pBdr>
        <w:jc w:val="center"/>
      </w:pPr>
    </w:p>
    <w:p w:rsidR="004E6313" w:rsidRDefault="004E6313">
      <w:pPr>
        <w:jc w:val="center"/>
      </w:pPr>
    </w:p>
    <w:p w:rsidR="00871192" w:rsidRDefault="00871192">
      <w:pPr>
        <w:jc w:val="center"/>
      </w:pPr>
    </w:p>
    <w:p w:rsidR="00871192" w:rsidRDefault="00871192">
      <w:pPr>
        <w:jc w:val="center"/>
      </w:pPr>
    </w:p>
    <w:p w:rsidR="00871192" w:rsidRDefault="00871192">
      <w:pPr>
        <w:jc w:val="center"/>
      </w:pPr>
    </w:p>
    <w:p w:rsidR="00871192" w:rsidRDefault="00871192">
      <w:pPr>
        <w:jc w:val="center"/>
      </w:pPr>
    </w:p>
    <w:p w:rsidR="00871192" w:rsidRDefault="00871192">
      <w:pPr>
        <w:jc w:val="center"/>
      </w:pPr>
    </w:p>
    <w:p w:rsidR="00871192" w:rsidRDefault="00871192">
      <w:pPr>
        <w:jc w:val="center"/>
      </w:pPr>
    </w:p>
    <w:p w:rsidR="00871192" w:rsidRDefault="00871192">
      <w:pPr>
        <w:jc w:val="center"/>
      </w:pPr>
    </w:p>
    <w:p w:rsidR="00871192" w:rsidRDefault="00871192">
      <w:pPr>
        <w:jc w:val="center"/>
      </w:pPr>
    </w:p>
    <w:p w:rsidR="004E6313" w:rsidRDefault="00FB6702">
      <w:pPr>
        <w:jc w:val="center"/>
      </w:pPr>
      <w:r>
        <w:rPr>
          <w:rFonts w:ascii="Arial" w:eastAsia="Arial" w:hAnsi="Arial" w:cs="Arial"/>
          <w:b/>
          <w:sz w:val="28"/>
          <w:szCs w:val="28"/>
        </w:rPr>
        <w:t xml:space="preserve">CÁTEDRAS </w:t>
      </w:r>
    </w:p>
    <w:p w:rsidR="004E6313" w:rsidRDefault="004E6313">
      <w:pPr>
        <w:jc w:val="center"/>
      </w:pPr>
    </w:p>
    <w:p w:rsidR="004E6313" w:rsidRDefault="00FB6702">
      <w:pPr>
        <w:jc w:val="center"/>
      </w:pPr>
      <w:r>
        <w:rPr>
          <w:rFonts w:ascii="Arial" w:eastAsia="Arial" w:hAnsi="Arial" w:cs="Arial"/>
          <w:b/>
          <w:sz w:val="28"/>
          <w:szCs w:val="28"/>
        </w:rPr>
        <w:t>LEGISLACIÓN Y EJERCICIO PROFESIONAL DE LA INGENIERÍA CIVIL (71.21) – (91.16)</w:t>
      </w:r>
    </w:p>
    <w:p w:rsidR="004E6313" w:rsidRDefault="004E6313">
      <w:pPr>
        <w:jc w:val="center"/>
      </w:pPr>
    </w:p>
    <w:p w:rsidR="004E6313" w:rsidRDefault="00FB6702">
      <w:pPr>
        <w:jc w:val="center"/>
      </w:pPr>
      <w:r>
        <w:rPr>
          <w:rFonts w:ascii="Arial" w:eastAsia="Arial" w:hAnsi="Arial" w:cs="Arial"/>
          <w:b/>
          <w:sz w:val="28"/>
          <w:szCs w:val="28"/>
        </w:rPr>
        <w:t>LEGISLACIÓN Y EJERCICIO PROFESIONAL DE LA INGENIERÍA INDUSTRIAL (71.22)</w:t>
      </w:r>
    </w:p>
    <w:p w:rsidR="004E6313" w:rsidRDefault="004E6313">
      <w:pPr>
        <w:jc w:val="center"/>
      </w:pPr>
    </w:p>
    <w:p w:rsidR="004E6313" w:rsidRDefault="004E6313">
      <w:pPr>
        <w:jc w:val="center"/>
      </w:pPr>
    </w:p>
    <w:p w:rsidR="004E6313" w:rsidRDefault="004E6313">
      <w:pPr>
        <w:jc w:val="center"/>
      </w:pPr>
    </w:p>
    <w:p w:rsidR="004E6313" w:rsidRDefault="004E6313">
      <w:pPr>
        <w:jc w:val="center"/>
      </w:pPr>
    </w:p>
    <w:p w:rsidR="004E6313" w:rsidRDefault="004E6313">
      <w:pPr>
        <w:jc w:val="center"/>
      </w:pPr>
    </w:p>
    <w:p w:rsidR="004E6313" w:rsidRDefault="004E6313">
      <w:pPr>
        <w:jc w:val="center"/>
      </w:pPr>
    </w:p>
    <w:p w:rsidR="004E6313" w:rsidRDefault="00FB6702">
      <w:pPr>
        <w:jc w:val="both"/>
      </w:pPr>
      <w:r>
        <w:rPr>
          <w:rFonts w:ascii="Arial" w:eastAsia="Arial" w:hAnsi="Arial" w:cs="Arial"/>
          <w:b/>
          <w:i/>
          <w:sz w:val="18"/>
          <w:szCs w:val="18"/>
        </w:rPr>
        <w:t xml:space="preserve">Autores: Ing. Alejandra </w:t>
      </w:r>
      <w:proofErr w:type="spellStart"/>
      <w:r>
        <w:rPr>
          <w:rFonts w:ascii="Arial" w:eastAsia="Arial" w:hAnsi="Arial" w:cs="Arial"/>
          <w:b/>
          <w:i/>
          <w:sz w:val="18"/>
          <w:szCs w:val="18"/>
        </w:rPr>
        <w:t>Cassin</w:t>
      </w:r>
      <w:proofErr w:type="spellEnd"/>
      <w:r>
        <w:rPr>
          <w:rFonts w:ascii="Arial" w:eastAsia="Arial" w:hAnsi="Arial" w:cs="Arial"/>
          <w:b/>
          <w:i/>
          <w:sz w:val="18"/>
          <w:szCs w:val="18"/>
        </w:rPr>
        <w:t xml:space="preserve"> - Ing. Héctor D. </w:t>
      </w:r>
      <w:proofErr w:type="spellStart"/>
      <w:r>
        <w:rPr>
          <w:rFonts w:ascii="Arial" w:eastAsia="Arial" w:hAnsi="Arial" w:cs="Arial"/>
          <w:b/>
          <w:i/>
          <w:sz w:val="18"/>
          <w:szCs w:val="18"/>
        </w:rPr>
        <w:t>Papaleo</w:t>
      </w:r>
      <w:proofErr w:type="spellEnd"/>
    </w:p>
    <w:p w:rsidR="004E6313" w:rsidRDefault="00FB6702">
      <w:pPr>
        <w:jc w:val="both"/>
      </w:pPr>
      <w:r>
        <w:rPr>
          <w:rFonts w:ascii="Arial" w:eastAsia="Arial" w:hAnsi="Arial" w:cs="Arial"/>
          <w:b/>
          <w:sz w:val="18"/>
          <w:szCs w:val="18"/>
        </w:rPr>
        <w:t xml:space="preserve">Bibliografía. </w:t>
      </w:r>
      <w:r>
        <w:rPr>
          <w:rFonts w:ascii="Arial" w:eastAsia="Arial" w:hAnsi="Arial" w:cs="Arial"/>
          <w:b/>
          <w:i/>
          <w:sz w:val="18"/>
          <w:szCs w:val="18"/>
        </w:rPr>
        <w:t>CCCN  Ley N° 26.994   Art</w:t>
      </w:r>
      <w:r>
        <w:rPr>
          <w:rFonts w:ascii="Arial" w:eastAsia="Arial" w:hAnsi="Arial" w:cs="Arial"/>
          <w:b/>
          <w:sz w:val="18"/>
          <w:szCs w:val="18"/>
        </w:rPr>
        <w:t xml:space="preserve">. 1882 - Art. 2671                             </w:t>
      </w:r>
      <w:r w:rsidR="00871192">
        <w:rPr>
          <w:rFonts w:ascii="Arial" w:eastAsia="Arial" w:hAnsi="Arial" w:cs="Arial"/>
          <w:b/>
          <w:sz w:val="18"/>
          <w:szCs w:val="18"/>
        </w:rPr>
        <w:t xml:space="preserve">                         </w:t>
      </w:r>
      <w:r>
        <w:rPr>
          <w:rFonts w:ascii="Arial" w:eastAsia="Arial" w:hAnsi="Arial" w:cs="Arial"/>
          <w:b/>
          <w:sz w:val="18"/>
          <w:szCs w:val="18"/>
        </w:rPr>
        <w:t xml:space="preserve">     Nota:   Texto en edición.</w:t>
      </w:r>
    </w:p>
    <w:p w:rsidR="004E6313" w:rsidRDefault="00FB6702">
      <w:pPr>
        <w:jc w:val="right"/>
      </w:pPr>
      <w:r>
        <w:rPr>
          <w:rFonts w:ascii="Arial" w:eastAsia="Arial" w:hAnsi="Arial" w:cs="Arial"/>
          <w:b/>
          <w:sz w:val="18"/>
          <w:szCs w:val="18"/>
        </w:rPr>
        <w:t>Septiembre de 2015</w:t>
      </w:r>
    </w:p>
    <w:p w:rsidR="00871192" w:rsidRDefault="00871192">
      <w:pPr>
        <w:jc w:val="center"/>
      </w:pPr>
    </w:p>
    <w:p w:rsidR="00871192" w:rsidRDefault="00871192">
      <w:pPr>
        <w:jc w:val="center"/>
      </w:pPr>
    </w:p>
    <w:p w:rsidR="004E6313" w:rsidRDefault="00FB6702">
      <w:pPr>
        <w:jc w:val="center"/>
      </w:pPr>
      <w:r>
        <w:rPr>
          <w:rFonts w:ascii="Arial" w:eastAsia="Arial" w:hAnsi="Arial" w:cs="Arial"/>
          <w:b/>
        </w:rPr>
        <w:t>DERECHOS REALES</w:t>
      </w:r>
    </w:p>
    <w:p w:rsidR="004E6313" w:rsidRDefault="004E6313">
      <w:pPr>
        <w:jc w:val="both"/>
      </w:pPr>
    </w:p>
    <w:p w:rsidR="004E6313" w:rsidRDefault="00FB6702">
      <w:pPr>
        <w:jc w:val="both"/>
      </w:pPr>
      <w:r>
        <w:rPr>
          <w:rFonts w:ascii="Arial" w:eastAsia="Arial" w:hAnsi="Arial" w:cs="Arial"/>
          <w:b/>
        </w:rPr>
        <w:t>Concepto.</w:t>
      </w:r>
      <w:r>
        <w:rPr>
          <w:rFonts w:ascii="Arial" w:eastAsia="Arial" w:hAnsi="Arial" w:cs="Arial"/>
        </w:rPr>
        <w:t xml:space="preserve"> El derecho real es el poder jurídico, de estructura legal, que se ejerce directamente sobre su objeto, en forma autónoma y que atribuye a su titular las facultades de persecución y preferencia, y las demás previstas en este Código.</w:t>
      </w:r>
    </w:p>
    <w:p w:rsidR="004E6313" w:rsidRDefault="00FB6702">
      <w:pPr>
        <w:jc w:val="both"/>
      </w:pPr>
      <w:r>
        <w:rPr>
          <w:rFonts w:ascii="Arial" w:eastAsia="Arial" w:hAnsi="Arial" w:cs="Arial"/>
        </w:rPr>
        <w:t>El derecho real se ejerce sobre la totalidad o una parte material de la cosa que constituye su objeto, por el todo o por una parte indivisa.</w:t>
      </w:r>
    </w:p>
    <w:p w:rsidR="004E6313" w:rsidRDefault="00FB6702">
      <w:pPr>
        <w:jc w:val="both"/>
      </w:pPr>
      <w:r>
        <w:rPr>
          <w:rFonts w:ascii="Arial" w:eastAsia="Arial" w:hAnsi="Arial" w:cs="Arial"/>
        </w:rPr>
        <w:t>El objeto también puede consistir en un bien taxativamente señalado por la ley.</w:t>
      </w:r>
    </w:p>
    <w:p w:rsidR="004E6313" w:rsidRDefault="00FB6702">
      <w:pPr>
        <w:jc w:val="both"/>
      </w:pPr>
      <w:r>
        <w:rPr>
          <w:rFonts w:ascii="Arial" w:eastAsia="Arial" w:hAnsi="Arial" w:cs="Arial"/>
        </w:rPr>
        <w:t>La regulación de los derechos reales en cuanto a sus elementos, contenido, adquisición, constitución, modificación, transmisión, duración y extinción es establecida sólo por la ley. Es nula la configuración de un derecho real no previsto en la ley, o la modificación de su estructura.</w:t>
      </w:r>
    </w:p>
    <w:p w:rsidR="004E6313" w:rsidRDefault="00FB6702">
      <w:pPr>
        <w:jc w:val="both"/>
      </w:pPr>
      <w:r>
        <w:rPr>
          <w:rFonts w:ascii="Arial" w:eastAsia="Arial" w:hAnsi="Arial" w:cs="Arial"/>
        </w:rPr>
        <w:t>Si quien constituye o transmite un derecho real que no tiene, lo adquiere posteriormente, la constitución o transmisión queda convalidada.</w:t>
      </w:r>
    </w:p>
    <w:p w:rsidR="004E6313" w:rsidRDefault="004E6313">
      <w:pPr>
        <w:jc w:val="both"/>
      </w:pPr>
    </w:p>
    <w:p w:rsidR="004E6313" w:rsidRDefault="00FB6702">
      <w:pPr>
        <w:jc w:val="both"/>
      </w:pPr>
      <w:r>
        <w:rPr>
          <w:rFonts w:ascii="Arial" w:eastAsia="Arial" w:hAnsi="Arial" w:cs="Arial"/>
          <w:b/>
        </w:rPr>
        <w:t>Persecución y preferencia.</w:t>
      </w:r>
      <w:r>
        <w:rPr>
          <w:rFonts w:ascii="Arial" w:eastAsia="Arial" w:hAnsi="Arial" w:cs="Arial"/>
        </w:rPr>
        <w:t xml:space="preserve"> El derecho real atribuye a su titular la facultad de perseguir la cosa en poder de quien se encuentra, y de hacer valer su preferencia con respecto a otro derecho real o personal que haya obtenido </w:t>
      </w:r>
      <w:proofErr w:type="spellStart"/>
      <w:r>
        <w:rPr>
          <w:rFonts w:ascii="Arial" w:eastAsia="Arial" w:hAnsi="Arial" w:cs="Arial"/>
        </w:rPr>
        <w:t>oponibilidad</w:t>
      </w:r>
      <w:proofErr w:type="spellEnd"/>
      <w:r>
        <w:rPr>
          <w:rFonts w:ascii="Arial" w:eastAsia="Arial" w:hAnsi="Arial" w:cs="Arial"/>
        </w:rPr>
        <w:t xml:space="preserve"> posteriormente.</w:t>
      </w:r>
    </w:p>
    <w:p w:rsidR="004E6313" w:rsidRDefault="004E6313">
      <w:pPr>
        <w:jc w:val="both"/>
      </w:pPr>
    </w:p>
    <w:p w:rsidR="004E6313" w:rsidRDefault="00FB6702">
      <w:pPr>
        <w:jc w:val="both"/>
      </w:pPr>
      <w:r>
        <w:rPr>
          <w:rFonts w:ascii="Arial" w:eastAsia="Arial" w:hAnsi="Arial" w:cs="Arial"/>
          <w:b/>
        </w:rPr>
        <w:t>Enumeración.</w:t>
      </w:r>
      <w:r>
        <w:rPr>
          <w:rFonts w:ascii="Arial" w:eastAsia="Arial" w:hAnsi="Arial" w:cs="Arial"/>
        </w:rPr>
        <w:t xml:space="preserve"> Son derechos reales:</w:t>
      </w:r>
    </w:p>
    <w:p w:rsidR="004E6313" w:rsidRDefault="00FB6702">
      <w:pPr>
        <w:jc w:val="both"/>
      </w:pPr>
      <w:r>
        <w:rPr>
          <w:rFonts w:ascii="Arial" w:eastAsia="Arial" w:hAnsi="Arial" w:cs="Arial"/>
        </w:rPr>
        <w:t>a. el dominio;</w:t>
      </w:r>
    </w:p>
    <w:p w:rsidR="004E6313" w:rsidRDefault="00FB6702">
      <w:pPr>
        <w:jc w:val="both"/>
      </w:pPr>
      <w:r>
        <w:rPr>
          <w:rFonts w:ascii="Arial" w:eastAsia="Arial" w:hAnsi="Arial" w:cs="Arial"/>
        </w:rPr>
        <w:t>b. el condominio;</w:t>
      </w:r>
    </w:p>
    <w:p w:rsidR="004E6313" w:rsidRDefault="00FB6702">
      <w:pPr>
        <w:jc w:val="both"/>
      </w:pPr>
      <w:r>
        <w:rPr>
          <w:rFonts w:ascii="Arial" w:eastAsia="Arial" w:hAnsi="Arial" w:cs="Arial"/>
        </w:rPr>
        <w:t>c</w:t>
      </w:r>
      <w:bookmarkStart w:id="0" w:name="_GoBack"/>
      <w:r>
        <w:rPr>
          <w:rFonts w:ascii="Arial" w:eastAsia="Arial" w:hAnsi="Arial" w:cs="Arial"/>
        </w:rPr>
        <w:t>. la propiedad horizontal;</w:t>
      </w:r>
    </w:p>
    <w:p w:rsidR="004E6313" w:rsidRDefault="00FB6702">
      <w:pPr>
        <w:jc w:val="both"/>
      </w:pPr>
      <w:r>
        <w:rPr>
          <w:rFonts w:ascii="Arial" w:eastAsia="Arial" w:hAnsi="Arial" w:cs="Arial"/>
        </w:rPr>
        <w:t>d. los conjuntos inmobiliarios;</w:t>
      </w:r>
    </w:p>
    <w:p w:rsidR="004E6313" w:rsidRDefault="00FB6702">
      <w:pPr>
        <w:jc w:val="both"/>
      </w:pPr>
      <w:r>
        <w:rPr>
          <w:rFonts w:ascii="Arial" w:eastAsia="Arial" w:hAnsi="Arial" w:cs="Arial"/>
        </w:rPr>
        <w:t>e. el tiempo compartido;</w:t>
      </w:r>
    </w:p>
    <w:p w:rsidR="004E6313" w:rsidRDefault="00FB6702">
      <w:pPr>
        <w:jc w:val="both"/>
      </w:pPr>
      <w:r>
        <w:rPr>
          <w:rFonts w:ascii="Arial" w:eastAsia="Arial" w:hAnsi="Arial" w:cs="Arial"/>
        </w:rPr>
        <w:t>f. el cementerio privado;</w:t>
      </w:r>
    </w:p>
    <w:p w:rsidR="004E6313" w:rsidRDefault="00FB6702">
      <w:pPr>
        <w:jc w:val="both"/>
      </w:pPr>
      <w:r>
        <w:rPr>
          <w:rFonts w:ascii="Arial" w:eastAsia="Arial" w:hAnsi="Arial" w:cs="Arial"/>
        </w:rPr>
        <w:t>g. la superficie;</w:t>
      </w:r>
    </w:p>
    <w:p w:rsidR="004E6313" w:rsidRDefault="00FB6702">
      <w:pPr>
        <w:jc w:val="both"/>
      </w:pPr>
      <w:r>
        <w:rPr>
          <w:rFonts w:ascii="Arial" w:eastAsia="Arial" w:hAnsi="Arial" w:cs="Arial"/>
        </w:rPr>
        <w:t>h. el usufructo;</w:t>
      </w:r>
    </w:p>
    <w:p w:rsidR="004E6313" w:rsidRDefault="00FB6702">
      <w:pPr>
        <w:jc w:val="both"/>
      </w:pPr>
      <w:r>
        <w:rPr>
          <w:rFonts w:ascii="Arial" w:eastAsia="Arial" w:hAnsi="Arial" w:cs="Arial"/>
        </w:rPr>
        <w:t>i. el uso;</w:t>
      </w:r>
    </w:p>
    <w:bookmarkEnd w:id="0"/>
    <w:p w:rsidR="004E6313" w:rsidRDefault="00FB6702">
      <w:pPr>
        <w:jc w:val="both"/>
      </w:pPr>
      <w:r>
        <w:rPr>
          <w:rFonts w:ascii="Arial" w:eastAsia="Arial" w:hAnsi="Arial" w:cs="Arial"/>
        </w:rPr>
        <w:t>j. la habitación;</w:t>
      </w:r>
    </w:p>
    <w:p w:rsidR="004E6313" w:rsidRDefault="00FB6702">
      <w:pPr>
        <w:jc w:val="both"/>
      </w:pPr>
      <w:r>
        <w:rPr>
          <w:rFonts w:ascii="Arial" w:eastAsia="Arial" w:hAnsi="Arial" w:cs="Arial"/>
        </w:rPr>
        <w:t>k. la servidumbre;</w:t>
      </w:r>
    </w:p>
    <w:p w:rsidR="004E6313" w:rsidRDefault="00FB6702">
      <w:pPr>
        <w:jc w:val="both"/>
      </w:pPr>
      <w:r>
        <w:rPr>
          <w:rFonts w:ascii="Arial" w:eastAsia="Arial" w:hAnsi="Arial" w:cs="Arial"/>
        </w:rPr>
        <w:t>l. la hipoteca;</w:t>
      </w:r>
    </w:p>
    <w:p w:rsidR="004E6313" w:rsidRDefault="00FB6702">
      <w:pPr>
        <w:jc w:val="both"/>
      </w:pPr>
      <w:r>
        <w:rPr>
          <w:rFonts w:ascii="Arial" w:eastAsia="Arial" w:hAnsi="Arial" w:cs="Arial"/>
        </w:rPr>
        <w:t>m. la anticresis;</w:t>
      </w:r>
    </w:p>
    <w:p w:rsidR="004E6313" w:rsidRDefault="00FB6702">
      <w:pPr>
        <w:jc w:val="both"/>
      </w:pPr>
      <w:r>
        <w:rPr>
          <w:rFonts w:ascii="Arial" w:eastAsia="Arial" w:hAnsi="Arial" w:cs="Arial"/>
        </w:rPr>
        <w:t>n. la prenda.</w:t>
      </w:r>
    </w:p>
    <w:p w:rsidR="004E6313" w:rsidRDefault="004E6313">
      <w:pPr>
        <w:jc w:val="both"/>
      </w:pPr>
    </w:p>
    <w:p w:rsidR="004E6313" w:rsidRDefault="00FB6702">
      <w:pPr>
        <w:jc w:val="both"/>
      </w:pPr>
      <w:r>
        <w:rPr>
          <w:rFonts w:ascii="Arial" w:eastAsia="Arial" w:hAnsi="Arial" w:cs="Arial"/>
          <w:b/>
        </w:rPr>
        <w:t>Derechos reales sobre cosa propia o ajena</w:t>
      </w:r>
      <w:r>
        <w:rPr>
          <w:rFonts w:ascii="Arial" w:eastAsia="Arial" w:hAnsi="Arial" w:cs="Arial"/>
        </w:rPr>
        <w:t>. Carga o gravamen real. Son derechos reales sobre cosa total o parcialmente propia: el dominio, el condominio, la propiedad horizontal, los conjuntos inmobiliarios, el tiempo compartido, el cementerio privado y la superficie si existe propiedad superficiaria. Los restantes derechos reales recaen sobre cosa ajena.</w:t>
      </w:r>
    </w:p>
    <w:p w:rsidR="004E6313" w:rsidRDefault="00FB6702">
      <w:pPr>
        <w:jc w:val="both"/>
      </w:pPr>
      <w:r>
        <w:rPr>
          <w:rFonts w:ascii="Arial" w:eastAsia="Arial" w:hAnsi="Arial" w:cs="Arial"/>
        </w:rPr>
        <w:t>Con relación al dueño de la cosa, los derechos reales sobre cosa ajena constituyen cargas o gravámenes reales. Las cosas se presumen sin gravamen, excepto prueba en contrario. Toda duda sobre la existencia de un gravamen real, su extensión o el modo de ejercicio, se interpreta a favor del titular del bien gravado.</w:t>
      </w:r>
    </w:p>
    <w:p w:rsidR="004E6313" w:rsidRDefault="004E6313">
      <w:pPr>
        <w:jc w:val="both"/>
      </w:pPr>
    </w:p>
    <w:p w:rsidR="004E6313" w:rsidRDefault="00FB6702">
      <w:pPr>
        <w:jc w:val="both"/>
      </w:pPr>
      <w:r>
        <w:rPr>
          <w:rFonts w:ascii="Arial" w:eastAsia="Arial" w:hAnsi="Arial" w:cs="Arial"/>
          <w:b/>
        </w:rPr>
        <w:t>Derechos reales principales y accesorios.</w:t>
      </w:r>
      <w:r>
        <w:rPr>
          <w:rFonts w:ascii="Arial" w:eastAsia="Arial" w:hAnsi="Arial" w:cs="Arial"/>
        </w:rPr>
        <w:t xml:space="preserve"> Los derechos reales son principales, excepto los accesorios de un crédito en función de garantía. Son accesorios la hipoteca, la anticresis y la prenda.</w:t>
      </w:r>
    </w:p>
    <w:p w:rsidR="004E6313" w:rsidRDefault="004E6313">
      <w:pPr>
        <w:jc w:val="both"/>
      </w:pPr>
    </w:p>
    <w:p w:rsidR="004E6313" w:rsidRDefault="00FB6702">
      <w:pPr>
        <w:jc w:val="both"/>
      </w:pPr>
      <w:r>
        <w:rPr>
          <w:rFonts w:ascii="Arial" w:eastAsia="Arial" w:hAnsi="Arial" w:cs="Arial"/>
          <w:b/>
        </w:rPr>
        <w:lastRenderedPageBreak/>
        <w:t>Derechos reales sobre cosas registrables y no registrables.</w:t>
      </w:r>
      <w:r>
        <w:rPr>
          <w:rFonts w:ascii="Arial" w:eastAsia="Arial" w:hAnsi="Arial" w:cs="Arial"/>
        </w:rPr>
        <w:t xml:space="preserve"> Los derechos reales recaen sobre cosas registrables cuando la ley requiere la inscripción de los títulos en el respectivo registro a los efectos que correspondan. Recaen sobre cosas no registrables, cuando los documentos portantes de derechos sobre su objeto no acceden a un registro a los fines de su inscripción.</w:t>
      </w:r>
    </w:p>
    <w:p w:rsidR="004E6313" w:rsidRDefault="004E6313">
      <w:pPr>
        <w:jc w:val="both"/>
      </w:pPr>
    </w:p>
    <w:p w:rsidR="004E6313" w:rsidRDefault="00FB6702">
      <w:pPr>
        <w:jc w:val="both"/>
      </w:pPr>
      <w:r>
        <w:rPr>
          <w:rFonts w:ascii="Arial" w:eastAsia="Arial" w:hAnsi="Arial" w:cs="Arial"/>
          <w:b/>
        </w:rPr>
        <w:t>Ejercicio por la posesión o por actos posesorios</w:t>
      </w:r>
      <w:r>
        <w:rPr>
          <w:rFonts w:ascii="Arial" w:eastAsia="Arial" w:hAnsi="Arial" w:cs="Arial"/>
        </w:rPr>
        <w:t>. Todos los derechos reales se ejercen por la posesión, excepto las servidumbres y la hipoteca.</w:t>
      </w:r>
    </w:p>
    <w:p w:rsidR="004E6313" w:rsidRDefault="00FB6702">
      <w:pPr>
        <w:jc w:val="both"/>
      </w:pPr>
      <w:r>
        <w:rPr>
          <w:rFonts w:ascii="Arial" w:eastAsia="Arial" w:hAnsi="Arial" w:cs="Arial"/>
        </w:rPr>
        <w:t>Las servidumbres positivas se ejercen por actos posesorios concretos y determinados sin que su titular ostente la posesión.</w:t>
      </w:r>
    </w:p>
    <w:p w:rsidR="004E6313" w:rsidRDefault="004E6313">
      <w:pPr>
        <w:jc w:val="both"/>
      </w:pPr>
    </w:p>
    <w:p w:rsidR="004E6313" w:rsidRDefault="00FB6702">
      <w:pPr>
        <w:jc w:val="both"/>
      </w:pPr>
      <w:r>
        <w:rPr>
          <w:rFonts w:ascii="Arial" w:eastAsia="Arial" w:hAnsi="Arial" w:cs="Arial"/>
          <w:b/>
        </w:rPr>
        <w:t xml:space="preserve">Adquisición, transmisión, extinción y </w:t>
      </w:r>
      <w:proofErr w:type="spellStart"/>
      <w:r>
        <w:rPr>
          <w:rFonts w:ascii="Arial" w:eastAsia="Arial" w:hAnsi="Arial" w:cs="Arial"/>
          <w:b/>
        </w:rPr>
        <w:t>oponibilidad</w:t>
      </w:r>
      <w:proofErr w:type="spellEnd"/>
      <w:r>
        <w:rPr>
          <w:rFonts w:ascii="Arial" w:eastAsia="Arial" w:hAnsi="Arial" w:cs="Arial"/>
          <w:b/>
        </w:rPr>
        <w:t>.</w:t>
      </w:r>
      <w:r>
        <w:rPr>
          <w:rFonts w:ascii="Arial" w:eastAsia="Arial" w:hAnsi="Arial" w:cs="Arial"/>
        </w:rPr>
        <w:t xml:space="preserve"> La adquisición derivada por actos entre vivos de un derecho real requiere la concurrencia de título y modo suficientes.</w:t>
      </w:r>
    </w:p>
    <w:p w:rsidR="004E6313" w:rsidRDefault="00FB6702">
      <w:pPr>
        <w:jc w:val="both"/>
      </w:pPr>
      <w:r>
        <w:rPr>
          <w:rFonts w:ascii="Arial" w:eastAsia="Arial" w:hAnsi="Arial" w:cs="Arial"/>
        </w:rPr>
        <w:t>Se entiende por título suficiente el acto jurídico revestido de las formas establecidas por la ley, que tiene por finalidad transmitir o constituir el derecho real.</w:t>
      </w:r>
    </w:p>
    <w:p w:rsidR="004E6313" w:rsidRDefault="00FB6702">
      <w:pPr>
        <w:jc w:val="both"/>
      </w:pPr>
      <w:r>
        <w:rPr>
          <w:rFonts w:ascii="Arial" w:eastAsia="Arial" w:hAnsi="Arial" w:cs="Arial"/>
        </w:rPr>
        <w:t>La tradición posesoria es modo suficiente para transmitir o constituir derechos reales que se ejercen por la posesión. No es necesaria, cuando la cosa es tenida a nombre del propietario, y éste por un acto jurídico pasa el dominio de ella al que la poseía a su nombre, o cuando el que la poseía a nombre del propietario, principia a poseerla a nombre de otro. Tampoco es necesaria cuando el poseedor la transfiere a otro reservándose la tenencia y constituyéndose en poseedor a nombre del adquirente.</w:t>
      </w:r>
    </w:p>
    <w:p w:rsidR="004E6313" w:rsidRDefault="00FB6702">
      <w:pPr>
        <w:jc w:val="both"/>
      </w:pPr>
      <w:r>
        <w:rPr>
          <w:rFonts w:ascii="Arial" w:eastAsia="Arial" w:hAnsi="Arial" w:cs="Arial"/>
        </w:rPr>
        <w:t>La inscripción registral es modo suficiente para transmitir o constituir derechos reales sobre cosas registrables en los casos legalmente previstos; y sobre cosas no registrables, cuando el tipo del derecho así lo requiera.</w:t>
      </w:r>
    </w:p>
    <w:p w:rsidR="004E6313" w:rsidRDefault="00FB6702">
      <w:pPr>
        <w:jc w:val="both"/>
      </w:pPr>
      <w:r>
        <w:rPr>
          <w:rFonts w:ascii="Arial" w:eastAsia="Arial" w:hAnsi="Arial" w:cs="Arial"/>
        </w:rPr>
        <w:t>El primer uso es modo suficiente de adquisición de la servidumbre positiva.</w:t>
      </w:r>
    </w:p>
    <w:p w:rsidR="004E6313" w:rsidRDefault="00FB6702">
      <w:pPr>
        <w:jc w:val="both"/>
      </w:pPr>
      <w:r>
        <w:rPr>
          <w:rFonts w:ascii="Arial" w:eastAsia="Arial" w:hAnsi="Arial" w:cs="Arial"/>
        </w:rPr>
        <w:t>Para que el título y el modo sean suficientes para adquirir un derecho real, sus otorgantes deben ser capaces y estar legitimados al efecto.</w:t>
      </w:r>
    </w:p>
    <w:p w:rsidR="004E6313" w:rsidRDefault="004E6313">
      <w:pPr>
        <w:jc w:val="both"/>
      </w:pPr>
    </w:p>
    <w:p w:rsidR="004E6313" w:rsidRDefault="00FB6702">
      <w:pPr>
        <w:jc w:val="both"/>
      </w:pPr>
      <w:r>
        <w:rPr>
          <w:rFonts w:ascii="Arial" w:eastAsia="Arial" w:hAnsi="Arial" w:cs="Arial"/>
          <w:i/>
          <w:color w:val="0000FF"/>
          <w:sz w:val="18"/>
          <w:szCs w:val="18"/>
        </w:rPr>
        <w:t xml:space="preserve">ARTÍCULO 1893.- </w:t>
      </w:r>
      <w:proofErr w:type="spellStart"/>
      <w:r>
        <w:rPr>
          <w:rFonts w:ascii="Arial" w:eastAsia="Arial" w:hAnsi="Arial" w:cs="Arial"/>
          <w:i/>
          <w:color w:val="0000FF"/>
          <w:sz w:val="18"/>
          <w:szCs w:val="18"/>
        </w:rPr>
        <w:t>Inoponibilidad</w:t>
      </w:r>
      <w:proofErr w:type="spellEnd"/>
      <w:r>
        <w:rPr>
          <w:rFonts w:ascii="Arial" w:eastAsia="Arial" w:hAnsi="Arial" w:cs="Arial"/>
          <w:i/>
          <w:color w:val="0000FF"/>
          <w:sz w:val="18"/>
          <w:szCs w:val="18"/>
        </w:rPr>
        <w:t>. La adquisición o transmisión de derechos reales</w:t>
      </w:r>
    </w:p>
    <w:p w:rsidR="004E6313" w:rsidRDefault="00FB6702">
      <w:pPr>
        <w:jc w:val="both"/>
      </w:pPr>
      <w:proofErr w:type="gramStart"/>
      <w:r>
        <w:rPr>
          <w:rFonts w:ascii="Arial" w:eastAsia="Arial" w:hAnsi="Arial" w:cs="Arial"/>
          <w:i/>
          <w:color w:val="0000FF"/>
          <w:sz w:val="18"/>
          <w:szCs w:val="18"/>
        </w:rPr>
        <w:t>constituidos</w:t>
      </w:r>
      <w:proofErr w:type="gramEnd"/>
      <w:r>
        <w:rPr>
          <w:rFonts w:ascii="Arial" w:eastAsia="Arial" w:hAnsi="Arial" w:cs="Arial"/>
          <w:i/>
          <w:color w:val="0000FF"/>
          <w:sz w:val="18"/>
          <w:szCs w:val="18"/>
        </w:rPr>
        <w:t xml:space="preserve"> de conformidad a las disposiciones de este Código no son oponibles a</w:t>
      </w:r>
    </w:p>
    <w:p w:rsidR="004E6313" w:rsidRDefault="00FB6702">
      <w:pPr>
        <w:jc w:val="both"/>
      </w:pPr>
      <w:proofErr w:type="gramStart"/>
      <w:r>
        <w:rPr>
          <w:rFonts w:ascii="Arial" w:eastAsia="Arial" w:hAnsi="Arial" w:cs="Arial"/>
          <w:i/>
          <w:color w:val="0000FF"/>
          <w:sz w:val="18"/>
          <w:szCs w:val="18"/>
        </w:rPr>
        <w:t>terceros</w:t>
      </w:r>
      <w:proofErr w:type="gramEnd"/>
      <w:r>
        <w:rPr>
          <w:rFonts w:ascii="Arial" w:eastAsia="Arial" w:hAnsi="Arial" w:cs="Arial"/>
          <w:i/>
          <w:color w:val="0000FF"/>
          <w:sz w:val="18"/>
          <w:szCs w:val="18"/>
        </w:rPr>
        <w:t xml:space="preserve"> interesados y de buena fe mientras no tengan publicidad suficiente.</w:t>
      </w:r>
    </w:p>
    <w:p w:rsidR="004E6313" w:rsidRDefault="00FB6702">
      <w:pPr>
        <w:jc w:val="both"/>
      </w:pPr>
      <w:r>
        <w:rPr>
          <w:rFonts w:ascii="Arial" w:eastAsia="Arial" w:hAnsi="Arial" w:cs="Arial"/>
          <w:i/>
          <w:color w:val="0000FF"/>
          <w:sz w:val="18"/>
          <w:szCs w:val="18"/>
        </w:rPr>
        <w:t>Se considera publicidad suficiente la inscripción registral o la posesión, según el caso.</w:t>
      </w:r>
    </w:p>
    <w:p w:rsidR="004E6313" w:rsidRDefault="00FB6702">
      <w:pPr>
        <w:jc w:val="both"/>
      </w:pPr>
      <w:r>
        <w:rPr>
          <w:rFonts w:ascii="Arial" w:eastAsia="Arial" w:hAnsi="Arial" w:cs="Arial"/>
          <w:i/>
          <w:color w:val="0000FF"/>
          <w:sz w:val="18"/>
          <w:szCs w:val="18"/>
        </w:rPr>
        <w:t>Si el modo consiste en una inscripción constitutiva, la registración es presupuesto necesario</w:t>
      </w:r>
    </w:p>
    <w:p w:rsidR="004E6313" w:rsidRDefault="00FB6702">
      <w:pPr>
        <w:jc w:val="both"/>
      </w:pPr>
      <w:proofErr w:type="gramStart"/>
      <w:r>
        <w:rPr>
          <w:rFonts w:ascii="Arial" w:eastAsia="Arial" w:hAnsi="Arial" w:cs="Arial"/>
          <w:i/>
          <w:color w:val="0000FF"/>
          <w:sz w:val="18"/>
          <w:szCs w:val="18"/>
        </w:rPr>
        <w:t>y</w:t>
      </w:r>
      <w:proofErr w:type="gramEnd"/>
      <w:r>
        <w:rPr>
          <w:rFonts w:ascii="Arial" w:eastAsia="Arial" w:hAnsi="Arial" w:cs="Arial"/>
          <w:i/>
          <w:color w:val="0000FF"/>
          <w:sz w:val="18"/>
          <w:szCs w:val="18"/>
        </w:rPr>
        <w:t xml:space="preserve"> suficiente para la </w:t>
      </w:r>
      <w:proofErr w:type="spellStart"/>
      <w:r>
        <w:rPr>
          <w:rFonts w:ascii="Arial" w:eastAsia="Arial" w:hAnsi="Arial" w:cs="Arial"/>
          <w:i/>
          <w:color w:val="0000FF"/>
          <w:sz w:val="18"/>
          <w:szCs w:val="18"/>
        </w:rPr>
        <w:t>oponibilidad</w:t>
      </w:r>
      <w:proofErr w:type="spellEnd"/>
      <w:r>
        <w:rPr>
          <w:rFonts w:ascii="Arial" w:eastAsia="Arial" w:hAnsi="Arial" w:cs="Arial"/>
          <w:i/>
          <w:color w:val="0000FF"/>
          <w:sz w:val="18"/>
          <w:szCs w:val="18"/>
        </w:rPr>
        <w:t xml:space="preserve"> del derecho real.</w:t>
      </w:r>
    </w:p>
    <w:p w:rsidR="004E6313" w:rsidRDefault="00FB6702">
      <w:pPr>
        <w:jc w:val="both"/>
      </w:pPr>
      <w:r>
        <w:rPr>
          <w:rFonts w:ascii="Arial" w:eastAsia="Arial" w:hAnsi="Arial" w:cs="Arial"/>
          <w:i/>
          <w:color w:val="0000FF"/>
          <w:sz w:val="18"/>
          <w:szCs w:val="18"/>
        </w:rPr>
        <w:t>No pueden prevalerse de la falta de publicidad quienes participaron en los actos, ni</w:t>
      </w:r>
    </w:p>
    <w:p w:rsidR="004E6313" w:rsidRDefault="00FB6702">
      <w:pPr>
        <w:jc w:val="both"/>
      </w:pPr>
      <w:proofErr w:type="gramStart"/>
      <w:r>
        <w:rPr>
          <w:rFonts w:ascii="Arial" w:eastAsia="Arial" w:hAnsi="Arial" w:cs="Arial"/>
          <w:i/>
          <w:color w:val="0000FF"/>
          <w:sz w:val="18"/>
          <w:szCs w:val="18"/>
        </w:rPr>
        <w:t>aquellos</w:t>
      </w:r>
      <w:proofErr w:type="gramEnd"/>
      <w:r>
        <w:rPr>
          <w:rFonts w:ascii="Arial" w:eastAsia="Arial" w:hAnsi="Arial" w:cs="Arial"/>
          <w:i/>
          <w:color w:val="0000FF"/>
          <w:sz w:val="18"/>
          <w:szCs w:val="18"/>
        </w:rPr>
        <w:t xml:space="preserve"> que conocían o debían conocer la existencia del título del derecho real.</w:t>
      </w:r>
    </w:p>
    <w:p w:rsidR="004E6313" w:rsidRDefault="00FB6702">
      <w:pPr>
        <w:jc w:val="both"/>
      </w:pPr>
      <w:r>
        <w:rPr>
          <w:rFonts w:ascii="Arial" w:eastAsia="Arial" w:hAnsi="Arial" w:cs="Arial"/>
          <w:i/>
          <w:color w:val="0000FF"/>
          <w:sz w:val="18"/>
          <w:szCs w:val="18"/>
        </w:rPr>
        <w:t>ARTÍCULO 1894.- Adquisición legal. Se adquieren por mero efecto de la ley, los</w:t>
      </w:r>
    </w:p>
    <w:p w:rsidR="004E6313" w:rsidRDefault="00FB6702">
      <w:pPr>
        <w:jc w:val="both"/>
      </w:pPr>
      <w:proofErr w:type="gramStart"/>
      <w:r>
        <w:rPr>
          <w:rFonts w:ascii="Arial" w:eastAsia="Arial" w:hAnsi="Arial" w:cs="Arial"/>
          <w:i/>
          <w:color w:val="0000FF"/>
          <w:sz w:val="18"/>
          <w:szCs w:val="18"/>
        </w:rPr>
        <w:t>condominios</w:t>
      </w:r>
      <w:proofErr w:type="gramEnd"/>
      <w:r>
        <w:rPr>
          <w:rFonts w:ascii="Arial" w:eastAsia="Arial" w:hAnsi="Arial" w:cs="Arial"/>
          <w:i/>
          <w:color w:val="0000FF"/>
          <w:sz w:val="18"/>
          <w:szCs w:val="18"/>
        </w:rPr>
        <w:t xml:space="preserve"> con indivisión forzosa perdurable de accesorios indispensables al uso</w:t>
      </w:r>
    </w:p>
    <w:p w:rsidR="004E6313" w:rsidRDefault="00FB6702">
      <w:pPr>
        <w:jc w:val="both"/>
      </w:pPr>
      <w:proofErr w:type="gramStart"/>
      <w:r>
        <w:rPr>
          <w:rFonts w:ascii="Arial" w:eastAsia="Arial" w:hAnsi="Arial" w:cs="Arial"/>
          <w:i/>
          <w:color w:val="0000FF"/>
          <w:sz w:val="18"/>
          <w:szCs w:val="18"/>
        </w:rPr>
        <w:t>común</w:t>
      </w:r>
      <w:proofErr w:type="gramEnd"/>
      <w:r>
        <w:rPr>
          <w:rFonts w:ascii="Arial" w:eastAsia="Arial" w:hAnsi="Arial" w:cs="Arial"/>
          <w:i/>
          <w:color w:val="0000FF"/>
          <w:sz w:val="18"/>
          <w:szCs w:val="18"/>
        </w:rPr>
        <w:t xml:space="preserve"> de varios inmuebles y de muros, cercos y fosos cuando el cerramiento es forzoso,</w:t>
      </w:r>
    </w:p>
    <w:p w:rsidR="004E6313" w:rsidRDefault="00FB6702">
      <w:pPr>
        <w:jc w:val="both"/>
      </w:pPr>
      <w:proofErr w:type="gramStart"/>
      <w:r>
        <w:rPr>
          <w:rFonts w:ascii="Arial" w:eastAsia="Arial" w:hAnsi="Arial" w:cs="Arial"/>
          <w:i/>
          <w:color w:val="0000FF"/>
          <w:sz w:val="18"/>
          <w:szCs w:val="18"/>
        </w:rPr>
        <w:t>y</w:t>
      </w:r>
      <w:proofErr w:type="gramEnd"/>
      <w:r>
        <w:rPr>
          <w:rFonts w:ascii="Arial" w:eastAsia="Arial" w:hAnsi="Arial" w:cs="Arial"/>
          <w:i/>
          <w:color w:val="0000FF"/>
          <w:sz w:val="18"/>
          <w:szCs w:val="18"/>
        </w:rPr>
        <w:t xml:space="preserve"> el que se origina en la accesión de cosas muebles inseparables; la habitación</w:t>
      </w:r>
    </w:p>
    <w:p w:rsidR="004E6313" w:rsidRDefault="00FB6702">
      <w:pPr>
        <w:jc w:val="both"/>
      </w:pPr>
      <w:proofErr w:type="gramStart"/>
      <w:r>
        <w:rPr>
          <w:rFonts w:ascii="Arial" w:eastAsia="Arial" w:hAnsi="Arial" w:cs="Arial"/>
          <w:i/>
          <w:color w:val="0000FF"/>
          <w:sz w:val="18"/>
          <w:szCs w:val="18"/>
        </w:rPr>
        <w:t>del</w:t>
      </w:r>
      <w:proofErr w:type="gramEnd"/>
      <w:r>
        <w:rPr>
          <w:rFonts w:ascii="Arial" w:eastAsia="Arial" w:hAnsi="Arial" w:cs="Arial"/>
          <w:i/>
          <w:color w:val="0000FF"/>
          <w:sz w:val="18"/>
          <w:szCs w:val="18"/>
        </w:rPr>
        <w:t xml:space="preserve"> cónyuge y del conviviente supérstite, y los derechos de los adquirentes y </w:t>
      </w:r>
      <w:proofErr w:type="spellStart"/>
      <w:r>
        <w:rPr>
          <w:rFonts w:ascii="Arial" w:eastAsia="Arial" w:hAnsi="Arial" w:cs="Arial"/>
          <w:i/>
          <w:color w:val="0000FF"/>
          <w:sz w:val="18"/>
          <w:szCs w:val="18"/>
        </w:rPr>
        <w:t>subadquirentes</w:t>
      </w:r>
      <w:proofErr w:type="spellEnd"/>
    </w:p>
    <w:p w:rsidR="004E6313" w:rsidRDefault="00FB6702">
      <w:pPr>
        <w:jc w:val="both"/>
      </w:pPr>
      <w:proofErr w:type="gramStart"/>
      <w:r>
        <w:rPr>
          <w:rFonts w:ascii="Arial" w:eastAsia="Arial" w:hAnsi="Arial" w:cs="Arial"/>
          <w:i/>
          <w:color w:val="0000FF"/>
          <w:sz w:val="18"/>
          <w:szCs w:val="18"/>
        </w:rPr>
        <w:t>de</w:t>
      </w:r>
      <w:proofErr w:type="gramEnd"/>
      <w:r>
        <w:rPr>
          <w:rFonts w:ascii="Arial" w:eastAsia="Arial" w:hAnsi="Arial" w:cs="Arial"/>
          <w:i/>
          <w:color w:val="0000FF"/>
          <w:sz w:val="18"/>
          <w:szCs w:val="18"/>
        </w:rPr>
        <w:t xml:space="preserve"> buena fe.</w:t>
      </w:r>
    </w:p>
    <w:p w:rsidR="004E6313" w:rsidRDefault="004E6313">
      <w:pPr>
        <w:jc w:val="both"/>
      </w:pPr>
    </w:p>
    <w:p w:rsidR="004E6313" w:rsidRDefault="00FB6702">
      <w:pPr>
        <w:jc w:val="both"/>
      </w:pPr>
      <w:r>
        <w:rPr>
          <w:rFonts w:ascii="Arial" w:eastAsia="Arial" w:hAnsi="Arial" w:cs="Arial"/>
          <w:b/>
        </w:rPr>
        <w:t xml:space="preserve">Posesión y Tenencia. </w:t>
      </w:r>
      <w:r>
        <w:rPr>
          <w:rFonts w:ascii="Arial" w:eastAsia="Arial" w:hAnsi="Arial" w:cs="Arial"/>
        </w:rPr>
        <w:t>Las relaciones de poder del sujeto con una cosa son la posesión y la tenencia.</w:t>
      </w:r>
    </w:p>
    <w:p w:rsidR="004E6313" w:rsidRDefault="004E6313">
      <w:pPr>
        <w:jc w:val="both"/>
      </w:pPr>
    </w:p>
    <w:p w:rsidR="004E6313" w:rsidRDefault="00FB6702">
      <w:pPr>
        <w:jc w:val="both"/>
      </w:pPr>
      <w:r>
        <w:rPr>
          <w:rFonts w:ascii="Arial" w:eastAsia="Arial" w:hAnsi="Arial" w:cs="Arial"/>
          <w:b/>
        </w:rPr>
        <w:t>Posesión.</w:t>
      </w:r>
      <w:r>
        <w:rPr>
          <w:rFonts w:ascii="Arial" w:eastAsia="Arial" w:hAnsi="Arial" w:cs="Arial"/>
        </w:rPr>
        <w:t xml:space="preserve"> Hay posesión cuando una persona, por sí o por medio de otra, ejerce un poder de hecho sobre una cosa, comportándose como titular de un derecho real, lo sea o no.</w:t>
      </w:r>
    </w:p>
    <w:p w:rsidR="004E6313" w:rsidRDefault="004E6313">
      <w:pPr>
        <w:jc w:val="both"/>
      </w:pPr>
    </w:p>
    <w:p w:rsidR="004E6313" w:rsidRDefault="00FB6702">
      <w:pPr>
        <w:jc w:val="both"/>
      </w:pPr>
      <w:r>
        <w:rPr>
          <w:rFonts w:ascii="Arial" w:eastAsia="Arial" w:hAnsi="Arial" w:cs="Arial"/>
          <w:b/>
        </w:rPr>
        <w:t>Tenencia.</w:t>
      </w:r>
      <w:r>
        <w:rPr>
          <w:rFonts w:ascii="Arial" w:eastAsia="Arial" w:hAnsi="Arial" w:cs="Arial"/>
        </w:rPr>
        <w:t xml:space="preserve">  Hay tenencia cuando una persona, por sí o por medio de otra, ejerce un poder de hecho sobre una cosa, y se comporta como representante del poseedor.</w:t>
      </w:r>
    </w:p>
    <w:p w:rsidR="004E6313" w:rsidRDefault="004E6313">
      <w:pPr>
        <w:jc w:val="both"/>
      </w:pPr>
    </w:p>
    <w:p w:rsidR="004E6313" w:rsidRDefault="00FB6702">
      <w:pPr>
        <w:jc w:val="both"/>
      </w:pPr>
      <w:r>
        <w:rPr>
          <w:rFonts w:ascii="Arial" w:eastAsia="Arial" w:hAnsi="Arial" w:cs="Arial"/>
          <w:i/>
          <w:color w:val="0000FF"/>
          <w:sz w:val="18"/>
          <w:szCs w:val="18"/>
        </w:rPr>
        <w:t>ARTÍCULO 1911.- Presunción de poseedor o servidor de la posesión. Se presume,</w:t>
      </w:r>
    </w:p>
    <w:p w:rsidR="004E6313" w:rsidRDefault="00FB6702">
      <w:pPr>
        <w:jc w:val="both"/>
      </w:pPr>
      <w:proofErr w:type="gramStart"/>
      <w:r>
        <w:rPr>
          <w:rFonts w:ascii="Arial" w:eastAsia="Arial" w:hAnsi="Arial" w:cs="Arial"/>
          <w:i/>
          <w:color w:val="0000FF"/>
          <w:sz w:val="18"/>
          <w:szCs w:val="18"/>
        </w:rPr>
        <w:t>a</w:t>
      </w:r>
      <w:proofErr w:type="gramEnd"/>
      <w:r>
        <w:rPr>
          <w:rFonts w:ascii="Arial" w:eastAsia="Arial" w:hAnsi="Arial" w:cs="Arial"/>
          <w:i/>
          <w:color w:val="0000FF"/>
          <w:sz w:val="18"/>
          <w:szCs w:val="18"/>
        </w:rPr>
        <w:t xml:space="preserve"> menos que exista prueba en contrario, que es poseedor quien ejerce un poder de</w:t>
      </w:r>
    </w:p>
    <w:p w:rsidR="004E6313" w:rsidRDefault="00FB6702">
      <w:pPr>
        <w:jc w:val="both"/>
      </w:pPr>
      <w:r>
        <w:rPr>
          <w:rFonts w:ascii="Arial" w:eastAsia="Arial" w:hAnsi="Arial" w:cs="Arial"/>
          <w:i/>
          <w:color w:val="0000FF"/>
          <w:sz w:val="18"/>
          <w:szCs w:val="18"/>
        </w:rPr>
        <w:lastRenderedPageBreak/>
        <w:t>332</w:t>
      </w:r>
    </w:p>
    <w:p w:rsidR="004E6313" w:rsidRDefault="00FB6702">
      <w:pPr>
        <w:jc w:val="both"/>
      </w:pPr>
      <w:r>
        <w:rPr>
          <w:rFonts w:ascii="Arial" w:eastAsia="Arial" w:hAnsi="Arial" w:cs="Arial"/>
          <w:i/>
          <w:color w:val="0000FF"/>
          <w:sz w:val="18"/>
          <w:szCs w:val="18"/>
        </w:rPr>
        <w:t>ARTS. 1912.- hecho sobre una cosa. Quien utiliza una cosa en virtud de una relación de dependencia,</w:t>
      </w:r>
    </w:p>
    <w:p w:rsidR="004E6313" w:rsidRDefault="00FB6702">
      <w:pPr>
        <w:jc w:val="both"/>
      </w:pPr>
      <w:proofErr w:type="gramStart"/>
      <w:r>
        <w:rPr>
          <w:rFonts w:ascii="Arial" w:eastAsia="Arial" w:hAnsi="Arial" w:cs="Arial"/>
          <w:i/>
          <w:color w:val="0000FF"/>
          <w:sz w:val="18"/>
          <w:szCs w:val="18"/>
        </w:rPr>
        <w:t>servicio</w:t>
      </w:r>
      <w:proofErr w:type="gramEnd"/>
      <w:r>
        <w:rPr>
          <w:rFonts w:ascii="Arial" w:eastAsia="Arial" w:hAnsi="Arial" w:cs="Arial"/>
          <w:i/>
          <w:color w:val="0000FF"/>
          <w:sz w:val="18"/>
          <w:szCs w:val="18"/>
        </w:rPr>
        <w:t>, hospedaje u hospitalidad, se llama, en este Código, servidor de la posesión.</w:t>
      </w:r>
    </w:p>
    <w:p w:rsidR="004E6313" w:rsidRDefault="00FB6702">
      <w:pPr>
        <w:jc w:val="both"/>
      </w:pPr>
      <w:r>
        <w:rPr>
          <w:rFonts w:ascii="Arial" w:eastAsia="Arial" w:hAnsi="Arial" w:cs="Arial"/>
          <w:i/>
          <w:color w:val="0000FF"/>
          <w:sz w:val="18"/>
          <w:szCs w:val="18"/>
        </w:rPr>
        <w:t>ARTÍCULO 1912.- Objeto y sujeto plural. El objeto de la posesión y de la tenencia</w:t>
      </w:r>
    </w:p>
    <w:p w:rsidR="004E6313" w:rsidRDefault="00FB6702">
      <w:pPr>
        <w:jc w:val="both"/>
      </w:pPr>
      <w:proofErr w:type="gramStart"/>
      <w:r>
        <w:rPr>
          <w:rFonts w:ascii="Arial" w:eastAsia="Arial" w:hAnsi="Arial" w:cs="Arial"/>
          <w:i/>
          <w:color w:val="0000FF"/>
          <w:sz w:val="18"/>
          <w:szCs w:val="18"/>
        </w:rPr>
        <w:t>es</w:t>
      </w:r>
      <w:proofErr w:type="gramEnd"/>
      <w:r>
        <w:rPr>
          <w:rFonts w:ascii="Arial" w:eastAsia="Arial" w:hAnsi="Arial" w:cs="Arial"/>
          <w:i/>
          <w:color w:val="0000FF"/>
          <w:sz w:val="18"/>
          <w:szCs w:val="18"/>
        </w:rPr>
        <w:t xml:space="preserve"> la cosa determinada. Se ejerce por una o varias personas sobre la totalidad o una</w:t>
      </w:r>
    </w:p>
    <w:p w:rsidR="004E6313" w:rsidRDefault="00FB6702">
      <w:pPr>
        <w:jc w:val="both"/>
      </w:pPr>
      <w:proofErr w:type="gramStart"/>
      <w:r>
        <w:rPr>
          <w:rFonts w:ascii="Arial" w:eastAsia="Arial" w:hAnsi="Arial" w:cs="Arial"/>
          <w:i/>
          <w:color w:val="0000FF"/>
          <w:sz w:val="18"/>
          <w:szCs w:val="18"/>
        </w:rPr>
        <w:t>parte</w:t>
      </w:r>
      <w:proofErr w:type="gramEnd"/>
      <w:r>
        <w:rPr>
          <w:rFonts w:ascii="Arial" w:eastAsia="Arial" w:hAnsi="Arial" w:cs="Arial"/>
          <w:i/>
          <w:color w:val="0000FF"/>
          <w:sz w:val="18"/>
          <w:szCs w:val="18"/>
        </w:rPr>
        <w:t xml:space="preserve"> material de la cosa.</w:t>
      </w:r>
    </w:p>
    <w:p w:rsidR="004E6313" w:rsidRDefault="00FB6702">
      <w:pPr>
        <w:jc w:val="both"/>
      </w:pPr>
      <w:r>
        <w:rPr>
          <w:rFonts w:ascii="Arial" w:eastAsia="Arial" w:hAnsi="Arial" w:cs="Arial"/>
          <w:i/>
          <w:color w:val="0000FF"/>
          <w:sz w:val="18"/>
          <w:szCs w:val="18"/>
        </w:rPr>
        <w:t>ARTÍCULO 1913.- Concurrencia. No pueden concurrir sobre una cosa varias relaciones</w:t>
      </w:r>
    </w:p>
    <w:p w:rsidR="004E6313" w:rsidRDefault="00FB6702">
      <w:pPr>
        <w:jc w:val="both"/>
      </w:pPr>
      <w:proofErr w:type="gramStart"/>
      <w:r>
        <w:rPr>
          <w:rFonts w:ascii="Arial" w:eastAsia="Arial" w:hAnsi="Arial" w:cs="Arial"/>
          <w:i/>
          <w:color w:val="0000FF"/>
          <w:sz w:val="18"/>
          <w:szCs w:val="18"/>
        </w:rPr>
        <w:t>de</w:t>
      </w:r>
      <w:proofErr w:type="gramEnd"/>
      <w:r>
        <w:rPr>
          <w:rFonts w:ascii="Arial" w:eastAsia="Arial" w:hAnsi="Arial" w:cs="Arial"/>
          <w:i/>
          <w:color w:val="0000FF"/>
          <w:sz w:val="18"/>
          <w:szCs w:val="18"/>
        </w:rPr>
        <w:t xml:space="preserve"> poder de la misma especie que se excluyan entre sí.</w:t>
      </w:r>
    </w:p>
    <w:p w:rsidR="004E6313" w:rsidRDefault="00FB6702">
      <w:pPr>
        <w:jc w:val="both"/>
      </w:pPr>
      <w:r>
        <w:rPr>
          <w:rFonts w:ascii="Arial" w:eastAsia="Arial" w:hAnsi="Arial" w:cs="Arial"/>
          <w:i/>
          <w:color w:val="0000FF"/>
          <w:sz w:val="18"/>
          <w:szCs w:val="18"/>
        </w:rPr>
        <w:t>ARTÍCULO 1918.- Buena fe. El sujeto de la relación de poder es de buena fe si no conoce, ni puede conocer que carece de derecho, es decir, cuando por un error de hecho esencial y excusable está persuadido de su legitimidad.</w:t>
      </w:r>
    </w:p>
    <w:p w:rsidR="004E6313" w:rsidRDefault="00FB6702">
      <w:pPr>
        <w:jc w:val="both"/>
      </w:pPr>
      <w:r>
        <w:rPr>
          <w:rFonts w:ascii="Arial" w:eastAsia="Arial" w:hAnsi="Arial" w:cs="Arial"/>
          <w:i/>
          <w:color w:val="0000FF"/>
          <w:sz w:val="18"/>
          <w:szCs w:val="18"/>
        </w:rPr>
        <w:t>ARTÍCULO 1921.- Posesión viciosa. La posesión de mala fe es viciosa cuando es de</w:t>
      </w:r>
    </w:p>
    <w:p w:rsidR="004E6313" w:rsidRDefault="00FB6702">
      <w:pPr>
        <w:jc w:val="both"/>
      </w:pPr>
      <w:proofErr w:type="gramStart"/>
      <w:r>
        <w:rPr>
          <w:rFonts w:ascii="Arial" w:eastAsia="Arial" w:hAnsi="Arial" w:cs="Arial"/>
          <w:i/>
          <w:color w:val="0000FF"/>
          <w:sz w:val="18"/>
          <w:szCs w:val="18"/>
        </w:rPr>
        <w:t>cosas</w:t>
      </w:r>
      <w:proofErr w:type="gramEnd"/>
      <w:r>
        <w:rPr>
          <w:rFonts w:ascii="Arial" w:eastAsia="Arial" w:hAnsi="Arial" w:cs="Arial"/>
          <w:i/>
          <w:color w:val="0000FF"/>
          <w:sz w:val="18"/>
          <w:szCs w:val="18"/>
        </w:rPr>
        <w:t xml:space="preserve"> muebles adquiridas por hurto, estafa, o abuso de confianza; y cuando es de</w:t>
      </w:r>
    </w:p>
    <w:p w:rsidR="004E6313" w:rsidRDefault="00FB6702">
      <w:pPr>
        <w:jc w:val="both"/>
      </w:pPr>
      <w:proofErr w:type="gramStart"/>
      <w:r>
        <w:rPr>
          <w:rFonts w:ascii="Arial" w:eastAsia="Arial" w:hAnsi="Arial" w:cs="Arial"/>
          <w:i/>
          <w:color w:val="0000FF"/>
          <w:sz w:val="18"/>
          <w:szCs w:val="18"/>
        </w:rPr>
        <w:t>inmuebles</w:t>
      </w:r>
      <w:proofErr w:type="gramEnd"/>
      <w:r>
        <w:rPr>
          <w:rFonts w:ascii="Arial" w:eastAsia="Arial" w:hAnsi="Arial" w:cs="Arial"/>
          <w:i/>
          <w:color w:val="0000FF"/>
          <w:sz w:val="18"/>
          <w:szCs w:val="18"/>
        </w:rPr>
        <w:t>, adquiridos por violencia, clandestinidad, o abuso de confianza. Los vicios</w:t>
      </w:r>
    </w:p>
    <w:p w:rsidR="004E6313" w:rsidRDefault="00FB6702">
      <w:pPr>
        <w:jc w:val="both"/>
      </w:pPr>
      <w:proofErr w:type="gramStart"/>
      <w:r>
        <w:rPr>
          <w:rFonts w:ascii="Arial" w:eastAsia="Arial" w:hAnsi="Arial" w:cs="Arial"/>
          <w:i/>
          <w:color w:val="0000FF"/>
          <w:sz w:val="18"/>
          <w:szCs w:val="18"/>
        </w:rPr>
        <w:t>de</w:t>
      </w:r>
      <w:proofErr w:type="gramEnd"/>
      <w:r>
        <w:rPr>
          <w:rFonts w:ascii="Arial" w:eastAsia="Arial" w:hAnsi="Arial" w:cs="Arial"/>
          <w:i/>
          <w:color w:val="0000FF"/>
          <w:sz w:val="18"/>
          <w:szCs w:val="18"/>
        </w:rPr>
        <w:t xml:space="preserve"> la posesión son relativos respecto de aquel contra quien se ejercen. En todos los</w:t>
      </w:r>
    </w:p>
    <w:p w:rsidR="004E6313" w:rsidRDefault="00FB6702">
      <w:pPr>
        <w:jc w:val="both"/>
      </w:pPr>
      <w:proofErr w:type="gramStart"/>
      <w:r>
        <w:rPr>
          <w:rFonts w:ascii="Arial" w:eastAsia="Arial" w:hAnsi="Arial" w:cs="Arial"/>
          <w:i/>
          <w:color w:val="0000FF"/>
          <w:sz w:val="18"/>
          <w:szCs w:val="18"/>
        </w:rPr>
        <w:t>casos</w:t>
      </w:r>
      <w:proofErr w:type="gramEnd"/>
      <w:r>
        <w:rPr>
          <w:rFonts w:ascii="Arial" w:eastAsia="Arial" w:hAnsi="Arial" w:cs="Arial"/>
          <w:i/>
          <w:color w:val="0000FF"/>
          <w:sz w:val="18"/>
          <w:szCs w:val="18"/>
        </w:rPr>
        <w:t>, sea por el mismo que causa el vicio o por sus agentes, sea contra el poseedor</w:t>
      </w:r>
    </w:p>
    <w:p w:rsidR="004E6313" w:rsidRDefault="00FB6702">
      <w:pPr>
        <w:jc w:val="both"/>
      </w:pPr>
      <w:proofErr w:type="gramStart"/>
      <w:r>
        <w:rPr>
          <w:rFonts w:ascii="Arial" w:eastAsia="Arial" w:hAnsi="Arial" w:cs="Arial"/>
          <w:i/>
          <w:color w:val="0000FF"/>
          <w:sz w:val="18"/>
          <w:szCs w:val="18"/>
        </w:rPr>
        <w:t>o</w:t>
      </w:r>
      <w:proofErr w:type="gramEnd"/>
      <w:r>
        <w:rPr>
          <w:rFonts w:ascii="Arial" w:eastAsia="Arial" w:hAnsi="Arial" w:cs="Arial"/>
          <w:i/>
          <w:color w:val="0000FF"/>
          <w:sz w:val="18"/>
          <w:szCs w:val="18"/>
        </w:rPr>
        <w:t xml:space="preserve"> sus representantes</w:t>
      </w:r>
      <w:r>
        <w:rPr>
          <w:rFonts w:ascii="Arial" w:eastAsia="Arial" w:hAnsi="Arial" w:cs="Arial"/>
        </w:rPr>
        <w:t>.</w:t>
      </w:r>
    </w:p>
    <w:p w:rsidR="004E6313" w:rsidRDefault="004E6313">
      <w:pPr>
        <w:jc w:val="both"/>
      </w:pPr>
    </w:p>
    <w:p w:rsidR="004E6313" w:rsidRDefault="00FB6702">
      <w:pPr>
        <w:jc w:val="both"/>
      </w:pPr>
      <w:r>
        <w:rPr>
          <w:rFonts w:ascii="Arial" w:eastAsia="Arial" w:hAnsi="Arial" w:cs="Arial"/>
          <w:b/>
        </w:rPr>
        <w:t>Tradición de la cosa.</w:t>
      </w:r>
      <w:r>
        <w:rPr>
          <w:rFonts w:ascii="Arial" w:eastAsia="Arial" w:hAnsi="Arial" w:cs="Arial"/>
        </w:rPr>
        <w:t xml:space="preserve"> Hay tradición cuando una parte entrega una cosa a otra</w:t>
      </w:r>
    </w:p>
    <w:p w:rsidR="004E6313" w:rsidRDefault="00FB6702">
      <w:pPr>
        <w:jc w:val="both"/>
      </w:pPr>
      <w:proofErr w:type="gramStart"/>
      <w:r>
        <w:rPr>
          <w:rFonts w:ascii="Arial" w:eastAsia="Arial" w:hAnsi="Arial" w:cs="Arial"/>
        </w:rPr>
        <w:t>que</w:t>
      </w:r>
      <w:proofErr w:type="gramEnd"/>
      <w:r>
        <w:rPr>
          <w:rFonts w:ascii="Arial" w:eastAsia="Arial" w:hAnsi="Arial" w:cs="Arial"/>
        </w:rPr>
        <w:t xml:space="preserve"> la recibe. Debe consistir en la realización de actos materiales de, por lo menos, una de las partes, que otorguen un poder de hecho sobre la cosa, los que no se suplen, con relación a terceros, por la mera declaración del que entrega de darla a quien la recibe, o de éste de recibirla.</w:t>
      </w:r>
    </w:p>
    <w:p w:rsidR="004E6313" w:rsidRDefault="00FB6702">
      <w:pPr>
        <w:jc w:val="both"/>
      </w:pPr>
      <w:r>
        <w:rPr>
          <w:rFonts w:ascii="Arial" w:eastAsia="Arial" w:hAnsi="Arial" w:cs="Arial"/>
        </w:rPr>
        <w:t>También se considera hecha la tradición de cosas muebles, por la entrega de conocimientos, cartas de porte, facturas u otros documentos de conformidad con las reglas respectivas, sin oposición alguna, y si son remitidas por cuenta y orden de otro, cuando el remitente las entrega a quien debe transportarlas, si el adquirente aprueba el envío.</w:t>
      </w:r>
    </w:p>
    <w:p w:rsidR="004E6313" w:rsidRDefault="004E6313">
      <w:pPr>
        <w:jc w:val="both"/>
      </w:pPr>
    </w:p>
    <w:p w:rsidR="004E6313" w:rsidRDefault="00FB6702">
      <w:pPr>
        <w:jc w:val="both"/>
      </w:pPr>
      <w:r>
        <w:rPr>
          <w:rFonts w:ascii="Arial" w:eastAsia="Arial" w:hAnsi="Arial" w:cs="Arial"/>
          <w:b/>
        </w:rPr>
        <w:t>Actos posesorios.</w:t>
      </w:r>
      <w:r>
        <w:rPr>
          <w:rFonts w:ascii="Arial" w:eastAsia="Arial" w:hAnsi="Arial" w:cs="Arial"/>
        </w:rPr>
        <w:t xml:space="preserve"> Constituyen actos posesorios sobre la cosa los siguientes: su cultura, percepción de frutos, amojonamiento o impresión de signos materiales, mejora, exclusión de terceros y, en general, su apoderamiento por cualquier modo que se obtenga.</w:t>
      </w:r>
    </w:p>
    <w:p w:rsidR="004E6313" w:rsidRDefault="004E6313">
      <w:pPr>
        <w:jc w:val="both"/>
      </w:pPr>
    </w:p>
    <w:p w:rsidR="004E6313" w:rsidRDefault="00FB6702">
      <w:pPr>
        <w:jc w:val="both"/>
      </w:pPr>
      <w:r>
        <w:rPr>
          <w:rFonts w:ascii="Arial" w:eastAsia="Arial" w:hAnsi="Arial" w:cs="Arial"/>
          <w:b/>
        </w:rPr>
        <w:t>Extinción</w:t>
      </w:r>
      <w:r>
        <w:rPr>
          <w:rFonts w:ascii="Arial" w:eastAsia="Arial" w:hAnsi="Arial" w:cs="Arial"/>
        </w:rPr>
        <w:t>. La posesión y la tenencia se extinguen cuando se pierde el poder de hecho sobre la cosa. En particular, hay extinción cuando:</w:t>
      </w:r>
    </w:p>
    <w:p w:rsidR="004E6313" w:rsidRDefault="00FB6702">
      <w:pPr>
        <w:jc w:val="both"/>
      </w:pPr>
      <w:r>
        <w:rPr>
          <w:rFonts w:ascii="Arial" w:eastAsia="Arial" w:hAnsi="Arial" w:cs="Arial"/>
        </w:rPr>
        <w:t>a. se extingue la cosa;</w:t>
      </w:r>
    </w:p>
    <w:p w:rsidR="004E6313" w:rsidRDefault="00FB6702">
      <w:pPr>
        <w:jc w:val="both"/>
      </w:pPr>
      <w:r>
        <w:rPr>
          <w:rFonts w:ascii="Arial" w:eastAsia="Arial" w:hAnsi="Arial" w:cs="Arial"/>
        </w:rPr>
        <w:t>b. otro priva al sujeto de la cosa;</w:t>
      </w:r>
    </w:p>
    <w:p w:rsidR="004E6313" w:rsidRDefault="00FB6702">
      <w:pPr>
        <w:jc w:val="both"/>
      </w:pPr>
      <w:r>
        <w:rPr>
          <w:rFonts w:ascii="Arial" w:eastAsia="Arial" w:hAnsi="Arial" w:cs="Arial"/>
        </w:rPr>
        <w:t>c. el sujeto se encuentra en la imposibilidad física perdurable de ejercer la posesión</w:t>
      </w:r>
    </w:p>
    <w:p w:rsidR="004E6313" w:rsidRDefault="00FB6702">
      <w:pPr>
        <w:jc w:val="both"/>
      </w:pPr>
      <w:proofErr w:type="gramStart"/>
      <w:r>
        <w:rPr>
          <w:rFonts w:ascii="Arial" w:eastAsia="Arial" w:hAnsi="Arial" w:cs="Arial"/>
        </w:rPr>
        <w:t>o</w:t>
      </w:r>
      <w:proofErr w:type="gramEnd"/>
      <w:r>
        <w:rPr>
          <w:rFonts w:ascii="Arial" w:eastAsia="Arial" w:hAnsi="Arial" w:cs="Arial"/>
        </w:rPr>
        <w:t xml:space="preserve"> la tenencia;</w:t>
      </w:r>
    </w:p>
    <w:p w:rsidR="004E6313" w:rsidRDefault="00FB6702">
      <w:pPr>
        <w:jc w:val="both"/>
      </w:pPr>
      <w:r>
        <w:rPr>
          <w:rFonts w:ascii="Arial" w:eastAsia="Arial" w:hAnsi="Arial" w:cs="Arial"/>
        </w:rPr>
        <w:t>d. desaparece la probabilidad razonable de hallar la cosa perdida;</w:t>
      </w:r>
    </w:p>
    <w:p w:rsidR="004E6313" w:rsidRDefault="00FB6702">
      <w:pPr>
        <w:jc w:val="both"/>
      </w:pPr>
      <w:r>
        <w:rPr>
          <w:rFonts w:ascii="Arial" w:eastAsia="Arial" w:hAnsi="Arial" w:cs="Arial"/>
        </w:rPr>
        <w:t>e. el sujeto hace abandono expreso y voluntario de la cosa.</w:t>
      </w:r>
    </w:p>
    <w:p w:rsidR="004E6313" w:rsidRDefault="004E6313">
      <w:pPr>
        <w:jc w:val="both"/>
      </w:pPr>
    </w:p>
    <w:p w:rsidR="004E6313" w:rsidRDefault="00FB6702">
      <w:pPr>
        <w:jc w:val="both"/>
      </w:pPr>
      <w:r>
        <w:rPr>
          <w:rFonts w:ascii="Arial" w:eastAsia="Arial" w:hAnsi="Arial" w:cs="Arial"/>
          <w:i/>
          <w:color w:val="0000FF"/>
          <w:sz w:val="18"/>
          <w:szCs w:val="18"/>
        </w:rPr>
        <w:t>ARTÍCULO 1932.- Derechos inherentes a la posesión. El poseedor y el tenedor</w:t>
      </w:r>
    </w:p>
    <w:p w:rsidR="004E6313" w:rsidRDefault="00FB6702">
      <w:pPr>
        <w:jc w:val="both"/>
      </w:pPr>
      <w:proofErr w:type="gramStart"/>
      <w:r>
        <w:rPr>
          <w:rFonts w:ascii="Arial" w:eastAsia="Arial" w:hAnsi="Arial" w:cs="Arial"/>
          <w:i/>
          <w:color w:val="0000FF"/>
          <w:sz w:val="18"/>
          <w:szCs w:val="18"/>
        </w:rPr>
        <w:t>tienen</w:t>
      </w:r>
      <w:proofErr w:type="gramEnd"/>
      <w:r>
        <w:rPr>
          <w:rFonts w:ascii="Arial" w:eastAsia="Arial" w:hAnsi="Arial" w:cs="Arial"/>
          <w:i/>
          <w:color w:val="0000FF"/>
          <w:sz w:val="18"/>
          <w:szCs w:val="18"/>
        </w:rPr>
        <w:t xml:space="preserve"> derecho a ejercer las servidumbres reales que corresponden a la cosa que constituye su objeto.</w:t>
      </w:r>
    </w:p>
    <w:p w:rsidR="004E6313" w:rsidRDefault="00FB6702">
      <w:pPr>
        <w:jc w:val="both"/>
      </w:pPr>
      <w:r>
        <w:rPr>
          <w:rFonts w:ascii="Arial" w:eastAsia="Arial" w:hAnsi="Arial" w:cs="Arial"/>
          <w:i/>
          <w:color w:val="0000FF"/>
          <w:sz w:val="18"/>
          <w:szCs w:val="18"/>
        </w:rPr>
        <w:t>ARTÍCULO 1933.- Deberes inherentes a la posesión. El poseedor y el tenedor tienen</w:t>
      </w:r>
    </w:p>
    <w:p w:rsidR="004E6313" w:rsidRDefault="00FB6702">
      <w:pPr>
        <w:jc w:val="both"/>
      </w:pPr>
      <w:proofErr w:type="gramStart"/>
      <w:r>
        <w:rPr>
          <w:rFonts w:ascii="Arial" w:eastAsia="Arial" w:hAnsi="Arial" w:cs="Arial"/>
          <w:i/>
          <w:color w:val="0000FF"/>
          <w:sz w:val="18"/>
          <w:szCs w:val="18"/>
        </w:rPr>
        <w:t>el</w:t>
      </w:r>
      <w:proofErr w:type="gramEnd"/>
      <w:r>
        <w:rPr>
          <w:rFonts w:ascii="Arial" w:eastAsia="Arial" w:hAnsi="Arial" w:cs="Arial"/>
          <w:i/>
          <w:color w:val="0000FF"/>
          <w:sz w:val="18"/>
          <w:szCs w:val="18"/>
        </w:rPr>
        <w:t xml:space="preserve"> deber de restituir la cosa a quien tenga el derecho de reclamarla, aunque no se</w:t>
      </w:r>
    </w:p>
    <w:p w:rsidR="004E6313" w:rsidRDefault="00FB6702">
      <w:pPr>
        <w:jc w:val="both"/>
      </w:pPr>
      <w:proofErr w:type="gramStart"/>
      <w:r>
        <w:rPr>
          <w:rFonts w:ascii="Arial" w:eastAsia="Arial" w:hAnsi="Arial" w:cs="Arial"/>
          <w:i/>
          <w:color w:val="0000FF"/>
          <w:sz w:val="18"/>
          <w:szCs w:val="18"/>
        </w:rPr>
        <w:t>haya</w:t>
      </w:r>
      <w:proofErr w:type="gramEnd"/>
      <w:r>
        <w:rPr>
          <w:rFonts w:ascii="Arial" w:eastAsia="Arial" w:hAnsi="Arial" w:cs="Arial"/>
          <w:i/>
          <w:color w:val="0000FF"/>
          <w:sz w:val="18"/>
          <w:szCs w:val="18"/>
        </w:rPr>
        <w:t xml:space="preserve"> contraído obligación al efecto.</w:t>
      </w:r>
    </w:p>
    <w:p w:rsidR="004E6313" w:rsidRDefault="00FB6702">
      <w:pPr>
        <w:jc w:val="both"/>
      </w:pPr>
      <w:r>
        <w:rPr>
          <w:rFonts w:ascii="Arial" w:eastAsia="Arial" w:hAnsi="Arial" w:cs="Arial"/>
          <w:i/>
          <w:color w:val="0000FF"/>
          <w:sz w:val="18"/>
          <w:szCs w:val="18"/>
        </w:rPr>
        <w:t>Deben respetar las cargas reales, las medidas judiciales inherentes a la cosa, y los</w:t>
      </w:r>
    </w:p>
    <w:p w:rsidR="004E6313" w:rsidRDefault="00FB6702">
      <w:pPr>
        <w:jc w:val="both"/>
      </w:pPr>
      <w:proofErr w:type="gramStart"/>
      <w:r>
        <w:rPr>
          <w:rFonts w:ascii="Arial" w:eastAsia="Arial" w:hAnsi="Arial" w:cs="Arial"/>
          <w:i/>
          <w:color w:val="0000FF"/>
          <w:sz w:val="18"/>
          <w:szCs w:val="18"/>
        </w:rPr>
        <w:t>límites</w:t>
      </w:r>
      <w:proofErr w:type="gramEnd"/>
      <w:r>
        <w:rPr>
          <w:rFonts w:ascii="Arial" w:eastAsia="Arial" w:hAnsi="Arial" w:cs="Arial"/>
          <w:i/>
          <w:color w:val="0000FF"/>
          <w:sz w:val="18"/>
          <w:szCs w:val="18"/>
        </w:rPr>
        <w:t xml:space="preserve"> impuestos en el Capítulo 4, Título III de este Libro.</w:t>
      </w:r>
    </w:p>
    <w:p w:rsidR="004E6313" w:rsidRDefault="00FB6702">
      <w:pPr>
        <w:jc w:val="both"/>
      </w:pPr>
      <w:r>
        <w:rPr>
          <w:rFonts w:ascii="Arial" w:eastAsia="Arial" w:hAnsi="Arial" w:cs="Arial"/>
          <w:i/>
          <w:color w:val="0000FF"/>
          <w:sz w:val="18"/>
          <w:szCs w:val="18"/>
        </w:rPr>
        <w:t>ARTÍCULO 1934.- Frutos y mejoras. En este Código se entiende por:</w:t>
      </w:r>
    </w:p>
    <w:p w:rsidR="004E6313" w:rsidRDefault="00FB6702">
      <w:pPr>
        <w:jc w:val="both"/>
      </w:pPr>
      <w:r>
        <w:rPr>
          <w:rFonts w:ascii="Arial" w:eastAsia="Arial" w:hAnsi="Arial" w:cs="Arial"/>
          <w:i/>
          <w:color w:val="0000FF"/>
          <w:sz w:val="18"/>
          <w:szCs w:val="18"/>
        </w:rPr>
        <w:t>a. fruto percibido: el que separado de la cosa es objeto de una nueva relación posesoria.</w:t>
      </w:r>
    </w:p>
    <w:p w:rsidR="004E6313" w:rsidRDefault="00FB6702">
      <w:pPr>
        <w:jc w:val="both"/>
      </w:pPr>
      <w:r>
        <w:rPr>
          <w:rFonts w:ascii="Arial" w:eastAsia="Arial" w:hAnsi="Arial" w:cs="Arial"/>
          <w:i/>
          <w:color w:val="0000FF"/>
          <w:sz w:val="18"/>
          <w:szCs w:val="18"/>
        </w:rPr>
        <w:t>Si es fruto civil, se considera percibido el devengado y cobrado;</w:t>
      </w:r>
    </w:p>
    <w:p w:rsidR="004E6313" w:rsidRDefault="00FB6702">
      <w:pPr>
        <w:jc w:val="both"/>
      </w:pPr>
      <w:r>
        <w:rPr>
          <w:rFonts w:ascii="Arial" w:eastAsia="Arial" w:hAnsi="Arial" w:cs="Arial"/>
          <w:i/>
          <w:color w:val="0000FF"/>
          <w:sz w:val="18"/>
          <w:szCs w:val="18"/>
        </w:rPr>
        <w:t>b. fruto pendiente: el todavía no percibido. Fruto civil pendiente es el devengado y</w:t>
      </w:r>
    </w:p>
    <w:p w:rsidR="004E6313" w:rsidRDefault="00FB6702">
      <w:pPr>
        <w:jc w:val="both"/>
      </w:pPr>
      <w:proofErr w:type="gramStart"/>
      <w:r>
        <w:rPr>
          <w:rFonts w:ascii="Arial" w:eastAsia="Arial" w:hAnsi="Arial" w:cs="Arial"/>
          <w:i/>
          <w:color w:val="0000FF"/>
          <w:sz w:val="18"/>
          <w:szCs w:val="18"/>
        </w:rPr>
        <w:t>no</w:t>
      </w:r>
      <w:proofErr w:type="gramEnd"/>
      <w:r>
        <w:rPr>
          <w:rFonts w:ascii="Arial" w:eastAsia="Arial" w:hAnsi="Arial" w:cs="Arial"/>
          <w:i/>
          <w:color w:val="0000FF"/>
          <w:sz w:val="18"/>
          <w:szCs w:val="18"/>
        </w:rPr>
        <w:t xml:space="preserve"> cobrado;</w:t>
      </w:r>
    </w:p>
    <w:p w:rsidR="004E6313" w:rsidRDefault="00FB6702">
      <w:pPr>
        <w:jc w:val="both"/>
      </w:pPr>
      <w:r>
        <w:rPr>
          <w:rFonts w:ascii="Arial" w:eastAsia="Arial" w:hAnsi="Arial" w:cs="Arial"/>
          <w:i/>
          <w:color w:val="0000FF"/>
          <w:sz w:val="18"/>
          <w:szCs w:val="18"/>
        </w:rPr>
        <w:t>c. mejora de mero mantenimiento: la reparación de deterioros menores originados</w:t>
      </w:r>
    </w:p>
    <w:p w:rsidR="004E6313" w:rsidRDefault="00FB6702">
      <w:pPr>
        <w:jc w:val="both"/>
      </w:pPr>
      <w:proofErr w:type="gramStart"/>
      <w:r>
        <w:rPr>
          <w:rFonts w:ascii="Arial" w:eastAsia="Arial" w:hAnsi="Arial" w:cs="Arial"/>
          <w:i/>
          <w:color w:val="0000FF"/>
          <w:sz w:val="18"/>
          <w:szCs w:val="18"/>
        </w:rPr>
        <w:t>por</w:t>
      </w:r>
      <w:proofErr w:type="gramEnd"/>
      <w:r>
        <w:rPr>
          <w:rFonts w:ascii="Arial" w:eastAsia="Arial" w:hAnsi="Arial" w:cs="Arial"/>
          <w:i/>
          <w:color w:val="0000FF"/>
          <w:sz w:val="18"/>
          <w:szCs w:val="18"/>
        </w:rPr>
        <w:t xml:space="preserve"> el uso ordinario de la cosa;</w:t>
      </w:r>
    </w:p>
    <w:p w:rsidR="004E6313" w:rsidRDefault="00FB6702">
      <w:pPr>
        <w:jc w:val="both"/>
      </w:pPr>
      <w:r>
        <w:rPr>
          <w:rFonts w:ascii="Arial" w:eastAsia="Arial" w:hAnsi="Arial" w:cs="Arial"/>
          <w:i/>
          <w:color w:val="0000FF"/>
          <w:sz w:val="18"/>
          <w:szCs w:val="18"/>
        </w:rPr>
        <w:t>d. mejora necesaria: la reparación cuya realización es indispensable para la conservación</w:t>
      </w:r>
    </w:p>
    <w:p w:rsidR="004E6313" w:rsidRDefault="00FB6702">
      <w:pPr>
        <w:jc w:val="both"/>
      </w:pPr>
      <w:proofErr w:type="gramStart"/>
      <w:r>
        <w:rPr>
          <w:rFonts w:ascii="Arial" w:eastAsia="Arial" w:hAnsi="Arial" w:cs="Arial"/>
          <w:i/>
          <w:color w:val="0000FF"/>
          <w:sz w:val="18"/>
          <w:szCs w:val="18"/>
        </w:rPr>
        <w:t>de</w:t>
      </w:r>
      <w:proofErr w:type="gramEnd"/>
      <w:r>
        <w:rPr>
          <w:rFonts w:ascii="Arial" w:eastAsia="Arial" w:hAnsi="Arial" w:cs="Arial"/>
          <w:i/>
          <w:color w:val="0000FF"/>
          <w:sz w:val="18"/>
          <w:szCs w:val="18"/>
        </w:rPr>
        <w:t xml:space="preserve"> la cosa;</w:t>
      </w:r>
    </w:p>
    <w:p w:rsidR="004E6313" w:rsidRDefault="00FB6702">
      <w:pPr>
        <w:jc w:val="both"/>
      </w:pPr>
      <w:r>
        <w:rPr>
          <w:rFonts w:ascii="Arial" w:eastAsia="Arial" w:hAnsi="Arial" w:cs="Arial"/>
          <w:i/>
          <w:color w:val="0000FF"/>
          <w:sz w:val="18"/>
          <w:szCs w:val="18"/>
        </w:rPr>
        <w:t>e. mejora útil: la beneficiosa para cualquier sujeto de la relación posesoria;</w:t>
      </w:r>
    </w:p>
    <w:p w:rsidR="004E6313" w:rsidRDefault="00FB6702">
      <w:pPr>
        <w:jc w:val="both"/>
      </w:pPr>
      <w:r>
        <w:rPr>
          <w:rFonts w:ascii="Arial" w:eastAsia="Arial" w:hAnsi="Arial" w:cs="Arial"/>
          <w:i/>
          <w:color w:val="0000FF"/>
          <w:sz w:val="18"/>
          <w:szCs w:val="18"/>
        </w:rPr>
        <w:t>f. mejora suntuaria: la de mero lujo o recreo o provecho exclusivo para quien la hizo.</w:t>
      </w:r>
    </w:p>
    <w:p w:rsidR="004E6313" w:rsidRDefault="004E6313">
      <w:pPr>
        <w:jc w:val="both"/>
      </w:pPr>
    </w:p>
    <w:p w:rsidR="004E6313" w:rsidRDefault="004E6313">
      <w:pPr>
        <w:jc w:val="both"/>
      </w:pPr>
    </w:p>
    <w:p w:rsidR="004E6313" w:rsidRDefault="00FB6702">
      <w:pPr>
        <w:jc w:val="center"/>
      </w:pPr>
      <w:r>
        <w:rPr>
          <w:rFonts w:ascii="Arial" w:eastAsia="Arial" w:hAnsi="Arial" w:cs="Arial"/>
          <w:b/>
        </w:rPr>
        <w:t>DERECHO REAL DE DOMINIO</w:t>
      </w:r>
    </w:p>
    <w:p w:rsidR="004E6313" w:rsidRDefault="004E6313">
      <w:pPr>
        <w:jc w:val="center"/>
      </w:pPr>
    </w:p>
    <w:p w:rsidR="004E6313" w:rsidRDefault="00FB6702">
      <w:pPr>
        <w:jc w:val="both"/>
      </w:pPr>
      <w:r>
        <w:rPr>
          <w:rFonts w:ascii="Arial" w:eastAsia="Arial" w:hAnsi="Arial" w:cs="Arial"/>
          <w:b/>
        </w:rPr>
        <w:t>Dominio perfecto</w:t>
      </w:r>
      <w:r>
        <w:rPr>
          <w:rFonts w:ascii="Arial" w:eastAsia="Arial" w:hAnsi="Arial" w:cs="Arial"/>
          <w:b/>
          <w:color w:val="808080"/>
        </w:rPr>
        <w:t>.</w:t>
      </w:r>
      <w:r>
        <w:rPr>
          <w:rFonts w:ascii="Arial" w:eastAsia="Arial" w:hAnsi="Arial" w:cs="Arial"/>
          <w:color w:val="808080"/>
        </w:rPr>
        <w:t xml:space="preserve"> </w:t>
      </w:r>
      <w:r>
        <w:rPr>
          <w:rFonts w:ascii="Arial" w:eastAsia="Arial" w:hAnsi="Arial" w:cs="Arial"/>
        </w:rPr>
        <w:t>El dominio perfecto es el derecho real que otorga todas las facultades de usar, gozar y disponer material y jurídicamente de una cosa, dentro de los límites previstos por la ley. El dominio se presume perfecto hasta</w:t>
      </w:r>
    </w:p>
    <w:p w:rsidR="004E6313" w:rsidRDefault="00FB6702">
      <w:pPr>
        <w:jc w:val="both"/>
      </w:pPr>
      <w:proofErr w:type="gramStart"/>
      <w:r>
        <w:rPr>
          <w:rFonts w:ascii="Arial" w:eastAsia="Arial" w:hAnsi="Arial" w:cs="Arial"/>
        </w:rPr>
        <w:t>que</w:t>
      </w:r>
      <w:proofErr w:type="gramEnd"/>
      <w:r>
        <w:rPr>
          <w:rFonts w:ascii="Arial" w:eastAsia="Arial" w:hAnsi="Arial" w:cs="Arial"/>
        </w:rPr>
        <w:t xml:space="preserve"> se pruebe lo contrario. Art. 1941 CCCN.</w:t>
      </w:r>
    </w:p>
    <w:p w:rsidR="004E6313" w:rsidRDefault="004E6313">
      <w:pPr>
        <w:jc w:val="both"/>
      </w:pPr>
    </w:p>
    <w:p w:rsidR="004E6313" w:rsidRDefault="00FB6702">
      <w:pPr>
        <w:jc w:val="both"/>
      </w:pPr>
      <w:r>
        <w:rPr>
          <w:rFonts w:ascii="Arial" w:eastAsia="Arial" w:hAnsi="Arial" w:cs="Arial"/>
          <w:b/>
        </w:rPr>
        <w:t>Caracteres del Dominio.</w:t>
      </w:r>
    </w:p>
    <w:p w:rsidR="004E6313" w:rsidRDefault="00FB6702">
      <w:pPr>
        <w:jc w:val="both"/>
      </w:pPr>
      <w:r>
        <w:rPr>
          <w:rFonts w:ascii="Arial" w:eastAsia="Arial" w:hAnsi="Arial" w:cs="Arial"/>
          <w:b/>
        </w:rPr>
        <w:t>a). Perpetuidad.</w:t>
      </w:r>
      <w:r>
        <w:rPr>
          <w:rFonts w:ascii="Arial" w:eastAsia="Arial" w:hAnsi="Arial" w:cs="Arial"/>
        </w:rPr>
        <w:t xml:space="preserve"> El dominio es perpetuo. No tiene límite en el tiempo y subsiste con independencia de su ejercicio. No se extingue aunque el dueño no ejerza sus facultades, o las ejerza otro, excepto que éste adquiera el dominio por prescripción adquisitiva.</w:t>
      </w:r>
    </w:p>
    <w:p w:rsidR="004E6313" w:rsidRDefault="00FB6702">
      <w:pPr>
        <w:jc w:val="both"/>
      </w:pPr>
      <w:r>
        <w:rPr>
          <w:rFonts w:ascii="Arial" w:eastAsia="Arial" w:hAnsi="Arial" w:cs="Arial"/>
          <w:b/>
        </w:rPr>
        <w:t>b). Exclusividad.</w:t>
      </w:r>
      <w:r>
        <w:rPr>
          <w:rFonts w:ascii="Arial" w:eastAsia="Arial" w:hAnsi="Arial" w:cs="Arial"/>
          <w:color w:val="808080"/>
        </w:rPr>
        <w:t xml:space="preserve"> </w:t>
      </w:r>
      <w:r>
        <w:rPr>
          <w:rFonts w:ascii="Arial" w:eastAsia="Arial" w:hAnsi="Arial" w:cs="Arial"/>
        </w:rPr>
        <w:t>El dominio es exclusivo y no puede tener más de un titular. Quien adquiere la cosa por un título, no puede en adelante adquirirla por otro, si no es por lo que falta al título.</w:t>
      </w:r>
    </w:p>
    <w:p w:rsidR="004E6313" w:rsidRDefault="00FB6702">
      <w:pPr>
        <w:jc w:val="both"/>
      </w:pPr>
      <w:r>
        <w:rPr>
          <w:rFonts w:ascii="Arial" w:eastAsia="Arial" w:hAnsi="Arial" w:cs="Arial"/>
          <w:b/>
        </w:rPr>
        <w:t>Facultad de exclusión.</w:t>
      </w:r>
      <w:r>
        <w:rPr>
          <w:rFonts w:ascii="Arial" w:eastAsia="Arial" w:hAnsi="Arial" w:cs="Arial"/>
        </w:rPr>
        <w:t xml:space="preserve"> El dominio es excluyente. El dueño puede excluir a extraños del uso, goce o disposición de la cosa, remover por propia autoridad los objetos puestos en ella, y encerrar sus inmuebles con muros, cercos o fosos, sujetándose a las normas locales.</w:t>
      </w:r>
    </w:p>
    <w:p w:rsidR="004E6313" w:rsidRDefault="00FB6702">
      <w:pPr>
        <w:jc w:val="both"/>
      </w:pPr>
      <w:r>
        <w:rPr>
          <w:rFonts w:ascii="Arial" w:eastAsia="Arial" w:hAnsi="Arial" w:cs="Arial"/>
          <w:b/>
        </w:rPr>
        <w:t>c) Extensión.</w:t>
      </w:r>
      <w:r>
        <w:rPr>
          <w:rFonts w:ascii="Arial" w:eastAsia="Arial" w:hAnsi="Arial" w:cs="Arial"/>
        </w:rPr>
        <w:t xml:space="preserve"> El dominio de una cosa comprende los objetos que forman un todo con ella o son sus accesorios.</w:t>
      </w:r>
    </w:p>
    <w:p w:rsidR="004E6313" w:rsidRDefault="00FB6702">
      <w:pPr>
        <w:jc w:val="both"/>
      </w:pPr>
      <w:r>
        <w:rPr>
          <w:rFonts w:ascii="Arial" w:eastAsia="Arial" w:hAnsi="Arial" w:cs="Arial"/>
        </w:rPr>
        <w:t>El dominio de una cosa inmueble se extiende al subsuelo y al espacio aéreo, en la medida en que su aprovechamiento sea posible, excepto lo dispuesto por normas especiales.</w:t>
      </w:r>
    </w:p>
    <w:p w:rsidR="004E6313" w:rsidRDefault="00FB6702">
      <w:pPr>
        <w:jc w:val="both"/>
      </w:pPr>
      <w:r>
        <w:rPr>
          <w:rFonts w:ascii="Arial" w:eastAsia="Arial" w:hAnsi="Arial" w:cs="Arial"/>
        </w:rPr>
        <w:t>Todas las construcciones, siembras o plantaciones existentes en un inmueble pertenecen a su dueño, excepto lo dispuesto respecto de los derechos de propiedad horizontal y superficie.</w:t>
      </w:r>
    </w:p>
    <w:p w:rsidR="004E6313" w:rsidRDefault="00FB6702">
      <w:pPr>
        <w:jc w:val="both"/>
      </w:pPr>
      <w:r>
        <w:rPr>
          <w:rFonts w:ascii="Arial" w:eastAsia="Arial" w:hAnsi="Arial" w:cs="Arial"/>
        </w:rPr>
        <w:t>Se presume que las construcciones, siembras o plantaciones las hizo el dueño del inmueble, si no se prueba lo contrario.</w:t>
      </w:r>
    </w:p>
    <w:p w:rsidR="004E6313" w:rsidRDefault="004E6313">
      <w:pPr>
        <w:jc w:val="both"/>
      </w:pPr>
    </w:p>
    <w:p w:rsidR="004E6313" w:rsidRDefault="00FB6702">
      <w:pPr>
        <w:jc w:val="both"/>
      </w:pPr>
      <w:r>
        <w:rPr>
          <w:rFonts w:ascii="Arial" w:eastAsia="Arial" w:hAnsi="Arial" w:cs="Arial"/>
          <w:b/>
        </w:rPr>
        <w:t>Dominio imperfecto.</w:t>
      </w:r>
      <w:r>
        <w:rPr>
          <w:rFonts w:ascii="Arial" w:eastAsia="Arial" w:hAnsi="Arial" w:cs="Arial"/>
          <w:color w:val="808080"/>
        </w:rPr>
        <w:t xml:space="preserve"> </w:t>
      </w:r>
      <w:r>
        <w:rPr>
          <w:rFonts w:ascii="Arial" w:eastAsia="Arial" w:hAnsi="Arial" w:cs="Arial"/>
        </w:rPr>
        <w:t>El dominio es imperfecto si está sometido a condición o plazo resolutorios, o si la cosa está gravada con cargas reales. Art. 1946 CCCN.</w:t>
      </w:r>
    </w:p>
    <w:p w:rsidR="004E6313" w:rsidRDefault="004E6313">
      <w:pPr>
        <w:jc w:val="both"/>
      </w:pPr>
    </w:p>
    <w:p w:rsidR="004E6313" w:rsidRDefault="004E6313">
      <w:pPr>
        <w:jc w:val="both"/>
      </w:pPr>
    </w:p>
    <w:p w:rsidR="004E6313" w:rsidRDefault="004E6313">
      <w:pPr>
        <w:jc w:val="both"/>
      </w:pPr>
    </w:p>
    <w:p w:rsidR="004E6313" w:rsidRDefault="00FB6702">
      <w:pPr>
        <w:jc w:val="both"/>
      </w:pPr>
      <w:r>
        <w:rPr>
          <w:rFonts w:ascii="Arial" w:eastAsia="Arial" w:hAnsi="Arial" w:cs="Arial"/>
          <w:b/>
        </w:rPr>
        <w:t>Modos especiales de adquisición del dominio</w:t>
      </w:r>
    </w:p>
    <w:p w:rsidR="004E6313" w:rsidRDefault="004E6313">
      <w:pPr>
        <w:jc w:val="both"/>
      </w:pPr>
    </w:p>
    <w:p w:rsidR="004E6313" w:rsidRDefault="00FB6702">
      <w:pPr>
        <w:jc w:val="both"/>
      </w:pPr>
      <w:r>
        <w:rPr>
          <w:rFonts w:ascii="Arial" w:eastAsia="Arial" w:hAnsi="Arial" w:cs="Arial"/>
          <w:b/>
        </w:rPr>
        <w:t>a). Apropiación.</w:t>
      </w:r>
      <w:r>
        <w:rPr>
          <w:rFonts w:ascii="Arial" w:eastAsia="Arial" w:hAnsi="Arial" w:cs="Arial"/>
          <w:color w:val="808080"/>
        </w:rPr>
        <w:t xml:space="preserve"> </w:t>
      </w:r>
      <w:r>
        <w:rPr>
          <w:rFonts w:ascii="Arial" w:eastAsia="Arial" w:hAnsi="Arial" w:cs="Arial"/>
        </w:rPr>
        <w:t>El dominio de las cosas muebles no registrables sin dueño, se adquiere por apropiación.</w:t>
      </w:r>
    </w:p>
    <w:p w:rsidR="004E6313" w:rsidRDefault="00FB6702">
      <w:pPr>
        <w:jc w:val="both"/>
      </w:pPr>
      <w:r>
        <w:rPr>
          <w:rFonts w:ascii="Arial" w:eastAsia="Arial" w:hAnsi="Arial" w:cs="Arial"/>
          <w:color w:val="4D4D4D"/>
        </w:rPr>
        <w:t xml:space="preserve">a. </w:t>
      </w:r>
      <w:r>
        <w:rPr>
          <w:rFonts w:ascii="Arial" w:eastAsia="Arial" w:hAnsi="Arial" w:cs="Arial"/>
        </w:rPr>
        <w:t>son susceptibles de apropiación:</w:t>
      </w:r>
    </w:p>
    <w:p w:rsidR="004E6313" w:rsidRDefault="00FB6702">
      <w:pPr>
        <w:jc w:val="both"/>
      </w:pPr>
      <w:r>
        <w:rPr>
          <w:rFonts w:ascii="Arial" w:eastAsia="Arial" w:hAnsi="Arial" w:cs="Arial"/>
          <w:color w:val="4D4D4D"/>
        </w:rPr>
        <w:t xml:space="preserve">i. </w:t>
      </w:r>
      <w:r>
        <w:rPr>
          <w:rFonts w:ascii="Arial" w:eastAsia="Arial" w:hAnsi="Arial" w:cs="Arial"/>
        </w:rPr>
        <w:t>las cosas abandonadas;</w:t>
      </w:r>
    </w:p>
    <w:p w:rsidR="004E6313" w:rsidRDefault="00FB6702">
      <w:pPr>
        <w:jc w:val="both"/>
      </w:pPr>
      <w:r>
        <w:rPr>
          <w:rFonts w:ascii="Arial" w:eastAsia="Arial" w:hAnsi="Arial" w:cs="Arial"/>
          <w:color w:val="4D4D4D"/>
        </w:rPr>
        <w:t xml:space="preserve">ii. </w:t>
      </w:r>
      <w:r>
        <w:rPr>
          <w:rFonts w:ascii="Arial" w:eastAsia="Arial" w:hAnsi="Arial" w:cs="Arial"/>
        </w:rPr>
        <w:t>los animales que son el objeto de la caza y de la pesca;</w:t>
      </w:r>
    </w:p>
    <w:p w:rsidR="004E6313" w:rsidRDefault="00FB6702">
      <w:pPr>
        <w:jc w:val="both"/>
      </w:pPr>
      <w:r>
        <w:rPr>
          <w:rFonts w:ascii="Arial" w:eastAsia="Arial" w:hAnsi="Arial" w:cs="Arial"/>
          <w:color w:val="4D4D4D"/>
        </w:rPr>
        <w:t xml:space="preserve">iii. </w:t>
      </w:r>
      <w:r>
        <w:rPr>
          <w:rFonts w:ascii="Arial" w:eastAsia="Arial" w:hAnsi="Arial" w:cs="Arial"/>
        </w:rPr>
        <w:t>el agua pluvial que caiga en lugares públicos o corra por ellos.</w:t>
      </w:r>
    </w:p>
    <w:p w:rsidR="004E6313" w:rsidRDefault="00FB6702">
      <w:pPr>
        <w:jc w:val="both"/>
      </w:pPr>
      <w:r>
        <w:rPr>
          <w:rFonts w:ascii="Arial" w:eastAsia="Arial" w:hAnsi="Arial" w:cs="Arial"/>
          <w:color w:val="4D4D4D"/>
        </w:rPr>
        <w:t xml:space="preserve">b. </w:t>
      </w:r>
      <w:r>
        <w:rPr>
          <w:rFonts w:ascii="Arial" w:eastAsia="Arial" w:hAnsi="Arial" w:cs="Arial"/>
        </w:rPr>
        <w:t>no son susceptibles de apropiación:</w:t>
      </w:r>
    </w:p>
    <w:p w:rsidR="004E6313" w:rsidRDefault="00FB6702">
      <w:pPr>
        <w:jc w:val="both"/>
      </w:pPr>
      <w:r>
        <w:rPr>
          <w:rFonts w:ascii="Arial" w:eastAsia="Arial" w:hAnsi="Arial" w:cs="Arial"/>
          <w:color w:val="4D4D4D"/>
        </w:rPr>
        <w:t xml:space="preserve">i. </w:t>
      </w:r>
      <w:r>
        <w:rPr>
          <w:rFonts w:ascii="Arial" w:eastAsia="Arial" w:hAnsi="Arial" w:cs="Arial"/>
        </w:rPr>
        <w:t>las cosas perdidas. Si la cosa es de algún valor, se presume que es perdida, excepto prueba en contrario;</w:t>
      </w:r>
    </w:p>
    <w:p w:rsidR="004E6313" w:rsidRDefault="00FB6702">
      <w:pPr>
        <w:jc w:val="both"/>
      </w:pPr>
      <w:r>
        <w:rPr>
          <w:rFonts w:ascii="Arial" w:eastAsia="Arial" w:hAnsi="Arial" w:cs="Arial"/>
          <w:color w:val="4D4D4D"/>
        </w:rPr>
        <w:t xml:space="preserve">ii. </w:t>
      </w:r>
      <w:r>
        <w:rPr>
          <w:rFonts w:ascii="Arial" w:eastAsia="Arial" w:hAnsi="Arial" w:cs="Arial"/>
        </w:rPr>
        <w:t>los animales domésticos, aunque escapen e ingresen en inmueble ajeno;</w:t>
      </w:r>
    </w:p>
    <w:p w:rsidR="004E6313" w:rsidRDefault="00FB6702">
      <w:pPr>
        <w:jc w:val="both"/>
      </w:pPr>
      <w:r>
        <w:rPr>
          <w:rFonts w:ascii="Arial" w:eastAsia="Arial" w:hAnsi="Arial" w:cs="Arial"/>
          <w:color w:val="4D4D4D"/>
        </w:rPr>
        <w:t xml:space="preserve">iii. </w:t>
      </w:r>
      <w:r>
        <w:rPr>
          <w:rFonts w:ascii="Arial" w:eastAsia="Arial" w:hAnsi="Arial" w:cs="Arial"/>
        </w:rPr>
        <w:t>los animales domesticados, mientras el dueño no desista de perseguirlos. Si</w:t>
      </w:r>
    </w:p>
    <w:p w:rsidR="004E6313" w:rsidRDefault="00FB6702">
      <w:pPr>
        <w:jc w:val="both"/>
      </w:pPr>
      <w:proofErr w:type="gramStart"/>
      <w:r>
        <w:rPr>
          <w:rFonts w:ascii="Arial" w:eastAsia="Arial" w:hAnsi="Arial" w:cs="Arial"/>
        </w:rPr>
        <w:t>emigran</w:t>
      </w:r>
      <w:proofErr w:type="gramEnd"/>
      <w:r>
        <w:rPr>
          <w:rFonts w:ascii="Arial" w:eastAsia="Arial" w:hAnsi="Arial" w:cs="Arial"/>
        </w:rPr>
        <w:t xml:space="preserve"> y se habitúan a vivir en otro inmueble, pertenecen al dueño de éste, si no empleó artificios para atraerlos;</w:t>
      </w:r>
    </w:p>
    <w:p w:rsidR="004E6313" w:rsidRDefault="00FB6702">
      <w:pPr>
        <w:jc w:val="both"/>
      </w:pPr>
      <w:r>
        <w:rPr>
          <w:rFonts w:ascii="Arial" w:eastAsia="Arial" w:hAnsi="Arial" w:cs="Arial"/>
          <w:color w:val="4D4D4D"/>
        </w:rPr>
        <w:lastRenderedPageBreak/>
        <w:t xml:space="preserve">iv. </w:t>
      </w:r>
      <w:r>
        <w:rPr>
          <w:rFonts w:ascii="Arial" w:eastAsia="Arial" w:hAnsi="Arial" w:cs="Arial"/>
        </w:rPr>
        <w:t>los tesoros.</w:t>
      </w:r>
    </w:p>
    <w:p w:rsidR="004E6313" w:rsidRDefault="004E6313">
      <w:pPr>
        <w:jc w:val="both"/>
      </w:pPr>
    </w:p>
    <w:p w:rsidR="004E6313" w:rsidRDefault="00FB6702">
      <w:pPr>
        <w:jc w:val="both"/>
      </w:pPr>
      <w:r>
        <w:rPr>
          <w:rFonts w:ascii="Arial" w:eastAsia="Arial" w:hAnsi="Arial" w:cs="Arial"/>
          <w:i/>
          <w:color w:val="0000FF"/>
          <w:sz w:val="18"/>
          <w:szCs w:val="18"/>
        </w:rPr>
        <w:t>ARTÍCULO 1948.- Caza. El animal salvaje o el domesticado que recupera su libertad</w:t>
      </w:r>
    </w:p>
    <w:p w:rsidR="004E6313" w:rsidRDefault="00FB6702">
      <w:pPr>
        <w:jc w:val="both"/>
      </w:pPr>
      <w:proofErr w:type="gramStart"/>
      <w:r>
        <w:rPr>
          <w:rFonts w:ascii="Arial" w:eastAsia="Arial" w:hAnsi="Arial" w:cs="Arial"/>
          <w:i/>
          <w:color w:val="0000FF"/>
          <w:sz w:val="18"/>
          <w:szCs w:val="18"/>
        </w:rPr>
        <w:t>natural</w:t>
      </w:r>
      <w:proofErr w:type="gramEnd"/>
      <w:r>
        <w:rPr>
          <w:rFonts w:ascii="Arial" w:eastAsia="Arial" w:hAnsi="Arial" w:cs="Arial"/>
          <w:i/>
          <w:color w:val="0000FF"/>
          <w:sz w:val="18"/>
          <w:szCs w:val="18"/>
        </w:rPr>
        <w:t>, pertenece al cazador cuando lo toma o cae en su trampa. Mientras el cazador</w:t>
      </w:r>
    </w:p>
    <w:p w:rsidR="004E6313" w:rsidRDefault="00FB6702">
      <w:pPr>
        <w:jc w:val="both"/>
      </w:pPr>
      <w:proofErr w:type="gramStart"/>
      <w:r>
        <w:rPr>
          <w:rFonts w:ascii="Arial" w:eastAsia="Arial" w:hAnsi="Arial" w:cs="Arial"/>
          <w:i/>
          <w:color w:val="0000FF"/>
          <w:sz w:val="18"/>
          <w:szCs w:val="18"/>
        </w:rPr>
        <w:t>no</w:t>
      </w:r>
      <w:proofErr w:type="gramEnd"/>
      <w:r>
        <w:rPr>
          <w:rFonts w:ascii="Arial" w:eastAsia="Arial" w:hAnsi="Arial" w:cs="Arial"/>
          <w:i/>
          <w:color w:val="0000FF"/>
          <w:sz w:val="18"/>
          <w:szCs w:val="18"/>
        </w:rPr>
        <w:t xml:space="preserve"> desista de perseguir al animal que hirió tiene derecho a la presa, aunque otro la</w:t>
      </w:r>
    </w:p>
    <w:p w:rsidR="004E6313" w:rsidRDefault="00FB6702">
      <w:pPr>
        <w:jc w:val="both"/>
      </w:pPr>
      <w:proofErr w:type="gramStart"/>
      <w:r>
        <w:rPr>
          <w:rFonts w:ascii="Arial" w:eastAsia="Arial" w:hAnsi="Arial" w:cs="Arial"/>
          <w:i/>
          <w:color w:val="0000FF"/>
          <w:sz w:val="18"/>
          <w:szCs w:val="18"/>
        </w:rPr>
        <w:t>tome</w:t>
      </w:r>
      <w:proofErr w:type="gramEnd"/>
      <w:r>
        <w:rPr>
          <w:rFonts w:ascii="Arial" w:eastAsia="Arial" w:hAnsi="Arial" w:cs="Arial"/>
          <w:i/>
          <w:color w:val="0000FF"/>
          <w:sz w:val="18"/>
          <w:szCs w:val="18"/>
        </w:rPr>
        <w:t xml:space="preserve"> o caiga en su trampa.</w:t>
      </w:r>
    </w:p>
    <w:p w:rsidR="004E6313" w:rsidRDefault="00FB6702">
      <w:pPr>
        <w:jc w:val="both"/>
      </w:pPr>
      <w:r>
        <w:rPr>
          <w:rFonts w:ascii="Arial" w:eastAsia="Arial" w:hAnsi="Arial" w:cs="Arial"/>
          <w:i/>
          <w:color w:val="0000FF"/>
          <w:sz w:val="18"/>
          <w:szCs w:val="18"/>
        </w:rPr>
        <w:t>Pertenece al dueño del inmueble el animal cazado en él sin su autorización expresa</w:t>
      </w:r>
    </w:p>
    <w:p w:rsidR="004E6313" w:rsidRDefault="00FB6702">
      <w:pPr>
        <w:jc w:val="both"/>
      </w:pPr>
      <w:proofErr w:type="gramStart"/>
      <w:r>
        <w:rPr>
          <w:rFonts w:ascii="Arial" w:eastAsia="Arial" w:hAnsi="Arial" w:cs="Arial"/>
          <w:i/>
          <w:color w:val="0000FF"/>
          <w:sz w:val="18"/>
          <w:szCs w:val="18"/>
        </w:rPr>
        <w:t>o</w:t>
      </w:r>
      <w:proofErr w:type="gramEnd"/>
      <w:r>
        <w:rPr>
          <w:rFonts w:ascii="Arial" w:eastAsia="Arial" w:hAnsi="Arial" w:cs="Arial"/>
          <w:i/>
          <w:color w:val="0000FF"/>
          <w:sz w:val="18"/>
          <w:szCs w:val="18"/>
        </w:rPr>
        <w:t xml:space="preserve"> tácita.</w:t>
      </w:r>
    </w:p>
    <w:p w:rsidR="004E6313" w:rsidRDefault="00FB6702">
      <w:pPr>
        <w:jc w:val="both"/>
      </w:pPr>
      <w:r>
        <w:rPr>
          <w:rFonts w:ascii="Arial" w:eastAsia="Arial" w:hAnsi="Arial" w:cs="Arial"/>
          <w:i/>
          <w:color w:val="0000FF"/>
          <w:sz w:val="18"/>
          <w:szCs w:val="18"/>
        </w:rPr>
        <w:t>ARTÍCULO 1949.- Pesca. Quien pesca en aguas de uso público, o está autorizado</w:t>
      </w:r>
    </w:p>
    <w:p w:rsidR="004E6313" w:rsidRDefault="00FB6702">
      <w:pPr>
        <w:jc w:val="both"/>
      </w:pPr>
      <w:proofErr w:type="gramStart"/>
      <w:r>
        <w:rPr>
          <w:rFonts w:ascii="Arial" w:eastAsia="Arial" w:hAnsi="Arial" w:cs="Arial"/>
          <w:i/>
          <w:color w:val="0000FF"/>
          <w:sz w:val="18"/>
          <w:szCs w:val="18"/>
        </w:rPr>
        <w:t>para</w:t>
      </w:r>
      <w:proofErr w:type="gramEnd"/>
      <w:r>
        <w:rPr>
          <w:rFonts w:ascii="Arial" w:eastAsia="Arial" w:hAnsi="Arial" w:cs="Arial"/>
          <w:i/>
          <w:color w:val="0000FF"/>
          <w:sz w:val="18"/>
          <w:szCs w:val="18"/>
        </w:rPr>
        <w:t xml:space="preserve"> pescar en otras aguas, adquiere el dominio de la especie acuática que captura o</w:t>
      </w:r>
    </w:p>
    <w:p w:rsidR="004E6313" w:rsidRDefault="00FB6702">
      <w:pPr>
        <w:jc w:val="both"/>
      </w:pPr>
      <w:proofErr w:type="gramStart"/>
      <w:r>
        <w:rPr>
          <w:rFonts w:ascii="Arial" w:eastAsia="Arial" w:hAnsi="Arial" w:cs="Arial"/>
          <w:i/>
          <w:color w:val="0000FF"/>
          <w:sz w:val="18"/>
          <w:szCs w:val="18"/>
        </w:rPr>
        <w:t>extrae</w:t>
      </w:r>
      <w:proofErr w:type="gramEnd"/>
      <w:r>
        <w:rPr>
          <w:rFonts w:ascii="Arial" w:eastAsia="Arial" w:hAnsi="Arial" w:cs="Arial"/>
          <w:i/>
          <w:color w:val="0000FF"/>
          <w:sz w:val="18"/>
          <w:szCs w:val="18"/>
        </w:rPr>
        <w:t xml:space="preserve"> de su medio natural.</w:t>
      </w:r>
    </w:p>
    <w:p w:rsidR="004E6313" w:rsidRDefault="00FB6702">
      <w:pPr>
        <w:jc w:val="both"/>
      </w:pPr>
      <w:r>
        <w:rPr>
          <w:rFonts w:ascii="Arial" w:eastAsia="Arial" w:hAnsi="Arial" w:cs="Arial"/>
          <w:i/>
          <w:color w:val="0000FF"/>
          <w:sz w:val="18"/>
          <w:szCs w:val="18"/>
        </w:rPr>
        <w:t>ARTÍCULO 1950.- Enjambres. El dueño de un enjambre puede seguirlo a través de</w:t>
      </w:r>
    </w:p>
    <w:p w:rsidR="004E6313" w:rsidRDefault="00FB6702">
      <w:pPr>
        <w:jc w:val="both"/>
      </w:pPr>
      <w:proofErr w:type="gramStart"/>
      <w:r>
        <w:rPr>
          <w:rFonts w:ascii="Arial" w:eastAsia="Arial" w:hAnsi="Arial" w:cs="Arial"/>
          <w:i/>
          <w:color w:val="0000FF"/>
          <w:sz w:val="18"/>
          <w:szCs w:val="18"/>
        </w:rPr>
        <w:t>inmuebles</w:t>
      </w:r>
      <w:proofErr w:type="gramEnd"/>
      <w:r>
        <w:rPr>
          <w:rFonts w:ascii="Arial" w:eastAsia="Arial" w:hAnsi="Arial" w:cs="Arial"/>
          <w:i/>
          <w:color w:val="0000FF"/>
          <w:sz w:val="18"/>
          <w:szCs w:val="18"/>
        </w:rPr>
        <w:t xml:space="preserve"> ajenos, pero debe indemnizar el daño que cause. Si no lo persigue o cesa</w:t>
      </w:r>
    </w:p>
    <w:p w:rsidR="004E6313" w:rsidRDefault="00FB6702">
      <w:pPr>
        <w:jc w:val="both"/>
      </w:pPr>
      <w:proofErr w:type="gramStart"/>
      <w:r>
        <w:rPr>
          <w:rFonts w:ascii="Arial" w:eastAsia="Arial" w:hAnsi="Arial" w:cs="Arial"/>
          <w:i/>
          <w:color w:val="0000FF"/>
          <w:sz w:val="18"/>
          <w:szCs w:val="18"/>
        </w:rPr>
        <w:t>en</w:t>
      </w:r>
      <w:proofErr w:type="gramEnd"/>
      <w:r>
        <w:rPr>
          <w:rFonts w:ascii="Arial" w:eastAsia="Arial" w:hAnsi="Arial" w:cs="Arial"/>
          <w:i/>
          <w:color w:val="0000FF"/>
          <w:sz w:val="18"/>
          <w:szCs w:val="18"/>
        </w:rPr>
        <w:t xml:space="preserve"> su intento, el enjambre pertenece a quien lo tome. Cuando se incorpora a otro</w:t>
      </w:r>
    </w:p>
    <w:p w:rsidR="004E6313" w:rsidRDefault="00FB6702">
      <w:pPr>
        <w:jc w:val="both"/>
      </w:pPr>
      <w:proofErr w:type="gramStart"/>
      <w:r>
        <w:rPr>
          <w:rFonts w:ascii="Arial" w:eastAsia="Arial" w:hAnsi="Arial" w:cs="Arial"/>
          <w:i/>
          <w:color w:val="0000FF"/>
          <w:sz w:val="18"/>
          <w:szCs w:val="18"/>
        </w:rPr>
        <w:t>enjambre</w:t>
      </w:r>
      <w:proofErr w:type="gramEnd"/>
      <w:r>
        <w:rPr>
          <w:rFonts w:ascii="Arial" w:eastAsia="Arial" w:hAnsi="Arial" w:cs="Arial"/>
          <w:i/>
          <w:color w:val="0000FF"/>
          <w:sz w:val="18"/>
          <w:szCs w:val="18"/>
        </w:rPr>
        <w:t>, es del dueño de éste.</w:t>
      </w:r>
    </w:p>
    <w:p w:rsidR="004E6313" w:rsidRDefault="00FB6702">
      <w:pPr>
        <w:jc w:val="both"/>
      </w:pPr>
      <w:r>
        <w:rPr>
          <w:rFonts w:ascii="Arial" w:eastAsia="Arial" w:hAnsi="Arial" w:cs="Arial"/>
          <w:i/>
          <w:color w:val="0000FF"/>
          <w:sz w:val="18"/>
          <w:szCs w:val="18"/>
        </w:rPr>
        <w:t>338</w:t>
      </w:r>
    </w:p>
    <w:p w:rsidR="004E6313" w:rsidRDefault="00FB6702">
      <w:pPr>
        <w:jc w:val="both"/>
      </w:pPr>
      <w:r>
        <w:rPr>
          <w:rFonts w:ascii="Arial" w:eastAsia="Arial" w:hAnsi="Arial" w:cs="Arial"/>
          <w:i/>
          <w:color w:val="0000FF"/>
          <w:sz w:val="18"/>
          <w:szCs w:val="18"/>
        </w:rPr>
        <w:t>ARTS. 1951 - 1956</w:t>
      </w:r>
    </w:p>
    <w:p w:rsidR="004E6313" w:rsidRDefault="00FB6702">
      <w:pPr>
        <w:jc w:val="both"/>
      </w:pPr>
      <w:r>
        <w:rPr>
          <w:rFonts w:ascii="Arial" w:eastAsia="Arial" w:hAnsi="Arial" w:cs="Arial"/>
          <w:i/>
          <w:color w:val="0000FF"/>
          <w:sz w:val="18"/>
          <w:szCs w:val="18"/>
        </w:rPr>
        <w:t>SECCIÓN 2ª</w:t>
      </w:r>
    </w:p>
    <w:p w:rsidR="004E6313" w:rsidRDefault="00FB6702">
      <w:pPr>
        <w:jc w:val="both"/>
      </w:pPr>
      <w:r>
        <w:rPr>
          <w:rFonts w:ascii="Arial" w:eastAsia="Arial" w:hAnsi="Arial" w:cs="Arial"/>
          <w:i/>
          <w:color w:val="0000FF"/>
          <w:sz w:val="18"/>
          <w:szCs w:val="18"/>
        </w:rPr>
        <w:t>Adquisición de un tesoro</w:t>
      </w:r>
    </w:p>
    <w:p w:rsidR="004E6313" w:rsidRDefault="00FB6702">
      <w:pPr>
        <w:jc w:val="both"/>
      </w:pPr>
      <w:r>
        <w:rPr>
          <w:rFonts w:ascii="Arial" w:eastAsia="Arial" w:hAnsi="Arial" w:cs="Arial"/>
          <w:i/>
          <w:color w:val="0000FF"/>
          <w:sz w:val="18"/>
          <w:szCs w:val="18"/>
        </w:rPr>
        <w:t>ARTÍCULO 1951.- Tesoro. Es tesoro toda cosa mueble de valor, sin dueño conocido,</w:t>
      </w:r>
    </w:p>
    <w:p w:rsidR="004E6313" w:rsidRDefault="00FB6702">
      <w:pPr>
        <w:jc w:val="both"/>
      </w:pPr>
      <w:proofErr w:type="gramStart"/>
      <w:r>
        <w:rPr>
          <w:rFonts w:ascii="Arial" w:eastAsia="Arial" w:hAnsi="Arial" w:cs="Arial"/>
          <w:i/>
          <w:color w:val="0000FF"/>
          <w:sz w:val="18"/>
          <w:szCs w:val="18"/>
        </w:rPr>
        <w:t>oculta</w:t>
      </w:r>
      <w:proofErr w:type="gramEnd"/>
      <w:r>
        <w:rPr>
          <w:rFonts w:ascii="Arial" w:eastAsia="Arial" w:hAnsi="Arial" w:cs="Arial"/>
          <w:i/>
          <w:color w:val="0000FF"/>
          <w:sz w:val="18"/>
          <w:szCs w:val="18"/>
        </w:rPr>
        <w:t xml:space="preserve"> en otra cosa mueble o inmueble. No lo es la cosa de dominio público, ni la</w:t>
      </w:r>
    </w:p>
    <w:p w:rsidR="004E6313" w:rsidRDefault="00FB6702">
      <w:pPr>
        <w:jc w:val="both"/>
      </w:pPr>
      <w:proofErr w:type="gramStart"/>
      <w:r>
        <w:rPr>
          <w:rFonts w:ascii="Arial" w:eastAsia="Arial" w:hAnsi="Arial" w:cs="Arial"/>
          <w:i/>
          <w:color w:val="0000FF"/>
          <w:sz w:val="18"/>
          <w:szCs w:val="18"/>
        </w:rPr>
        <w:t>que</w:t>
      </w:r>
      <w:proofErr w:type="gramEnd"/>
      <w:r>
        <w:rPr>
          <w:rFonts w:ascii="Arial" w:eastAsia="Arial" w:hAnsi="Arial" w:cs="Arial"/>
          <w:i/>
          <w:color w:val="0000FF"/>
          <w:sz w:val="18"/>
          <w:szCs w:val="18"/>
        </w:rPr>
        <w:t xml:space="preserve"> se encuentra en una sepultura de restos humanos mientras subsiste esa afectación.</w:t>
      </w:r>
    </w:p>
    <w:p w:rsidR="004E6313" w:rsidRDefault="00FB6702">
      <w:pPr>
        <w:jc w:val="both"/>
      </w:pPr>
      <w:r>
        <w:rPr>
          <w:rFonts w:ascii="Arial" w:eastAsia="Arial" w:hAnsi="Arial" w:cs="Arial"/>
          <w:i/>
          <w:color w:val="0000FF"/>
          <w:sz w:val="18"/>
          <w:szCs w:val="18"/>
        </w:rPr>
        <w:t>ARTÍCULO 1952.- Descubrimiento de un tesoro. Es descubridor del tesoro el primero</w:t>
      </w:r>
    </w:p>
    <w:p w:rsidR="004E6313" w:rsidRDefault="00FB6702">
      <w:pPr>
        <w:jc w:val="both"/>
      </w:pPr>
      <w:proofErr w:type="gramStart"/>
      <w:r>
        <w:rPr>
          <w:rFonts w:ascii="Arial" w:eastAsia="Arial" w:hAnsi="Arial" w:cs="Arial"/>
          <w:i/>
          <w:color w:val="0000FF"/>
          <w:sz w:val="18"/>
          <w:szCs w:val="18"/>
        </w:rPr>
        <w:t>que</w:t>
      </w:r>
      <w:proofErr w:type="gramEnd"/>
      <w:r>
        <w:rPr>
          <w:rFonts w:ascii="Arial" w:eastAsia="Arial" w:hAnsi="Arial" w:cs="Arial"/>
          <w:i/>
          <w:color w:val="0000FF"/>
          <w:sz w:val="18"/>
          <w:szCs w:val="18"/>
        </w:rPr>
        <w:t xml:space="preserve"> lo hace visible, aunque no sepa que es un tesoro. El hallazgo debe ser casual.</w:t>
      </w:r>
    </w:p>
    <w:p w:rsidR="004E6313" w:rsidRDefault="00FB6702">
      <w:pPr>
        <w:jc w:val="both"/>
      </w:pPr>
      <w:r>
        <w:rPr>
          <w:rFonts w:ascii="Arial" w:eastAsia="Arial" w:hAnsi="Arial" w:cs="Arial"/>
          <w:i/>
          <w:color w:val="0000FF"/>
          <w:sz w:val="18"/>
          <w:szCs w:val="18"/>
        </w:rPr>
        <w:t>Sólo tienen derecho a buscar tesoro en objeto ajeno los titulares de derechos reales</w:t>
      </w:r>
    </w:p>
    <w:p w:rsidR="004E6313" w:rsidRDefault="00FB6702">
      <w:pPr>
        <w:jc w:val="both"/>
      </w:pPr>
      <w:proofErr w:type="gramStart"/>
      <w:r>
        <w:rPr>
          <w:rFonts w:ascii="Arial" w:eastAsia="Arial" w:hAnsi="Arial" w:cs="Arial"/>
          <w:i/>
          <w:color w:val="0000FF"/>
          <w:sz w:val="18"/>
          <w:szCs w:val="18"/>
        </w:rPr>
        <w:t>que</w:t>
      </w:r>
      <w:proofErr w:type="gramEnd"/>
      <w:r>
        <w:rPr>
          <w:rFonts w:ascii="Arial" w:eastAsia="Arial" w:hAnsi="Arial" w:cs="Arial"/>
          <w:i/>
          <w:color w:val="0000FF"/>
          <w:sz w:val="18"/>
          <w:szCs w:val="18"/>
        </w:rPr>
        <w:t xml:space="preserve"> se ejercen por la posesión, con excepción de la prenda.</w:t>
      </w:r>
    </w:p>
    <w:p w:rsidR="004E6313" w:rsidRDefault="00FB6702">
      <w:pPr>
        <w:jc w:val="both"/>
      </w:pPr>
      <w:r>
        <w:rPr>
          <w:rFonts w:ascii="Arial" w:eastAsia="Arial" w:hAnsi="Arial" w:cs="Arial"/>
          <w:i/>
          <w:color w:val="0000FF"/>
          <w:sz w:val="18"/>
          <w:szCs w:val="18"/>
        </w:rPr>
        <w:t>ARTÍCULO 1955.- Hallazgo. El que encuentra una cosa perdida no está obligado</w:t>
      </w:r>
    </w:p>
    <w:p w:rsidR="004E6313" w:rsidRDefault="00FB6702">
      <w:pPr>
        <w:jc w:val="both"/>
      </w:pPr>
      <w:proofErr w:type="gramStart"/>
      <w:r>
        <w:rPr>
          <w:rFonts w:ascii="Arial" w:eastAsia="Arial" w:hAnsi="Arial" w:cs="Arial"/>
          <w:i/>
          <w:color w:val="0000FF"/>
          <w:sz w:val="18"/>
          <w:szCs w:val="18"/>
        </w:rPr>
        <w:t>a</w:t>
      </w:r>
      <w:proofErr w:type="gramEnd"/>
      <w:r>
        <w:rPr>
          <w:rFonts w:ascii="Arial" w:eastAsia="Arial" w:hAnsi="Arial" w:cs="Arial"/>
          <w:i/>
          <w:color w:val="0000FF"/>
          <w:sz w:val="18"/>
          <w:szCs w:val="18"/>
        </w:rPr>
        <w:t xml:space="preserve"> tomarla, pero si lo hace asume las obligaciones del depositario a título oneroso.</w:t>
      </w:r>
    </w:p>
    <w:p w:rsidR="004E6313" w:rsidRDefault="00FB6702">
      <w:pPr>
        <w:jc w:val="both"/>
      </w:pPr>
      <w:r>
        <w:rPr>
          <w:rFonts w:ascii="Arial" w:eastAsia="Arial" w:hAnsi="Arial" w:cs="Arial"/>
          <w:i/>
          <w:color w:val="0000FF"/>
          <w:sz w:val="18"/>
          <w:szCs w:val="18"/>
        </w:rPr>
        <w:t>Debe restituirla inmediatamente a quien tenga derecho a reclamarla, y si no lo</w:t>
      </w:r>
    </w:p>
    <w:p w:rsidR="004E6313" w:rsidRDefault="00FB6702">
      <w:pPr>
        <w:jc w:val="both"/>
      </w:pPr>
      <w:proofErr w:type="gramStart"/>
      <w:r>
        <w:rPr>
          <w:rFonts w:ascii="Arial" w:eastAsia="Arial" w:hAnsi="Arial" w:cs="Arial"/>
          <w:i/>
          <w:color w:val="0000FF"/>
          <w:sz w:val="18"/>
          <w:szCs w:val="18"/>
        </w:rPr>
        <w:t>individualiza</w:t>
      </w:r>
      <w:proofErr w:type="gramEnd"/>
      <w:r>
        <w:rPr>
          <w:rFonts w:ascii="Arial" w:eastAsia="Arial" w:hAnsi="Arial" w:cs="Arial"/>
          <w:i/>
          <w:color w:val="0000FF"/>
          <w:sz w:val="18"/>
          <w:szCs w:val="18"/>
        </w:rPr>
        <w:t>, debe entregarla a la policía del lugar del hallazgo, quien debe dar</w:t>
      </w:r>
    </w:p>
    <w:p w:rsidR="004E6313" w:rsidRDefault="00FB6702">
      <w:pPr>
        <w:jc w:val="both"/>
      </w:pPr>
      <w:proofErr w:type="gramStart"/>
      <w:r>
        <w:rPr>
          <w:rFonts w:ascii="Arial" w:eastAsia="Arial" w:hAnsi="Arial" w:cs="Arial"/>
          <w:i/>
          <w:color w:val="0000FF"/>
          <w:sz w:val="18"/>
          <w:szCs w:val="18"/>
        </w:rPr>
        <w:t>intervención</w:t>
      </w:r>
      <w:proofErr w:type="gramEnd"/>
      <w:r>
        <w:rPr>
          <w:rFonts w:ascii="Arial" w:eastAsia="Arial" w:hAnsi="Arial" w:cs="Arial"/>
          <w:i/>
          <w:color w:val="0000FF"/>
          <w:sz w:val="18"/>
          <w:szCs w:val="18"/>
        </w:rPr>
        <w:t xml:space="preserve"> al juez.</w:t>
      </w:r>
    </w:p>
    <w:p w:rsidR="004E6313" w:rsidRDefault="004E6313">
      <w:pPr>
        <w:jc w:val="both"/>
      </w:pPr>
    </w:p>
    <w:p w:rsidR="004E6313" w:rsidRDefault="00FB6702">
      <w:pPr>
        <w:jc w:val="both"/>
      </w:pPr>
      <w:r>
        <w:rPr>
          <w:rFonts w:ascii="Arial" w:eastAsia="Arial" w:hAnsi="Arial" w:cs="Arial"/>
          <w:b/>
        </w:rPr>
        <w:t>b). Transformación.</w:t>
      </w:r>
      <w:r>
        <w:rPr>
          <w:rFonts w:ascii="Arial" w:eastAsia="Arial" w:hAnsi="Arial" w:cs="Arial"/>
          <w:color w:val="808080"/>
        </w:rPr>
        <w:t xml:space="preserve"> </w:t>
      </w:r>
      <w:r>
        <w:rPr>
          <w:rFonts w:ascii="Arial" w:eastAsia="Arial" w:hAnsi="Arial" w:cs="Arial"/>
        </w:rPr>
        <w:t>Hay adquisición del dominio por transformación si alguien de buena fe con una cosa ajena, mediante su sola actividad o la incorporación de otra cosa, hace una nueva con intención de adquirirla, sin que sea posible volverla al estado anterior. En tal caso, sólo debe el valor de la primera. Si la transformación se hace de mala fe, el dueño de la materia tiene derecho a ser indemnizado de todo daño, si no prefiere tener la cosa en su nueva forma; en este caso debe pagar al transformador su trabajo o el mayor valor que haya adquirido la cosa, a su elección.</w:t>
      </w:r>
    </w:p>
    <w:p w:rsidR="004E6313" w:rsidRDefault="004E6313">
      <w:pPr>
        <w:jc w:val="both"/>
      </w:pPr>
    </w:p>
    <w:p w:rsidR="004E6313" w:rsidRDefault="004E6313">
      <w:pPr>
        <w:jc w:val="both"/>
      </w:pPr>
    </w:p>
    <w:p w:rsidR="004E6313" w:rsidRDefault="00FB6702">
      <w:pPr>
        <w:jc w:val="both"/>
      </w:pPr>
      <w:proofErr w:type="gramStart"/>
      <w:r>
        <w:rPr>
          <w:rFonts w:ascii="Arial" w:eastAsia="Arial" w:hAnsi="Arial" w:cs="Arial"/>
          <w:b/>
        </w:rPr>
        <w:t>c)</w:t>
      </w:r>
      <w:proofErr w:type="gramEnd"/>
      <w:r>
        <w:rPr>
          <w:rFonts w:ascii="Arial" w:eastAsia="Arial" w:hAnsi="Arial" w:cs="Arial"/>
          <w:b/>
        </w:rPr>
        <w:t>. Accesión de cosas muebles</w:t>
      </w:r>
      <w:r>
        <w:rPr>
          <w:rFonts w:ascii="Arial" w:eastAsia="Arial" w:hAnsi="Arial" w:cs="Arial"/>
          <w:b/>
          <w:color w:val="808080"/>
        </w:rPr>
        <w:t>.</w:t>
      </w:r>
      <w:r>
        <w:rPr>
          <w:rFonts w:ascii="Arial" w:eastAsia="Arial" w:hAnsi="Arial" w:cs="Arial"/>
          <w:color w:val="808080"/>
        </w:rPr>
        <w:t xml:space="preserve"> </w:t>
      </w:r>
      <w:r>
        <w:rPr>
          <w:rFonts w:ascii="Arial" w:eastAsia="Arial" w:hAnsi="Arial" w:cs="Arial"/>
        </w:rPr>
        <w:t>Si cosas muebles de distintos dueños acceden entre sí sin que medie hecho del hombre y no es posible separarlas sin deteriorarlas o sin gastos excesivos, la cosa nueva pertenece al dueño de la que tenía mayor valor económico al tiempo de la accesión. Si es imposible determinar qué cosa tenía mayor valor, los propietarios adquieren la nueva por partes iguales.</w:t>
      </w:r>
    </w:p>
    <w:p w:rsidR="004E6313" w:rsidRDefault="004E6313">
      <w:pPr>
        <w:jc w:val="both"/>
      </w:pPr>
    </w:p>
    <w:p w:rsidR="004E6313" w:rsidRDefault="00FB6702">
      <w:pPr>
        <w:jc w:val="both"/>
      </w:pPr>
      <w:r>
        <w:rPr>
          <w:rFonts w:ascii="Arial" w:eastAsia="Arial" w:hAnsi="Arial" w:cs="Arial"/>
          <w:b/>
        </w:rPr>
        <w:t>d). Accesión de cosas inmuebles</w:t>
      </w:r>
    </w:p>
    <w:p w:rsidR="004E6313" w:rsidRDefault="00FB6702">
      <w:pPr>
        <w:ind w:firstLine="708"/>
        <w:jc w:val="both"/>
      </w:pPr>
      <w:r>
        <w:rPr>
          <w:rFonts w:ascii="Arial" w:eastAsia="Arial" w:hAnsi="Arial" w:cs="Arial"/>
          <w:b/>
        </w:rPr>
        <w:t>d1).  Aluvión.</w:t>
      </w:r>
      <w:r>
        <w:rPr>
          <w:rFonts w:ascii="Arial" w:eastAsia="Arial" w:hAnsi="Arial" w:cs="Arial"/>
          <w:color w:val="808080"/>
        </w:rPr>
        <w:t xml:space="preserve"> </w:t>
      </w:r>
      <w:r>
        <w:rPr>
          <w:rFonts w:ascii="Arial" w:eastAsia="Arial" w:hAnsi="Arial" w:cs="Arial"/>
        </w:rPr>
        <w:t>El acrecentamiento paulatino e insensible del inmueble confinante con aguas durmientes o corrientes que se produce por sedimentación, pertenece al dueño del inmueble. No hay acrecentamiento del dominio de los particulares por aluvión si se provoca por obra del hombre, a menos que tenga fines meramente defensivos.</w:t>
      </w:r>
    </w:p>
    <w:p w:rsidR="004E6313" w:rsidRDefault="00FB6702">
      <w:pPr>
        <w:jc w:val="both"/>
      </w:pPr>
      <w:r>
        <w:rPr>
          <w:rFonts w:ascii="Arial" w:eastAsia="Arial" w:hAnsi="Arial" w:cs="Arial"/>
        </w:rPr>
        <w:t>No constituye aluvión lo depositado por las aguas que se encuentran comprendidas en los límites del cauce del río determinado por la línea de ribera que fija el promedio de las máximas crecidas ordinarias.</w:t>
      </w:r>
    </w:p>
    <w:p w:rsidR="004E6313" w:rsidRDefault="00FB6702">
      <w:pPr>
        <w:ind w:firstLine="708"/>
        <w:jc w:val="both"/>
      </w:pPr>
      <w:r>
        <w:rPr>
          <w:rFonts w:ascii="Arial" w:eastAsia="Arial" w:hAnsi="Arial" w:cs="Arial"/>
          <w:b/>
        </w:rPr>
        <w:lastRenderedPageBreak/>
        <w:t>d2). Construcción, siembra y plantación.</w:t>
      </w:r>
      <w:r>
        <w:rPr>
          <w:rFonts w:ascii="Arial" w:eastAsia="Arial" w:hAnsi="Arial" w:cs="Arial"/>
          <w:color w:val="808080"/>
        </w:rPr>
        <w:t xml:space="preserve"> </w:t>
      </w:r>
      <w:r>
        <w:rPr>
          <w:rFonts w:ascii="Arial" w:eastAsia="Arial" w:hAnsi="Arial" w:cs="Arial"/>
        </w:rPr>
        <w:t>Si el dueño de un inmueble construye, siembra o planta con materiales ajenos, los adquiere, pero debe su valor. Si es de mala fe también debe los daños.</w:t>
      </w:r>
    </w:p>
    <w:p w:rsidR="004E6313" w:rsidRDefault="00FB6702">
      <w:pPr>
        <w:jc w:val="both"/>
      </w:pPr>
      <w:r>
        <w:rPr>
          <w:rFonts w:ascii="Arial" w:eastAsia="Arial" w:hAnsi="Arial" w:cs="Arial"/>
        </w:rPr>
        <w:t>Si la construcción, siembra o plantación es realizada por un tercero, los materiales pertenecen al dueño del inmueble, quien debe indemnizar el mayor valor adquirido. Si el tercero es de mala fe, el dueño del inmueble puede exigirle que reponga la cosa al estado anterior a su costa, a menos que la diferencia de valor sea importante, en cuyo caso debe el valor de los materiales y el trabajo, si no prefiere abdicar su derecho con indemnización del valor del inmueble y del daño.</w:t>
      </w:r>
    </w:p>
    <w:p w:rsidR="004E6313" w:rsidRDefault="00FB6702">
      <w:pPr>
        <w:jc w:val="both"/>
      </w:pPr>
      <w:r>
        <w:rPr>
          <w:rFonts w:ascii="Arial" w:eastAsia="Arial" w:hAnsi="Arial" w:cs="Arial"/>
        </w:rPr>
        <w:t>Si la construcción, siembra o plantación es realizada por un tercero con trabajo o materiales ajenos en inmueble ajeno, quien efectúa el trabajo o quien provee los materiales no tiene acción directa contra el dueño del inmueble, pero puede exigirle lo que deba al tercero.</w:t>
      </w:r>
    </w:p>
    <w:p w:rsidR="004E6313" w:rsidRDefault="00FB6702">
      <w:pPr>
        <w:ind w:firstLine="708"/>
        <w:jc w:val="both"/>
      </w:pPr>
      <w:r>
        <w:rPr>
          <w:rFonts w:ascii="Arial" w:eastAsia="Arial" w:hAnsi="Arial" w:cs="Arial"/>
          <w:b/>
        </w:rPr>
        <w:t>d3). Invasión de inmueble colindante.</w:t>
      </w:r>
      <w:r>
        <w:rPr>
          <w:rFonts w:ascii="Arial" w:eastAsia="Arial" w:hAnsi="Arial" w:cs="Arial"/>
        </w:rPr>
        <w:t xml:space="preserve"> Quien construye en su inmueble, pero de buena fe invade el inmueble colindante, puede obligar a su dueño a respetar lo construido, si éste no se opuso inmediatamente de conocida la invasión.</w:t>
      </w:r>
    </w:p>
    <w:p w:rsidR="004E6313" w:rsidRDefault="00FB6702">
      <w:pPr>
        <w:jc w:val="both"/>
      </w:pPr>
      <w:r>
        <w:rPr>
          <w:rFonts w:ascii="Arial" w:eastAsia="Arial" w:hAnsi="Arial" w:cs="Arial"/>
        </w:rPr>
        <w:t>El dueño del inmueble colindante puede exigir la indemnización del valor de la parte invadida del inmueble. Puede reclamar su adquisición total si se menoscaba significativamente el aprovechamiento normal del inmueble y, en su caso, la disminución del valor de la parte no invadida. Si el invasor no indemniza, puede ser obligado a demoler lo construido.</w:t>
      </w:r>
    </w:p>
    <w:p w:rsidR="004E6313" w:rsidRDefault="00FB6702">
      <w:pPr>
        <w:jc w:val="both"/>
      </w:pPr>
      <w:r>
        <w:rPr>
          <w:rFonts w:ascii="Arial" w:eastAsia="Arial" w:hAnsi="Arial" w:cs="Arial"/>
        </w:rPr>
        <w:t>Si el invasor es de mala fe y el dueño del fundo invadido se opuso inmediatamente de conocida la invasión, éste puede pedir la demolición de lo construido. Sin embargo, si resulta manifiestamente abusiva, el juez puede rechazar la petición y ordenar la indemnización.</w:t>
      </w:r>
    </w:p>
    <w:p w:rsidR="004E6313" w:rsidRDefault="004E6313">
      <w:pPr>
        <w:jc w:val="both"/>
      </w:pPr>
    </w:p>
    <w:p w:rsidR="004E6313" w:rsidRDefault="00FB6702">
      <w:pPr>
        <w:jc w:val="both"/>
      </w:pPr>
      <w:r>
        <w:rPr>
          <w:rFonts w:ascii="Arial" w:eastAsia="Arial" w:hAnsi="Arial" w:cs="Arial"/>
        </w:rPr>
        <w:t>.</w:t>
      </w:r>
    </w:p>
    <w:p w:rsidR="004E6313" w:rsidRDefault="004E6313">
      <w:pPr>
        <w:jc w:val="center"/>
      </w:pPr>
    </w:p>
    <w:p w:rsidR="004E6313" w:rsidRDefault="004E6313">
      <w:pPr>
        <w:jc w:val="center"/>
      </w:pPr>
    </w:p>
    <w:p w:rsidR="004E6313" w:rsidRDefault="004E6313">
      <w:pPr>
        <w:jc w:val="center"/>
      </w:pPr>
    </w:p>
    <w:p w:rsidR="004E6313" w:rsidRDefault="004E6313">
      <w:pPr>
        <w:jc w:val="center"/>
      </w:pPr>
    </w:p>
    <w:p w:rsidR="004E6313" w:rsidRDefault="004E6313">
      <w:pPr>
        <w:jc w:val="center"/>
      </w:pPr>
    </w:p>
    <w:p w:rsidR="004E6313" w:rsidRDefault="00FB6702">
      <w:pPr>
        <w:jc w:val="center"/>
      </w:pPr>
      <w:r>
        <w:rPr>
          <w:rFonts w:ascii="Arial" w:eastAsia="Arial" w:hAnsi="Arial" w:cs="Arial"/>
          <w:b/>
        </w:rPr>
        <w:t>LIMITES AL DOMINIO</w:t>
      </w:r>
    </w:p>
    <w:p w:rsidR="004E6313" w:rsidRDefault="004E6313">
      <w:pPr>
        <w:jc w:val="center"/>
      </w:pPr>
    </w:p>
    <w:p w:rsidR="004E6313" w:rsidRDefault="00FB6702">
      <w:pPr>
        <w:jc w:val="both"/>
      </w:pPr>
      <w:r>
        <w:rPr>
          <w:rFonts w:ascii="Arial" w:eastAsia="Arial" w:hAnsi="Arial" w:cs="Arial"/>
        </w:rPr>
        <w:t>Las limitaciones impuestas al dominio privado en el interés público están regidas por el derecho administrativo. El aprovechamiento y uso del dominio sobre inmuebles debe ejercerse de conformidad con las normas administrativas aplicables en cada jurisdicción.</w:t>
      </w:r>
    </w:p>
    <w:p w:rsidR="004E6313" w:rsidRDefault="00FB6702">
      <w:pPr>
        <w:jc w:val="both"/>
      </w:pPr>
      <w:r>
        <w:rPr>
          <w:rFonts w:ascii="Arial" w:eastAsia="Arial" w:hAnsi="Arial" w:cs="Arial"/>
        </w:rPr>
        <w:t>Los límites impuestos al dominio en  materia de relaciones de vecindad, rigen en subsidio de las normas administrativas aplicables en cada jurisdicción.</w:t>
      </w:r>
    </w:p>
    <w:p w:rsidR="004E6313" w:rsidRDefault="004E6313">
      <w:pPr>
        <w:jc w:val="both"/>
      </w:pPr>
    </w:p>
    <w:p w:rsidR="004E6313" w:rsidRDefault="00FB6702">
      <w:pPr>
        <w:jc w:val="both"/>
      </w:pPr>
      <w:r>
        <w:rPr>
          <w:rFonts w:ascii="Arial" w:eastAsia="Arial" w:hAnsi="Arial" w:cs="Arial"/>
          <w:b/>
        </w:rPr>
        <w:t>Inmisiones.</w:t>
      </w:r>
      <w:r>
        <w:rPr>
          <w:rFonts w:ascii="Arial" w:eastAsia="Arial" w:hAnsi="Arial" w:cs="Arial"/>
          <w:color w:val="808080"/>
        </w:rPr>
        <w:t xml:space="preserve"> </w:t>
      </w:r>
      <w:r>
        <w:rPr>
          <w:rFonts w:ascii="Arial" w:eastAsia="Arial" w:hAnsi="Arial" w:cs="Arial"/>
        </w:rPr>
        <w:t>Las molestias que ocasionan el humo, calor, olores, luminosidad, ruidos, vibraciones o inmisiones similares por el ejercicio de actividades en inmuebles vecinos, no deben exceder la normal tolerancia teniendo en cuenta las condiciones del lugar y aunque medie autorización administrativa para aquéllas.</w:t>
      </w:r>
    </w:p>
    <w:p w:rsidR="004E6313" w:rsidRDefault="00FB6702">
      <w:pPr>
        <w:jc w:val="both"/>
      </w:pPr>
      <w:r>
        <w:rPr>
          <w:rFonts w:ascii="Arial" w:eastAsia="Arial" w:hAnsi="Arial" w:cs="Arial"/>
        </w:rPr>
        <w:t>Según las circunstancias del caso, los jueces pueden disponer la remoción de la causa de la molestia o su cesación y la indemnización de los daños. Para disponer el cese de la inmisión, el juez debe ponderar especialmente el respeto debido al uso regular de la propiedad, la prioridad en el uso, el interés general y las exigencias de la producción. Art. 1973 CCCN</w:t>
      </w:r>
    </w:p>
    <w:p w:rsidR="004E6313" w:rsidRDefault="004E6313">
      <w:pPr>
        <w:jc w:val="both"/>
      </w:pPr>
    </w:p>
    <w:p w:rsidR="004E6313" w:rsidRDefault="00FB6702">
      <w:pPr>
        <w:jc w:val="both"/>
      </w:pPr>
      <w:r>
        <w:rPr>
          <w:rFonts w:ascii="Arial" w:eastAsia="Arial" w:hAnsi="Arial" w:cs="Arial"/>
          <w:b/>
        </w:rPr>
        <w:lastRenderedPageBreak/>
        <w:t>Camino de sirga.</w:t>
      </w:r>
      <w:r>
        <w:rPr>
          <w:rFonts w:ascii="Arial" w:eastAsia="Arial" w:hAnsi="Arial" w:cs="Arial"/>
          <w:color w:val="808080"/>
        </w:rPr>
        <w:t xml:space="preserve"> </w:t>
      </w:r>
      <w:r>
        <w:rPr>
          <w:rFonts w:ascii="Arial" w:eastAsia="Arial" w:hAnsi="Arial" w:cs="Arial"/>
        </w:rPr>
        <w:t>El dueño de un inmueble colindante con cualquiera de las orillas de los cauces o sus riberas, aptos para el transporte por agua, debe dejar libre una franja de terreno de quince metros de ancho en toda la extensión del curso, en la que no puede hacer ningún acto que menoscabe aquella actividad.</w:t>
      </w:r>
    </w:p>
    <w:p w:rsidR="004E6313" w:rsidRDefault="00FB6702">
      <w:pPr>
        <w:jc w:val="both"/>
      </w:pPr>
      <w:r>
        <w:rPr>
          <w:rFonts w:ascii="Arial" w:eastAsia="Arial" w:hAnsi="Arial" w:cs="Arial"/>
        </w:rPr>
        <w:t>Todo perjudicado puede pedir que se remuevan los efectos de los actos violatorios de este artículo.</w:t>
      </w:r>
    </w:p>
    <w:p w:rsidR="004E6313" w:rsidRDefault="004E6313">
      <w:pPr>
        <w:jc w:val="both"/>
      </w:pPr>
    </w:p>
    <w:p w:rsidR="004E6313" w:rsidRDefault="00FB6702">
      <w:pPr>
        <w:jc w:val="both"/>
      </w:pPr>
      <w:r>
        <w:rPr>
          <w:rFonts w:ascii="Arial" w:eastAsia="Arial" w:hAnsi="Arial" w:cs="Arial"/>
          <w:i/>
          <w:color w:val="0000FF"/>
          <w:sz w:val="18"/>
          <w:szCs w:val="18"/>
        </w:rPr>
        <w:t xml:space="preserve">ARTÍCULO 1975.- Obstáculo al curso de las aguas. Los dueños de inmuebles </w:t>
      </w:r>
      <w:proofErr w:type="spellStart"/>
      <w:r>
        <w:rPr>
          <w:rFonts w:ascii="Arial" w:eastAsia="Arial" w:hAnsi="Arial" w:cs="Arial"/>
          <w:i/>
          <w:color w:val="0000FF"/>
          <w:sz w:val="18"/>
          <w:szCs w:val="18"/>
        </w:rPr>
        <w:t>linderosa</w:t>
      </w:r>
      <w:proofErr w:type="spellEnd"/>
      <w:r>
        <w:rPr>
          <w:rFonts w:ascii="Arial" w:eastAsia="Arial" w:hAnsi="Arial" w:cs="Arial"/>
          <w:i/>
          <w:color w:val="0000FF"/>
          <w:sz w:val="18"/>
          <w:szCs w:val="18"/>
        </w:rPr>
        <w:t xml:space="preserve"> un cauce no pueden realizar ninguna obra que altere el curso natural de </w:t>
      </w:r>
      <w:proofErr w:type="spellStart"/>
      <w:r>
        <w:rPr>
          <w:rFonts w:ascii="Arial" w:eastAsia="Arial" w:hAnsi="Arial" w:cs="Arial"/>
          <w:i/>
          <w:color w:val="0000FF"/>
          <w:sz w:val="18"/>
          <w:szCs w:val="18"/>
        </w:rPr>
        <w:t>lasaguas</w:t>
      </w:r>
      <w:proofErr w:type="spellEnd"/>
      <w:r>
        <w:rPr>
          <w:rFonts w:ascii="Arial" w:eastAsia="Arial" w:hAnsi="Arial" w:cs="Arial"/>
          <w:i/>
          <w:color w:val="0000FF"/>
          <w:sz w:val="18"/>
          <w:szCs w:val="18"/>
        </w:rPr>
        <w:t>, o modifique su dirección o velocidad, a menos que sea meramente defensiva.</w:t>
      </w:r>
    </w:p>
    <w:p w:rsidR="004E6313" w:rsidRDefault="00FB6702">
      <w:pPr>
        <w:jc w:val="both"/>
      </w:pPr>
      <w:r>
        <w:rPr>
          <w:rFonts w:ascii="Arial" w:eastAsia="Arial" w:hAnsi="Arial" w:cs="Arial"/>
          <w:i/>
          <w:color w:val="0000FF"/>
          <w:sz w:val="18"/>
          <w:szCs w:val="18"/>
        </w:rPr>
        <w:t xml:space="preserve">Si alguno de ellos resulta perjudicado por trabajos del ribereño o de un tercero, </w:t>
      </w:r>
      <w:proofErr w:type="spellStart"/>
      <w:r>
        <w:rPr>
          <w:rFonts w:ascii="Arial" w:eastAsia="Arial" w:hAnsi="Arial" w:cs="Arial"/>
          <w:i/>
          <w:color w:val="0000FF"/>
          <w:sz w:val="18"/>
          <w:szCs w:val="18"/>
        </w:rPr>
        <w:t>puederemover</w:t>
      </w:r>
      <w:proofErr w:type="spellEnd"/>
      <w:r>
        <w:rPr>
          <w:rFonts w:ascii="Arial" w:eastAsia="Arial" w:hAnsi="Arial" w:cs="Arial"/>
          <w:i/>
          <w:color w:val="0000FF"/>
          <w:sz w:val="18"/>
          <w:szCs w:val="18"/>
        </w:rPr>
        <w:t xml:space="preserve"> el obstáculo, construir obras defensivas o reparar las destruidas, con el fin </w:t>
      </w:r>
      <w:proofErr w:type="spellStart"/>
      <w:r>
        <w:rPr>
          <w:rFonts w:ascii="Arial" w:eastAsia="Arial" w:hAnsi="Arial" w:cs="Arial"/>
          <w:i/>
          <w:color w:val="0000FF"/>
          <w:sz w:val="18"/>
          <w:szCs w:val="18"/>
        </w:rPr>
        <w:t>derestablecer</w:t>
      </w:r>
      <w:proofErr w:type="spellEnd"/>
      <w:r>
        <w:rPr>
          <w:rFonts w:ascii="Arial" w:eastAsia="Arial" w:hAnsi="Arial" w:cs="Arial"/>
          <w:i/>
          <w:color w:val="0000FF"/>
          <w:sz w:val="18"/>
          <w:szCs w:val="18"/>
        </w:rPr>
        <w:t xml:space="preserve"> las aguas a su estado anterior, y reclamar del autor el valor de los gastos necesarios y la indemnización de los demás daños. Si el obstáculo se origina en un caso fortuito, el Estado sólo debe restablecer las aguas a su estado anterior o pagar el valor de los gastos necesarios para hacerlo.</w:t>
      </w:r>
    </w:p>
    <w:p w:rsidR="004E6313" w:rsidRDefault="00FB6702">
      <w:pPr>
        <w:jc w:val="both"/>
      </w:pPr>
      <w:r>
        <w:rPr>
          <w:rFonts w:ascii="Arial" w:eastAsia="Arial" w:hAnsi="Arial" w:cs="Arial"/>
          <w:i/>
          <w:color w:val="0000FF"/>
          <w:sz w:val="18"/>
          <w:szCs w:val="18"/>
        </w:rPr>
        <w:t>ARTÍCULO 1976.- Recepción de agua, arena y piedras. Debe recibirse el agua, la arena o las piedras que se desplazan desde otro fundo si no han sido degradadas ni hubo interferencia del hombre en su desplazamiento. Sin embargo, puede derivarse el agua extraída artificialmente, la arena o las piedras que arrastra el agua, si se prueba que no causan perjuicio a los inmuebles que las reciben.</w:t>
      </w:r>
    </w:p>
    <w:p w:rsidR="004E6313" w:rsidRDefault="004E6313">
      <w:pPr>
        <w:jc w:val="both"/>
      </w:pPr>
    </w:p>
    <w:p w:rsidR="004E6313" w:rsidRDefault="00FB6702">
      <w:pPr>
        <w:jc w:val="both"/>
      </w:pPr>
      <w:r>
        <w:rPr>
          <w:rFonts w:ascii="Arial" w:eastAsia="Arial" w:hAnsi="Arial" w:cs="Arial"/>
          <w:i/>
          <w:color w:val="0000FF"/>
          <w:sz w:val="18"/>
          <w:szCs w:val="18"/>
        </w:rPr>
        <w:t>ARTÍCULO 1977.- Instalaciones provisorias y paso de personas que trabajan en una obra. Si es indispensable poner andamios u otras instalaciones provisorias en el inmueble lindero, o dejar pasar a las personas que trabajan en la obra, el dueño del inmueble no puede impedirlo, pero quien construye la obra debe reparar los daños causados.</w:t>
      </w:r>
    </w:p>
    <w:p w:rsidR="004E6313" w:rsidRDefault="004E6313">
      <w:pPr>
        <w:jc w:val="both"/>
      </w:pPr>
    </w:p>
    <w:p w:rsidR="004E6313" w:rsidRDefault="004E6313">
      <w:pPr>
        <w:jc w:val="both"/>
      </w:pPr>
    </w:p>
    <w:p w:rsidR="004E6313" w:rsidRDefault="00FB6702">
      <w:pPr>
        <w:jc w:val="both"/>
      </w:pPr>
      <w:r>
        <w:rPr>
          <w:rFonts w:ascii="Arial" w:eastAsia="Arial" w:hAnsi="Arial" w:cs="Arial"/>
          <w:b/>
        </w:rPr>
        <w:t>Vistas.</w:t>
      </w:r>
      <w:r>
        <w:rPr>
          <w:rFonts w:ascii="Arial" w:eastAsia="Arial" w:hAnsi="Arial" w:cs="Arial"/>
          <w:color w:val="808080"/>
        </w:rPr>
        <w:t xml:space="preserve"> </w:t>
      </w:r>
      <w:r>
        <w:rPr>
          <w:rFonts w:ascii="Arial" w:eastAsia="Arial" w:hAnsi="Arial" w:cs="Arial"/>
        </w:rPr>
        <w:t>Excepto que una ley local disponga otras dimensiones, en</w:t>
      </w:r>
      <w:r w:rsidR="00A15982">
        <w:rPr>
          <w:rFonts w:ascii="Arial" w:eastAsia="Arial" w:hAnsi="Arial" w:cs="Arial"/>
        </w:rPr>
        <w:t xml:space="preserve"> </w:t>
      </w:r>
      <w:r>
        <w:rPr>
          <w:rFonts w:ascii="Arial" w:eastAsia="Arial" w:hAnsi="Arial" w:cs="Arial"/>
        </w:rPr>
        <w:t>los muros linderos no pueden tenerse vistas que permitan la visión frontal a menor distancia que la de tres metros; ni vistas laterales a menor distancia que la de sesenta centímetros, medida perpendicularmente. En ambos casos la distancia se mide desde el límite exterior de la zona de visión más cercana al inmueble colindante. Art. 1978 CCCN</w:t>
      </w:r>
    </w:p>
    <w:p w:rsidR="004E6313" w:rsidRDefault="004E6313">
      <w:pPr>
        <w:jc w:val="both"/>
      </w:pPr>
    </w:p>
    <w:p w:rsidR="004E6313" w:rsidRDefault="00FB6702">
      <w:pPr>
        <w:jc w:val="both"/>
      </w:pPr>
      <w:r>
        <w:rPr>
          <w:rFonts w:ascii="Arial" w:eastAsia="Arial" w:hAnsi="Arial" w:cs="Arial"/>
          <w:b/>
        </w:rPr>
        <w:t>Luces.</w:t>
      </w:r>
      <w:r>
        <w:rPr>
          <w:rFonts w:ascii="Arial" w:eastAsia="Arial" w:hAnsi="Arial" w:cs="Arial"/>
          <w:color w:val="808080"/>
        </w:rPr>
        <w:t xml:space="preserve"> </w:t>
      </w:r>
      <w:r>
        <w:rPr>
          <w:rFonts w:ascii="Arial" w:eastAsia="Arial" w:hAnsi="Arial" w:cs="Arial"/>
        </w:rPr>
        <w:t>Excepto que una ley local disponga otras dimensiones, en el muro lindero no pueden tenerse luces a menor altura que la de un metro ochenta</w:t>
      </w:r>
    </w:p>
    <w:p w:rsidR="004E6313" w:rsidRDefault="00FB6702">
      <w:pPr>
        <w:jc w:val="both"/>
      </w:pPr>
      <w:proofErr w:type="gramStart"/>
      <w:r>
        <w:rPr>
          <w:rFonts w:ascii="Arial" w:eastAsia="Arial" w:hAnsi="Arial" w:cs="Arial"/>
        </w:rPr>
        <w:t>centímetros</w:t>
      </w:r>
      <w:proofErr w:type="gramEnd"/>
      <w:r>
        <w:rPr>
          <w:rFonts w:ascii="Arial" w:eastAsia="Arial" w:hAnsi="Arial" w:cs="Arial"/>
        </w:rPr>
        <w:t>, medida desde la superficie más elevada del suelo frente a la abertura. Art. 1979 CCCN</w:t>
      </w:r>
    </w:p>
    <w:p w:rsidR="004E6313" w:rsidRDefault="00FB6702">
      <w:pPr>
        <w:jc w:val="both"/>
      </w:pPr>
      <w:r>
        <w:rPr>
          <w:rFonts w:ascii="Arial" w:eastAsia="Arial" w:hAnsi="Arial" w:cs="Arial"/>
        </w:rPr>
        <w:t>Las distancias mínimas indicadas en los artículos 1978 y 1979 no se aplican si la visión está impedida por elementos fijos de material no transparente.</w:t>
      </w:r>
    </w:p>
    <w:p w:rsidR="004E6313" w:rsidRDefault="004E6313">
      <w:pPr>
        <w:jc w:val="both"/>
      </w:pPr>
    </w:p>
    <w:p w:rsidR="004E6313" w:rsidRDefault="00FB6702">
      <w:pPr>
        <w:jc w:val="both"/>
      </w:pPr>
      <w:r>
        <w:rPr>
          <w:rFonts w:ascii="Arial" w:eastAsia="Arial" w:hAnsi="Arial" w:cs="Arial"/>
          <w:i/>
          <w:color w:val="0000FF"/>
          <w:sz w:val="18"/>
          <w:szCs w:val="18"/>
        </w:rPr>
        <w:t>ARTÍCULO 1981.- Privación de luces o vistas. Quien tiene luces o vistas permitidas en un muro privativo no puede impedir que el colindante ejerza regularmente su derecho de elevar otro muro, aunque lo prive de la luz o de la vista.</w:t>
      </w:r>
    </w:p>
    <w:p w:rsidR="004E6313" w:rsidRDefault="00FB6702">
      <w:pPr>
        <w:jc w:val="both"/>
      </w:pPr>
      <w:r>
        <w:rPr>
          <w:rFonts w:ascii="Arial" w:eastAsia="Arial" w:hAnsi="Arial" w:cs="Arial"/>
          <w:i/>
          <w:color w:val="0000FF"/>
          <w:sz w:val="18"/>
          <w:szCs w:val="18"/>
        </w:rPr>
        <w:t>ARTÍCULO 1982.- Árboles, arbustos u otras plantas. El dueño de un inmueble no puede tener árboles, arbustos u otras plantas que causan molestias que exceden de la normal tolerancia. En tal caso, el dueño afectado puede exigir que sean retirados, a menos que el corte de ramas sea suficiente para evitar las molestias. Si las raíces penetran en su inmueble, el propietario puede cortarlas por sí mismo.</w:t>
      </w:r>
    </w:p>
    <w:p w:rsidR="004E6313" w:rsidRDefault="004E6313">
      <w:pPr>
        <w:jc w:val="both"/>
      </w:pPr>
    </w:p>
    <w:p w:rsidR="004E6313" w:rsidRDefault="00FB6702">
      <w:pPr>
        <w:jc w:val="both"/>
      </w:pPr>
      <w:r>
        <w:rPr>
          <w:rFonts w:ascii="Arial" w:eastAsia="Arial" w:hAnsi="Arial" w:cs="Arial"/>
          <w:b/>
        </w:rPr>
        <w:t>Condominio.</w:t>
      </w:r>
      <w:r>
        <w:rPr>
          <w:rFonts w:ascii="Arial" w:eastAsia="Arial" w:hAnsi="Arial" w:cs="Arial"/>
          <w:color w:val="808080"/>
        </w:rPr>
        <w:t xml:space="preserve">  </w:t>
      </w:r>
      <w:r>
        <w:rPr>
          <w:rFonts w:ascii="Arial" w:eastAsia="Arial" w:hAnsi="Arial" w:cs="Arial"/>
        </w:rPr>
        <w:t>Condominio es el derecho real de propiedad sobre una cosa que pertenece en común a varias personas y que corresponde a cada una por una parte indivisa. Las partes de los condóminos se presumen iguales, excepto que la ley o el título dispongan otra proporción. Art. 1983 CCCN</w:t>
      </w:r>
    </w:p>
    <w:p w:rsidR="004E6313" w:rsidRDefault="004E6313">
      <w:pPr>
        <w:jc w:val="both"/>
      </w:pPr>
    </w:p>
    <w:p w:rsidR="004E6313" w:rsidRDefault="00FB6702">
      <w:pPr>
        <w:jc w:val="both"/>
      </w:pPr>
      <w:r>
        <w:rPr>
          <w:rFonts w:ascii="Arial" w:eastAsia="Arial" w:hAnsi="Arial" w:cs="Arial"/>
          <w:b/>
        </w:rPr>
        <w:t>Destino de la cosa.</w:t>
      </w:r>
      <w:r>
        <w:rPr>
          <w:rFonts w:ascii="Arial" w:eastAsia="Arial" w:hAnsi="Arial" w:cs="Arial"/>
          <w:color w:val="808080"/>
        </w:rPr>
        <w:t xml:space="preserve"> </w:t>
      </w:r>
      <w:r>
        <w:rPr>
          <w:rFonts w:ascii="Arial" w:eastAsia="Arial" w:hAnsi="Arial" w:cs="Arial"/>
        </w:rPr>
        <w:t>El destino de la cosa común se determina por la convención, por la naturaleza de la cosa o por el uso al cual estaba afectada de</w:t>
      </w:r>
      <w:r w:rsidR="00A15982">
        <w:t xml:space="preserve"> </w:t>
      </w:r>
      <w:r>
        <w:rPr>
          <w:rFonts w:ascii="Arial" w:eastAsia="Arial" w:hAnsi="Arial" w:cs="Arial"/>
        </w:rPr>
        <w:t>hecho.</w:t>
      </w:r>
    </w:p>
    <w:p w:rsidR="004E6313" w:rsidRDefault="004E6313">
      <w:pPr>
        <w:jc w:val="both"/>
      </w:pPr>
    </w:p>
    <w:p w:rsidR="004E6313" w:rsidRDefault="00FB6702">
      <w:pPr>
        <w:jc w:val="both"/>
      </w:pPr>
      <w:r>
        <w:rPr>
          <w:rFonts w:ascii="Arial" w:eastAsia="Arial" w:hAnsi="Arial" w:cs="Arial"/>
          <w:b/>
        </w:rPr>
        <w:t>Uso y goce de la cosa.</w:t>
      </w:r>
      <w:r>
        <w:rPr>
          <w:rFonts w:ascii="Arial" w:eastAsia="Arial" w:hAnsi="Arial" w:cs="Arial"/>
          <w:color w:val="808080"/>
        </w:rPr>
        <w:t xml:space="preserve"> </w:t>
      </w:r>
      <w:r>
        <w:rPr>
          <w:rFonts w:ascii="Arial" w:eastAsia="Arial" w:hAnsi="Arial" w:cs="Arial"/>
        </w:rPr>
        <w:t>Cada condómino, conjunta o individualmente, puede usar y gozar de la cosa común sin alterar su destino. No puede deteriorarla en su propio interés u obstaculizar el ejercicio de iguales facultades por los restantes condóminos.</w:t>
      </w:r>
    </w:p>
    <w:p w:rsidR="004E6313" w:rsidRDefault="00FB6702">
      <w:pPr>
        <w:jc w:val="both"/>
      </w:pPr>
      <w:r>
        <w:rPr>
          <w:rFonts w:ascii="Arial" w:eastAsia="Arial" w:hAnsi="Arial" w:cs="Arial"/>
          <w:color w:val="808080"/>
        </w:rPr>
        <w:lastRenderedPageBreak/>
        <w:t xml:space="preserve"> </w:t>
      </w:r>
      <w:r>
        <w:rPr>
          <w:rFonts w:ascii="Arial" w:eastAsia="Arial" w:hAnsi="Arial" w:cs="Arial"/>
        </w:rPr>
        <w:t>Los condóminos pueden convenir el uso y goce alternado de la cosa común o que se ejercite de manera exclusiva y excluyente sobre determinadas partes materiales.</w:t>
      </w:r>
    </w:p>
    <w:p w:rsidR="004E6313" w:rsidRDefault="00FB6702">
      <w:pPr>
        <w:jc w:val="both"/>
      </w:pPr>
      <w:r>
        <w:rPr>
          <w:rFonts w:ascii="Arial" w:eastAsia="Arial" w:hAnsi="Arial" w:cs="Arial"/>
        </w:rPr>
        <w:t>El uso y goce excluyente sobre toda la cosa, en medida mayor o calidad distinta a la convenida, no da derecho a indemnización a los restantes condóminos, sino a partir de la oposición fehaciente y sólo en beneficio del oponente.</w:t>
      </w:r>
    </w:p>
    <w:p w:rsidR="004E6313" w:rsidRDefault="004E6313">
      <w:pPr>
        <w:jc w:val="both"/>
      </w:pPr>
    </w:p>
    <w:p w:rsidR="004E6313" w:rsidRDefault="00FB6702">
      <w:pPr>
        <w:jc w:val="both"/>
      </w:pPr>
      <w:r>
        <w:rPr>
          <w:rFonts w:ascii="Arial" w:eastAsia="Arial" w:hAnsi="Arial" w:cs="Arial"/>
          <w:b/>
          <w:color w:val="404040"/>
        </w:rPr>
        <w:t>Propiedad horizontal</w:t>
      </w:r>
      <w:r>
        <w:rPr>
          <w:rFonts w:ascii="Arial" w:eastAsia="Arial" w:hAnsi="Arial" w:cs="Arial"/>
          <w:color w:val="808080"/>
        </w:rPr>
        <w:t xml:space="preserve">. </w:t>
      </w:r>
      <w:r>
        <w:rPr>
          <w:rFonts w:ascii="Arial" w:eastAsia="Arial" w:hAnsi="Arial" w:cs="Arial"/>
        </w:rPr>
        <w:t>La propiedad horizontal es el derecho real que se ejerce sobre un inmueble propio que otorga a su titular facultades de uso, goce y disposición, material y jurídica que se ejercen sobre partes privativas y sobre partes comunes de un edificio, de conformidad con lo que establece este Título y el respectivo reglamento de propiedad horizontal. Las diversas partes del inmueble así como las facultades que sobre ellas se tienen son interdependientes y conforman un todo no escindible.</w:t>
      </w:r>
    </w:p>
    <w:p w:rsidR="004E6313" w:rsidRDefault="00FB6702">
      <w:pPr>
        <w:jc w:val="both"/>
      </w:pPr>
      <w:r>
        <w:rPr>
          <w:rFonts w:ascii="Arial" w:eastAsia="Arial" w:hAnsi="Arial" w:cs="Arial"/>
        </w:rPr>
        <w:t>A los fines de la división jurídica del edificio, el titular de dominio o los condóminos deben redactar, por escritura pública, el reglamento de propiedad horizontal, que debe inscribirse en el registro inmobiliario.</w:t>
      </w:r>
    </w:p>
    <w:p w:rsidR="004E6313" w:rsidRDefault="00FB6702">
      <w:pPr>
        <w:jc w:val="both"/>
      </w:pPr>
      <w:r>
        <w:rPr>
          <w:rFonts w:ascii="Arial" w:eastAsia="Arial" w:hAnsi="Arial" w:cs="Arial"/>
        </w:rPr>
        <w:t>El reglamento de propiedad horizontal se integra al título suficiente sobre la unidad funcional.</w:t>
      </w:r>
    </w:p>
    <w:p w:rsidR="004E6313" w:rsidRDefault="004E6313">
      <w:pPr>
        <w:jc w:val="both"/>
      </w:pPr>
    </w:p>
    <w:p w:rsidR="004E6313" w:rsidRDefault="00FB6702">
      <w:pPr>
        <w:jc w:val="both"/>
      </w:pPr>
      <w:r>
        <w:rPr>
          <w:rFonts w:ascii="Arial" w:eastAsia="Arial" w:hAnsi="Arial" w:cs="Arial"/>
          <w:b/>
        </w:rPr>
        <w:t>Unidad funcional.</w:t>
      </w:r>
      <w:r>
        <w:rPr>
          <w:rFonts w:ascii="Arial" w:eastAsia="Arial" w:hAnsi="Arial" w:cs="Arial"/>
          <w:b/>
          <w:color w:val="808080"/>
        </w:rPr>
        <w:t xml:space="preserve"> </w:t>
      </w:r>
      <w:r>
        <w:rPr>
          <w:rFonts w:ascii="Arial" w:eastAsia="Arial" w:hAnsi="Arial" w:cs="Arial"/>
          <w:color w:val="808080"/>
        </w:rPr>
        <w:t xml:space="preserve"> </w:t>
      </w:r>
      <w:r>
        <w:rPr>
          <w:rFonts w:ascii="Arial" w:eastAsia="Arial" w:hAnsi="Arial" w:cs="Arial"/>
        </w:rPr>
        <w:t>El derecho de propiedad horizontal se determina en la unidad funcional, que consiste en pisos, departamentos, locales u otros espacios susceptibles de aprovechamiento por su naturaleza o destino, que tengan independencia funcional, y comunicación con la vía pública, directamente o por un pasaje común. La propiedad de la unidad funcional comprende la parte indivisa del terreno, de las cosas y partes de uso común del inmueble o indispensables para mantener su seguridad, y puede abarcar una o más uni</w:t>
      </w:r>
      <w:r>
        <w:rPr>
          <w:rFonts w:ascii="AvenirLTStd-Light" w:eastAsia="AvenirLTStd-Light" w:hAnsi="AvenirLTStd-Light" w:cs="AvenirLTStd-Light"/>
        </w:rPr>
        <w:t>dades</w:t>
      </w:r>
    </w:p>
    <w:p w:rsidR="004E6313" w:rsidRDefault="004E6313">
      <w:pPr>
        <w:jc w:val="both"/>
      </w:pPr>
    </w:p>
    <w:p w:rsidR="004E6313" w:rsidRDefault="00FB6702">
      <w:pPr>
        <w:jc w:val="both"/>
      </w:pPr>
      <w:r>
        <w:rPr>
          <w:rFonts w:ascii="Arial" w:eastAsia="Arial" w:hAnsi="Arial" w:cs="Arial"/>
          <w:color w:val="0000FF"/>
          <w:sz w:val="18"/>
          <w:szCs w:val="18"/>
        </w:rPr>
        <w:t>ARTÍCULO 2040.- Cosas y partes comunes. Son comunes a todas o a algunas de las unidades funcionales las cosas y partes de uso común de ellas o indispensables para mantener su seguridad y las que se determinan en el reglamento de propiedad horizontal. Las cosas y partes cuyo uso no está determinado, se consideran comunes.</w:t>
      </w:r>
    </w:p>
    <w:p w:rsidR="004E6313" w:rsidRDefault="00FB6702">
      <w:pPr>
        <w:jc w:val="both"/>
      </w:pPr>
      <w:r>
        <w:rPr>
          <w:rFonts w:ascii="Arial" w:eastAsia="Arial" w:hAnsi="Arial" w:cs="Arial"/>
          <w:color w:val="0000FF"/>
          <w:sz w:val="18"/>
          <w:szCs w:val="18"/>
        </w:rPr>
        <w:t>Sobre estas cosas y partes ningún propietario puede alegar derecho exclusivo, sin perjuicio de su afectación exclusiva a una o varias unidades funcionales. Cada propietario puede usar las cosas y partes comunes conforme a su destino, sin perjudicar o restringir los derechos de los otros propietarios.</w:t>
      </w:r>
    </w:p>
    <w:p w:rsidR="004E6313" w:rsidRDefault="00FB6702">
      <w:pPr>
        <w:jc w:val="both"/>
      </w:pPr>
      <w:r>
        <w:rPr>
          <w:rFonts w:ascii="Arial" w:eastAsia="Arial" w:hAnsi="Arial" w:cs="Arial"/>
          <w:color w:val="0000FF"/>
          <w:sz w:val="18"/>
          <w:szCs w:val="18"/>
        </w:rPr>
        <w:t>ARTÍCULO 2041.- Cosas y partes necesariamente comunes. Son cosas y partes necesariamente comunes:</w:t>
      </w:r>
    </w:p>
    <w:p w:rsidR="004E6313" w:rsidRDefault="00FB6702">
      <w:pPr>
        <w:jc w:val="both"/>
      </w:pPr>
      <w:r>
        <w:rPr>
          <w:rFonts w:ascii="Arial" w:eastAsia="Arial" w:hAnsi="Arial" w:cs="Arial"/>
          <w:color w:val="0000FF"/>
          <w:sz w:val="18"/>
          <w:szCs w:val="18"/>
        </w:rPr>
        <w:t>a. el terreno;</w:t>
      </w:r>
    </w:p>
    <w:p w:rsidR="004E6313" w:rsidRDefault="00FB6702">
      <w:pPr>
        <w:jc w:val="both"/>
      </w:pPr>
      <w:r>
        <w:rPr>
          <w:rFonts w:ascii="Arial" w:eastAsia="Arial" w:hAnsi="Arial" w:cs="Arial"/>
          <w:color w:val="0000FF"/>
          <w:sz w:val="18"/>
          <w:szCs w:val="18"/>
        </w:rPr>
        <w:t>b. los pasillos, vías o elementos que comunican unidades entre sí y a éstas con el exterior;</w:t>
      </w:r>
    </w:p>
    <w:p w:rsidR="004E6313" w:rsidRDefault="00FB6702">
      <w:pPr>
        <w:jc w:val="both"/>
      </w:pPr>
      <w:r>
        <w:rPr>
          <w:rFonts w:ascii="Arial" w:eastAsia="Arial" w:hAnsi="Arial" w:cs="Arial"/>
          <w:color w:val="0000FF"/>
          <w:sz w:val="18"/>
          <w:szCs w:val="18"/>
        </w:rPr>
        <w:t>c. los techos, azoteas, terrazas y patios solares;</w:t>
      </w:r>
    </w:p>
    <w:p w:rsidR="004E6313" w:rsidRDefault="00FB6702">
      <w:pPr>
        <w:jc w:val="both"/>
      </w:pPr>
      <w:r>
        <w:rPr>
          <w:rFonts w:ascii="Arial" w:eastAsia="Arial" w:hAnsi="Arial" w:cs="Arial"/>
          <w:color w:val="0000FF"/>
          <w:sz w:val="18"/>
          <w:szCs w:val="18"/>
        </w:rPr>
        <w:t>d. los cimientos, columnas, vigas portantes, muros maestros y demás estructuras, incluso las de balcones, indispensables para mantener la seguridad;</w:t>
      </w:r>
    </w:p>
    <w:p w:rsidR="004E6313" w:rsidRDefault="00FB6702">
      <w:pPr>
        <w:jc w:val="both"/>
      </w:pPr>
      <w:r>
        <w:rPr>
          <w:rFonts w:ascii="Arial" w:eastAsia="Arial" w:hAnsi="Arial" w:cs="Arial"/>
          <w:color w:val="0000FF"/>
          <w:sz w:val="18"/>
          <w:szCs w:val="18"/>
        </w:rPr>
        <w:t>e. los locales e instalaciones de los servicios centrales;</w:t>
      </w:r>
    </w:p>
    <w:p w:rsidR="004E6313" w:rsidRDefault="00FB6702">
      <w:pPr>
        <w:jc w:val="both"/>
      </w:pPr>
      <w:r>
        <w:rPr>
          <w:rFonts w:ascii="Arial" w:eastAsia="Arial" w:hAnsi="Arial" w:cs="Arial"/>
          <w:color w:val="0000FF"/>
          <w:sz w:val="18"/>
          <w:szCs w:val="18"/>
        </w:rPr>
        <w:t>f. las cañerías que conducen fluidos o energía en toda su extensión, y los cableados, hasta su ingreso en la unidad funcional;</w:t>
      </w:r>
    </w:p>
    <w:p w:rsidR="004E6313" w:rsidRDefault="00FB6702">
      <w:pPr>
        <w:jc w:val="both"/>
      </w:pPr>
      <w:r>
        <w:rPr>
          <w:rFonts w:ascii="Arial" w:eastAsia="Arial" w:hAnsi="Arial" w:cs="Arial"/>
          <w:color w:val="0000FF"/>
          <w:sz w:val="18"/>
          <w:szCs w:val="18"/>
        </w:rPr>
        <w:t>g. la vivienda para alojamiento del encargado;</w:t>
      </w:r>
    </w:p>
    <w:p w:rsidR="004E6313" w:rsidRDefault="00FB6702">
      <w:pPr>
        <w:jc w:val="both"/>
      </w:pPr>
      <w:r>
        <w:rPr>
          <w:rFonts w:ascii="Arial" w:eastAsia="Arial" w:hAnsi="Arial" w:cs="Arial"/>
          <w:color w:val="0000FF"/>
          <w:sz w:val="18"/>
          <w:szCs w:val="18"/>
        </w:rPr>
        <w:t>h. los ascensores, montacargas y escaleras mecánicas;</w:t>
      </w:r>
    </w:p>
    <w:p w:rsidR="004E6313" w:rsidRDefault="00FB6702">
      <w:pPr>
        <w:jc w:val="both"/>
      </w:pPr>
      <w:r>
        <w:rPr>
          <w:rFonts w:ascii="Arial" w:eastAsia="Arial" w:hAnsi="Arial" w:cs="Arial"/>
          <w:color w:val="0000FF"/>
          <w:sz w:val="18"/>
          <w:szCs w:val="18"/>
        </w:rPr>
        <w:t>i. los muros exteriores y los divisorios de unidades entre sí y con cosas y partes comunes;</w:t>
      </w:r>
    </w:p>
    <w:p w:rsidR="004E6313" w:rsidRDefault="00FB6702">
      <w:pPr>
        <w:jc w:val="both"/>
      </w:pPr>
      <w:r>
        <w:rPr>
          <w:rFonts w:ascii="Arial" w:eastAsia="Arial" w:hAnsi="Arial" w:cs="Arial"/>
          <w:color w:val="0000FF"/>
          <w:sz w:val="18"/>
          <w:szCs w:val="18"/>
        </w:rPr>
        <w:t>j. las instalaciones necesarias para el acceso y circulación de personas con discapacidad, fijas o móviles, externas a la unidad funcional, y las vías de evacuación alternativas para casos de siniestros;</w:t>
      </w:r>
    </w:p>
    <w:p w:rsidR="004E6313" w:rsidRDefault="00FB6702">
      <w:pPr>
        <w:jc w:val="both"/>
      </w:pPr>
      <w:r>
        <w:rPr>
          <w:rFonts w:ascii="Arial" w:eastAsia="Arial" w:hAnsi="Arial" w:cs="Arial"/>
          <w:color w:val="0000FF"/>
          <w:sz w:val="18"/>
          <w:szCs w:val="18"/>
        </w:rPr>
        <w:t>k. todos los artefactos o instalaciones existentes para servicios de beneficio común;</w:t>
      </w:r>
    </w:p>
    <w:p w:rsidR="004E6313" w:rsidRDefault="00FB6702">
      <w:pPr>
        <w:jc w:val="both"/>
      </w:pPr>
      <w:r>
        <w:rPr>
          <w:rFonts w:ascii="Arial" w:eastAsia="Arial" w:hAnsi="Arial" w:cs="Arial"/>
          <w:color w:val="0000FF"/>
          <w:sz w:val="18"/>
          <w:szCs w:val="18"/>
        </w:rPr>
        <w:t>l. los locales destinados a sanitarios o vestuario del personal que trabaja para el consorcio.</w:t>
      </w:r>
    </w:p>
    <w:p w:rsidR="004E6313" w:rsidRDefault="00FB6702">
      <w:pPr>
        <w:jc w:val="both"/>
      </w:pPr>
      <w:r>
        <w:rPr>
          <w:rFonts w:ascii="Arial" w:eastAsia="Arial" w:hAnsi="Arial" w:cs="Arial"/>
          <w:color w:val="0000FF"/>
          <w:sz w:val="18"/>
          <w:szCs w:val="18"/>
        </w:rPr>
        <w:t>Esta enumeración tiene carácter enunciativo.</w:t>
      </w:r>
    </w:p>
    <w:p w:rsidR="004E6313" w:rsidRDefault="00FB6702">
      <w:pPr>
        <w:jc w:val="both"/>
      </w:pPr>
      <w:r>
        <w:rPr>
          <w:rFonts w:ascii="Arial" w:eastAsia="Arial" w:hAnsi="Arial" w:cs="Arial"/>
          <w:color w:val="0000FF"/>
          <w:sz w:val="18"/>
          <w:szCs w:val="18"/>
        </w:rPr>
        <w:t>ARTÍCULO 2042.- Cosas y partes comunes no indispensables. Son cosas y partes comunes no indispensables:</w:t>
      </w:r>
    </w:p>
    <w:p w:rsidR="004E6313" w:rsidRDefault="00FB6702">
      <w:pPr>
        <w:jc w:val="both"/>
      </w:pPr>
      <w:r>
        <w:rPr>
          <w:rFonts w:ascii="Arial" w:eastAsia="Arial" w:hAnsi="Arial" w:cs="Arial"/>
          <w:color w:val="0000FF"/>
          <w:sz w:val="18"/>
          <w:szCs w:val="18"/>
        </w:rPr>
        <w:t>a. la piscina;</w:t>
      </w:r>
    </w:p>
    <w:p w:rsidR="004E6313" w:rsidRDefault="00FB6702">
      <w:pPr>
        <w:jc w:val="both"/>
      </w:pPr>
      <w:r>
        <w:rPr>
          <w:rFonts w:ascii="Arial" w:eastAsia="Arial" w:hAnsi="Arial" w:cs="Arial"/>
          <w:color w:val="0000FF"/>
          <w:sz w:val="18"/>
          <w:szCs w:val="18"/>
        </w:rPr>
        <w:t>b. el solárium;</w:t>
      </w:r>
    </w:p>
    <w:p w:rsidR="004E6313" w:rsidRDefault="00FB6702">
      <w:pPr>
        <w:jc w:val="both"/>
      </w:pPr>
      <w:r>
        <w:rPr>
          <w:rFonts w:ascii="Arial" w:eastAsia="Arial" w:hAnsi="Arial" w:cs="Arial"/>
          <w:color w:val="0000FF"/>
          <w:sz w:val="18"/>
          <w:szCs w:val="18"/>
        </w:rPr>
        <w:t>c. el gimnasio;</w:t>
      </w:r>
    </w:p>
    <w:p w:rsidR="004E6313" w:rsidRDefault="00FB6702">
      <w:pPr>
        <w:jc w:val="both"/>
      </w:pPr>
      <w:r>
        <w:rPr>
          <w:rFonts w:ascii="Arial" w:eastAsia="Arial" w:hAnsi="Arial" w:cs="Arial"/>
          <w:color w:val="0000FF"/>
          <w:sz w:val="18"/>
          <w:szCs w:val="18"/>
        </w:rPr>
        <w:t>d. el lavadero;</w:t>
      </w:r>
    </w:p>
    <w:p w:rsidR="004E6313" w:rsidRDefault="00FB6702">
      <w:pPr>
        <w:jc w:val="both"/>
      </w:pPr>
      <w:r>
        <w:rPr>
          <w:rFonts w:ascii="Arial" w:eastAsia="Arial" w:hAnsi="Arial" w:cs="Arial"/>
          <w:color w:val="0000FF"/>
          <w:sz w:val="18"/>
          <w:szCs w:val="18"/>
        </w:rPr>
        <w:t>e. el salón de usos múltiples.</w:t>
      </w:r>
    </w:p>
    <w:p w:rsidR="004E6313" w:rsidRDefault="00FB6702">
      <w:pPr>
        <w:jc w:val="both"/>
      </w:pPr>
      <w:r>
        <w:rPr>
          <w:rFonts w:ascii="Arial" w:eastAsia="Arial" w:hAnsi="Arial" w:cs="Arial"/>
          <w:color w:val="0000FF"/>
          <w:sz w:val="18"/>
          <w:szCs w:val="18"/>
        </w:rPr>
        <w:t>Esta enumeración tiene carácter enunciativo.</w:t>
      </w:r>
    </w:p>
    <w:p w:rsidR="004E6313" w:rsidRDefault="00FB6702">
      <w:pPr>
        <w:jc w:val="both"/>
      </w:pPr>
      <w:r>
        <w:rPr>
          <w:rFonts w:ascii="Arial" w:eastAsia="Arial" w:hAnsi="Arial" w:cs="Arial"/>
          <w:color w:val="0000FF"/>
          <w:sz w:val="18"/>
          <w:szCs w:val="18"/>
        </w:rPr>
        <w:lastRenderedPageBreak/>
        <w:t>ARTÍCULO 2043.- Cosas y partes propias. Son necesariamente propias con respecto a la unidad funcional las cosas y partes comprendidas en el volumen limitado por sus estructuras divisorias, los tabiques internos no portantes, las puertas, ventanas, artefactos y los revestimientos, incluso de los balcones.</w:t>
      </w:r>
    </w:p>
    <w:p w:rsidR="004E6313" w:rsidRDefault="00FB6702">
      <w:pPr>
        <w:jc w:val="both"/>
      </w:pPr>
      <w:r>
        <w:rPr>
          <w:rFonts w:ascii="Arial" w:eastAsia="Arial" w:hAnsi="Arial" w:cs="Arial"/>
          <w:color w:val="0000FF"/>
          <w:sz w:val="18"/>
          <w:szCs w:val="18"/>
        </w:rPr>
        <w:t>También son propias las cosas y partes que, susceptibles de un derecho exclusivo, son previstas como tales en el reglamento de propiedad horizontal, sin perjuicio de las restricciones que impone la convivencia ordenada.</w:t>
      </w:r>
    </w:p>
    <w:p w:rsidR="004E6313" w:rsidRDefault="00FB6702">
      <w:pPr>
        <w:jc w:val="both"/>
      </w:pPr>
      <w:r>
        <w:rPr>
          <w:rFonts w:ascii="Arial" w:eastAsia="Arial" w:hAnsi="Arial" w:cs="Arial"/>
          <w:color w:val="0000FF"/>
          <w:sz w:val="18"/>
          <w:szCs w:val="18"/>
        </w:rPr>
        <w:t>ARTÍCULO 2044.- Consorcio. El conjunto de los propietarios de las unidades funcionales constituye la persona jurídica consorcio. Tiene su domicilio en el inmueble. Sus órganos son la asamblea, el consejo de propietarios y el administrador.</w:t>
      </w:r>
    </w:p>
    <w:p w:rsidR="004E6313" w:rsidRDefault="00FB6702">
      <w:pPr>
        <w:jc w:val="both"/>
      </w:pPr>
      <w:r>
        <w:rPr>
          <w:rFonts w:ascii="Arial" w:eastAsia="Arial" w:hAnsi="Arial" w:cs="Arial"/>
          <w:color w:val="0000FF"/>
          <w:sz w:val="18"/>
          <w:szCs w:val="18"/>
        </w:rPr>
        <w:t>La personalidad del consorcio se extingue por la desafectación del inmueble del régimen de propiedad horizontal, sea por acuerdo unánime de los propietarios instrumentado en escritura pública o por resolución judicial, inscripta en el registro inmobiliario.</w:t>
      </w:r>
    </w:p>
    <w:p w:rsidR="004E6313" w:rsidRDefault="00FB6702">
      <w:pPr>
        <w:jc w:val="both"/>
      </w:pPr>
      <w:r>
        <w:rPr>
          <w:rFonts w:ascii="Arial" w:eastAsia="Arial" w:hAnsi="Arial" w:cs="Arial"/>
          <w:color w:val="0000FF"/>
          <w:sz w:val="18"/>
          <w:szCs w:val="18"/>
        </w:rPr>
        <w:t>Facultades y obligaciones de los propietarios</w:t>
      </w:r>
    </w:p>
    <w:p w:rsidR="004E6313" w:rsidRDefault="00FB6702">
      <w:pPr>
        <w:jc w:val="both"/>
      </w:pPr>
      <w:r>
        <w:rPr>
          <w:rFonts w:ascii="Arial" w:eastAsia="Arial" w:hAnsi="Arial" w:cs="Arial"/>
          <w:color w:val="0000FF"/>
          <w:sz w:val="18"/>
          <w:szCs w:val="18"/>
        </w:rPr>
        <w:t>ARTÍCULO 2045.- Facultades. Cada propietario puede, sin necesidad de consentimiento de los demás, enajenar la unidad funcional que le pertenece, o sobre ella constituir derechos reales o personales. La constitución, transmisión o extinción de un derecho real, gravamen o embargo sobre la unidad funcional, comprende a las cosas y partes comunes y a la unidad complementaria, y no puede realizarse separadamente de éstas.</w:t>
      </w:r>
    </w:p>
    <w:p w:rsidR="004E6313" w:rsidRDefault="00FB6702">
      <w:pPr>
        <w:jc w:val="both"/>
      </w:pPr>
      <w:r>
        <w:rPr>
          <w:rFonts w:ascii="Arial" w:eastAsia="Arial" w:hAnsi="Arial" w:cs="Arial"/>
          <w:color w:val="0000FF"/>
          <w:sz w:val="18"/>
          <w:szCs w:val="18"/>
        </w:rPr>
        <w:t>ARTÍCULO 2046.- Obligaciones. El propietario está obligado a:</w:t>
      </w:r>
    </w:p>
    <w:p w:rsidR="004E6313" w:rsidRDefault="00FB6702">
      <w:pPr>
        <w:jc w:val="both"/>
      </w:pPr>
      <w:r>
        <w:rPr>
          <w:rFonts w:ascii="Arial" w:eastAsia="Arial" w:hAnsi="Arial" w:cs="Arial"/>
          <w:color w:val="0000FF"/>
          <w:sz w:val="18"/>
          <w:szCs w:val="18"/>
        </w:rPr>
        <w:t>a. cumplir con las disposiciones del reglamento de propiedad horizontal, y del reglamento interno, si lo hay;</w:t>
      </w:r>
    </w:p>
    <w:p w:rsidR="004E6313" w:rsidRDefault="00FB6702">
      <w:pPr>
        <w:jc w:val="both"/>
      </w:pPr>
      <w:r>
        <w:rPr>
          <w:rFonts w:ascii="Arial" w:eastAsia="Arial" w:hAnsi="Arial" w:cs="Arial"/>
          <w:color w:val="0000FF"/>
          <w:sz w:val="18"/>
          <w:szCs w:val="18"/>
        </w:rPr>
        <w:t>b. conservar en buen estado su unidad funcional;</w:t>
      </w:r>
    </w:p>
    <w:p w:rsidR="004E6313" w:rsidRDefault="00FB6702">
      <w:pPr>
        <w:jc w:val="both"/>
      </w:pPr>
      <w:r>
        <w:rPr>
          <w:rFonts w:ascii="Arial" w:eastAsia="Arial" w:hAnsi="Arial" w:cs="Arial"/>
          <w:color w:val="0000FF"/>
          <w:sz w:val="18"/>
          <w:szCs w:val="18"/>
        </w:rPr>
        <w:t>c. pagar expensas comunes ordinarias y extraordinarias en la proporción de su parte indivisa;</w:t>
      </w:r>
    </w:p>
    <w:p w:rsidR="004E6313" w:rsidRDefault="00FB6702">
      <w:pPr>
        <w:jc w:val="both"/>
      </w:pPr>
      <w:r>
        <w:rPr>
          <w:rFonts w:ascii="Arial" w:eastAsia="Arial" w:hAnsi="Arial" w:cs="Arial"/>
          <w:color w:val="0000FF"/>
          <w:sz w:val="18"/>
          <w:szCs w:val="18"/>
        </w:rPr>
        <w:t>d. contribuir a la integración del fondo de reserva, si lo hay;</w:t>
      </w:r>
    </w:p>
    <w:p w:rsidR="004E6313" w:rsidRDefault="00FB6702">
      <w:pPr>
        <w:jc w:val="both"/>
      </w:pPr>
      <w:r>
        <w:rPr>
          <w:rFonts w:ascii="Arial" w:eastAsia="Arial" w:hAnsi="Arial" w:cs="Arial"/>
          <w:color w:val="0000FF"/>
          <w:sz w:val="18"/>
          <w:szCs w:val="18"/>
        </w:rPr>
        <w:t>e. permitir el acceso a su unidad funcional para realizar reparaciones de cosas y partes comunes y de bienes del consorcio, como asimismo para verificar el funcionamiento de cocinas, calefones, estufas y otras cosas riesgosas o para controlar los trabajos de su instalación;</w:t>
      </w:r>
    </w:p>
    <w:p w:rsidR="004E6313" w:rsidRDefault="00FB6702">
      <w:pPr>
        <w:jc w:val="both"/>
      </w:pPr>
      <w:r>
        <w:rPr>
          <w:rFonts w:ascii="Arial" w:eastAsia="Arial" w:hAnsi="Arial" w:cs="Arial"/>
          <w:color w:val="0000FF"/>
          <w:sz w:val="18"/>
          <w:szCs w:val="18"/>
        </w:rPr>
        <w:t>f. notificar fehacientemente al administrador su domicilio especial si opta por constituir uno diferente del de la unidad funcional.</w:t>
      </w:r>
    </w:p>
    <w:p w:rsidR="004E6313" w:rsidRDefault="00FB6702">
      <w:pPr>
        <w:jc w:val="both"/>
      </w:pPr>
      <w:r>
        <w:rPr>
          <w:rFonts w:ascii="Arial" w:eastAsia="Arial" w:hAnsi="Arial" w:cs="Arial"/>
          <w:color w:val="0000FF"/>
          <w:sz w:val="18"/>
          <w:szCs w:val="18"/>
        </w:rPr>
        <w:t>ARTÍCULO 2047.- Prohibiciones. Está prohibido a los propietarios y ocupantes:</w:t>
      </w:r>
    </w:p>
    <w:p w:rsidR="004E6313" w:rsidRDefault="00FB6702">
      <w:pPr>
        <w:jc w:val="both"/>
      </w:pPr>
      <w:r>
        <w:rPr>
          <w:rFonts w:ascii="Arial" w:eastAsia="Arial" w:hAnsi="Arial" w:cs="Arial"/>
          <w:color w:val="0000FF"/>
          <w:sz w:val="18"/>
          <w:szCs w:val="18"/>
        </w:rPr>
        <w:t>a. destinar las unidades funcionales a usos contrarios a la moral o a fines distintos a los previstos en el reglamento de propiedad horizontal;</w:t>
      </w:r>
    </w:p>
    <w:p w:rsidR="004E6313" w:rsidRDefault="00FB6702">
      <w:pPr>
        <w:jc w:val="both"/>
      </w:pPr>
      <w:r>
        <w:rPr>
          <w:rFonts w:ascii="Arial" w:eastAsia="Arial" w:hAnsi="Arial" w:cs="Arial"/>
          <w:color w:val="0000FF"/>
          <w:sz w:val="18"/>
          <w:szCs w:val="18"/>
        </w:rPr>
        <w:t>b. perturbar la tranquilidad de los demás de cualquier manera que exceda la normal tolerancia;</w:t>
      </w:r>
    </w:p>
    <w:p w:rsidR="004E6313" w:rsidRDefault="00FB6702">
      <w:pPr>
        <w:jc w:val="both"/>
      </w:pPr>
      <w:r>
        <w:rPr>
          <w:rFonts w:ascii="Arial" w:eastAsia="Arial" w:hAnsi="Arial" w:cs="Arial"/>
          <w:color w:val="0000FF"/>
          <w:sz w:val="18"/>
          <w:szCs w:val="18"/>
        </w:rPr>
        <w:t>c. ejercer actividades que comprometan la seguridad del inmueble;</w:t>
      </w:r>
    </w:p>
    <w:p w:rsidR="004E6313" w:rsidRDefault="00FB6702">
      <w:pPr>
        <w:jc w:val="both"/>
      </w:pPr>
      <w:r>
        <w:rPr>
          <w:rFonts w:ascii="Arial" w:eastAsia="Arial" w:hAnsi="Arial" w:cs="Arial"/>
          <w:color w:val="0000FF"/>
          <w:sz w:val="18"/>
          <w:szCs w:val="18"/>
        </w:rPr>
        <w:t>d. depositar cosas peligrosas o perjudiciales.</w:t>
      </w:r>
    </w:p>
    <w:p w:rsidR="004E6313" w:rsidRDefault="00FB6702">
      <w:pPr>
        <w:jc w:val="both"/>
      </w:pPr>
      <w:r>
        <w:rPr>
          <w:rFonts w:ascii="Arial" w:eastAsia="Arial" w:hAnsi="Arial" w:cs="Arial"/>
          <w:color w:val="0000FF"/>
          <w:sz w:val="18"/>
          <w:szCs w:val="18"/>
        </w:rPr>
        <w:t>ARTÍCULO 2051.- Mejora u obra nueva que requiere mayoría. Para realizar mejoras u obras nuevas sobre cosas y partes comunes, los propietarios o el consorcio requieren consentimiento de la mayoría de los propietarios, previo informe técnico de un profesional autorizado.</w:t>
      </w:r>
    </w:p>
    <w:p w:rsidR="004E6313" w:rsidRDefault="00FB6702">
      <w:pPr>
        <w:jc w:val="both"/>
      </w:pPr>
      <w:r>
        <w:rPr>
          <w:rFonts w:ascii="Arial" w:eastAsia="Arial" w:hAnsi="Arial" w:cs="Arial"/>
          <w:color w:val="0000FF"/>
          <w:sz w:val="18"/>
          <w:szCs w:val="18"/>
        </w:rPr>
        <w:t>Quien solicita la autorización si le es denegada, o la minoría afectada en su interés particular que se opone a la autorización si se concede, tienen acción para que el juez deje sin efecto la decisión de la asamblea.</w:t>
      </w:r>
    </w:p>
    <w:p w:rsidR="004E6313" w:rsidRDefault="00FB6702">
      <w:pPr>
        <w:jc w:val="both"/>
      </w:pPr>
      <w:r>
        <w:rPr>
          <w:rFonts w:ascii="Arial" w:eastAsia="Arial" w:hAnsi="Arial" w:cs="Arial"/>
          <w:color w:val="0000FF"/>
          <w:sz w:val="18"/>
          <w:szCs w:val="18"/>
        </w:rPr>
        <w:t>El juez debe evaluar si la mejora u obra nueva es de costo excesivo, contraria al reglamento o a la ley, y si afecta la seguridad, solidez, salubridad, destino y aspecto arquitectónico exterior o interior del inmueble. La resolución de la mayoría no se suspende sin una orden judicial expresa.</w:t>
      </w:r>
    </w:p>
    <w:p w:rsidR="004E6313" w:rsidRDefault="00FB6702">
      <w:pPr>
        <w:jc w:val="both"/>
      </w:pPr>
      <w:r>
        <w:rPr>
          <w:rFonts w:ascii="Arial" w:eastAsia="Arial" w:hAnsi="Arial" w:cs="Arial"/>
          <w:color w:val="0000FF"/>
          <w:sz w:val="18"/>
          <w:szCs w:val="18"/>
        </w:rPr>
        <w:t>ARTÍCULO 2052.- Mejora u obra nueva que requiere unanimidad. Si la mejora u obra nueva, realizada por un propietario o por el consorcio sobre cosas y partes comunes, aun cuando no importe elevar nuevos pisos o hacer excavaciones, gravita o modifica la estructura del inmueble de una manera sustancial, debe realizarse con el acuerdo unánime de los propietarios.</w:t>
      </w:r>
    </w:p>
    <w:p w:rsidR="004E6313" w:rsidRDefault="00FB6702">
      <w:pPr>
        <w:jc w:val="both"/>
      </w:pPr>
      <w:r>
        <w:rPr>
          <w:rFonts w:ascii="Arial" w:eastAsia="Arial" w:hAnsi="Arial" w:cs="Arial"/>
          <w:color w:val="0000FF"/>
          <w:sz w:val="18"/>
          <w:szCs w:val="18"/>
        </w:rPr>
        <w:t>También requiere unanimidad la mejora u obra nueva sobre cosas y partes comunes en interés particular que sólo beneficia a un propietario.</w:t>
      </w:r>
    </w:p>
    <w:p w:rsidR="004E6313" w:rsidRDefault="004E6313">
      <w:pPr>
        <w:jc w:val="both"/>
      </w:pPr>
    </w:p>
    <w:p w:rsidR="004E6313" w:rsidRDefault="00FB6702">
      <w:pPr>
        <w:jc w:val="both"/>
      </w:pPr>
      <w:r>
        <w:rPr>
          <w:rFonts w:ascii="Arial" w:eastAsia="Arial" w:hAnsi="Arial" w:cs="Arial"/>
          <w:b/>
        </w:rPr>
        <w:t>Conjuntos inmobiliarios.</w:t>
      </w:r>
      <w:r>
        <w:rPr>
          <w:rFonts w:ascii="Arial" w:eastAsia="Arial" w:hAnsi="Arial" w:cs="Arial"/>
        </w:rPr>
        <w:t xml:space="preserve"> Son conjuntos inmobiliarios los clubes de campo, barrios cerrados o privados, parques industriales, empresariales o náuticos, o cualquier otro emprendimiento urbanístico independientemente del destino de vivienda permanente o temporaria, laboral, comercial o empresarial que tenga, comprendidos asimismo aquellos que contemplan usos mixtos, con arreglo a lo dispuesto en las normas administrativas locales. Art. 2073 CCCN</w:t>
      </w:r>
    </w:p>
    <w:p w:rsidR="004E6313" w:rsidRDefault="004E6313">
      <w:pPr>
        <w:jc w:val="both"/>
      </w:pPr>
    </w:p>
    <w:p w:rsidR="004E6313" w:rsidRDefault="00FB6702">
      <w:pPr>
        <w:jc w:val="both"/>
      </w:pPr>
      <w:r>
        <w:rPr>
          <w:rFonts w:ascii="Arial" w:eastAsia="Arial" w:hAnsi="Arial" w:cs="Arial"/>
          <w:color w:val="0000FF"/>
          <w:sz w:val="18"/>
          <w:szCs w:val="18"/>
        </w:rPr>
        <w:t>ARTÍCULO 2074.- Características. Son elementos característicos de estas urbanizaciones, los siguientes: cerramiento, partes comunes y privativas, estado de indivisión  forzosa y perpetua de las partes, lugares y bienes comunes, reglamento por el que se establecen órganos de funcionamiento, limitaciones y restricciones a los derechos particulares y régimen disciplinario, obligación de contribuir con los gastos y cargas comunes y entidad con personería jurídica que agrupe a los propietarios de las unidades privativas. Las diversas partes, cosas y sectores comunes y privativos, así como las facultades que sobre ellas se tienen, son interdependientes y conforman un todo no escindible.</w:t>
      </w:r>
    </w:p>
    <w:p w:rsidR="004E6313" w:rsidRDefault="004E6313">
      <w:pPr>
        <w:jc w:val="both"/>
      </w:pPr>
    </w:p>
    <w:p w:rsidR="004E6313" w:rsidRDefault="00FB6702">
      <w:pPr>
        <w:jc w:val="both"/>
      </w:pPr>
      <w:r>
        <w:rPr>
          <w:rFonts w:ascii="Arial" w:eastAsia="Arial" w:hAnsi="Arial" w:cs="Arial"/>
          <w:b/>
        </w:rPr>
        <w:t>Cementerios privados.</w:t>
      </w:r>
      <w:r>
        <w:rPr>
          <w:rFonts w:ascii="Arial" w:eastAsia="Arial" w:hAnsi="Arial" w:cs="Arial"/>
        </w:rPr>
        <w:t xml:space="preserve"> Se consideran cementerios privados a los inmuebles de propiedad privada afectados a la inhumación de restos humanos.</w:t>
      </w:r>
    </w:p>
    <w:p w:rsidR="004E6313" w:rsidRDefault="00FB6702">
      <w:pPr>
        <w:jc w:val="both"/>
      </w:pPr>
      <w:r>
        <w:rPr>
          <w:rFonts w:ascii="Arial" w:eastAsia="Arial" w:hAnsi="Arial" w:cs="Arial"/>
        </w:rPr>
        <w:lastRenderedPageBreak/>
        <w:t>El titular de dominio debe otorgar una escritura de afectación del inmueble a efectos de destinarlo a la finalidad de cementerio privado, que se inscribe en el Registro de la Propiedad Inmueble juntamente con el reglamento de administración y uso del cementerio. A partir de su habilitación por parte de la municipalidad local el cementerio no puede alterar su destino ni ser gravado con derechos reales de garantía.</w:t>
      </w:r>
    </w:p>
    <w:p w:rsidR="004E6313" w:rsidRDefault="004E6313">
      <w:pPr>
        <w:jc w:val="both"/>
      </w:pPr>
    </w:p>
    <w:p w:rsidR="004E6313" w:rsidRDefault="00FB6702">
      <w:pPr>
        <w:jc w:val="both"/>
      </w:pPr>
      <w:r>
        <w:rPr>
          <w:rFonts w:ascii="Arial" w:eastAsia="Arial" w:hAnsi="Arial" w:cs="Arial"/>
          <w:b/>
        </w:rPr>
        <w:t>Superficie.</w:t>
      </w:r>
      <w:r>
        <w:rPr>
          <w:rFonts w:ascii="Arial" w:eastAsia="Arial" w:hAnsi="Arial" w:cs="Arial"/>
        </w:rPr>
        <w:t xml:space="preserve">  El derecho de superficie es un derecho real temporario, que se constituye sobre un inmueble ajeno, que otorga a su titular la facultad de uso, goce y disposición material y jurídica del derecho de plantar, forestar o construir, o sobre lo plantado, forestado o construido en el terreno, el vuelo o el</w:t>
      </w:r>
      <w:r w:rsidR="00A15982">
        <w:t xml:space="preserve"> </w:t>
      </w:r>
      <w:r>
        <w:rPr>
          <w:rFonts w:ascii="Arial" w:eastAsia="Arial" w:hAnsi="Arial" w:cs="Arial"/>
        </w:rPr>
        <w:t>subsuelo, según las modalidades de su ejercicio y plazo de duración establecidos en el título suficiente para su constitución y dentro de lo previsto en este Título y las leyes especiales.</w:t>
      </w:r>
    </w:p>
    <w:p w:rsidR="004E6313" w:rsidRDefault="004E6313">
      <w:pPr>
        <w:jc w:val="both"/>
      </w:pPr>
    </w:p>
    <w:p w:rsidR="004E6313" w:rsidRDefault="00FB6702">
      <w:pPr>
        <w:jc w:val="both"/>
      </w:pPr>
      <w:r>
        <w:rPr>
          <w:rFonts w:ascii="Arial" w:eastAsia="Arial" w:hAnsi="Arial" w:cs="Arial"/>
          <w:color w:val="0000FF"/>
          <w:sz w:val="18"/>
          <w:szCs w:val="18"/>
        </w:rPr>
        <w:t>ARTÍCULO 2115.- Modalidades. El superficiario puede realizar construcciones, plantaciones o forestaciones sobre la rasante, vuelo y subsuelo del inmueble ajeno, haciendo propio lo plantado, forestado o construido.</w:t>
      </w:r>
    </w:p>
    <w:p w:rsidR="004E6313" w:rsidRDefault="00FB6702">
      <w:pPr>
        <w:jc w:val="both"/>
      </w:pPr>
      <w:r>
        <w:rPr>
          <w:rFonts w:ascii="Arial" w:eastAsia="Arial" w:hAnsi="Arial" w:cs="Arial"/>
          <w:color w:val="0000FF"/>
          <w:sz w:val="18"/>
          <w:szCs w:val="18"/>
        </w:rPr>
        <w:t>También puede constituirse el derecho sobre plantaciones, forestaciones o construcciones ya existentes, atribuyendo al superficiario su propiedad. En ambas modalidades, el derecho del superficiario coexiste con la propiedad separada del titular del suelo.</w:t>
      </w:r>
    </w:p>
    <w:p w:rsidR="004E6313" w:rsidRDefault="004E6313">
      <w:pPr>
        <w:jc w:val="both"/>
      </w:pPr>
    </w:p>
    <w:p w:rsidR="004E6313" w:rsidRDefault="004E6313">
      <w:pPr>
        <w:jc w:val="both"/>
      </w:pPr>
    </w:p>
    <w:p w:rsidR="004E6313" w:rsidRDefault="00FB6702">
      <w:pPr>
        <w:jc w:val="both"/>
      </w:pPr>
      <w:r>
        <w:rPr>
          <w:rFonts w:ascii="Arial" w:eastAsia="Arial" w:hAnsi="Arial" w:cs="Arial"/>
          <w:b/>
        </w:rPr>
        <w:t>Usufructo</w:t>
      </w:r>
      <w:r>
        <w:rPr>
          <w:rFonts w:ascii="Arial" w:eastAsia="Arial" w:hAnsi="Arial" w:cs="Arial"/>
        </w:rPr>
        <w:t>. Usufructo es el derecho real de usar, gozar y disponer jurídicamente de un bien ajeno, sin alterar su sustancia. Hay alteración de la sustancia, si es una cosa, cuando se modifica su materia, forma o destino, y si se trata de un derecho, cuando se lo menoscaba.</w:t>
      </w:r>
    </w:p>
    <w:p w:rsidR="004E6313" w:rsidRDefault="00FB6702">
      <w:pPr>
        <w:jc w:val="both"/>
      </w:pPr>
      <w:r>
        <w:rPr>
          <w:rFonts w:ascii="Arial" w:eastAsia="Arial" w:hAnsi="Arial" w:cs="Arial"/>
        </w:rPr>
        <w:t>El usufructo puede ejercerse sobre la totalidad, sobre una parte material o por una parte indivisa de los siguientes objetos:</w:t>
      </w:r>
    </w:p>
    <w:p w:rsidR="004E6313" w:rsidRDefault="00FB6702">
      <w:pPr>
        <w:jc w:val="both"/>
      </w:pPr>
      <w:r>
        <w:rPr>
          <w:rFonts w:ascii="Arial" w:eastAsia="Arial" w:hAnsi="Arial" w:cs="Arial"/>
        </w:rPr>
        <w:t>a. una cosa no fungible;</w:t>
      </w:r>
    </w:p>
    <w:p w:rsidR="004E6313" w:rsidRDefault="00FB6702">
      <w:pPr>
        <w:jc w:val="both"/>
      </w:pPr>
      <w:r>
        <w:rPr>
          <w:rFonts w:ascii="Arial" w:eastAsia="Arial" w:hAnsi="Arial" w:cs="Arial"/>
        </w:rPr>
        <w:t>b. un derecho, sólo en los casos en que la ley lo prevé;</w:t>
      </w:r>
    </w:p>
    <w:p w:rsidR="004E6313" w:rsidRDefault="00FB6702">
      <w:pPr>
        <w:jc w:val="both"/>
      </w:pPr>
      <w:r>
        <w:rPr>
          <w:rFonts w:ascii="Arial" w:eastAsia="Arial" w:hAnsi="Arial" w:cs="Arial"/>
        </w:rPr>
        <w:t>c. una cosa fungible cuando recae sobre un conjunto de animales;</w:t>
      </w:r>
    </w:p>
    <w:p w:rsidR="004E6313" w:rsidRDefault="00FB6702">
      <w:pPr>
        <w:jc w:val="both"/>
      </w:pPr>
      <w:r>
        <w:rPr>
          <w:rFonts w:ascii="Arial" w:eastAsia="Arial" w:hAnsi="Arial" w:cs="Arial"/>
        </w:rPr>
        <w:t>d. el todo o una parte indivisa de una herencia cuando el usufructo es de origen</w:t>
      </w:r>
    </w:p>
    <w:p w:rsidR="004E6313" w:rsidRDefault="00FB6702">
      <w:pPr>
        <w:jc w:val="both"/>
      </w:pPr>
      <w:proofErr w:type="gramStart"/>
      <w:r>
        <w:rPr>
          <w:rFonts w:ascii="Arial" w:eastAsia="Arial" w:hAnsi="Arial" w:cs="Arial"/>
        </w:rPr>
        <w:t>testamentario</w:t>
      </w:r>
      <w:proofErr w:type="gramEnd"/>
      <w:r>
        <w:rPr>
          <w:rFonts w:ascii="Arial" w:eastAsia="Arial" w:hAnsi="Arial" w:cs="Arial"/>
        </w:rPr>
        <w:t>.</w:t>
      </w:r>
    </w:p>
    <w:p w:rsidR="004E6313" w:rsidRDefault="00FB6702">
      <w:pPr>
        <w:jc w:val="both"/>
      </w:pPr>
      <w:r>
        <w:rPr>
          <w:rFonts w:ascii="Arial" w:eastAsia="Arial" w:hAnsi="Arial" w:cs="Arial"/>
        </w:rPr>
        <w:t>El usufructo puede establecerse conjunta y simultáneamente a favor de varias personas. Si se extingue para una subsiste para las restantes, pero sin derecho de acrecer, excepto si en el acto constitutivo se prevé lo contrario.</w:t>
      </w:r>
    </w:p>
    <w:p w:rsidR="004E6313" w:rsidRDefault="00FB6702">
      <w:pPr>
        <w:jc w:val="both"/>
      </w:pPr>
      <w:r>
        <w:rPr>
          <w:rFonts w:ascii="Arial" w:eastAsia="Arial" w:hAnsi="Arial" w:cs="Arial"/>
        </w:rPr>
        <w:t>No puede establecerse usufructo a favor de varias personas que se suceden entre sí, a menos que el indicado en un orden precedente no quiera o no pueda aceptar el usufructo. En caso de duda, la constitución del usufructo se presume onerosa.</w:t>
      </w:r>
    </w:p>
    <w:p w:rsidR="004E6313" w:rsidRDefault="004E6313">
      <w:pPr>
        <w:jc w:val="both"/>
      </w:pPr>
    </w:p>
    <w:p w:rsidR="004E6313" w:rsidRDefault="00FB6702">
      <w:pPr>
        <w:jc w:val="both"/>
      </w:pPr>
      <w:r>
        <w:rPr>
          <w:rFonts w:ascii="Arial" w:eastAsia="Arial" w:hAnsi="Arial" w:cs="Arial"/>
          <w:b/>
        </w:rPr>
        <w:t>Uso.</w:t>
      </w:r>
      <w:r>
        <w:rPr>
          <w:rFonts w:ascii="Arial" w:eastAsia="Arial" w:hAnsi="Arial" w:cs="Arial"/>
        </w:rPr>
        <w:t xml:space="preserve"> El uso es el derecho real que consiste en usar y gozar de una cosa ajena, su parte material o indivisa, en la extensión y con los límites establecidos en el título, sin alterar su sustancia. Si el título no establece la extensión del uso y goce, se entiende que se constituye un usufructo.</w:t>
      </w:r>
    </w:p>
    <w:p w:rsidR="004E6313" w:rsidRDefault="00FB6702">
      <w:pPr>
        <w:jc w:val="both"/>
      </w:pPr>
      <w:r>
        <w:rPr>
          <w:rFonts w:ascii="Arial" w:eastAsia="Arial" w:hAnsi="Arial" w:cs="Arial"/>
        </w:rPr>
        <w:t>El derecho real de uso sólo puede constituirse a favor de persona humana.</w:t>
      </w:r>
    </w:p>
    <w:p w:rsidR="004E6313" w:rsidRDefault="004E6313">
      <w:pPr>
        <w:jc w:val="both"/>
      </w:pPr>
    </w:p>
    <w:p w:rsidR="004E6313" w:rsidRDefault="00FB6702">
      <w:pPr>
        <w:jc w:val="both"/>
      </w:pPr>
      <w:r>
        <w:rPr>
          <w:rFonts w:ascii="Arial" w:eastAsia="Arial" w:hAnsi="Arial" w:cs="Arial"/>
          <w:b/>
        </w:rPr>
        <w:t>Habitación.</w:t>
      </w:r>
      <w:r>
        <w:rPr>
          <w:rFonts w:ascii="Arial" w:eastAsia="Arial" w:hAnsi="Arial" w:cs="Arial"/>
        </w:rPr>
        <w:t xml:space="preserve"> La habitación es el derecho real que consiste en morar en un inmueble ajeno construido, o en parte material de él, sin alterar su sustancia.</w:t>
      </w:r>
    </w:p>
    <w:p w:rsidR="004E6313" w:rsidRDefault="00FB6702">
      <w:pPr>
        <w:jc w:val="both"/>
      </w:pPr>
      <w:r>
        <w:rPr>
          <w:rFonts w:ascii="Arial" w:eastAsia="Arial" w:hAnsi="Arial" w:cs="Arial"/>
        </w:rPr>
        <w:t>El derecho real de habitación sólo puede constituirse a favor de persona humana.</w:t>
      </w:r>
    </w:p>
    <w:p w:rsidR="004E6313" w:rsidRDefault="004E6313">
      <w:pPr>
        <w:jc w:val="both"/>
      </w:pPr>
    </w:p>
    <w:p w:rsidR="004E6313" w:rsidRDefault="00FB6702">
      <w:pPr>
        <w:jc w:val="both"/>
      </w:pPr>
      <w:r>
        <w:rPr>
          <w:rFonts w:ascii="Arial" w:eastAsia="Arial" w:hAnsi="Arial" w:cs="Arial"/>
          <w:b/>
        </w:rPr>
        <w:t>Servidumbre.</w:t>
      </w:r>
      <w:r>
        <w:rPr>
          <w:rFonts w:ascii="Arial" w:eastAsia="Arial" w:hAnsi="Arial" w:cs="Arial"/>
        </w:rPr>
        <w:t xml:space="preserve"> La servidumbre es el derecho real que se establece entre dos inmuebles y que concede al titular </w:t>
      </w:r>
      <w:proofErr w:type="gramStart"/>
      <w:r>
        <w:rPr>
          <w:rFonts w:ascii="Arial" w:eastAsia="Arial" w:hAnsi="Arial" w:cs="Arial"/>
        </w:rPr>
        <w:t>del</w:t>
      </w:r>
      <w:proofErr w:type="gramEnd"/>
      <w:r>
        <w:rPr>
          <w:rFonts w:ascii="Arial" w:eastAsia="Arial" w:hAnsi="Arial" w:cs="Arial"/>
        </w:rPr>
        <w:t xml:space="preserve"> inmueble dominante determinada utilidad sobre el inmueble sirviente ajeno. La utilidad puede ser de mero recreo. Art.  2162 CCCN.</w:t>
      </w:r>
    </w:p>
    <w:p w:rsidR="004E6313" w:rsidRDefault="00FB6702">
      <w:pPr>
        <w:jc w:val="both"/>
      </w:pPr>
      <w:r>
        <w:rPr>
          <w:rFonts w:ascii="Arial" w:eastAsia="Arial" w:hAnsi="Arial" w:cs="Arial"/>
        </w:rPr>
        <w:t>La servidumbre puede tener por objeto la totalidad o una parte material del inmueble ajeno.</w:t>
      </w:r>
    </w:p>
    <w:p w:rsidR="004E6313" w:rsidRDefault="00FB6702">
      <w:pPr>
        <w:jc w:val="both"/>
      </w:pPr>
      <w:r>
        <w:rPr>
          <w:rFonts w:ascii="Arial" w:eastAsia="Arial" w:hAnsi="Arial" w:cs="Arial"/>
        </w:rPr>
        <w:lastRenderedPageBreak/>
        <w:t>La servidumbre es positiva si la carga real consiste en soportar su ejercicio; es negativa si la carga real se limita a la abstención determinada impuesta en el título.</w:t>
      </w:r>
    </w:p>
    <w:p w:rsidR="004E6313" w:rsidRDefault="00FB6702">
      <w:pPr>
        <w:jc w:val="both"/>
      </w:pPr>
      <w:r>
        <w:rPr>
          <w:rFonts w:ascii="Arial" w:eastAsia="Arial" w:hAnsi="Arial" w:cs="Arial"/>
          <w:b/>
        </w:rPr>
        <w:t>Servidumbre real y personal.</w:t>
      </w:r>
      <w:r>
        <w:rPr>
          <w:rFonts w:ascii="Arial" w:eastAsia="Arial" w:hAnsi="Arial" w:cs="Arial"/>
        </w:rPr>
        <w:t xml:space="preserve"> Servidumbre personal es la constituida en favor de persona determinada sin inherencia al inmueble dominante. Si se constituye a favor de una persona humana se presume vitalicia, si del título no resulta una duración menor.</w:t>
      </w:r>
    </w:p>
    <w:p w:rsidR="004E6313" w:rsidRDefault="00FB6702">
      <w:pPr>
        <w:jc w:val="both"/>
      </w:pPr>
      <w:r>
        <w:rPr>
          <w:rFonts w:ascii="Arial" w:eastAsia="Arial" w:hAnsi="Arial" w:cs="Arial"/>
        </w:rPr>
        <w:t>Servidumbre real es la inherente al inmueble dominante. Se presume perpetua excepto pacto en contrario. La carga de la servidumbre real debe asegurar una ventaja real a la heredad dominante, y la situación de los predios debe permitir el ejercicio de ella sin ser indispensable que se toquen. La servidumbre real considerada activa y pasivamente es inherente al fundo dominante y al fundo sirviente, sigue con ellos a cualquier poder que pasen y no puede ser separada del fundo, ni formar el objeto de una convención, ni ser sometida a gravamen alguno. En caso de duda, la servidumbre se presume personal.</w:t>
      </w:r>
    </w:p>
    <w:p w:rsidR="004E6313" w:rsidRDefault="004E6313">
      <w:pPr>
        <w:jc w:val="both"/>
      </w:pPr>
    </w:p>
    <w:p w:rsidR="004E6313" w:rsidRDefault="00FB6702">
      <w:pPr>
        <w:jc w:val="both"/>
      </w:pPr>
      <w:r>
        <w:rPr>
          <w:rFonts w:ascii="Arial" w:eastAsia="Arial" w:hAnsi="Arial" w:cs="Arial"/>
          <w:b/>
        </w:rPr>
        <w:t xml:space="preserve">Otras Servidumbres. </w:t>
      </w:r>
      <w:r>
        <w:rPr>
          <w:rFonts w:ascii="Arial" w:eastAsia="Arial" w:hAnsi="Arial" w:cs="Arial"/>
        </w:rPr>
        <w:t xml:space="preserve">En general se tratan de servidumbres administrativas, es decir </w:t>
      </w:r>
      <w:proofErr w:type="spellStart"/>
      <w:r>
        <w:rPr>
          <w:rFonts w:ascii="Arial" w:eastAsia="Arial" w:hAnsi="Arial" w:cs="Arial"/>
        </w:rPr>
        <w:t>constituídas</w:t>
      </w:r>
      <w:proofErr w:type="spellEnd"/>
      <w:r>
        <w:rPr>
          <w:rFonts w:ascii="Arial" w:eastAsia="Arial" w:hAnsi="Arial" w:cs="Arial"/>
        </w:rPr>
        <w:t xml:space="preserve"> a favor del estado.</w:t>
      </w:r>
    </w:p>
    <w:p w:rsidR="004E6313" w:rsidRDefault="00FB6702">
      <w:pPr>
        <w:jc w:val="both"/>
      </w:pPr>
      <w:r>
        <w:rPr>
          <w:rFonts w:ascii="Arial" w:eastAsia="Arial" w:hAnsi="Arial" w:cs="Arial"/>
        </w:rPr>
        <w:t xml:space="preserve">a). Servidumbre de </w:t>
      </w:r>
      <w:proofErr w:type="spellStart"/>
      <w:r>
        <w:rPr>
          <w:rFonts w:ascii="Arial" w:eastAsia="Arial" w:hAnsi="Arial" w:cs="Arial"/>
        </w:rPr>
        <w:t>electroducto</w:t>
      </w:r>
      <w:proofErr w:type="spellEnd"/>
      <w:r>
        <w:rPr>
          <w:rFonts w:ascii="Arial" w:eastAsia="Arial" w:hAnsi="Arial" w:cs="Arial"/>
        </w:rPr>
        <w:t>.</w:t>
      </w:r>
    </w:p>
    <w:p w:rsidR="004E6313" w:rsidRDefault="00FB6702">
      <w:pPr>
        <w:jc w:val="both"/>
      </w:pPr>
      <w:r>
        <w:rPr>
          <w:rFonts w:ascii="Arial" w:eastAsia="Arial" w:hAnsi="Arial" w:cs="Arial"/>
        </w:rPr>
        <w:t>b). Servidumbre de ruinas y yacimientos arqueológicos y paleontológicos.</w:t>
      </w:r>
    </w:p>
    <w:p w:rsidR="004E6313" w:rsidRDefault="00FB6702">
      <w:pPr>
        <w:jc w:val="both"/>
      </w:pPr>
      <w:proofErr w:type="gramStart"/>
      <w:r>
        <w:rPr>
          <w:rFonts w:ascii="Arial" w:eastAsia="Arial" w:hAnsi="Arial" w:cs="Arial"/>
        </w:rPr>
        <w:t>c)</w:t>
      </w:r>
      <w:proofErr w:type="gramEnd"/>
      <w:r>
        <w:rPr>
          <w:rFonts w:ascii="Arial" w:eastAsia="Arial" w:hAnsi="Arial" w:cs="Arial"/>
        </w:rPr>
        <w:t>. Servidumbre aeronáutica.</w:t>
      </w:r>
    </w:p>
    <w:p w:rsidR="004E6313" w:rsidRDefault="00FB6702">
      <w:pPr>
        <w:jc w:val="both"/>
      </w:pPr>
      <w:r>
        <w:rPr>
          <w:rFonts w:ascii="Arial" w:eastAsia="Arial" w:hAnsi="Arial" w:cs="Arial"/>
        </w:rPr>
        <w:t>d). Servidumbre de gasoducto.</w:t>
      </w:r>
    </w:p>
    <w:p w:rsidR="004E6313" w:rsidRDefault="00FB6702">
      <w:pPr>
        <w:jc w:val="both"/>
      </w:pPr>
      <w:r>
        <w:rPr>
          <w:rFonts w:ascii="Arial" w:eastAsia="Arial" w:hAnsi="Arial" w:cs="Arial"/>
        </w:rPr>
        <w:t>e). Servidumbre de oleoducto.</w:t>
      </w:r>
    </w:p>
    <w:p w:rsidR="004E6313" w:rsidRDefault="004E6313">
      <w:pPr>
        <w:jc w:val="both"/>
      </w:pPr>
    </w:p>
    <w:p w:rsidR="004E6313" w:rsidRDefault="00FB6702">
      <w:pPr>
        <w:jc w:val="both"/>
      </w:pPr>
      <w:r>
        <w:rPr>
          <w:rFonts w:ascii="Arial" w:eastAsia="Arial" w:hAnsi="Arial" w:cs="Arial"/>
          <w:color w:val="0000FF"/>
          <w:sz w:val="18"/>
          <w:szCs w:val="18"/>
        </w:rPr>
        <w:t>ARTÍCULO 2166.- Servidumbre forzosa. Nadie puede imponer la constitución de una servidumbre, excepto que la ley prevea expresamente la necesidad jurídica de hacerlo, caso en el cual se denomina forzosa.</w:t>
      </w:r>
    </w:p>
    <w:p w:rsidR="004E6313" w:rsidRDefault="00FB6702">
      <w:pPr>
        <w:jc w:val="both"/>
      </w:pPr>
      <w:r>
        <w:rPr>
          <w:rFonts w:ascii="Arial" w:eastAsia="Arial" w:hAnsi="Arial" w:cs="Arial"/>
          <w:color w:val="0000FF"/>
          <w:sz w:val="18"/>
          <w:szCs w:val="18"/>
        </w:rPr>
        <w:t>Son servidumbres forzosas y reales la servidumbre de tránsito a favor de un inmueble sin comunicación suficiente con la vía pública, la de acueducto cuando resulta necesaria para la explotación económica establecida en el inmueble dominante, o para la población, y la de recibir agua extraída o degradada artificialmente de la que no resulta perjuicio grave para el fundo sirviente o, de existir, es canalizada subterráneamente o en cañerías.</w:t>
      </w:r>
    </w:p>
    <w:p w:rsidR="004E6313" w:rsidRDefault="00FB6702">
      <w:pPr>
        <w:jc w:val="both"/>
      </w:pPr>
      <w:r>
        <w:rPr>
          <w:rFonts w:ascii="Arial" w:eastAsia="Arial" w:hAnsi="Arial" w:cs="Arial"/>
          <w:color w:val="0000FF"/>
          <w:sz w:val="18"/>
          <w:szCs w:val="18"/>
        </w:rPr>
        <w:t>Si el titular del fundo sirviente no conviene la indemnización con el del fundo dominante,</w:t>
      </w:r>
      <w:r w:rsidR="00A15982">
        <w:t xml:space="preserve"> </w:t>
      </w:r>
      <w:r>
        <w:rPr>
          <w:rFonts w:ascii="Arial" w:eastAsia="Arial" w:hAnsi="Arial" w:cs="Arial"/>
          <w:color w:val="0000FF"/>
          <w:sz w:val="18"/>
          <w:szCs w:val="18"/>
        </w:rPr>
        <w:t>o con la autoridad local si está involucrada la población, se la debe fijar judicialmente.</w:t>
      </w:r>
    </w:p>
    <w:p w:rsidR="004E6313" w:rsidRDefault="00FB6702">
      <w:pPr>
        <w:jc w:val="both"/>
      </w:pPr>
      <w:r>
        <w:rPr>
          <w:rFonts w:ascii="Arial" w:eastAsia="Arial" w:hAnsi="Arial" w:cs="Arial"/>
          <w:color w:val="0000FF"/>
          <w:sz w:val="18"/>
          <w:szCs w:val="18"/>
        </w:rPr>
        <w:t>La acción para reclamar una servidumbre forzosa es imprescriptible.</w:t>
      </w:r>
    </w:p>
    <w:p w:rsidR="004E6313" w:rsidRDefault="00FB6702">
      <w:pPr>
        <w:jc w:val="both"/>
      </w:pPr>
      <w:r>
        <w:rPr>
          <w:rFonts w:ascii="Arial" w:eastAsia="Arial" w:hAnsi="Arial" w:cs="Arial"/>
          <w:color w:val="0000FF"/>
          <w:sz w:val="18"/>
          <w:szCs w:val="18"/>
        </w:rPr>
        <w:t>ARTÍCULO 2170.- Presunción de onerosidad. En caso de duda, la constitución de la servidumbre se presume onerosa.</w:t>
      </w:r>
    </w:p>
    <w:p w:rsidR="004E6313" w:rsidRDefault="004E6313">
      <w:pPr>
        <w:jc w:val="both"/>
      </w:pPr>
    </w:p>
    <w:p w:rsidR="004E6313" w:rsidRDefault="00FB6702">
      <w:pPr>
        <w:jc w:val="both"/>
      </w:pPr>
      <w:r>
        <w:rPr>
          <w:rFonts w:ascii="Arial" w:eastAsia="Arial" w:hAnsi="Arial" w:cs="Arial"/>
          <w:b/>
        </w:rPr>
        <w:t>Hipoteca.</w:t>
      </w:r>
      <w:r>
        <w:rPr>
          <w:rFonts w:ascii="Arial" w:eastAsia="Arial" w:hAnsi="Arial" w:cs="Arial"/>
        </w:rPr>
        <w:t xml:space="preserve"> La hipoteca es el derecho real de garantía que recae sobre uno o más inmuebles individualizados que continúan en poder del constituyente y que otorga al acreedor, ante el incumplimiento del deudor, las facultades de persecución y preferencia para cobrar sobre su producido el crédito garantizado. Art. 2205 CCCN</w:t>
      </w:r>
    </w:p>
    <w:p w:rsidR="004E6313" w:rsidRDefault="00FB6702">
      <w:pPr>
        <w:jc w:val="both"/>
      </w:pPr>
      <w:r>
        <w:rPr>
          <w:rFonts w:ascii="Arial" w:eastAsia="Arial" w:hAnsi="Arial" w:cs="Arial"/>
        </w:rPr>
        <w:t>Pueden constituir hipoteca los titulares de los derechos reales de dominio, condominio, propiedad horizontal, conjuntos inmobiliarios y superficie.</w:t>
      </w:r>
    </w:p>
    <w:p w:rsidR="004E6313" w:rsidRDefault="00FB6702">
      <w:pPr>
        <w:jc w:val="both"/>
      </w:pPr>
      <w:r>
        <w:rPr>
          <w:rFonts w:ascii="Arial" w:eastAsia="Arial" w:hAnsi="Arial" w:cs="Arial"/>
        </w:rPr>
        <w:t>Un condómino puede hipotecar la cosa por su parte indivisa. El acreedor hipotecario puede ejecutar la parte indivisa sin esperar el resultado de la partición. Mientras subsista esta hipoteca, la partición extrajudicial del condominio es inoponible al acreedor hipotecario que no presta consentimiento</w:t>
      </w:r>
      <w:r w:rsidR="00A15982">
        <w:t xml:space="preserve"> </w:t>
      </w:r>
      <w:r>
        <w:rPr>
          <w:rFonts w:ascii="Arial" w:eastAsia="Arial" w:hAnsi="Arial" w:cs="Arial"/>
        </w:rPr>
        <w:t>expreso.</w:t>
      </w:r>
    </w:p>
    <w:p w:rsidR="004E6313" w:rsidRDefault="00FB6702">
      <w:pPr>
        <w:jc w:val="both"/>
      </w:pPr>
      <w:r>
        <w:rPr>
          <w:rFonts w:ascii="Arial" w:eastAsia="Arial" w:hAnsi="Arial" w:cs="Arial"/>
        </w:rPr>
        <w:t>La hipoteca se constituye por escritura pública excepto expresa disposición legal en contrario. La aceptación del acreedor puede ser ulterior, siempre que se otorgue con la misma formalidad y previamente a la registración.</w:t>
      </w:r>
    </w:p>
    <w:p w:rsidR="004E6313" w:rsidRDefault="00FB6702">
      <w:pPr>
        <w:jc w:val="both"/>
      </w:pPr>
      <w:r>
        <w:rPr>
          <w:rFonts w:ascii="Arial" w:eastAsia="Arial" w:hAnsi="Arial" w:cs="Arial"/>
        </w:rPr>
        <w:t>El inmueble que grava la hipoteca debe estar determinado por su ubicación, medidas perimetrales, superficie, colindancias, datos de registración, nomenclatura catastral, y cuantas especificaciones sean necesarias para su debida individualización.</w:t>
      </w:r>
    </w:p>
    <w:p w:rsidR="004E6313" w:rsidRDefault="004E6313">
      <w:pPr>
        <w:jc w:val="both"/>
      </w:pPr>
    </w:p>
    <w:p w:rsidR="004E6313" w:rsidRDefault="00FB6702">
      <w:pPr>
        <w:jc w:val="both"/>
      </w:pPr>
      <w:r>
        <w:rPr>
          <w:rFonts w:ascii="Arial" w:eastAsia="Arial" w:hAnsi="Arial" w:cs="Arial"/>
          <w:b/>
        </w:rPr>
        <w:t>Anticresis.</w:t>
      </w:r>
      <w:r>
        <w:rPr>
          <w:rFonts w:ascii="Arial" w:eastAsia="Arial" w:hAnsi="Arial" w:cs="Arial"/>
        </w:rPr>
        <w:t xml:space="preserve"> La anticresis es el derecho real de garantía que recae sobre cosas registrables individualizadas, cuya posesión se entrega al acreedor o a un tercero designado por las partes, a quien se autoriza a percibir los frutos para imputarlos a una deuda.</w:t>
      </w:r>
    </w:p>
    <w:p w:rsidR="004E6313" w:rsidRDefault="00FB6702">
      <w:pPr>
        <w:jc w:val="both"/>
      </w:pPr>
      <w:r>
        <w:rPr>
          <w:rFonts w:ascii="Arial" w:eastAsia="Arial" w:hAnsi="Arial" w:cs="Arial"/>
        </w:rPr>
        <w:lastRenderedPageBreak/>
        <w:t>Pueden constituir anticresis los titulares de los derechos reales de dominio, condominio, propiedad horizontal, superficie y usufructo.</w:t>
      </w:r>
    </w:p>
    <w:p w:rsidR="004E6313" w:rsidRDefault="00FB6702">
      <w:pPr>
        <w:jc w:val="both"/>
      </w:pPr>
      <w:r>
        <w:rPr>
          <w:rFonts w:ascii="Arial" w:eastAsia="Arial" w:hAnsi="Arial" w:cs="Arial"/>
        </w:rPr>
        <w:t>El tiempo de la anticresis no puede exceder de diez años para cosas inmuebles y de cinco años para cosas muebles registrables. Si el constituyente es el titular de un derecho real de duración menor, la anticresis se acaba con su titularidad.</w:t>
      </w:r>
    </w:p>
    <w:p w:rsidR="004E6313" w:rsidRDefault="004E6313">
      <w:pPr>
        <w:jc w:val="both"/>
      </w:pPr>
    </w:p>
    <w:p w:rsidR="004E6313" w:rsidRDefault="00FB6702" w:rsidP="00EE344C">
      <w:pPr>
        <w:ind w:left="720" w:hanging="720"/>
        <w:jc w:val="both"/>
      </w:pPr>
      <w:r>
        <w:rPr>
          <w:rFonts w:ascii="Arial" w:eastAsia="Arial" w:hAnsi="Arial" w:cs="Arial"/>
          <w:b/>
        </w:rPr>
        <w:t xml:space="preserve">Prenda. </w:t>
      </w:r>
      <w:r>
        <w:rPr>
          <w:rFonts w:ascii="Arial" w:eastAsia="Arial" w:hAnsi="Arial" w:cs="Arial"/>
        </w:rPr>
        <w:t xml:space="preserve">La prenda es el derecho real de garantía sobre cosas muebles no registrables o créditos instrumentados. Se constituye por el dueño o la totalidad de los copropietarios, por contrato formalizado en instrumento público o privado y tradición al acreedor prendario o a un tercero designado por las </w:t>
      </w:r>
      <w:proofErr w:type="spellStart"/>
      <w:r>
        <w:rPr>
          <w:rFonts w:ascii="Arial" w:eastAsia="Arial" w:hAnsi="Arial" w:cs="Arial"/>
        </w:rPr>
        <w:t>partes.Art</w:t>
      </w:r>
      <w:proofErr w:type="spellEnd"/>
      <w:r>
        <w:rPr>
          <w:rFonts w:ascii="Arial" w:eastAsia="Arial" w:hAnsi="Arial" w:cs="Arial"/>
        </w:rPr>
        <w:t>. 2219 CCCN</w:t>
      </w:r>
    </w:p>
    <w:p w:rsidR="004E6313" w:rsidRDefault="004E6313">
      <w:pPr>
        <w:jc w:val="both"/>
      </w:pPr>
    </w:p>
    <w:p w:rsidR="004E6313" w:rsidRDefault="00FB6702">
      <w:pPr>
        <w:jc w:val="both"/>
      </w:pPr>
      <w:r>
        <w:rPr>
          <w:rFonts w:ascii="Arial" w:eastAsia="Arial" w:hAnsi="Arial" w:cs="Arial"/>
          <w:b/>
        </w:rPr>
        <w:t>Prenda con registro.</w:t>
      </w:r>
      <w:r>
        <w:rPr>
          <w:rFonts w:ascii="Arial" w:eastAsia="Arial" w:hAnsi="Arial" w:cs="Arial"/>
        </w:rPr>
        <w:t xml:space="preserve"> Asimismo, puede constituirse prenda con registro para asegurar el pago de una suma de dinero, o el cumplimiento de cualquier clase de obligaciones a las que los contrayentes le atribuyen, a los efectos de la garantía prendaria, un valor consistente en una suma de dinero, sobre bienes que deben quedar en poder del deudor o del tercero que los haya prendado en seguridad de una deuda ajena. Esta prenda se rige por la legislación especial. Art. 2220 CCCN.</w:t>
      </w:r>
    </w:p>
    <w:p w:rsidR="004E6313" w:rsidRDefault="004E6313">
      <w:pPr>
        <w:jc w:val="both"/>
      </w:pPr>
    </w:p>
    <w:p w:rsidR="004E6313" w:rsidRDefault="00FB6702">
      <w:pPr>
        <w:jc w:val="both"/>
      </w:pPr>
      <w:r>
        <w:rPr>
          <w:rFonts w:ascii="Arial" w:eastAsia="Arial" w:hAnsi="Arial" w:cs="Arial"/>
          <w:color w:val="0000FF"/>
          <w:sz w:val="18"/>
          <w:szCs w:val="18"/>
        </w:rPr>
        <w:t>ARTÍCULO 2221.- Posesión. Los derechos provenientes de la prenda sólo subsisten mientras el bien afectado se encuentra en poder del acreedor o del tercero designado. Se reputa que el acreedor o el tercero continúan en posesión de la prenda cuando media pérdida o sustracción de ella o hubiera sido entregada a otro con obligación de devolverla.</w:t>
      </w:r>
    </w:p>
    <w:p w:rsidR="004E6313" w:rsidRDefault="00FB6702">
      <w:pPr>
        <w:jc w:val="both"/>
      </w:pPr>
      <w:r>
        <w:rPr>
          <w:rFonts w:ascii="Arial" w:eastAsia="Arial" w:hAnsi="Arial" w:cs="Arial"/>
          <w:color w:val="0000FF"/>
          <w:sz w:val="18"/>
          <w:szCs w:val="18"/>
        </w:rPr>
        <w:t>Si el acreedor pierde la posesión de la cosa, puede recuperarla de quien la tiene en su poder, sin exceptuar al propio constituyente de la prenda.</w:t>
      </w:r>
    </w:p>
    <w:p w:rsidR="004E6313" w:rsidRDefault="00FB6702">
      <w:pPr>
        <w:jc w:val="both"/>
      </w:pPr>
      <w:r>
        <w:rPr>
          <w:rFonts w:ascii="Arial" w:eastAsia="Arial" w:hAnsi="Arial" w:cs="Arial"/>
          <w:color w:val="0000FF"/>
          <w:sz w:val="18"/>
          <w:szCs w:val="18"/>
        </w:rPr>
        <w:t xml:space="preserve">ARTÍCULO 2222.- </w:t>
      </w:r>
      <w:proofErr w:type="spellStart"/>
      <w:r>
        <w:rPr>
          <w:rFonts w:ascii="Arial" w:eastAsia="Arial" w:hAnsi="Arial" w:cs="Arial"/>
          <w:color w:val="0000FF"/>
          <w:sz w:val="18"/>
          <w:szCs w:val="18"/>
        </w:rPr>
        <w:t>Oponibilidad</w:t>
      </w:r>
      <w:proofErr w:type="spellEnd"/>
      <w:r>
        <w:rPr>
          <w:rFonts w:ascii="Arial" w:eastAsia="Arial" w:hAnsi="Arial" w:cs="Arial"/>
          <w:color w:val="0000FF"/>
          <w:sz w:val="18"/>
          <w:szCs w:val="18"/>
        </w:rPr>
        <w:t>. La prenda no es oponible a terceros si no consta por instrumento público o privado de fecha cierta, cualquiera sea la cuantía del crédito. El instrumento debe mencionar el importe del crédito y contener la designación detallada de los objetos empeñados, su calidad, peso, medida, descripción de los documentos y títulos, y demás datos que sirven para individualizarlos.</w:t>
      </w:r>
    </w:p>
    <w:p w:rsidR="004E6313" w:rsidRDefault="00FB6702">
      <w:pPr>
        <w:jc w:val="both"/>
      </w:pPr>
      <w:r>
        <w:rPr>
          <w:rFonts w:ascii="Arial" w:eastAsia="Arial" w:hAnsi="Arial" w:cs="Arial"/>
          <w:color w:val="0000FF"/>
          <w:sz w:val="18"/>
          <w:szCs w:val="18"/>
        </w:rPr>
        <w:t>ARTÍCULO 2223.- Prendas sucesivas. Puede constituirse una nueva prenda sobre el bien empeñado, a favor de otro acreedor, si el acreedor en cuyo poder se encuentra consiente en poseerlo para ambos o si es entregada en custodia a un tercero en interés común. La prioridad entre los acreedores queda establecida por la fecha de su constitución. No obstante, las partes pueden, mediante declaración de su voluntad formulada con precisión y claridad, sustraerse a los efectos de esta regla y establecer otro orden de prelación para sus derechos, a fin de compartir la prioridad o autorizar que ésta sea compartida.</w:t>
      </w:r>
    </w:p>
    <w:p w:rsidR="004E6313" w:rsidRDefault="00FB6702">
      <w:pPr>
        <w:jc w:val="both"/>
      </w:pPr>
      <w:r>
        <w:rPr>
          <w:rFonts w:ascii="Arial" w:eastAsia="Arial" w:hAnsi="Arial" w:cs="Arial"/>
          <w:color w:val="0000FF"/>
          <w:sz w:val="18"/>
          <w:szCs w:val="18"/>
        </w:rPr>
        <w:t>ARTÍCULO 2224.- Prenda de cosa ajena. Si el acreedor que recibe en prenda una</w:t>
      </w:r>
      <w:r w:rsidR="00A15982">
        <w:t xml:space="preserve"> </w:t>
      </w:r>
      <w:r>
        <w:rPr>
          <w:rFonts w:ascii="Arial" w:eastAsia="Arial" w:hAnsi="Arial" w:cs="Arial"/>
          <w:color w:val="0000FF"/>
          <w:sz w:val="18"/>
          <w:szCs w:val="18"/>
        </w:rPr>
        <w:t>cosa ajena que cree del constituyente la restituye al dueño que la reclama, puede exigir al deudor la entrega en prenda de otra de igual valor. Si el deudor no lo hace, el acreedor puede pedir el cumplimiento de la obligación principal aunque tenga plazo pendiente; si el crédito está sujeto a condición se aplica el artículo 2197.</w:t>
      </w:r>
    </w:p>
    <w:p w:rsidR="004E6313" w:rsidRDefault="004E6313">
      <w:pPr>
        <w:jc w:val="both"/>
      </w:pPr>
    </w:p>
    <w:p w:rsidR="004E6313" w:rsidRDefault="004E6313">
      <w:pPr>
        <w:jc w:val="both"/>
      </w:pPr>
    </w:p>
    <w:p w:rsidR="004E6313" w:rsidRDefault="00FB6702">
      <w:pPr>
        <w:jc w:val="both"/>
      </w:pPr>
      <w:r>
        <w:rPr>
          <w:rFonts w:ascii="Arial" w:eastAsia="Arial" w:hAnsi="Arial" w:cs="Arial"/>
          <w:b/>
        </w:rPr>
        <w:t>Comentarios de la Ley 12.962 de Prenda con Registro o Prenda Industrial.</w:t>
      </w:r>
    </w:p>
    <w:p w:rsidR="004E6313" w:rsidRDefault="004E6313">
      <w:pPr>
        <w:jc w:val="both"/>
      </w:pPr>
    </w:p>
    <w:p w:rsidR="004E6313" w:rsidRDefault="00FB6702">
      <w:pPr>
        <w:jc w:val="both"/>
      </w:pPr>
      <w:r>
        <w:rPr>
          <w:rFonts w:ascii="Arial" w:eastAsia="Arial" w:hAnsi="Arial" w:cs="Arial"/>
        </w:rPr>
        <w:t xml:space="preserve">Las prendas con registro pueden constituirse para asegurar el pago de una suma de dinero o el cumplimiento de cualquier clase de obligaciones, a las que los contrayentes </w:t>
      </w:r>
      <w:proofErr w:type="gramStart"/>
      <w:r>
        <w:rPr>
          <w:rFonts w:ascii="Arial" w:eastAsia="Arial" w:hAnsi="Arial" w:cs="Arial"/>
        </w:rPr>
        <w:t>le</w:t>
      </w:r>
      <w:proofErr w:type="gramEnd"/>
      <w:r>
        <w:rPr>
          <w:rFonts w:ascii="Arial" w:eastAsia="Arial" w:hAnsi="Arial" w:cs="Arial"/>
        </w:rPr>
        <w:t xml:space="preserve"> atribuyen, a los efectos de la garantía prendaria, un valor consistente en una suma de dinero.</w:t>
      </w:r>
    </w:p>
    <w:p w:rsidR="004E6313" w:rsidRDefault="00FB6702">
      <w:pPr>
        <w:jc w:val="both"/>
      </w:pPr>
      <w:r>
        <w:rPr>
          <w:rFonts w:ascii="Arial" w:eastAsia="Arial" w:hAnsi="Arial" w:cs="Arial"/>
        </w:rPr>
        <w:t>Los bienes sobre los cuales recaiga la prenda con registro quedarán en poder del deudor o del tercero que los haya prendado en seguridad de una deuda ajena.</w:t>
      </w:r>
    </w:p>
    <w:p w:rsidR="004E6313" w:rsidRDefault="00FB6702">
      <w:pPr>
        <w:jc w:val="both"/>
      </w:pPr>
      <w:r>
        <w:rPr>
          <w:rFonts w:ascii="Arial" w:eastAsia="Arial" w:hAnsi="Arial" w:cs="Arial"/>
        </w:rPr>
        <w:t>Los bienes afectados a la prenda garantizan al acreedor, con privilegio especial sobre ellos, el importe de la obligación asegurada, intereses y gastos en los términos del contrato y de las disposiciones del presente.</w:t>
      </w:r>
    </w:p>
    <w:p w:rsidR="004E6313" w:rsidRDefault="00FB6702">
      <w:pPr>
        <w:jc w:val="both"/>
      </w:pPr>
      <w:r>
        <w:rPr>
          <w:rFonts w:ascii="Arial" w:eastAsia="Arial" w:hAnsi="Arial" w:cs="Arial"/>
        </w:rPr>
        <w:t>El privilegio de la prenda se extiende, salvo convención en contrario, a todos los frutos, productos, rentas e importe de la indemnización concedida o debida en caso de siniestro, pérdida o deterioro de los bienes prendados.</w:t>
      </w:r>
    </w:p>
    <w:p w:rsidR="004E6313" w:rsidRDefault="00FB6702">
      <w:pPr>
        <w:jc w:val="both"/>
      </w:pPr>
      <w:r>
        <w:rPr>
          <w:rFonts w:ascii="Arial" w:eastAsia="Arial" w:hAnsi="Arial" w:cs="Arial"/>
        </w:rPr>
        <w:t>El contrato produce efectos entre las partes desde su celebración y con respecto a terceros, desde su inscripción en la forma establecida en el presente.</w:t>
      </w:r>
    </w:p>
    <w:p w:rsidR="004E6313" w:rsidRDefault="00FB6702">
      <w:pPr>
        <w:jc w:val="both"/>
      </w:pPr>
      <w:r>
        <w:rPr>
          <w:rFonts w:ascii="Arial" w:eastAsia="Arial" w:hAnsi="Arial" w:cs="Arial"/>
        </w:rPr>
        <w:lastRenderedPageBreak/>
        <w:t>La prenda con registro podrá constituirse a favor de cualquier persona física o jurídica, tenga o no domicilio en el país.</w:t>
      </w:r>
    </w:p>
    <w:p w:rsidR="004E6313" w:rsidRDefault="004E6313">
      <w:pPr>
        <w:jc w:val="both"/>
      </w:pPr>
    </w:p>
    <w:p w:rsidR="004E6313" w:rsidRDefault="00FB6702">
      <w:pPr>
        <w:jc w:val="both"/>
      </w:pPr>
      <w:r>
        <w:rPr>
          <w:rFonts w:ascii="Arial" w:eastAsia="Arial" w:hAnsi="Arial" w:cs="Arial"/>
          <w:b/>
          <w:color w:val="0000FF"/>
          <w:sz w:val="18"/>
          <w:szCs w:val="18"/>
        </w:rPr>
        <w:t xml:space="preserve">Artículo 6º.- </w:t>
      </w:r>
      <w:r>
        <w:rPr>
          <w:rFonts w:ascii="Arial" w:eastAsia="Arial" w:hAnsi="Arial" w:cs="Arial"/>
          <w:color w:val="0000FF"/>
          <w:sz w:val="18"/>
          <w:szCs w:val="18"/>
        </w:rPr>
        <w:t>Los contratos de prenda que establece el presente se formalizarán en documento privado, extendiéndose en los formularios respectivos que gratuitamente facilitarán las Oficinas del Registro de Prenda, cuyo texto será fijado en la reglamentación que dicte el PODER EJECUTIVO NACIONAL.</w:t>
      </w:r>
    </w:p>
    <w:p w:rsidR="004E6313" w:rsidRDefault="00FB6702">
      <w:pPr>
        <w:jc w:val="both"/>
      </w:pPr>
      <w:r>
        <w:rPr>
          <w:rFonts w:ascii="Arial" w:eastAsia="Arial" w:hAnsi="Arial" w:cs="Arial"/>
          <w:b/>
          <w:color w:val="0000FF"/>
          <w:sz w:val="18"/>
          <w:szCs w:val="18"/>
        </w:rPr>
        <w:t xml:space="preserve">Artículo 7º.- </w:t>
      </w:r>
      <w:r>
        <w:rPr>
          <w:rFonts w:ascii="Arial" w:eastAsia="Arial" w:hAnsi="Arial" w:cs="Arial"/>
          <w:color w:val="0000FF"/>
          <w:sz w:val="18"/>
          <w:szCs w:val="18"/>
        </w:rPr>
        <w:t>Durante la vigencia de un contrato prendario, el dueño de los bienes no puede constituir, bajo pena de nulidad, otra prenda sobre éstos, salvo que los que autorice por escrito el acreedor.</w:t>
      </w:r>
    </w:p>
    <w:p w:rsidR="004E6313" w:rsidRDefault="00FB6702">
      <w:pPr>
        <w:jc w:val="both"/>
      </w:pPr>
      <w:r>
        <w:rPr>
          <w:rFonts w:ascii="Arial" w:eastAsia="Arial" w:hAnsi="Arial" w:cs="Arial"/>
          <w:b/>
          <w:color w:val="0000FF"/>
          <w:sz w:val="18"/>
          <w:szCs w:val="18"/>
        </w:rPr>
        <w:t xml:space="preserve">Artículo 8º.- </w:t>
      </w:r>
      <w:r>
        <w:rPr>
          <w:rFonts w:ascii="Arial" w:eastAsia="Arial" w:hAnsi="Arial" w:cs="Arial"/>
          <w:color w:val="0000FF"/>
          <w:sz w:val="18"/>
          <w:szCs w:val="18"/>
        </w:rPr>
        <w:t>El dueño de los bienes prendados puede industrializarlos o continuar con ellos el proceso de su utilización económica; los nuevos productos quedan sujetos a la misma prenda.</w:t>
      </w:r>
    </w:p>
    <w:p w:rsidR="004E6313" w:rsidRDefault="00FB6702">
      <w:pPr>
        <w:jc w:val="both"/>
      </w:pPr>
      <w:r>
        <w:rPr>
          <w:rFonts w:ascii="Arial" w:eastAsia="Arial" w:hAnsi="Arial" w:cs="Arial"/>
          <w:color w:val="0000FF"/>
          <w:sz w:val="18"/>
          <w:szCs w:val="18"/>
        </w:rPr>
        <w:t>En el contrato de prenda puede estipularse que los bienes se conservarán en el estado en que se encuentren, sin industrializarlos, ni transformarlos.</w:t>
      </w:r>
    </w:p>
    <w:p w:rsidR="004E6313" w:rsidRDefault="00FB6702">
      <w:pPr>
        <w:jc w:val="both"/>
      </w:pPr>
      <w:r>
        <w:rPr>
          <w:rFonts w:ascii="Arial" w:eastAsia="Arial" w:hAnsi="Arial" w:cs="Arial"/>
          <w:b/>
          <w:color w:val="0000FF"/>
          <w:sz w:val="18"/>
          <w:szCs w:val="18"/>
        </w:rPr>
        <w:t xml:space="preserve">Artículo 9º.- </w:t>
      </w:r>
      <w:r>
        <w:rPr>
          <w:rFonts w:ascii="Arial" w:eastAsia="Arial" w:hAnsi="Arial" w:cs="Arial"/>
          <w:color w:val="0000FF"/>
          <w:sz w:val="18"/>
          <w:szCs w:val="18"/>
        </w:rPr>
        <w:t>El dueño de los bienes prendados no puede enajenarlos, pudiendo hacerlo solamente en</w:t>
      </w:r>
    </w:p>
    <w:p w:rsidR="004E6313" w:rsidRDefault="00FB6702">
      <w:pPr>
        <w:jc w:val="both"/>
      </w:pPr>
      <w:proofErr w:type="gramStart"/>
      <w:r>
        <w:rPr>
          <w:rFonts w:ascii="Arial" w:eastAsia="Arial" w:hAnsi="Arial" w:cs="Arial"/>
          <w:color w:val="0000FF"/>
          <w:sz w:val="18"/>
          <w:szCs w:val="18"/>
        </w:rPr>
        <w:t>el</w:t>
      </w:r>
      <w:proofErr w:type="gramEnd"/>
      <w:r>
        <w:rPr>
          <w:rFonts w:ascii="Arial" w:eastAsia="Arial" w:hAnsi="Arial" w:cs="Arial"/>
          <w:color w:val="0000FF"/>
          <w:sz w:val="18"/>
          <w:szCs w:val="18"/>
        </w:rPr>
        <w:t xml:space="preserve"> caso que el adquirente se haga cargo de la deuda garantizada, continuando en vigor la prenda bajo</w:t>
      </w:r>
    </w:p>
    <w:p w:rsidR="004E6313" w:rsidRDefault="00FB6702">
      <w:pPr>
        <w:jc w:val="both"/>
      </w:pPr>
      <w:proofErr w:type="gramStart"/>
      <w:r>
        <w:rPr>
          <w:rFonts w:ascii="Arial" w:eastAsia="Arial" w:hAnsi="Arial" w:cs="Arial"/>
          <w:color w:val="0000FF"/>
          <w:sz w:val="18"/>
          <w:szCs w:val="18"/>
        </w:rPr>
        <w:t>las</w:t>
      </w:r>
      <w:proofErr w:type="gramEnd"/>
      <w:r>
        <w:rPr>
          <w:rFonts w:ascii="Arial" w:eastAsia="Arial" w:hAnsi="Arial" w:cs="Arial"/>
          <w:color w:val="0000FF"/>
          <w:sz w:val="18"/>
          <w:szCs w:val="18"/>
        </w:rPr>
        <w:t xml:space="preserve"> mismas condiciones en que se constituyó, inclusive en cuanto a la responsabilidad del enajenante.</w:t>
      </w:r>
    </w:p>
    <w:p w:rsidR="004E6313" w:rsidRDefault="00FB6702">
      <w:pPr>
        <w:jc w:val="both"/>
      </w:pPr>
      <w:r>
        <w:rPr>
          <w:rFonts w:ascii="Arial" w:eastAsia="Arial" w:hAnsi="Arial" w:cs="Arial"/>
          <w:color w:val="0000FF"/>
          <w:sz w:val="18"/>
          <w:szCs w:val="18"/>
        </w:rPr>
        <w:t>La transferencia se anotará en el Registro y se notificará al acreedor mediante telegrama colacionado.</w:t>
      </w:r>
    </w:p>
    <w:p w:rsidR="004E6313" w:rsidRDefault="004E6313">
      <w:pPr>
        <w:jc w:val="both"/>
      </w:pPr>
    </w:p>
    <w:p w:rsidR="004E6313" w:rsidRDefault="00FB6702">
      <w:pPr>
        <w:jc w:val="both"/>
      </w:pPr>
      <w:r>
        <w:rPr>
          <w:rFonts w:ascii="Arial" w:eastAsia="Arial" w:hAnsi="Arial" w:cs="Arial"/>
          <w:b/>
        </w:rPr>
        <w:t>Prenda Fija.</w:t>
      </w:r>
    </w:p>
    <w:p w:rsidR="004E6313" w:rsidRDefault="00FB6702">
      <w:pPr>
        <w:jc w:val="both"/>
      </w:pPr>
      <w:r>
        <w:rPr>
          <w:rFonts w:ascii="Arial" w:eastAsia="Arial" w:hAnsi="Arial" w:cs="Arial"/>
        </w:rPr>
        <w:t>Pueden prendarse todos los bienes muebles o semovientes y los frutos o productos aunque estén pendientes o se encuentren en pie. Las cosas inmuebles por su destino, incorporadas a una finca hipotecada, sólo pueden prendarse con la conformidad del acreedor hipotecario.</w:t>
      </w:r>
    </w:p>
    <w:p w:rsidR="004E6313" w:rsidRDefault="00FB6702">
      <w:pPr>
        <w:jc w:val="both"/>
      </w:pPr>
      <w:r>
        <w:rPr>
          <w:rFonts w:ascii="Arial" w:eastAsia="Arial" w:hAnsi="Arial" w:cs="Arial"/>
          <w:b/>
          <w:color w:val="0000FF"/>
          <w:sz w:val="18"/>
          <w:szCs w:val="18"/>
        </w:rPr>
        <w:t xml:space="preserve">Artículo 11.- </w:t>
      </w:r>
      <w:r>
        <w:rPr>
          <w:rFonts w:ascii="Arial" w:eastAsia="Arial" w:hAnsi="Arial" w:cs="Arial"/>
          <w:color w:val="0000FF"/>
          <w:sz w:val="18"/>
          <w:szCs w:val="18"/>
        </w:rPr>
        <w:t>En el contrato son esenciales las siguientes especificaciones que deberán constar en la</w:t>
      </w:r>
    </w:p>
    <w:p w:rsidR="004E6313" w:rsidRDefault="00FB6702">
      <w:pPr>
        <w:jc w:val="both"/>
      </w:pPr>
      <w:proofErr w:type="gramStart"/>
      <w:r>
        <w:rPr>
          <w:rFonts w:ascii="Arial" w:eastAsia="Arial" w:hAnsi="Arial" w:cs="Arial"/>
          <w:color w:val="0000FF"/>
          <w:sz w:val="18"/>
          <w:szCs w:val="18"/>
        </w:rPr>
        <w:t>respectiva</w:t>
      </w:r>
      <w:proofErr w:type="gramEnd"/>
      <w:r>
        <w:rPr>
          <w:rFonts w:ascii="Arial" w:eastAsia="Arial" w:hAnsi="Arial" w:cs="Arial"/>
          <w:color w:val="0000FF"/>
          <w:sz w:val="18"/>
          <w:szCs w:val="18"/>
        </w:rPr>
        <w:t xml:space="preserve"> inscripción:</w:t>
      </w:r>
    </w:p>
    <w:p w:rsidR="004E6313" w:rsidRDefault="00FB6702">
      <w:pPr>
        <w:jc w:val="both"/>
      </w:pPr>
      <w:r>
        <w:rPr>
          <w:rFonts w:ascii="Arial" w:eastAsia="Arial" w:hAnsi="Arial" w:cs="Arial"/>
          <w:color w:val="0000FF"/>
          <w:sz w:val="18"/>
          <w:szCs w:val="18"/>
        </w:rPr>
        <w:t>a) Nombre, apellido, nacionalidad, edad, estado civil, domicilio y profesión del acreedor;</w:t>
      </w:r>
    </w:p>
    <w:p w:rsidR="004E6313" w:rsidRDefault="00FB6702">
      <w:pPr>
        <w:jc w:val="both"/>
      </w:pPr>
      <w:r>
        <w:rPr>
          <w:rFonts w:ascii="Arial" w:eastAsia="Arial" w:hAnsi="Arial" w:cs="Arial"/>
          <w:color w:val="0000FF"/>
          <w:sz w:val="18"/>
          <w:szCs w:val="18"/>
        </w:rPr>
        <w:t>b) Nombre, apellido, nacionalidad, edad, estado civil, domicilio y profesión del deudor;</w:t>
      </w:r>
    </w:p>
    <w:p w:rsidR="004E6313" w:rsidRDefault="00FB6702">
      <w:pPr>
        <w:jc w:val="both"/>
      </w:pPr>
      <w:r>
        <w:rPr>
          <w:rFonts w:ascii="Arial" w:eastAsia="Arial" w:hAnsi="Arial" w:cs="Arial"/>
          <w:color w:val="0000FF"/>
          <w:sz w:val="18"/>
          <w:szCs w:val="18"/>
        </w:rPr>
        <w:t>c) Cuantía del crédito y tasa del interés, tiempo, lugar y manera de pagarlos;</w:t>
      </w:r>
    </w:p>
    <w:p w:rsidR="004E6313" w:rsidRDefault="00FB6702">
      <w:pPr>
        <w:jc w:val="both"/>
      </w:pPr>
      <w:r>
        <w:rPr>
          <w:rFonts w:ascii="Arial" w:eastAsia="Arial" w:hAnsi="Arial" w:cs="Arial"/>
          <w:color w:val="0000FF"/>
          <w:sz w:val="18"/>
          <w:szCs w:val="18"/>
        </w:rPr>
        <w:t>d) Particularidades tendientes a individualizar los bienes prendados. Si la prenda recae sobre</w:t>
      </w:r>
    </w:p>
    <w:p w:rsidR="004E6313" w:rsidRDefault="00FB6702">
      <w:pPr>
        <w:jc w:val="both"/>
      </w:pPr>
      <w:proofErr w:type="gramStart"/>
      <w:r>
        <w:rPr>
          <w:rFonts w:ascii="Arial" w:eastAsia="Arial" w:hAnsi="Arial" w:cs="Arial"/>
          <w:color w:val="0000FF"/>
          <w:sz w:val="18"/>
          <w:szCs w:val="18"/>
        </w:rPr>
        <w:t>ganados</w:t>
      </w:r>
      <w:proofErr w:type="gramEnd"/>
      <w:r>
        <w:rPr>
          <w:rFonts w:ascii="Arial" w:eastAsia="Arial" w:hAnsi="Arial" w:cs="Arial"/>
          <w:color w:val="0000FF"/>
          <w:sz w:val="18"/>
          <w:szCs w:val="18"/>
        </w:rPr>
        <w:t>, éstos serán individualizados mediante indicaciones sobre su clase, número,</w:t>
      </w:r>
    </w:p>
    <w:p w:rsidR="004E6313" w:rsidRDefault="00FB6702">
      <w:pPr>
        <w:jc w:val="both"/>
      </w:pPr>
      <w:proofErr w:type="gramStart"/>
      <w:r>
        <w:rPr>
          <w:rFonts w:ascii="Arial" w:eastAsia="Arial" w:hAnsi="Arial" w:cs="Arial"/>
          <w:color w:val="0000FF"/>
          <w:sz w:val="18"/>
          <w:szCs w:val="18"/>
        </w:rPr>
        <w:t>edad</w:t>
      </w:r>
      <w:proofErr w:type="gramEnd"/>
      <w:r>
        <w:rPr>
          <w:rFonts w:ascii="Arial" w:eastAsia="Arial" w:hAnsi="Arial" w:cs="Arial"/>
          <w:color w:val="0000FF"/>
          <w:sz w:val="18"/>
          <w:szCs w:val="18"/>
        </w:rPr>
        <w:t>, sexo, grado de mestización, marca, señal, certificado o guía con mención del</w:t>
      </w:r>
    </w:p>
    <w:p w:rsidR="004E6313" w:rsidRDefault="00FB6702">
      <w:pPr>
        <w:jc w:val="both"/>
      </w:pPr>
      <w:proofErr w:type="gramStart"/>
      <w:r>
        <w:rPr>
          <w:rFonts w:ascii="Arial" w:eastAsia="Arial" w:hAnsi="Arial" w:cs="Arial"/>
          <w:color w:val="0000FF"/>
          <w:sz w:val="18"/>
          <w:szCs w:val="18"/>
        </w:rPr>
        <w:t>número</w:t>
      </w:r>
      <w:proofErr w:type="gramEnd"/>
      <w:r>
        <w:rPr>
          <w:rFonts w:ascii="Arial" w:eastAsia="Arial" w:hAnsi="Arial" w:cs="Arial"/>
          <w:color w:val="0000FF"/>
          <w:sz w:val="18"/>
          <w:szCs w:val="18"/>
        </w:rPr>
        <w:t xml:space="preserve"> de inscripción, fecha de ésta, oficina en que la marca o señal está registrada y la</w:t>
      </w:r>
    </w:p>
    <w:p w:rsidR="004E6313" w:rsidRDefault="00FB6702">
      <w:pPr>
        <w:jc w:val="both"/>
      </w:pPr>
      <w:proofErr w:type="gramStart"/>
      <w:r>
        <w:rPr>
          <w:rFonts w:ascii="Arial" w:eastAsia="Arial" w:hAnsi="Arial" w:cs="Arial"/>
          <w:color w:val="0000FF"/>
          <w:sz w:val="18"/>
          <w:szCs w:val="18"/>
        </w:rPr>
        <w:t>que</w:t>
      </w:r>
      <w:proofErr w:type="gramEnd"/>
      <w:r>
        <w:rPr>
          <w:rFonts w:ascii="Arial" w:eastAsia="Arial" w:hAnsi="Arial" w:cs="Arial"/>
          <w:color w:val="0000FF"/>
          <w:sz w:val="18"/>
          <w:szCs w:val="18"/>
        </w:rPr>
        <w:t xml:space="preserve"> haya expedido la guía o certificado. Si se trata de otros bienes, la individualización</w:t>
      </w:r>
    </w:p>
    <w:p w:rsidR="004E6313" w:rsidRDefault="00FB6702">
      <w:pPr>
        <w:jc w:val="both"/>
      </w:pPr>
      <w:proofErr w:type="gramStart"/>
      <w:r>
        <w:rPr>
          <w:rFonts w:ascii="Arial" w:eastAsia="Arial" w:hAnsi="Arial" w:cs="Arial"/>
          <w:color w:val="0000FF"/>
          <w:sz w:val="18"/>
          <w:szCs w:val="18"/>
        </w:rPr>
        <w:t>será</w:t>
      </w:r>
      <w:proofErr w:type="gramEnd"/>
      <w:r>
        <w:rPr>
          <w:rFonts w:ascii="Arial" w:eastAsia="Arial" w:hAnsi="Arial" w:cs="Arial"/>
          <w:color w:val="0000FF"/>
          <w:sz w:val="18"/>
          <w:szCs w:val="18"/>
        </w:rPr>
        <w:t xml:space="preserve"> lo más específica posible en cuanto a cantidad, calidad, peso, número, análisis, marca</w:t>
      </w:r>
    </w:p>
    <w:p w:rsidR="004E6313" w:rsidRDefault="00FB6702">
      <w:pPr>
        <w:jc w:val="both"/>
      </w:pPr>
      <w:proofErr w:type="gramStart"/>
      <w:r>
        <w:rPr>
          <w:rFonts w:ascii="Arial" w:eastAsia="Arial" w:hAnsi="Arial" w:cs="Arial"/>
          <w:color w:val="0000FF"/>
          <w:sz w:val="18"/>
          <w:szCs w:val="18"/>
        </w:rPr>
        <w:t>de</w:t>
      </w:r>
      <w:proofErr w:type="gramEnd"/>
      <w:r>
        <w:rPr>
          <w:rFonts w:ascii="Arial" w:eastAsia="Arial" w:hAnsi="Arial" w:cs="Arial"/>
          <w:color w:val="0000FF"/>
          <w:sz w:val="18"/>
          <w:szCs w:val="18"/>
        </w:rPr>
        <w:t xml:space="preserve"> fábrica, patente, controles a que estén sujetos y cualesquiera otras particularidades que</w:t>
      </w:r>
    </w:p>
    <w:p w:rsidR="004E6313" w:rsidRDefault="00FB6702">
      <w:pPr>
        <w:jc w:val="both"/>
      </w:pPr>
      <w:proofErr w:type="gramStart"/>
      <w:r>
        <w:rPr>
          <w:rFonts w:ascii="Arial" w:eastAsia="Arial" w:hAnsi="Arial" w:cs="Arial"/>
          <w:color w:val="0000FF"/>
          <w:sz w:val="18"/>
          <w:szCs w:val="18"/>
        </w:rPr>
        <w:t>contribuyan</w:t>
      </w:r>
      <w:proofErr w:type="gramEnd"/>
      <w:r>
        <w:rPr>
          <w:rFonts w:ascii="Arial" w:eastAsia="Arial" w:hAnsi="Arial" w:cs="Arial"/>
          <w:color w:val="0000FF"/>
          <w:sz w:val="18"/>
          <w:szCs w:val="18"/>
        </w:rPr>
        <w:t xml:space="preserve"> a individualizar los bienes. Se considera que la prenda de un fondo de</w:t>
      </w:r>
    </w:p>
    <w:p w:rsidR="004E6313" w:rsidRDefault="00FB6702">
      <w:pPr>
        <w:jc w:val="both"/>
      </w:pPr>
      <w:proofErr w:type="gramStart"/>
      <w:r>
        <w:rPr>
          <w:rFonts w:ascii="Arial" w:eastAsia="Arial" w:hAnsi="Arial" w:cs="Arial"/>
          <w:color w:val="0000FF"/>
          <w:sz w:val="18"/>
          <w:szCs w:val="18"/>
        </w:rPr>
        <w:t>comercio</w:t>
      </w:r>
      <w:proofErr w:type="gramEnd"/>
      <w:r>
        <w:rPr>
          <w:rFonts w:ascii="Arial" w:eastAsia="Arial" w:hAnsi="Arial" w:cs="Arial"/>
          <w:color w:val="0000FF"/>
          <w:sz w:val="18"/>
          <w:szCs w:val="18"/>
        </w:rPr>
        <w:t xml:space="preserve"> no incluye las mercaderías del negocio; y que comprende las instalaciones,</w:t>
      </w:r>
    </w:p>
    <w:p w:rsidR="004E6313" w:rsidRDefault="00FB6702">
      <w:pPr>
        <w:jc w:val="both"/>
      </w:pPr>
      <w:proofErr w:type="gramStart"/>
      <w:r>
        <w:rPr>
          <w:rFonts w:ascii="Arial" w:eastAsia="Arial" w:hAnsi="Arial" w:cs="Arial"/>
          <w:color w:val="0000FF"/>
          <w:sz w:val="18"/>
          <w:szCs w:val="18"/>
        </w:rPr>
        <w:t>contratos</w:t>
      </w:r>
      <w:proofErr w:type="gramEnd"/>
      <w:r>
        <w:rPr>
          <w:rFonts w:ascii="Arial" w:eastAsia="Arial" w:hAnsi="Arial" w:cs="Arial"/>
          <w:color w:val="0000FF"/>
          <w:sz w:val="18"/>
          <w:szCs w:val="18"/>
        </w:rPr>
        <w:t xml:space="preserve"> de locación, marcas, patentes y enseñas, dibujos y modelos industriales,</w:t>
      </w:r>
    </w:p>
    <w:p w:rsidR="004E6313" w:rsidRDefault="00FB6702">
      <w:pPr>
        <w:jc w:val="both"/>
      </w:pPr>
      <w:proofErr w:type="gramStart"/>
      <w:r>
        <w:rPr>
          <w:rFonts w:ascii="Arial" w:eastAsia="Arial" w:hAnsi="Arial" w:cs="Arial"/>
          <w:color w:val="0000FF"/>
          <w:sz w:val="18"/>
          <w:szCs w:val="18"/>
        </w:rPr>
        <w:t>distinciones</w:t>
      </w:r>
      <w:proofErr w:type="gramEnd"/>
      <w:r>
        <w:rPr>
          <w:rFonts w:ascii="Arial" w:eastAsia="Arial" w:hAnsi="Arial" w:cs="Arial"/>
          <w:color w:val="0000FF"/>
          <w:sz w:val="18"/>
          <w:szCs w:val="18"/>
        </w:rPr>
        <w:t xml:space="preserve"> honoríficas y todos los derechos que comporta la propiedad comercial,</w:t>
      </w:r>
    </w:p>
    <w:p w:rsidR="004E6313" w:rsidRDefault="00FB6702">
      <w:pPr>
        <w:jc w:val="both"/>
      </w:pPr>
      <w:proofErr w:type="gramStart"/>
      <w:r>
        <w:rPr>
          <w:rFonts w:ascii="Arial" w:eastAsia="Arial" w:hAnsi="Arial" w:cs="Arial"/>
          <w:color w:val="0000FF"/>
          <w:sz w:val="18"/>
          <w:szCs w:val="18"/>
        </w:rPr>
        <w:t>industrial</w:t>
      </w:r>
      <w:proofErr w:type="gramEnd"/>
      <w:r>
        <w:rPr>
          <w:rFonts w:ascii="Arial" w:eastAsia="Arial" w:hAnsi="Arial" w:cs="Arial"/>
          <w:color w:val="0000FF"/>
          <w:sz w:val="18"/>
          <w:szCs w:val="18"/>
        </w:rPr>
        <w:t xml:space="preserve"> y artística.</w:t>
      </w:r>
    </w:p>
    <w:p w:rsidR="004E6313" w:rsidRDefault="00FB6702">
      <w:pPr>
        <w:jc w:val="both"/>
      </w:pPr>
      <w:r>
        <w:rPr>
          <w:rFonts w:ascii="Arial" w:eastAsia="Arial" w:hAnsi="Arial" w:cs="Arial"/>
          <w:color w:val="0000FF"/>
          <w:sz w:val="18"/>
          <w:szCs w:val="18"/>
        </w:rPr>
        <w:t>En el caso de que las especificaciones estatuidas en este inciso d) ya figuren en una</w:t>
      </w:r>
    </w:p>
    <w:p w:rsidR="004E6313" w:rsidRDefault="00FB6702">
      <w:pPr>
        <w:jc w:val="both"/>
      </w:pPr>
      <w:proofErr w:type="gramStart"/>
      <w:r>
        <w:rPr>
          <w:rFonts w:ascii="Arial" w:eastAsia="Arial" w:hAnsi="Arial" w:cs="Arial"/>
          <w:color w:val="0000FF"/>
          <w:sz w:val="18"/>
          <w:szCs w:val="18"/>
        </w:rPr>
        <w:t>inscripción</w:t>
      </w:r>
      <w:proofErr w:type="gramEnd"/>
      <w:r>
        <w:rPr>
          <w:rFonts w:ascii="Arial" w:eastAsia="Arial" w:hAnsi="Arial" w:cs="Arial"/>
          <w:color w:val="0000FF"/>
          <w:sz w:val="18"/>
          <w:szCs w:val="18"/>
        </w:rPr>
        <w:t xml:space="preserve"> anterior, no deben reproducirse, sino que se mencionará indicando donde se</w:t>
      </w:r>
    </w:p>
    <w:p w:rsidR="004E6313" w:rsidRDefault="00FB6702">
      <w:pPr>
        <w:jc w:val="both"/>
      </w:pPr>
      <w:proofErr w:type="gramStart"/>
      <w:r>
        <w:rPr>
          <w:rFonts w:ascii="Arial" w:eastAsia="Arial" w:hAnsi="Arial" w:cs="Arial"/>
          <w:color w:val="0000FF"/>
          <w:sz w:val="18"/>
          <w:szCs w:val="18"/>
        </w:rPr>
        <w:t>encuentra</w:t>
      </w:r>
      <w:proofErr w:type="gramEnd"/>
      <w:r>
        <w:rPr>
          <w:rFonts w:ascii="Arial" w:eastAsia="Arial" w:hAnsi="Arial" w:cs="Arial"/>
          <w:color w:val="0000FF"/>
          <w:sz w:val="18"/>
          <w:szCs w:val="18"/>
        </w:rPr>
        <w:t>;</w:t>
      </w:r>
    </w:p>
    <w:p w:rsidR="004E6313" w:rsidRDefault="00FB6702">
      <w:pPr>
        <w:jc w:val="both"/>
      </w:pPr>
      <w:r>
        <w:rPr>
          <w:rFonts w:ascii="Arial" w:eastAsia="Arial" w:hAnsi="Arial" w:cs="Arial"/>
          <w:color w:val="0000FF"/>
          <w:sz w:val="18"/>
          <w:szCs w:val="18"/>
        </w:rPr>
        <w:t>e) Especificación de los privilegios a que estén sujetos los bienes en el momento de</w:t>
      </w:r>
    </w:p>
    <w:p w:rsidR="004E6313" w:rsidRDefault="00FB6702">
      <w:pPr>
        <w:jc w:val="both"/>
      </w:pPr>
      <w:proofErr w:type="gramStart"/>
      <w:r>
        <w:rPr>
          <w:rFonts w:ascii="Arial" w:eastAsia="Arial" w:hAnsi="Arial" w:cs="Arial"/>
          <w:color w:val="0000FF"/>
          <w:sz w:val="18"/>
          <w:szCs w:val="18"/>
        </w:rPr>
        <w:t>celebrarse</w:t>
      </w:r>
      <w:proofErr w:type="gramEnd"/>
      <w:r>
        <w:rPr>
          <w:rFonts w:ascii="Arial" w:eastAsia="Arial" w:hAnsi="Arial" w:cs="Arial"/>
          <w:color w:val="0000FF"/>
          <w:sz w:val="18"/>
          <w:szCs w:val="18"/>
        </w:rPr>
        <w:t xml:space="preserve"> el contrato de prenda;</w:t>
      </w:r>
    </w:p>
    <w:p w:rsidR="004E6313" w:rsidRDefault="00FB6702">
      <w:pPr>
        <w:jc w:val="both"/>
      </w:pPr>
      <w:r>
        <w:rPr>
          <w:rFonts w:ascii="Arial" w:eastAsia="Arial" w:hAnsi="Arial" w:cs="Arial"/>
          <w:color w:val="0000FF"/>
          <w:sz w:val="18"/>
          <w:szCs w:val="18"/>
        </w:rPr>
        <w:t>f) Especificación de los seguros si los bienes están asegurados.</w:t>
      </w:r>
    </w:p>
    <w:p w:rsidR="004E6313" w:rsidRDefault="00FB6702">
      <w:pPr>
        <w:jc w:val="both"/>
      </w:pPr>
      <w:r>
        <w:rPr>
          <w:rFonts w:ascii="Arial" w:eastAsia="Arial" w:hAnsi="Arial" w:cs="Arial"/>
          <w:b/>
          <w:color w:val="0000FF"/>
          <w:sz w:val="18"/>
          <w:szCs w:val="18"/>
        </w:rPr>
        <w:t xml:space="preserve">Artículo 12.- </w:t>
      </w:r>
      <w:r>
        <w:rPr>
          <w:rFonts w:ascii="Arial" w:eastAsia="Arial" w:hAnsi="Arial" w:cs="Arial"/>
          <w:color w:val="0000FF"/>
          <w:sz w:val="18"/>
          <w:szCs w:val="18"/>
        </w:rPr>
        <w:t>Para que produzca efecto, la inscripción del contrato deberá hacerse en los registros</w:t>
      </w:r>
    </w:p>
    <w:p w:rsidR="004E6313" w:rsidRDefault="00FB6702">
      <w:pPr>
        <w:jc w:val="both"/>
      </w:pPr>
      <w:proofErr w:type="gramStart"/>
      <w:r>
        <w:rPr>
          <w:rFonts w:ascii="Arial" w:eastAsia="Arial" w:hAnsi="Arial" w:cs="Arial"/>
          <w:color w:val="0000FF"/>
          <w:sz w:val="18"/>
          <w:szCs w:val="18"/>
        </w:rPr>
        <w:t>correspondientes</w:t>
      </w:r>
      <w:proofErr w:type="gramEnd"/>
      <w:r>
        <w:rPr>
          <w:rFonts w:ascii="Arial" w:eastAsia="Arial" w:hAnsi="Arial" w:cs="Arial"/>
          <w:color w:val="0000FF"/>
          <w:sz w:val="18"/>
          <w:szCs w:val="18"/>
        </w:rPr>
        <w:t xml:space="preserve"> a la ubicación de los bienes prendados. Si los bienes estuvieran situados en distinta</w:t>
      </w:r>
    </w:p>
    <w:p w:rsidR="004E6313" w:rsidRDefault="00FB6702">
      <w:pPr>
        <w:jc w:val="both"/>
      </w:pPr>
      <w:proofErr w:type="gramStart"/>
      <w:r>
        <w:rPr>
          <w:rFonts w:ascii="Arial" w:eastAsia="Arial" w:hAnsi="Arial" w:cs="Arial"/>
          <w:color w:val="0000FF"/>
          <w:sz w:val="18"/>
          <w:szCs w:val="18"/>
        </w:rPr>
        <w:t>jurisdicción</w:t>
      </w:r>
      <w:proofErr w:type="gramEnd"/>
      <w:r>
        <w:rPr>
          <w:rFonts w:ascii="Arial" w:eastAsia="Arial" w:hAnsi="Arial" w:cs="Arial"/>
          <w:color w:val="0000FF"/>
          <w:sz w:val="18"/>
          <w:szCs w:val="18"/>
        </w:rPr>
        <w:t xml:space="preserve"> o distrito, el Registro donde se practique la inscripción la comunicará dentro de las</w:t>
      </w:r>
    </w:p>
    <w:p w:rsidR="004E6313" w:rsidRDefault="00FB6702">
      <w:pPr>
        <w:jc w:val="both"/>
      </w:pPr>
      <w:r>
        <w:rPr>
          <w:rFonts w:ascii="Arial" w:eastAsia="Arial" w:hAnsi="Arial" w:cs="Arial"/>
          <w:color w:val="0000FF"/>
          <w:sz w:val="18"/>
          <w:szCs w:val="18"/>
        </w:rPr>
        <w:t>VEINTICUATRO (24) horas a los registros del lugar donde estén situados los demás bienes, a los</w:t>
      </w:r>
    </w:p>
    <w:p w:rsidR="004E6313" w:rsidRDefault="00FB6702">
      <w:pPr>
        <w:jc w:val="both"/>
      </w:pPr>
      <w:proofErr w:type="gramStart"/>
      <w:r>
        <w:rPr>
          <w:rFonts w:ascii="Arial" w:eastAsia="Arial" w:hAnsi="Arial" w:cs="Arial"/>
          <w:color w:val="0000FF"/>
          <w:sz w:val="18"/>
          <w:szCs w:val="18"/>
        </w:rPr>
        <w:t>efectos</w:t>
      </w:r>
      <w:proofErr w:type="gramEnd"/>
      <w:r>
        <w:rPr>
          <w:rFonts w:ascii="Arial" w:eastAsia="Arial" w:hAnsi="Arial" w:cs="Arial"/>
          <w:color w:val="0000FF"/>
          <w:sz w:val="18"/>
          <w:szCs w:val="18"/>
        </w:rPr>
        <w:t xml:space="preserve"> de su anotación. La omisión del encargado del registro donde se inscribiera la prenda, de</w:t>
      </w:r>
    </w:p>
    <w:p w:rsidR="004E6313" w:rsidRDefault="00FB6702">
      <w:pPr>
        <w:jc w:val="both"/>
      </w:pPr>
      <w:proofErr w:type="gramStart"/>
      <w:r>
        <w:rPr>
          <w:rFonts w:ascii="Arial" w:eastAsia="Arial" w:hAnsi="Arial" w:cs="Arial"/>
          <w:color w:val="0000FF"/>
          <w:sz w:val="18"/>
          <w:szCs w:val="18"/>
        </w:rPr>
        <w:t>hacerlo</w:t>
      </w:r>
      <w:proofErr w:type="gramEnd"/>
      <w:r>
        <w:rPr>
          <w:rFonts w:ascii="Arial" w:eastAsia="Arial" w:hAnsi="Arial" w:cs="Arial"/>
          <w:color w:val="0000FF"/>
          <w:sz w:val="18"/>
          <w:szCs w:val="18"/>
        </w:rPr>
        <w:t xml:space="preserve"> saber a los demás encargados o la de éstos de hacer la anotación en sus respectivos registros,</w:t>
      </w:r>
    </w:p>
    <w:p w:rsidR="004E6313" w:rsidRDefault="00FB6702">
      <w:pPr>
        <w:jc w:val="both"/>
      </w:pPr>
      <w:proofErr w:type="gramStart"/>
      <w:r>
        <w:rPr>
          <w:rFonts w:ascii="Arial" w:eastAsia="Arial" w:hAnsi="Arial" w:cs="Arial"/>
          <w:color w:val="0000FF"/>
          <w:sz w:val="18"/>
          <w:szCs w:val="18"/>
        </w:rPr>
        <w:t>no</w:t>
      </w:r>
      <w:proofErr w:type="gramEnd"/>
      <w:r>
        <w:rPr>
          <w:rFonts w:ascii="Arial" w:eastAsia="Arial" w:hAnsi="Arial" w:cs="Arial"/>
          <w:color w:val="0000FF"/>
          <w:sz w:val="18"/>
          <w:szCs w:val="18"/>
        </w:rPr>
        <w:t xml:space="preserve"> afectará la validez de la prenda y sus efectos, sin perjuicio de lo dispuesto en el artículo 45, inciso</w:t>
      </w:r>
    </w:p>
    <w:p w:rsidR="004E6313" w:rsidRDefault="00FB6702">
      <w:pPr>
        <w:jc w:val="both"/>
      </w:pPr>
      <w:r>
        <w:rPr>
          <w:rFonts w:ascii="Arial" w:eastAsia="Arial" w:hAnsi="Arial" w:cs="Arial"/>
          <w:color w:val="0000FF"/>
          <w:sz w:val="18"/>
          <w:szCs w:val="18"/>
        </w:rPr>
        <w:t>b).</w:t>
      </w:r>
    </w:p>
    <w:p w:rsidR="004E6313" w:rsidRDefault="00FB6702">
      <w:pPr>
        <w:jc w:val="both"/>
      </w:pPr>
      <w:r>
        <w:rPr>
          <w:rFonts w:ascii="Arial" w:eastAsia="Arial" w:hAnsi="Arial" w:cs="Arial"/>
          <w:b/>
          <w:color w:val="0000FF"/>
          <w:sz w:val="18"/>
          <w:szCs w:val="18"/>
        </w:rPr>
        <w:t xml:space="preserve">Artículo 13.- </w:t>
      </w:r>
      <w:r>
        <w:rPr>
          <w:rFonts w:ascii="Arial" w:eastAsia="Arial" w:hAnsi="Arial" w:cs="Arial"/>
          <w:color w:val="0000FF"/>
          <w:sz w:val="18"/>
          <w:szCs w:val="18"/>
        </w:rPr>
        <w:t>El dueño de los bienes prendados no puede sacarlos del lugar en que estaban cuando</w:t>
      </w:r>
    </w:p>
    <w:p w:rsidR="004E6313" w:rsidRDefault="00FB6702">
      <w:pPr>
        <w:jc w:val="both"/>
      </w:pPr>
      <w:proofErr w:type="gramStart"/>
      <w:r>
        <w:rPr>
          <w:rFonts w:ascii="Arial" w:eastAsia="Arial" w:hAnsi="Arial" w:cs="Arial"/>
          <w:color w:val="0000FF"/>
          <w:sz w:val="18"/>
          <w:szCs w:val="18"/>
        </w:rPr>
        <w:t>constituyó</w:t>
      </w:r>
      <w:proofErr w:type="gramEnd"/>
      <w:r>
        <w:rPr>
          <w:rFonts w:ascii="Arial" w:eastAsia="Arial" w:hAnsi="Arial" w:cs="Arial"/>
          <w:color w:val="0000FF"/>
          <w:sz w:val="18"/>
          <w:szCs w:val="18"/>
        </w:rPr>
        <w:t xml:space="preserve"> la garantía, sin que el encargado del Registro respectivo deje constancia del desplazamiento</w:t>
      </w:r>
    </w:p>
    <w:p w:rsidR="004E6313" w:rsidRDefault="00FB6702">
      <w:pPr>
        <w:jc w:val="both"/>
      </w:pPr>
      <w:proofErr w:type="gramStart"/>
      <w:r>
        <w:rPr>
          <w:rFonts w:ascii="Arial" w:eastAsia="Arial" w:hAnsi="Arial" w:cs="Arial"/>
          <w:color w:val="0000FF"/>
          <w:sz w:val="18"/>
          <w:szCs w:val="18"/>
        </w:rPr>
        <w:t>en</w:t>
      </w:r>
      <w:proofErr w:type="gramEnd"/>
      <w:r>
        <w:rPr>
          <w:rFonts w:ascii="Arial" w:eastAsia="Arial" w:hAnsi="Arial" w:cs="Arial"/>
          <w:color w:val="0000FF"/>
          <w:sz w:val="18"/>
          <w:szCs w:val="18"/>
        </w:rPr>
        <w:t xml:space="preserve"> el Libro de Registro y certificado de prenda, y se lo notifique al acreedor, al endosante y a la oficina</w:t>
      </w:r>
    </w:p>
    <w:p w:rsidR="004E6313" w:rsidRDefault="00FB6702">
      <w:pPr>
        <w:jc w:val="both"/>
      </w:pPr>
      <w:proofErr w:type="gramStart"/>
      <w:r>
        <w:rPr>
          <w:rFonts w:ascii="Arial" w:eastAsia="Arial" w:hAnsi="Arial" w:cs="Arial"/>
          <w:color w:val="0000FF"/>
          <w:sz w:val="18"/>
          <w:szCs w:val="18"/>
        </w:rPr>
        <w:t>que</w:t>
      </w:r>
      <w:proofErr w:type="gramEnd"/>
      <w:r>
        <w:rPr>
          <w:rFonts w:ascii="Arial" w:eastAsia="Arial" w:hAnsi="Arial" w:cs="Arial"/>
          <w:color w:val="0000FF"/>
          <w:sz w:val="18"/>
          <w:szCs w:val="18"/>
        </w:rPr>
        <w:t xml:space="preserve"> haya expedido certificados o guías en su caso. Esta cláusula será insertada en el contrato y su</w:t>
      </w:r>
    </w:p>
    <w:p w:rsidR="004E6313" w:rsidRDefault="00FB6702">
      <w:pPr>
        <w:jc w:val="both"/>
      </w:pPr>
      <w:proofErr w:type="gramStart"/>
      <w:r>
        <w:rPr>
          <w:rFonts w:ascii="Arial" w:eastAsia="Arial" w:hAnsi="Arial" w:cs="Arial"/>
          <w:color w:val="0000FF"/>
          <w:sz w:val="18"/>
          <w:szCs w:val="18"/>
        </w:rPr>
        <w:t>violación</w:t>
      </w:r>
      <w:proofErr w:type="gramEnd"/>
      <w:r>
        <w:rPr>
          <w:rFonts w:ascii="Arial" w:eastAsia="Arial" w:hAnsi="Arial" w:cs="Arial"/>
          <w:color w:val="0000FF"/>
          <w:sz w:val="18"/>
          <w:szCs w:val="18"/>
        </w:rPr>
        <w:t xml:space="preserve"> faculta al acreedor para gestionar el secuestro de los bienes y las demás medidas</w:t>
      </w:r>
    </w:p>
    <w:p w:rsidR="004E6313" w:rsidRDefault="00FB6702">
      <w:pPr>
        <w:jc w:val="both"/>
      </w:pPr>
      <w:proofErr w:type="gramStart"/>
      <w:r>
        <w:rPr>
          <w:rFonts w:ascii="Arial" w:eastAsia="Arial" w:hAnsi="Arial" w:cs="Arial"/>
          <w:color w:val="0000FF"/>
          <w:sz w:val="18"/>
          <w:szCs w:val="18"/>
        </w:rPr>
        <w:t>conservatorias</w:t>
      </w:r>
      <w:proofErr w:type="gramEnd"/>
      <w:r>
        <w:rPr>
          <w:rFonts w:ascii="Arial" w:eastAsia="Arial" w:hAnsi="Arial" w:cs="Arial"/>
          <w:color w:val="0000FF"/>
          <w:sz w:val="18"/>
          <w:szCs w:val="18"/>
        </w:rPr>
        <w:t xml:space="preserve"> de sus derechos.</w:t>
      </w:r>
    </w:p>
    <w:p w:rsidR="004E6313" w:rsidRDefault="00FB6702">
      <w:pPr>
        <w:jc w:val="both"/>
      </w:pPr>
      <w:r>
        <w:rPr>
          <w:rFonts w:ascii="Arial" w:eastAsia="Arial" w:hAnsi="Arial" w:cs="Arial"/>
          <w:color w:val="0000FF"/>
          <w:sz w:val="18"/>
          <w:szCs w:val="18"/>
        </w:rPr>
        <w:t>Los automotores quedan comprendidos en esta prohibición sólo cuando se trate de su desplazamiento</w:t>
      </w:r>
    </w:p>
    <w:p w:rsidR="004E6313" w:rsidRDefault="00FB6702">
      <w:pPr>
        <w:jc w:val="both"/>
      </w:pPr>
      <w:proofErr w:type="gramStart"/>
      <w:r>
        <w:rPr>
          <w:rFonts w:ascii="Arial" w:eastAsia="Arial" w:hAnsi="Arial" w:cs="Arial"/>
          <w:color w:val="0000FF"/>
          <w:sz w:val="18"/>
          <w:szCs w:val="18"/>
        </w:rPr>
        <w:t>definitivo</w:t>
      </w:r>
      <w:proofErr w:type="gramEnd"/>
      <w:r>
        <w:rPr>
          <w:rFonts w:ascii="Arial" w:eastAsia="Arial" w:hAnsi="Arial" w:cs="Arial"/>
          <w:color w:val="0000FF"/>
          <w:sz w:val="18"/>
          <w:szCs w:val="18"/>
        </w:rPr>
        <w:t>.</w:t>
      </w:r>
    </w:p>
    <w:p w:rsidR="004E6313" w:rsidRDefault="00FB6702">
      <w:pPr>
        <w:jc w:val="both"/>
      </w:pPr>
      <w:r>
        <w:rPr>
          <w:rFonts w:ascii="Arial" w:eastAsia="Arial" w:hAnsi="Arial" w:cs="Arial"/>
          <w:color w:val="0000FF"/>
          <w:sz w:val="18"/>
          <w:szCs w:val="18"/>
        </w:rPr>
        <w:t>Los frutos y productos agropecuarios pueden ser vendidos en la época adecuada antes de entregarlos</w:t>
      </w:r>
    </w:p>
    <w:p w:rsidR="004E6313" w:rsidRDefault="00FB6702">
      <w:pPr>
        <w:jc w:val="both"/>
      </w:pPr>
      <w:proofErr w:type="gramStart"/>
      <w:r>
        <w:rPr>
          <w:rFonts w:ascii="Arial" w:eastAsia="Arial" w:hAnsi="Arial" w:cs="Arial"/>
          <w:color w:val="0000FF"/>
          <w:sz w:val="18"/>
          <w:szCs w:val="18"/>
        </w:rPr>
        <w:t>al</w:t>
      </w:r>
      <w:proofErr w:type="gramEnd"/>
      <w:r>
        <w:rPr>
          <w:rFonts w:ascii="Arial" w:eastAsia="Arial" w:hAnsi="Arial" w:cs="Arial"/>
          <w:color w:val="0000FF"/>
          <w:sz w:val="18"/>
          <w:szCs w:val="18"/>
        </w:rPr>
        <w:t xml:space="preserve"> comprador, el enajenante deberá pagar una parte de la deuda que sea proporcional a la reducción de</w:t>
      </w:r>
    </w:p>
    <w:p w:rsidR="004E6313" w:rsidRDefault="00FB6702">
      <w:pPr>
        <w:jc w:val="both"/>
      </w:pPr>
      <w:proofErr w:type="gramStart"/>
      <w:r>
        <w:rPr>
          <w:rFonts w:ascii="Arial" w:eastAsia="Arial" w:hAnsi="Arial" w:cs="Arial"/>
          <w:color w:val="0000FF"/>
          <w:sz w:val="18"/>
          <w:szCs w:val="18"/>
        </w:rPr>
        <w:t>la</w:t>
      </w:r>
      <w:proofErr w:type="gramEnd"/>
      <w:r>
        <w:rPr>
          <w:rFonts w:ascii="Arial" w:eastAsia="Arial" w:hAnsi="Arial" w:cs="Arial"/>
          <w:color w:val="0000FF"/>
          <w:sz w:val="18"/>
          <w:szCs w:val="18"/>
        </w:rPr>
        <w:t xml:space="preserve"> garantía determinada por la venta. Estas operaciones serán anotadas al margen de la inscripción y el</w:t>
      </w:r>
    </w:p>
    <w:p w:rsidR="004E6313" w:rsidRDefault="00FB6702">
      <w:pPr>
        <w:jc w:val="both"/>
      </w:pPr>
      <w:proofErr w:type="gramStart"/>
      <w:r>
        <w:rPr>
          <w:rFonts w:ascii="Arial" w:eastAsia="Arial" w:hAnsi="Arial" w:cs="Arial"/>
          <w:color w:val="0000FF"/>
          <w:sz w:val="18"/>
          <w:szCs w:val="18"/>
        </w:rPr>
        <w:lastRenderedPageBreak/>
        <w:t>certificado</w:t>
      </w:r>
      <w:proofErr w:type="gramEnd"/>
      <w:r>
        <w:rPr>
          <w:rFonts w:ascii="Arial" w:eastAsia="Arial" w:hAnsi="Arial" w:cs="Arial"/>
          <w:color w:val="0000FF"/>
          <w:sz w:val="18"/>
          <w:szCs w:val="18"/>
        </w:rPr>
        <w:t xml:space="preserve"> de prenda, independientemente del recibo que otorgue el acreedor prendario por el pago</w:t>
      </w:r>
    </w:p>
    <w:p w:rsidR="004E6313" w:rsidRDefault="00FB6702">
      <w:pPr>
        <w:jc w:val="both"/>
      </w:pPr>
      <w:proofErr w:type="gramStart"/>
      <w:r>
        <w:rPr>
          <w:rFonts w:ascii="Arial" w:eastAsia="Arial" w:hAnsi="Arial" w:cs="Arial"/>
          <w:color w:val="0000FF"/>
          <w:sz w:val="18"/>
          <w:szCs w:val="18"/>
        </w:rPr>
        <w:t>parcial</w:t>
      </w:r>
      <w:proofErr w:type="gramEnd"/>
      <w:r>
        <w:rPr>
          <w:rFonts w:ascii="Arial" w:eastAsia="Arial" w:hAnsi="Arial" w:cs="Arial"/>
          <w:color w:val="0000FF"/>
          <w:sz w:val="18"/>
          <w:szCs w:val="18"/>
        </w:rPr>
        <w:t>.</w:t>
      </w:r>
    </w:p>
    <w:p w:rsidR="004E6313" w:rsidRDefault="00FB6702">
      <w:pPr>
        <w:jc w:val="both"/>
      </w:pPr>
      <w:r>
        <w:rPr>
          <w:rFonts w:ascii="Arial" w:eastAsia="Arial" w:hAnsi="Arial" w:cs="Arial"/>
          <w:color w:val="0000FF"/>
          <w:sz w:val="18"/>
          <w:szCs w:val="18"/>
        </w:rPr>
        <w:t>El dueño de las cosas prendadas puede usarlas conforme a su destino y está obligado a velar por su</w:t>
      </w:r>
    </w:p>
    <w:p w:rsidR="004E6313" w:rsidRDefault="00FB6702">
      <w:pPr>
        <w:jc w:val="both"/>
      </w:pPr>
      <w:proofErr w:type="gramStart"/>
      <w:r>
        <w:rPr>
          <w:rFonts w:ascii="Arial" w:eastAsia="Arial" w:hAnsi="Arial" w:cs="Arial"/>
          <w:color w:val="0000FF"/>
          <w:sz w:val="18"/>
          <w:szCs w:val="18"/>
        </w:rPr>
        <w:t>conservación</w:t>
      </w:r>
      <w:proofErr w:type="gramEnd"/>
      <w:r>
        <w:rPr>
          <w:rFonts w:ascii="Arial" w:eastAsia="Arial" w:hAnsi="Arial" w:cs="Arial"/>
          <w:color w:val="0000FF"/>
          <w:sz w:val="18"/>
          <w:szCs w:val="18"/>
        </w:rPr>
        <w:t>.</w:t>
      </w:r>
    </w:p>
    <w:p w:rsidR="004E6313" w:rsidRDefault="00FB6702">
      <w:pPr>
        <w:jc w:val="both"/>
      </w:pPr>
      <w:r>
        <w:rPr>
          <w:rFonts w:ascii="Arial" w:eastAsia="Arial" w:hAnsi="Arial" w:cs="Arial"/>
          <w:color w:val="0000FF"/>
          <w:sz w:val="18"/>
          <w:szCs w:val="18"/>
        </w:rPr>
        <w:t>El acreedor está facultado para inspeccionarlas; en el contrato puede convenirse que el dueño lo</w:t>
      </w:r>
    </w:p>
    <w:p w:rsidR="004E6313" w:rsidRDefault="00FB6702">
      <w:pPr>
        <w:jc w:val="both"/>
      </w:pPr>
      <w:proofErr w:type="gramStart"/>
      <w:r>
        <w:rPr>
          <w:rFonts w:ascii="Arial" w:eastAsia="Arial" w:hAnsi="Arial" w:cs="Arial"/>
          <w:color w:val="0000FF"/>
          <w:sz w:val="18"/>
          <w:szCs w:val="18"/>
        </w:rPr>
        <w:t>informe</w:t>
      </w:r>
      <w:proofErr w:type="gramEnd"/>
      <w:r>
        <w:rPr>
          <w:rFonts w:ascii="Arial" w:eastAsia="Arial" w:hAnsi="Arial" w:cs="Arial"/>
          <w:color w:val="0000FF"/>
          <w:sz w:val="18"/>
          <w:szCs w:val="18"/>
        </w:rPr>
        <w:t xml:space="preserve"> periódicamente sobre el estado de ellas.</w:t>
      </w:r>
    </w:p>
    <w:p w:rsidR="004E6313" w:rsidRDefault="00FB6702">
      <w:pPr>
        <w:jc w:val="both"/>
      </w:pPr>
      <w:r>
        <w:rPr>
          <w:rFonts w:ascii="Arial" w:eastAsia="Arial" w:hAnsi="Arial" w:cs="Arial"/>
          <w:color w:val="0000FF"/>
          <w:sz w:val="18"/>
          <w:szCs w:val="18"/>
        </w:rPr>
        <w:t>El uso indebido de las cosas o la negativa a que las inspecciones el acreedor, dará derecho a éste a</w:t>
      </w:r>
    </w:p>
    <w:p w:rsidR="004E6313" w:rsidRDefault="00FB6702">
      <w:pPr>
        <w:jc w:val="both"/>
      </w:pPr>
      <w:proofErr w:type="gramStart"/>
      <w:r>
        <w:rPr>
          <w:rFonts w:ascii="Arial" w:eastAsia="Arial" w:hAnsi="Arial" w:cs="Arial"/>
          <w:color w:val="0000FF"/>
          <w:sz w:val="18"/>
          <w:szCs w:val="18"/>
        </w:rPr>
        <w:t>pedir</w:t>
      </w:r>
      <w:proofErr w:type="gramEnd"/>
      <w:r>
        <w:rPr>
          <w:rFonts w:ascii="Arial" w:eastAsia="Arial" w:hAnsi="Arial" w:cs="Arial"/>
          <w:color w:val="0000FF"/>
          <w:sz w:val="18"/>
          <w:szCs w:val="18"/>
        </w:rPr>
        <w:t xml:space="preserve"> el secuestro de ellas.</w:t>
      </w:r>
    </w:p>
    <w:p w:rsidR="004E6313" w:rsidRDefault="00FB6702">
      <w:pPr>
        <w:jc w:val="both"/>
      </w:pPr>
      <w:r>
        <w:rPr>
          <w:rFonts w:ascii="Arial" w:eastAsia="Arial" w:hAnsi="Arial" w:cs="Arial"/>
          <w:color w:val="0000FF"/>
          <w:sz w:val="18"/>
          <w:szCs w:val="18"/>
        </w:rPr>
        <w:t>Las cosas prendadas pueden depositarse, donde acuerden el acreedor y el deudor; el depósito se hará</w:t>
      </w:r>
    </w:p>
    <w:p w:rsidR="004E6313" w:rsidRDefault="00FB6702">
      <w:pPr>
        <w:jc w:val="both"/>
      </w:pPr>
      <w:proofErr w:type="gramStart"/>
      <w:r>
        <w:rPr>
          <w:rFonts w:ascii="Arial" w:eastAsia="Arial" w:hAnsi="Arial" w:cs="Arial"/>
          <w:color w:val="0000FF"/>
          <w:sz w:val="18"/>
          <w:szCs w:val="18"/>
        </w:rPr>
        <w:t>constar</w:t>
      </w:r>
      <w:proofErr w:type="gramEnd"/>
      <w:r>
        <w:rPr>
          <w:rFonts w:ascii="Arial" w:eastAsia="Arial" w:hAnsi="Arial" w:cs="Arial"/>
          <w:color w:val="0000FF"/>
          <w:sz w:val="18"/>
          <w:szCs w:val="18"/>
        </w:rPr>
        <w:t xml:space="preserve"> en el contrato y en la inscripción.</w:t>
      </w:r>
    </w:p>
    <w:p w:rsidR="004E6313" w:rsidRDefault="004E6313">
      <w:pPr>
        <w:jc w:val="both"/>
      </w:pPr>
    </w:p>
    <w:p w:rsidR="004E6313" w:rsidRDefault="00FB6702">
      <w:pPr>
        <w:jc w:val="both"/>
      </w:pPr>
      <w:r>
        <w:rPr>
          <w:rFonts w:ascii="Arial" w:eastAsia="Arial" w:hAnsi="Arial" w:cs="Arial"/>
          <w:b/>
        </w:rPr>
        <w:t>Prenda Flotante</w:t>
      </w:r>
    </w:p>
    <w:p w:rsidR="004E6313" w:rsidRDefault="00FB6702">
      <w:pPr>
        <w:jc w:val="both"/>
      </w:pPr>
      <w:r>
        <w:rPr>
          <w:rFonts w:ascii="Arial" w:eastAsia="Arial" w:hAnsi="Arial" w:cs="Arial"/>
        </w:rPr>
        <w:t xml:space="preserve"> Se realiza sobre mercaderías y materias primas en general, pertenecientes a un establecimiento comercial o industrial, puede constituirse prenda flotante, para asegurar el pago de obligaciones. Este tipo de prenda afecta las cosas originariamente prendadas y las que resulten de su transformación, tanto como las que se adquieran para reemplazarlas; y no restringe la disponibilidad de todas ellas, a los efectos de la garantía.</w:t>
      </w:r>
    </w:p>
    <w:p w:rsidR="004E6313" w:rsidRDefault="00FB6702">
      <w:pPr>
        <w:jc w:val="both"/>
      </w:pPr>
      <w:r>
        <w:rPr>
          <w:rFonts w:ascii="Arial" w:eastAsia="Arial" w:hAnsi="Arial" w:cs="Arial"/>
          <w:b/>
          <w:color w:val="0000FF"/>
          <w:sz w:val="18"/>
          <w:szCs w:val="18"/>
        </w:rPr>
        <w:t xml:space="preserve">Artículo 15.- </w:t>
      </w:r>
      <w:r>
        <w:rPr>
          <w:rFonts w:ascii="Arial" w:eastAsia="Arial" w:hAnsi="Arial" w:cs="Arial"/>
          <w:color w:val="0000FF"/>
          <w:sz w:val="18"/>
          <w:szCs w:val="18"/>
        </w:rPr>
        <w:t>En el contrato son esenciales las siguientes especificaciones que deberán constar en la</w:t>
      </w:r>
    </w:p>
    <w:p w:rsidR="004E6313" w:rsidRDefault="00FB6702">
      <w:pPr>
        <w:jc w:val="both"/>
      </w:pPr>
      <w:proofErr w:type="gramStart"/>
      <w:r>
        <w:rPr>
          <w:rFonts w:ascii="Arial" w:eastAsia="Arial" w:hAnsi="Arial" w:cs="Arial"/>
          <w:color w:val="0000FF"/>
          <w:sz w:val="18"/>
          <w:szCs w:val="18"/>
        </w:rPr>
        <w:t>respectiva</w:t>
      </w:r>
      <w:proofErr w:type="gramEnd"/>
      <w:r>
        <w:rPr>
          <w:rFonts w:ascii="Arial" w:eastAsia="Arial" w:hAnsi="Arial" w:cs="Arial"/>
          <w:color w:val="0000FF"/>
          <w:sz w:val="18"/>
          <w:szCs w:val="18"/>
        </w:rPr>
        <w:t xml:space="preserve"> inscripción:</w:t>
      </w:r>
    </w:p>
    <w:p w:rsidR="004E6313" w:rsidRDefault="00FB6702">
      <w:pPr>
        <w:jc w:val="both"/>
      </w:pPr>
      <w:r>
        <w:rPr>
          <w:rFonts w:ascii="Arial" w:eastAsia="Arial" w:hAnsi="Arial" w:cs="Arial"/>
          <w:color w:val="0000FF"/>
          <w:sz w:val="18"/>
          <w:szCs w:val="18"/>
        </w:rPr>
        <w:t>a) Nombre, apellido, nacionalidad, edad, estado civil, domicilio y profesión del acreedor;</w:t>
      </w:r>
    </w:p>
    <w:p w:rsidR="004E6313" w:rsidRDefault="00FB6702">
      <w:pPr>
        <w:jc w:val="both"/>
      </w:pPr>
      <w:r>
        <w:rPr>
          <w:rFonts w:ascii="Arial" w:eastAsia="Arial" w:hAnsi="Arial" w:cs="Arial"/>
          <w:color w:val="0000FF"/>
          <w:sz w:val="18"/>
          <w:szCs w:val="18"/>
        </w:rPr>
        <w:t>b) Nombre, apellido, nacionalidad, edad, estado civil, domicilio y profesión del deudor;</w:t>
      </w:r>
    </w:p>
    <w:p w:rsidR="004E6313" w:rsidRDefault="00FB6702">
      <w:pPr>
        <w:jc w:val="both"/>
      </w:pPr>
      <w:r>
        <w:rPr>
          <w:rFonts w:ascii="Arial" w:eastAsia="Arial" w:hAnsi="Arial" w:cs="Arial"/>
          <w:color w:val="0000FF"/>
          <w:sz w:val="18"/>
          <w:szCs w:val="18"/>
        </w:rPr>
        <w:t>c) Cuantía del crédito y tasa de interés, tiempo, lugar y manera de pagarlo;</w:t>
      </w:r>
    </w:p>
    <w:p w:rsidR="004E6313" w:rsidRDefault="00FB6702">
      <w:pPr>
        <w:jc w:val="both"/>
      </w:pPr>
      <w:r>
        <w:rPr>
          <w:rFonts w:ascii="Arial" w:eastAsia="Arial" w:hAnsi="Arial" w:cs="Arial"/>
          <w:color w:val="0000FF"/>
          <w:sz w:val="18"/>
          <w:szCs w:val="18"/>
        </w:rPr>
        <w:t>d) Particularidades tendientes a individualizar los bienes prendados, especificando si son o</w:t>
      </w:r>
    </w:p>
    <w:p w:rsidR="004E6313" w:rsidRDefault="00FB6702">
      <w:pPr>
        <w:jc w:val="both"/>
      </w:pPr>
      <w:proofErr w:type="gramStart"/>
      <w:r>
        <w:rPr>
          <w:rFonts w:ascii="Arial" w:eastAsia="Arial" w:hAnsi="Arial" w:cs="Arial"/>
          <w:color w:val="0000FF"/>
          <w:sz w:val="18"/>
          <w:szCs w:val="18"/>
        </w:rPr>
        <w:t>no</w:t>
      </w:r>
      <w:proofErr w:type="gramEnd"/>
      <w:r>
        <w:rPr>
          <w:rFonts w:ascii="Arial" w:eastAsia="Arial" w:hAnsi="Arial" w:cs="Arial"/>
          <w:color w:val="0000FF"/>
          <w:sz w:val="18"/>
          <w:szCs w:val="18"/>
        </w:rPr>
        <w:t xml:space="preserve"> fungibles, determinando en el primer caso su especie, calidad, graduación y variedad;</w:t>
      </w:r>
    </w:p>
    <w:p w:rsidR="004E6313" w:rsidRDefault="00FB6702">
      <w:pPr>
        <w:jc w:val="both"/>
      </w:pPr>
      <w:r>
        <w:rPr>
          <w:rFonts w:ascii="Arial" w:eastAsia="Arial" w:hAnsi="Arial" w:cs="Arial"/>
          <w:color w:val="0000FF"/>
          <w:sz w:val="18"/>
          <w:szCs w:val="18"/>
        </w:rPr>
        <w:t>e) Especificación de los privilegios a que están sujetos los bienes en el momento de</w:t>
      </w:r>
    </w:p>
    <w:p w:rsidR="004E6313" w:rsidRDefault="00FB6702">
      <w:pPr>
        <w:jc w:val="both"/>
      </w:pPr>
      <w:proofErr w:type="gramStart"/>
      <w:r>
        <w:rPr>
          <w:rFonts w:ascii="Arial" w:eastAsia="Arial" w:hAnsi="Arial" w:cs="Arial"/>
          <w:color w:val="0000FF"/>
          <w:sz w:val="18"/>
          <w:szCs w:val="18"/>
        </w:rPr>
        <w:t>celebrarse</w:t>
      </w:r>
      <w:proofErr w:type="gramEnd"/>
      <w:r>
        <w:rPr>
          <w:rFonts w:ascii="Arial" w:eastAsia="Arial" w:hAnsi="Arial" w:cs="Arial"/>
          <w:color w:val="0000FF"/>
          <w:sz w:val="18"/>
          <w:szCs w:val="18"/>
        </w:rPr>
        <w:t xml:space="preserve"> el contrato de prenda;</w:t>
      </w:r>
    </w:p>
    <w:p w:rsidR="004E6313" w:rsidRDefault="00FB6702">
      <w:pPr>
        <w:jc w:val="both"/>
      </w:pPr>
      <w:r>
        <w:rPr>
          <w:rFonts w:ascii="Arial" w:eastAsia="Arial" w:hAnsi="Arial" w:cs="Arial"/>
          <w:color w:val="0000FF"/>
          <w:sz w:val="18"/>
          <w:szCs w:val="18"/>
        </w:rPr>
        <w:t>f) Especificación de los seguros que existan.</w:t>
      </w:r>
    </w:p>
    <w:p w:rsidR="004E6313" w:rsidRDefault="00FB6702">
      <w:pPr>
        <w:jc w:val="both"/>
      </w:pPr>
      <w:r>
        <w:rPr>
          <w:rFonts w:ascii="Arial" w:eastAsia="Arial" w:hAnsi="Arial" w:cs="Arial"/>
        </w:rPr>
        <w:t>Para que produzca efecto, la inscripción del contrato deberá hacerse en los registros correspondientes al domicilio del deudor.</w:t>
      </w:r>
    </w:p>
    <w:p w:rsidR="004E6313" w:rsidRDefault="004E6313">
      <w:pPr>
        <w:jc w:val="both"/>
      </w:pPr>
    </w:p>
    <w:p w:rsidR="004E6313" w:rsidRDefault="00FB6702">
      <w:pPr>
        <w:jc w:val="both"/>
      </w:pPr>
      <w:r>
        <w:rPr>
          <w:rFonts w:ascii="Arial" w:eastAsia="Arial" w:hAnsi="Arial" w:cs="Arial"/>
          <w:b/>
        </w:rPr>
        <w:t>Registro de la Prenda.</w:t>
      </w:r>
    </w:p>
    <w:p w:rsidR="004E6313" w:rsidRDefault="00FB6702">
      <w:pPr>
        <w:jc w:val="both"/>
      </w:pPr>
      <w:r>
        <w:rPr>
          <w:rFonts w:ascii="Arial" w:eastAsia="Arial" w:hAnsi="Arial" w:cs="Arial"/>
        </w:rPr>
        <w:t>La inscripción de los contratos prendarios se hará en el Registro de Prenda el que funcionará en las oficinas nacionales, provinciales o municipales que determine el PODER EJECUTIVO NACIONAL y con arreglo a la reglamentación que el mismo fijará. Los trámites ante el Registro de Prenda quedan sujetos al arancel que fije el PODER EJECUTIVO NACIONAL.</w:t>
      </w:r>
    </w:p>
    <w:p w:rsidR="004E6313" w:rsidRDefault="00FB6702">
      <w:pPr>
        <w:jc w:val="both"/>
      </w:pPr>
      <w:r>
        <w:rPr>
          <w:rFonts w:ascii="Arial" w:eastAsia="Arial" w:hAnsi="Arial" w:cs="Arial"/>
        </w:rPr>
        <w:t>El Registro de Prenda expedirá certificados y proporcionará informaciones a</w:t>
      </w:r>
      <w:r w:rsidR="007C4C98">
        <w:t xml:space="preserve"> </w:t>
      </w:r>
      <w:r>
        <w:rPr>
          <w:rFonts w:ascii="Arial" w:eastAsia="Arial" w:hAnsi="Arial" w:cs="Arial"/>
        </w:rPr>
        <w:t>requerimiento judicial, de establecimientos bancarios, de escribanos públicos con registro y de quien compruebe un interés ante el encargado del mismo.</w:t>
      </w:r>
    </w:p>
    <w:p w:rsidR="004E6313" w:rsidRDefault="00FB6702">
      <w:pPr>
        <w:jc w:val="both"/>
      </w:pPr>
      <w:r>
        <w:rPr>
          <w:rFonts w:ascii="Arial" w:eastAsia="Arial" w:hAnsi="Arial" w:cs="Arial"/>
          <w:b/>
        </w:rPr>
        <w:t xml:space="preserve"> </w:t>
      </w:r>
      <w:r>
        <w:rPr>
          <w:rFonts w:ascii="Arial" w:eastAsia="Arial" w:hAnsi="Arial" w:cs="Arial"/>
        </w:rPr>
        <w:t>El privilegio del acreedor prendario se conserva hasta la extinción de la obligación principal, pero no más allá de CINCO (5) años contados desde que la prenda se ha inscripto, al final de cuyo plazo máximo la prenda caduca. Podrá, sin embargo, reinscribirse por igual término o el contrato no cancelado, a solicitud de su legítimo tenedor, dirigida al encargado del Registro antes de caducar la inscripción. Si durante la vigencia de ésta se promoviera ejecución judicial, el actor tiene derecho a que el juez ordene la reinscripción por el indicado término, todas las veces que fuera necesario.</w:t>
      </w:r>
    </w:p>
    <w:p w:rsidR="004E6313" w:rsidRDefault="00FB6702">
      <w:pPr>
        <w:jc w:val="both"/>
      </w:pPr>
      <w:r>
        <w:rPr>
          <w:rFonts w:ascii="Arial" w:eastAsia="Arial" w:hAnsi="Arial" w:cs="Arial"/>
        </w:rPr>
        <w:t xml:space="preserve">El contrato prendario inscripto es transmisible por endoso y el endoso también debe ser suscripto en el Registro para producir efectos contra terceros. </w:t>
      </w:r>
    </w:p>
    <w:p w:rsidR="004E6313" w:rsidRDefault="004E6313">
      <w:pPr>
        <w:jc w:val="both"/>
      </w:pPr>
    </w:p>
    <w:p w:rsidR="004E6313" w:rsidRDefault="004E6313">
      <w:pPr>
        <w:jc w:val="both"/>
      </w:pPr>
    </w:p>
    <w:p w:rsidR="004E6313" w:rsidRDefault="00FB6702">
      <w:pPr>
        <w:jc w:val="both"/>
      </w:pPr>
      <w:r>
        <w:rPr>
          <w:rFonts w:ascii="Arial" w:eastAsia="Arial" w:hAnsi="Arial" w:cs="Arial"/>
          <w:b/>
        </w:rPr>
        <w:t>Acciones posesorias y acciones reales</w:t>
      </w:r>
    </w:p>
    <w:p w:rsidR="004E6313" w:rsidRDefault="00FB6702">
      <w:pPr>
        <w:jc w:val="both"/>
      </w:pPr>
      <w:r>
        <w:rPr>
          <w:rFonts w:ascii="Arial" w:eastAsia="Arial" w:hAnsi="Arial" w:cs="Arial"/>
          <w:b/>
        </w:rPr>
        <w:t xml:space="preserve">Defensas de la posesión y la tenencia. </w:t>
      </w:r>
      <w:r>
        <w:rPr>
          <w:rFonts w:ascii="Arial" w:eastAsia="Arial" w:hAnsi="Arial" w:cs="Arial"/>
        </w:rPr>
        <w:t>Las acciones posesorias según haya turbación o desapoderamiento, tienen por</w:t>
      </w:r>
      <w:r w:rsidR="007C4C98">
        <w:rPr>
          <w:rFonts w:ascii="Arial" w:eastAsia="Arial" w:hAnsi="Arial" w:cs="Arial"/>
        </w:rPr>
        <w:t xml:space="preserve"> </w:t>
      </w:r>
      <w:r>
        <w:rPr>
          <w:rFonts w:ascii="Arial" w:eastAsia="Arial" w:hAnsi="Arial" w:cs="Arial"/>
        </w:rPr>
        <w:t xml:space="preserve">finalidad mantener o recuperar el objeto sobre el que se tiene una relación de poder. Se otorgan ante actos materiales, producidos o de inminente </w:t>
      </w:r>
      <w:r>
        <w:rPr>
          <w:rFonts w:ascii="Arial" w:eastAsia="Arial" w:hAnsi="Arial" w:cs="Arial"/>
        </w:rPr>
        <w:lastRenderedPageBreak/>
        <w:t>producción, ejecutados con intención de tomar la posesión, contra la voluntad del poseedor o tenedor.</w:t>
      </w:r>
    </w:p>
    <w:p w:rsidR="004E6313" w:rsidRDefault="00FB6702">
      <w:pPr>
        <w:jc w:val="both"/>
      </w:pPr>
      <w:r>
        <w:rPr>
          <w:rFonts w:ascii="Arial" w:eastAsia="Arial" w:hAnsi="Arial" w:cs="Arial"/>
        </w:rPr>
        <w:t>Hay turbación cuando de los actos no resulta una exclusión absoluta del poseedor o del tenedor. Hay desapoderamiento cuando los actos tienen el efecto de excluir absolutamente al poseedor o al tenedor.</w:t>
      </w:r>
    </w:p>
    <w:p w:rsidR="004E6313" w:rsidRDefault="00FB6702">
      <w:pPr>
        <w:jc w:val="both"/>
      </w:pPr>
      <w:r>
        <w:rPr>
          <w:rFonts w:ascii="Arial" w:eastAsia="Arial" w:hAnsi="Arial" w:cs="Arial"/>
        </w:rPr>
        <w:t>La acción es posesoria si los hechos causan por su naturaleza el desapoderamiento o la turbación de la posesión, aunque el demandado pretenda que no impugna la posesión del actor.</w:t>
      </w:r>
    </w:p>
    <w:p w:rsidR="004E6313" w:rsidRDefault="00FB6702">
      <w:pPr>
        <w:jc w:val="both"/>
      </w:pPr>
      <w:r>
        <w:rPr>
          <w:rFonts w:ascii="Arial" w:eastAsia="Arial" w:hAnsi="Arial" w:cs="Arial"/>
        </w:rPr>
        <w:t>Los actos ejecutados sin intención de hacerse poseedor no deben ser juzgados como acción posesoria sino como acción de daños.</w:t>
      </w:r>
    </w:p>
    <w:p w:rsidR="004E6313" w:rsidRDefault="004E6313">
      <w:pPr>
        <w:jc w:val="both"/>
      </w:pPr>
    </w:p>
    <w:p w:rsidR="004E6313" w:rsidRDefault="00FB6702">
      <w:pPr>
        <w:jc w:val="both"/>
      </w:pPr>
      <w:r>
        <w:rPr>
          <w:rFonts w:ascii="Arial" w:eastAsia="Arial" w:hAnsi="Arial" w:cs="Arial"/>
          <w:color w:val="0000FF"/>
          <w:sz w:val="18"/>
          <w:szCs w:val="18"/>
        </w:rPr>
        <w:t>ARTÍCULO 2239.- Acción para adquirir la posesión o la tenencia. Un título válido no da la posesión o tenencia misma, sino un derecho a requerir el poder sobre la cosa. El que no tiene sino un derecho a la posesión o a la tenencia no puede tomarla; debe demandarla por las vías legales.</w:t>
      </w:r>
    </w:p>
    <w:p w:rsidR="004E6313" w:rsidRDefault="00FB6702">
      <w:pPr>
        <w:jc w:val="both"/>
      </w:pPr>
      <w:r>
        <w:rPr>
          <w:rFonts w:ascii="Arial" w:eastAsia="Arial" w:hAnsi="Arial" w:cs="Arial"/>
          <w:color w:val="0000FF"/>
          <w:sz w:val="18"/>
          <w:szCs w:val="18"/>
        </w:rPr>
        <w:t>ARTÍCULO 2240.- Defensa extrajudicial. Nadie puede mantener o recuperar la posesión o la tenencia de propia autoridad, excepto cuando debe protegerse y repeler una agresión con el empleo de una fuerza suficiente, en los casos en que los auxilios de la autoridad judicial o policial llegarían demasiado tarde. El afectado debe recobrarla sin intervalo de tiempo y sin exceder los límites de la propia defensa. Esta protección contra toda violencia puede también ser ejercida por los servidores de la posesión.</w:t>
      </w:r>
    </w:p>
    <w:p w:rsidR="004E6313" w:rsidRDefault="00FB6702">
      <w:pPr>
        <w:jc w:val="both"/>
      </w:pPr>
      <w:r>
        <w:rPr>
          <w:rFonts w:ascii="Arial" w:eastAsia="Arial" w:hAnsi="Arial" w:cs="Arial"/>
          <w:color w:val="0000FF"/>
          <w:sz w:val="18"/>
          <w:szCs w:val="18"/>
        </w:rPr>
        <w:t>ARTÍCULO 2241.- Acción de despojo. Corresponde la acción de despojo para recuperar la tenencia o la posesión a todo tenedor o poseedor sobre una cosa o una universalidad de hecho, aunque sea vicioso, contra el despojante, sus herederos y sucesores particulares de mala fe, cuando de los actos resulte el desapoderamiento. La acción puede ejercerse aun contra el dueño del bien si toma la cosa de propia autoridad.</w:t>
      </w:r>
    </w:p>
    <w:p w:rsidR="004E6313" w:rsidRDefault="00FB6702">
      <w:pPr>
        <w:jc w:val="both"/>
      </w:pPr>
      <w:r>
        <w:rPr>
          <w:rFonts w:ascii="Arial" w:eastAsia="Arial" w:hAnsi="Arial" w:cs="Arial"/>
          <w:color w:val="0000FF"/>
          <w:sz w:val="18"/>
          <w:szCs w:val="18"/>
        </w:rPr>
        <w:t>Esta acción comprende el desapoderamiento producido por la realización de una obra que se comienza a hacer en el objeto sobre el cual el actor ejerce la posesión o la tenencia.</w:t>
      </w:r>
    </w:p>
    <w:p w:rsidR="004E6313" w:rsidRDefault="00FB6702">
      <w:pPr>
        <w:jc w:val="both"/>
      </w:pPr>
      <w:r>
        <w:rPr>
          <w:rFonts w:ascii="Arial" w:eastAsia="Arial" w:hAnsi="Arial" w:cs="Arial"/>
          <w:color w:val="0000FF"/>
          <w:sz w:val="18"/>
          <w:szCs w:val="18"/>
        </w:rPr>
        <w:t>La sentencia que hace lugar a la demanda debe ordenar la restitución de la cosa o de la universalidad, o la remoción de la obra que se comienza a hacer; tiene efecto de cosa juzgada material en todo cuanto se refiere a la posesión o a la tenencia.</w:t>
      </w:r>
    </w:p>
    <w:p w:rsidR="004E6313" w:rsidRDefault="00FB6702">
      <w:pPr>
        <w:jc w:val="both"/>
      </w:pPr>
      <w:r>
        <w:rPr>
          <w:rFonts w:ascii="Arial" w:eastAsia="Arial" w:hAnsi="Arial" w:cs="Arial"/>
          <w:color w:val="0000FF"/>
          <w:sz w:val="18"/>
          <w:szCs w:val="18"/>
        </w:rPr>
        <w:t>ARTÍCULO 2242.- Acción de mantener la tenencia o la posesión. Corresponde la acción de mantener la tenencia o la posesión a todo tenedor o poseedor sobre una cosa o una universalidad de hecho, aunque sea vicioso, contra quien lo turba en todo o en parte del objeto.</w:t>
      </w:r>
    </w:p>
    <w:p w:rsidR="004E6313" w:rsidRDefault="00FB6702">
      <w:pPr>
        <w:jc w:val="both"/>
      </w:pPr>
      <w:r>
        <w:rPr>
          <w:rFonts w:ascii="Arial" w:eastAsia="Arial" w:hAnsi="Arial" w:cs="Arial"/>
          <w:color w:val="0000FF"/>
          <w:sz w:val="18"/>
          <w:szCs w:val="18"/>
        </w:rPr>
        <w:t>Esta acción comprende la turbación producida por la amenaza fundada de sufrir un desapoderamiento y los actos que anuncian la inminente realización de una obra. La sentencia que hace lugar a la demanda debe ordenar el cese de la turbación y adoptar las medidas pertinentes para impedir que vuelva a producirse; tiene efecto de cosa juzgada material en todo cuanto se refiere a la posesión o a la tenencia.</w:t>
      </w:r>
    </w:p>
    <w:p w:rsidR="004E6313" w:rsidRDefault="00FB6702">
      <w:pPr>
        <w:jc w:val="both"/>
      </w:pPr>
      <w:r>
        <w:rPr>
          <w:rFonts w:ascii="Arial" w:eastAsia="Arial" w:hAnsi="Arial" w:cs="Arial"/>
          <w:color w:val="0000FF"/>
          <w:sz w:val="18"/>
          <w:szCs w:val="18"/>
        </w:rPr>
        <w:t>ARTÍCULO 2246.- Proceso. Las acciones posesorias tramitan por el proceso de conocimiento más abreviado que establecen las leyes procesales o el que determina el juez, atendiendo a las circunstancias del caso.</w:t>
      </w:r>
    </w:p>
    <w:p w:rsidR="004E6313" w:rsidRDefault="004E6313">
      <w:pPr>
        <w:jc w:val="both"/>
      </w:pPr>
    </w:p>
    <w:p w:rsidR="004E6313" w:rsidRDefault="00FB6702">
      <w:pPr>
        <w:jc w:val="both"/>
      </w:pPr>
      <w:r>
        <w:rPr>
          <w:rFonts w:ascii="Arial" w:eastAsia="Arial" w:hAnsi="Arial" w:cs="Arial"/>
          <w:b/>
        </w:rPr>
        <w:t>Prescripción adquisitiva.</w:t>
      </w:r>
    </w:p>
    <w:p w:rsidR="004E6313" w:rsidRDefault="00FB6702">
      <w:pPr>
        <w:jc w:val="both"/>
      </w:pPr>
      <w:r>
        <w:rPr>
          <w:rFonts w:ascii="Arial" w:eastAsia="Arial" w:hAnsi="Arial" w:cs="Arial"/>
        </w:rPr>
        <w:t>La prescripción para adquirir es el modo por el cual el poseedor de una cosa adquiere un derecho real sobre ella, mediante la posesión durante el tiempo fijado por la ley. Art. 1897 CCCN.</w:t>
      </w:r>
    </w:p>
    <w:p w:rsidR="004E6313" w:rsidRDefault="004E6313">
      <w:pPr>
        <w:jc w:val="both"/>
      </w:pPr>
    </w:p>
    <w:p w:rsidR="004E6313" w:rsidRDefault="00FB6702">
      <w:pPr>
        <w:jc w:val="both"/>
      </w:pPr>
      <w:r>
        <w:rPr>
          <w:rFonts w:ascii="Arial" w:eastAsia="Arial" w:hAnsi="Arial" w:cs="Arial"/>
          <w:b/>
        </w:rPr>
        <w:t>Prescripción adquisitiva breve.</w:t>
      </w:r>
      <w:r>
        <w:rPr>
          <w:rFonts w:ascii="Arial" w:eastAsia="Arial" w:hAnsi="Arial" w:cs="Arial"/>
        </w:rPr>
        <w:t xml:space="preserve"> La prescripción adquisitiva de derechos reales con justo título y buena fe se produce sobre inmuebles por la posesión</w:t>
      </w:r>
      <w:r w:rsidR="007C4C98">
        <w:t xml:space="preserve"> </w:t>
      </w:r>
      <w:r>
        <w:rPr>
          <w:rFonts w:ascii="Arial" w:eastAsia="Arial" w:hAnsi="Arial" w:cs="Arial"/>
        </w:rPr>
        <w:t xml:space="preserve">durante diez años. Si la cosa es mueble hurtada o perdida el plazo es de dos años. </w:t>
      </w:r>
    </w:p>
    <w:p w:rsidR="004E6313" w:rsidRDefault="00FB6702">
      <w:pPr>
        <w:jc w:val="both"/>
      </w:pPr>
      <w:r>
        <w:rPr>
          <w:rFonts w:ascii="Arial" w:eastAsia="Arial" w:hAnsi="Arial" w:cs="Arial"/>
        </w:rPr>
        <w:t>Si la cosa es registrable, el plazo de la posesión útil se computa a partir de la registración del justo título. Art. 1898 CCCN.</w:t>
      </w:r>
    </w:p>
    <w:p w:rsidR="004E6313" w:rsidRDefault="004E6313">
      <w:pPr>
        <w:jc w:val="both"/>
      </w:pPr>
    </w:p>
    <w:p w:rsidR="004E6313" w:rsidRDefault="00FB6702">
      <w:pPr>
        <w:jc w:val="both"/>
      </w:pPr>
      <w:r>
        <w:rPr>
          <w:rFonts w:ascii="Arial" w:eastAsia="Arial" w:hAnsi="Arial" w:cs="Arial"/>
          <w:b/>
        </w:rPr>
        <w:t>Prescripción adquisitiva larga.</w:t>
      </w:r>
      <w:r>
        <w:rPr>
          <w:rFonts w:ascii="Arial" w:eastAsia="Arial" w:hAnsi="Arial" w:cs="Arial"/>
        </w:rPr>
        <w:t xml:space="preserve"> Si no existe justo título o buena fe, el plazo es de veinte años. No puede invocarse contra el adquirente la falta o nulidad del título o de su inscripción, ni la mala fe de su posesión.</w:t>
      </w:r>
    </w:p>
    <w:p w:rsidR="004E6313" w:rsidRDefault="00FB6702">
      <w:pPr>
        <w:jc w:val="both"/>
      </w:pPr>
      <w:r>
        <w:rPr>
          <w:rFonts w:ascii="Arial" w:eastAsia="Arial" w:hAnsi="Arial" w:cs="Arial"/>
        </w:rPr>
        <w:t xml:space="preserve">También adquiere el derecho real el que posee durante diez años una cosa mueble registrable, no hurtada ni perdida, que no inscribe a su nombre pero la recibe del titular registral o de su cesionario sucesivo, siempre que los elementos </w:t>
      </w:r>
      <w:proofErr w:type="spellStart"/>
      <w:r>
        <w:rPr>
          <w:rFonts w:ascii="Arial" w:eastAsia="Arial" w:hAnsi="Arial" w:cs="Arial"/>
        </w:rPr>
        <w:t>identificatorios</w:t>
      </w:r>
      <w:proofErr w:type="spellEnd"/>
      <w:r>
        <w:rPr>
          <w:rFonts w:ascii="Arial" w:eastAsia="Arial" w:hAnsi="Arial" w:cs="Arial"/>
        </w:rPr>
        <w:t xml:space="preserve"> que se prevén en el respectivo régimen especial sean coincidentes. Art. 1899 CCCN.</w:t>
      </w:r>
    </w:p>
    <w:p w:rsidR="004E6313" w:rsidRDefault="004E6313">
      <w:pPr>
        <w:jc w:val="both"/>
      </w:pPr>
    </w:p>
    <w:p w:rsidR="004E6313" w:rsidRDefault="00FB6702">
      <w:pPr>
        <w:jc w:val="both"/>
      </w:pPr>
      <w:r>
        <w:rPr>
          <w:rFonts w:ascii="Arial" w:eastAsia="Arial" w:hAnsi="Arial" w:cs="Arial"/>
          <w:color w:val="0000FF"/>
          <w:sz w:val="18"/>
          <w:szCs w:val="18"/>
        </w:rPr>
        <w:lastRenderedPageBreak/>
        <w:t>ARTÍCULO 1900.- Posesión exigible. La posesión para prescribir debe ser ostensible y continua. ARTÍCULO 1901.- Unión de posesiones. El heredero continúa la posesión de su causante. El sucesor particular puede unir su posesión a la de sus antecesores, siempre que derive inmediatamente de las otras. En la prescripción breve las posesiones unidas deben ser de buena fe y estar ligadas por un vínculo jurídico.</w:t>
      </w:r>
    </w:p>
    <w:p w:rsidR="004E6313" w:rsidRDefault="00FB6702">
      <w:pPr>
        <w:jc w:val="both"/>
      </w:pPr>
      <w:r>
        <w:rPr>
          <w:rFonts w:ascii="Arial" w:eastAsia="Arial" w:hAnsi="Arial" w:cs="Arial"/>
          <w:color w:val="0000FF"/>
          <w:sz w:val="18"/>
          <w:szCs w:val="18"/>
        </w:rPr>
        <w:t>ARTÍCULO 1902.- Justo título y buena fe. El justo título para la prescripción adquisitiva es el que tiene por finalidad transmitir un derecho real principal que se ejerce por la posesión, revestido de las formas exigidas para su validez, cuando su otorgante no es capaz o no está legitimado al efecto. La buena fe requerida en la relación posesoria consiste en no haber conocido ni podido conocer la falta de derecho a ella. Cuando se trata de cosas registrables, la buena fe requiere el examen previo de la documentación y constancias registrales, así como el cumplimiento de los actos de verificación pertinente establecidos en el respectivo régimen especial.</w:t>
      </w:r>
    </w:p>
    <w:p w:rsidR="004E6313" w:rsidRDefault="00FB6702">
      <w:pPr>
        <w:jc w:val="both"/>
      </w:pPr>
      <w:r>
        <w:rPr>
          <w:rFonts w:ascii="Arial" w:eastAsia="Arial" w:hAnsi="Arial" w:cs="Arial"/>
          <w:color w:val="0000FF"/>
          <w:sz w:val="18"/>
          <w:szCs w:val="18"/>
        </w:rPr>
        <w:t>ARTÍCULO 1903.- Comienzo de la posesión. Se presume, salvo prueba en contrario, que la posesión se inicia en la fecha del justo título, o de su registración si ésta es constitutiva. La sentencia declarativa de prescripción breve tiene efecto retroactivo al tiempo en que comienza la posesión, sin perjuicio de los derechos de terceros interesados de buena fe.</w:t>
      </w:r>
    </w:p>
    <w:p w:rsidR="004E6313" w:rsidRDefault="00FB6702">
      <w:pPr>
        <w:jc w:val="both"/>
      </w:pPr>
      <w:r>
        <w:rPr>
          <w:rFonts w:ascii="Arial" w:eastAsia="Arial" w:hAnsi="Arial" w:cs="Arial"/>
          <w:color w:val="0000FF"/>
          <w:sz w:val="18"/>
          <w:szCs w:val="18"/>
        </w:rPr>
        <w:t>ARTÍCULO 1907.- Extinción. Sin perjuicio de los medios de extinción de todos los derechos patrimoniales y de los especiales de los derechos reales, éstos se extinguen, por la destrucción total de la cosa si la ley no autoriza su reconstrucción, por su abandono y por la consolidación en los derechos reales sobre cosa ajena.</w:t>
      </w:r>
    </w:p>
    <w:p w:rsidR="004E6313" w:rsidRDefault="00FB6702">
      <w:pPr>
        <w:jc w:val="both"/>
      </w:pPr>
      <w:r>
        <w:rPr>
          <w:rFonts w:ascii="Arial" w:eastAsia="Arial" w:hAnsi="Arial" w:cs="Arial"/>
        </w:rPr>
        <w:t xml:space="preserve"> </w:t>
      </w:r>
    </w:p>
    <w:p w:rsidR="004E6313" w:rsidRDefault="00FB6702" w:rsidP="009752DF">
      <w:pPr>
        <w:ind w:left="720" w:hanging="720"/>
        <w:jc w:val="both"/>
      </w:pPr>
      <w:r>
        <w:rPr>
          <w:rFonts w:ascii="Arial" w:eastAsia="Arial" w:hAnsi="Arial" w:cs="Arial"/>
          <w:b/>
        </w:rPr>
        <w:t>Regla general.</w:t>
      </w:r>
      <w:r>
        <w:rPr>
          <w:rFonts w:ascii="Arial" w:eastAsia="Arial" w:hAnsi="Arial" w:cs="Arial"/>
        </w:rPr>
        <w:t xml:space="preserve"> Los derechos reales principales se pueden adquirir por la prescripción en los términos de los artículos 1897 y siguientes. Art. 2565 CCCN.</w:t>
      </w:r>
    </w:p>
    <w:p w:rsidR="004E6313" w:rsidRDefault="004E6313">
      <w:pPr>
        <w:jc w:val="both"/>
      </w:pPr>
    </w:p>
    <w:p w:rsidR="004E6313" w:rsidRDefault="00FB6702">
      <w:pPr>
        <w:jc w:val="both"/>
      </w:pPr>
      <w:r>
        <w:rPr>
          <w:rFonts w:ascii="Arial" w:eastAsia="Arial" w:hAnsi="Arial" w:cs="Arial"/>
          <w:b/>
        </w:rPr>
        <w:t>Caducidad de los derechos</w:t>
      </w:r>
    </w:p>
    <w:p w:rsidR="004E6313" w:rsidRDefault="00FB6702">
      <w:pPr>
        <w:jc w:val="both"/>
      </w:pPr>
      <w:r>
        <w:rPr>
          <w:rFonts w:ascii="Arial" w:eastAsia="Arial" w:hAnsi="Arial" w:cs="Arial"/>
        </w:rPr>
        <w:t>ARTÍCULO 2566.-  Efectos. La caducidad extingue el derecho no ejercido.</w:t>
      </w:r>
    </w:p>
    <w:p w:rsidR="004E6313" w:rsidRDefault="004E6313">
      <w:pPr>
        <w:jc w:val="both"/>
      </w:pPr>
    </w:p>
    <w:p w:rsidR="004E6313" w:rsidRDefault="00FB6702">
      <w:pPr>
        <w:jc w:val="both"/>
      </w:pPr>
      <w:r>
        <w:rPr>
          <w:rFonts w:ascii="Arial" w:eastAsia="Arial" w:hAnsi="Arial" w:cs="Arial"/>
          <w:b/>
        </w:rPr>
        <w:t>Suspensión e interrupción.</w:t>
      </w:r>
    </w:p>
    <w:p w:rsidR="004E6313" w:rsidRDefault="00FB6702">
      <w:pPr>
        <w:jc w:val="both"/>
      </w:pPr>
      <w:r>
        <w:rPr>
          <w:rFonts w:ascii="Arial" w:eastAsia="Arial" w:hAnsi="Arial" w:cs="Arial"/>
        </w:rPr>
        <w:t>Los plazos de caducidad no se suspenden ni se interrumpen, excepto disposición legal en contrario.</w:t>
      </w:r>
    </w:p>
    <w:p w:rsidR="004E6313" w:rsidRDefault="00FB6702">
      <w:pPr>
        <w:jc w:val="both"/>
      </w:pPr>
      <w:r>
        <w:rPr>
          <w:rFonts w:ascii="Arial" w:eastAsia="Arial" w:hAnsi="Arial" w:cs="Arial"/>
        </w:rPr>
        <w:t>Es nula la cláusula que establece un plazo de caducidad que hace excesivamente difícil a una de las partes el cumplimiento del acto requerido para el mantenimiento del derecho o que implica un fraude a las disposiciones legales relativas a la prescripción.</w:t>
      </w:r>
    </w:p>
    <w:p w:rsidR="004E6313" w:rsidRDefault="004E6313">
      <w:pPr>
        <w:jc w:val="both"/>
      </w:pPr>
    </w:p>
    <w:p w:rsidR="004E6313" w:rsidRDefault="00FB6702">
      <w:pPr>
        <w:jc w:val="both"/>
      </w:pPr>
      <w:r>
        <w:rPr>
          <w:rFonts w:ascii="Arial" w:eastAsia="Arial" w:hAnsi="Arial" w:cs="Arial"/>
          <w:color w:val="0000FF"/>
          <w:sz w:val="18"/>
          <w:szCs w:val="18"/>
        </w:rPr>
        <w:t>ARTÍCULO 2569.- Actos que impiden la caducidad. Impide la caducidad:</w:t>
      </w:r>
    </w:p>
    <w:p w:rsidR="004E6313" w:rsidRDefault="00FB6702">
      <w:pPr>
        <w:jc w:val="both"/>
      </w:pPr>
      <w:r>
        <w:rPr>
          <w:rFonts w:ascii="Arial" w:eastAsia="Arial" w:hAnsi="Arial" w:cs="Arial"/>
          <w:color w:val="0000FF"/>
          <w:sz w:val="18"/>
          <w:szCs w:val="18"/>
        </w:rPr>
        <w:t>a. el cumplimiento del acto previsto por la ley o por el acto jurídico;</w:t>
      </w:r>
    </w:p>
    <w:p w:rsidR="004E6313" w:rsidRDefault="00FB6702">
      <w:pPr>
        <w:jc w:val="both"/>
      </w:pPr>
      <w:r>
        <w:rPr>
          <w:rFonts w:ascii="Arial" w:eastAsia="Arial" w:hAnsi="Arial" w:cs="Arial"/>
          <w:color w:val="0000FF"/>
          <w:sz w:val="18"/>
          <w:szCs w:val="18"/>
        </w:rPr>
        <w:t>b. el reconocimiento del derecho realizado por la persona contra la cual se pretende hacer valer la caducidad prevista en un acto jurídico o en una norma relativa a derechos disponibles.</w:t>
      </w:r>
    </w:p>
    <w:p w:rsidR="004E6313" w:rsidRDefault="00FB6702">
      <w:pPr>
        <w:jc w:val="both"/>
      </w:pPr>
      <w:r>
        <w:rPr>
          <w:rFonts w:ascii="Arial" w:eastAsia="Arial" w:hAnsi="Arial" w:cs="Arial"/>
          <w:color w:val="0000FF"/>
          <w:sz w:val="18"/>
          <w:szCs w:val="18"/>
        </w:rPr>
        <w:t>ARTÍCULO 2570.- Caducidad y prescripción. Los actos que impiden la caducidad no obstan a la aplicación de las disposiciones que rigen la prescripción.</w:t>
      </w:r>
    </w:p>
    <w:p w:rsidR="004E6313" w:rsidRDefault="00FB6702">
      <w:pPr>
        <w:jc w:val="both"/>
      </w:pPr>
      <w:r>
        <w:rPr>
          <w:rFonts w:ascii="Arial" w:eastAsia="Arial" w:hAnsi="Arial" w:cs="Arial"/>
          <w:color w:val="0000FF"/>
          <w:sz w:val="18"/>
          <w:szCs w:val="18"/>
        </w:rPr>
        <w:t>ARTÍCULO 2571.- Renuncia a la caducidad. Las partes no pueden renunciar ni alterar las disposiciones legales sobre caducidad establecidas en materia sustraída a su disponibilidad. La renuncia a la caducidad de derechos disponibles no obsta a la aplicación de las normas relativas a la prescripción.</w:t>
      </w:r>
    </w:p>
    <w:p w:rsidR="004E6313" w:rsidRDefault="00FB6702">
      <w:pPr>
        <w:jc w:val="both"/>
      </w:pPr>
      <w:r>
        <w:rPr>
          <w:rFonts w:ascii="Arial" w:eastAsia="Arial" w:hAnsi="Arial" w:cs="Arial"/>
          <w:color w:val="0000FF"/>
          <w:sz w:val="18"/>
          <w:szCs w:val="18"/>
        </w:rPr>
        <w:t>ARTÍCULO 2572.- Facultades judiciales. La caducidad sólo debe ser declarada de  oficio por el juez cuando está establecida por la ley y es materia sustraída a la disponibilidad de las partes.</w:t>
      </w:r>
    </w:p>
    <w:p w:rsidR="004E6313" w:rsidRDefault="004E6313">
      <w:pPr>
        <w:jc w:val="both"/>
      </w:pPr>
    </w:p>
    <w:p w:rsidR="004E6313" w:rsidRDefault="004E6313">
      <w:pPr>
        <w:jc w:val="both"/>
      </w:pPr>
    </w:p>
    <w:p w:rsidR="004E6313" w:rsidRDefault="00FB6702">
      <w:pPr>
        <w:jc w:val="both"/>
      </w:pPr>
      <w:r>
        <w:rPr>
          <w:rFonts w:ascii="Arial" w:eastAsia="Arial" w:hAnsi="Arial" w:cs="Arial"/>
          <w:b/>
        </w:rPr>
        <w:t>Derecho de retención.</w:t>
      </w:r>
    </w:p>
    <w:p w:rsidR="004E6313" w:rsidRDefault="00FB6702">
      <w:pPr>
        <w:jc w:val="both"/>
      </w:pPr>
      <w:r>
        <w:rPr>
          <w:rFonts w:ascii="Arial" w:eastAsia="Arial" w:hAnsi="Arial" w:cs="Arial"/>
        </w:rPr>
        <w:t xml:space="preserve">Todo acreedor de una obligación cierta y exigible puede conservar en su poder la cosa que debe restituir al deudor, hasta el pago de lo que éste le adeude en razón de la cosa. </w:t>
      </w:r>
    </w:p>
    <w:p w:rsidR="004E6313" w:rsidRDefault="00FB6702">
      <w:pPr>
        <w:jc w:val="both"/>
      </w:pPr>
      <w:r>
        <w:rPr>
          <w:rFonts w:ascii="Arial" w:eastAsia="Arial" w:hAnsi="Arial" w:cs="Arial"/>
        </w:rPr>
        <w:t xml:space="preserve">Tiene esa facultad sólo quien obtiene la detentación de la cosa por medios que no sean ilícitos. Carece de ella quien la recibe en virtud de una relación contractual </w:t>
      </w:r>
      <w:proofErr w:type="spellStart"/>
      <w:r>
        <w:rPr>
          <w:rFonts w:ascii="Arial" w:eastAsia="Arial" w:hAnsi="Arial" w:cs="Arial"/>
        </w:rPr>
        <w:t>atítulo</w:t>
      </w:r>
      <w:proofErr w:type="spellEnd"/>
      <w:r>
        <w:rPr>
          <w:rFonts w:ascii="Arial" w:eastAsia="Arial" w:hAnsi="Arial" w:cs="Arial"/>
        </w:rPr>
        <w:t xml:space="preserve"> gratuito, excepto que sea en el interés del otro contratante. Art. 2587 CCCN.</w:t>
      </w:r>
    </w:p>
    <w:p w:rsidR="004E6313" w:rsidRDefault="004E6313">
      <w:pPr>
        <w:jc w:val="both"/>
      </w:pPr>
    </w:p>
    <w:p w:rsidR="004E6313" w:rsidRDefault="00FB6702">
      <w:pPr>
        <w:jc w:val="both"/>
      </w:pPr>
      <w:r>
        <w:rPr>
          <w:rFonts w:ascii="Arial" w:eastAsia="Arial" w:hAnsi="Arial" w:cs="Arial"/>
          <w:b/>
        </w:rPr>
        <w:t>Cosa retenida.</w:t>
      </w:r>
      <w:r>
        <w:rPr>
          <w:rFonts w:ascii="Arial" w:eastAsia="Arial" w:hAnsi="Arial" w:cs="Arial"/>
        </w:rPr>
        <w:t xml:space="preserve"> Toda cosa que esté en el comercio puede ser retenida, siempre que deba restituirse y sea embargable según la legislación pertinente.</w:t>
      </w:r>
    </w:p>
    <w:p w:rsidR="004E6313" w:rsidRDefault="00FB6702">
      <w:pPr>
        <w:jc w:val="both"/>
      </w:pPr>
      <w:r>
        <w:rPr>
          <w:rFonts w:ascii="Arial" w:eastAsia="Arial" w:hAnsi="Arial" w:cs="Arial"/>
        </w:rPr>
        <w:t>El ejercicio de la retención no requiere autorización judicial ni manifestación previa del retenedor. El juez puede autorizar que se sustituya el derecho de retención por una garantía suficiente.</w:t>
      </w:r>
    </w:p>
    <w:p w:rsidR="004E6313" w:rsidRDefault="004E6313">
      <w:pPr>
        <w:jc w:val="both"/>
      </w:pPr>
    </w:p>
    <w:p w:rsidR="0032422D" w:rsidRDefault="0032422D">
      <w:pPr>
        <w:jc w:val="both"/>
        <w:rPr>
          <w:rFonts w:ascii="Arial" w:eastAsia="Arial" w:hAnsi="Arial" w:cs="Arial"/>
          <w:b/>
        </w:rPr>
      </w:pPr>
    </w:p>
    <w:p w:rsidR="004E6313" w:rsidRDefault="00FB6702">
      <w:pPr>
        <w:jc w:val="both"/>
      </w:pPr>
      <w:r>
        <w:rPr>
          <w:rFonts w:ascii="Arial" w:eastAsia="Arial" w:hAnsi="Arial" w:cs="Arial"/>
          <w:b/>
        </w:rPr>
        <w:lastRenderedPageBreak/>
        <w:t>Atribuciones del retenedor.</w:t>
      </w:r>
      <w:r>
        <w:rPr>
          <w:rFonts w:ascii="Arial" w:eastAsia="Arial" w:hAnsi="Arial" w:cs="Arial"/>
        </w:rPr>
        <w:t xml:space="preserve"> El retenedor tiene derecho a:</w:t>
      </w:r>
    </w:p>
    <w:p w:rsidR="004E6313" w:rsidRDefault="00FB6702">
      <w:pPr>
        <w:jc w:val="both"/>
      </w:pPr>
      <w:r>
        <w:rPr>
          <w:rFonts w:ascii="Arial" w:eastAsia="Arial" w:hAnsi="Arial" w:cs="Arial"/>
        </w:rPr>
        <w:t>a. ejercer todas las acciones de que dispone para la conservación y percepción de su crédito, y las que protegen su posesión o tenencia con la cosa retenida;</w:t>
      </w:r>
    </w:p>
    <w:p w:rsidR="004E6313" w:rsidRDefault="00FB6702">
      <w:pPr>
        <w:jc w:val="both"/>
      </w:pPr>
      <w:r>
        <w:rPr>
          <w:rFonts w:ascii="Arial" w:eastAsia="Arial" w:hAnsi="Arial" w:cs="Arial"/>
        </w:rPr>
        <w:t>b. percibir un canon por el depósito, desde que intima al deudor a pagar y a recibir la cosa, con resultado negativo;</w:t>
      </w:r>
    </w:p>
    <w:p w:rsidR="004E6313" w:rsidRDefault="00FB6702">
      <w:pPr>
        <w:jc w:val="both"/>
      </w:pPr>
      <w:r>
        <w:rPr>
          <w:rFonts w:ascii="Arial" w:eastAsia="Arial" w:hAnsi="Arial" w:cs="Arial"/>
        </w:rPr>
        <w:t>c. percibir los frutos naturales de la cosa retenida, pero no está obligado a hacerlo. Si opta por percibirlos, debe dar aviso al deudor. En este caso, puede disponer de ellos, debiendo imputar su producido en primer término a los intereses del crédito y el excedente al capital.</w:t>
      </w:r>
    </w:p>
    <w:p w:rsidR="004E6313" w:rsidRDefault="004E6313">
      <w:pPr>
        <w:jc w:val="both"/>
      </w:pPr>
    </w:p>
    <w:p w:rsidR="004E6313" w:rsidRDefault="00FB6702">
      <w:pPr>
        <w:jc w:val="both"/>
      </w:pPr>
      <w:r>
        <w:rPr>
          <w:rFonts w:ascii="Arial" w:eastAsia="Arial" w:hAnsi="Arial" w:cs="Arial"/>
          <w:b/>
        </w:rPr>
        <w:t>Obligaciones del retenedor.</w:t>
      </w:r>
      <w:r>
        <w:rPr>
          <w:rFonts w:ascii="Arial" w:eastAsia="Arial" w:hAnsi="Arial" w:cs="Arial"/>
        </w:rPr>
        <w:t xml:space="preserve"> El retenedor está obligado a:</w:t>
      </w:r>
    </w:p>
    <w:p w:rsidR="004E6313" w:rsidRDefault="00FB6702">
      <w:pPr>
        <w:jc w:val="both"/>
      </w:pPr>
      <w:r>
        <w:rPr>
          <w:rFonts w:ascii="Arial" w:eastAsia="Arial" w:hAnsi="Arial" w:cs="Arial"/>
        </w:rPr>
        <w:t>a. no usar la cosa retenida, excepto pacto en contrario, en el que se puede determinar los alcances de dicho uso, inclusive en lo relativo a los frutos;</w:t>
      </w:r>
    </w:p>
    <w:p w:rsidR="004E6313" w:rsidRDefault="00FB6702">
      <w:pPr>
        <w:jc w:val="both"/>
      </w:pPr>
      <w:r>
        <w:rPr>
          <w:rFonts w:ascii="Arial" w:eastAsia="Arial" w:hAnsi="Arial" w:cs="Arial"/>
        </w:rPr>
        <w:t>b. conservar la cosa y efectuar las mejoras necesarias a costa del deudor;</w:t>
      </w:r>
    </w:p>
    <w:p w:rsidR="004E6313" w:rsidRDefault="00FB6702">
      <w:pPr>
        <w:jc w:val="both"/>
      </w:pPr>
      <w:r>
        <w:rPr>
          <w:rFonts w:ascii="Arial" w:eastAsia="Arial" w:hAnsi="Arial" w:cs="Arial"/>
        </w:rPr>
        <w:t>c. restituir la cosa al concluir la retención y rendir cuentas al deudor de cuanto hubiera percibido en concepto de frutos.</w:t>
      </w:r>
    </w:p>
    <w:p w:rsidR="004E6313" w:rsidRDefault="004E6313">
      <w:pPr>
        <w:jc w:val="both"/>
      </w:pPr>
    </w:p>
    <w:p w:rsidR="004E6313" w:rsidRDefault="00FB6702">
      <w:pPr>
        <w:jc w:val="both"/>
      </w:pPr>
      <w:r>
        <w:rPr>
          <w:rFonts w:ascii="Arial" w:eastAsia="Arial" w:hAnsi="Arial" w:cs="Arial"/>
          <w:b/>
        </w:rPr>
        <w:t>Efectos  de la Retención.</w:t>
      </w:r>
      <w:r>
        <w:rPr>
          <w:rFonts w:ascii="Arial" w:eastAsia="Arial" w:hAnsi="Arial" w:cs="Arial"/>
        </w:rPr>
        <w:t xml:space="preserve"> La facultad de retención:</w:t>
      </w:r>
    </w:p>
    <w:p w:rsidR="004E6313" w:rsidRDefault="00FB6702">
      <w:pPr>
        <w:jc w:val="both"/>
      </w:pPr>
      <w:r>
        <w:rPr>
          <w:rFonts w:ascii="Arial" w:eastAsia="Arial" w:hAnsi="Arial" w:cs="Arial"/>
        </w:rPr>
        <w:t>a. se ejerce sobre toda la cosa cualquiera sea la proporción del crédito adeudada al retenedor;</w:t>
      </w:r>
    </w:p>
    <w:p w:rsidR="004E6313" w:rsidRDefault="00FB6702">
      <w:pPr>
        <w:jc w:val="both"/>
      </w:pPr>
      <w:r>
        <w:rPr>
          <w:rFonts w:ascii="Arial" w:eastAsia="Arial" w:hAnsi="Arial" w:cs="Arial"/>
        </w:rPr>
        <w:t>b. se transmite con el crédito al cual accede;</w:t>
      </w:r>
    </w:p>
    <w:p w:rsidR="004E6313" w:rsidRDefault="00FB6702">
      <w:pPr>
        <w:jc w:val="both"/>
      </w:pPr>
      <w:r>
        <w:rPr>
          <w:rFonts w:ascii="Arial" w:eastAsia="Arial" w:hAnsi="Arial" w:cs="Arial"/>
        </w:rPr>
        <w:t>c. no impide al deudor el ejercicio de las facultades de administración o disposición de la cosa que le corresponden, pero el retenedor no está obligado a entregarla hasta ser satisfecho su crédito;</w:t>
      </w:r>
    </w:p>
    <w:p w:rsidR="004E6313" w:rsidRDefault="00FB6702">
      <w:pPr>
        <w:jc w:val="both"/>
      </w:pPr>
      <w:r>
        <w:rPr>
          <w:rFonts w:ascii="Arial" w:eastAsia="Arial" w:hAnsi="Arial" w:cs="Arial"/>
        </w:rPr>
        <w:t>d. no impide el embargo y subasta judicial de la cosa retenida, por otros acreedores o por el propio retenedor. En estos casos, el derecho del retenedor se traslada al precio obtenido en la subasta, con el privilegio correspondiente;</w:t>
      </w:r>
    </w:p>
    <w:p w:rsidR="004E6313" w:rsidRDefault="00FB6702">
      <w:pPr>
        <w:jc w:val="both"/>
      </w:pPr>
      <w:r>
        <w:rPr>
          <w:rFonts w:ascii="Arial" w:eastAsia="Arial" w:hAnsi="Arial" w:cs="Arial"/>
        </w:rPr>
        <w:t>e. mientras subsiste, interrumpe el curso de la prescripción extintiva del crédito al que accede;</w:t>
      </w:r>
    </w:p>
    <w:p w:rsidR="004E6313" w:rsidRDefault="00FB6702">
      <w:pPr>
        <w:jc w:val="both"/>
      </w:pPr>
      <w:r>
        <w:rPr>
          <w:rFonts w:ascii="Arial" w:eastAsia="Arial" w:hAnsi="Arial" w:cs="Arial"/>
        </w:rPr>
        <w:t>f. en caso de concurso o quiebra del acreedor de la restitución, la retención queda sujeta a la legislación pertinente.</w:t>
      </w:r>
    </w:p>
    <w:p w:rsidR="004E6313" w:rsidRDefault="004E6313">
      <w:pPr>
        <w:jc w:val="both"/>
      </w:pPr>
    </w:p>
    <w:p w:rsidR="004E6313" w:rsidRDefault="00FB6702">
      <w:pPr>
        <w:jc w:val="both"/>
      </w:pPr>
      <w:r>
        <w:rPr>
          <w:rFonts w:ascii="Arial" w:eastAsia="Arial" w:hAnsi="Arial" w:cs="Arial"/>
          <w:b/>
        </w:rPr>
        <w:t>Extinción.</w:t>
      </w:r>
      <w:r>
        <w:rPr>
          <w:rFonts w:ascii="Arial" w:eastAsia="Arial" w:hAnsi="Arial" w:cs="Arial"/>
        </w:rPr>
        <w:t xml:space="preserve"> La retención concluye por:</w:t>
      </w:r>
    </w:p>
    <w:p w:rsidR="004E6313" w:rsidRDefault="00FB6702">
      <w:pPr>
        <w:jc w:val="both"/>
      </w:pPr>
      <w:r>
        <w:rPr>
          <w:rFonts w:ascii="Arial" w:eastAsia="Arial" w:hAnsi="Arial" w:cs="Arial"/>
        </w:rPr>
        <w:t>a. extinción del crédito garantizado;</w:t>
      </w:r>
    </w:p>
    <w:p w:rsidR="004E6313" w:rsidRDefault="00FB6702">
      <w:pPr>
        <w:jc w:val="both"/>
      </w:pPr>
      <w:r>
        <w:rPr>
          <w:rFonts w:ascii="Arial" w:eastAsia="Arial" w:hAnsi="Arial" w:cs="Arial"/>
        </w:rPr>
        <w:t>b. pérdida total de la cosa retenida;</w:t>
      </w:r>
    </w:p>
    <w:p w:rsidR="004E6313" w:rsidRDefault="00FB6702">
      <w:pPr>
        <w:jc w:val="both"/>
      </w:pPr>
      <w:r>
        <w:rPr>
          <w:rFonts w:ascii="Arial" w:eastAsia="Arial" w:hAnsi="Arial" w:cs="Arial"/>
        </w:rPr>
        <w:t>c. renuncia;</w:t>
      </w:r>
    </w:p>
    <w:p w:rsidR="004E6313" w:rsidRDefault="00FB6702">
      <w:pPr>
        <w:jc w:val="both"/>
      </w:pPr>
      <w:r>
        <w:rPr>
          <w:rFonts w:ascii="Arial" w:eastAsia="Arial" w:hAnsi="Arial" w:cs="Arial"/>
        </w:rPr>
        <w:t>d. entrega o abandono voluntario de la cosa. No renace aunque la cosa vuelva a su poder;</w:t>
      </w:r>
    </w:p>
    <w:p w:rsidR="004E6313" w:rsidRDefault="00FB6702">
      <w:pPr>
        <w:jc w:val="both"/>
      </w:pPr>
      <w:r>
        <w:rPr>
          <w:rFonts w:ascii="Arial" w:eastAsia="Arial" w:hAnsi="Arial" w:cs="Arial"/>
        </w:rPr>
        <w:t>e. confusión de las calidades de retenedor y propietario de la cosa, excepto disposición legal en contrario;</w:t>
      </w:r>
    </w:p>
    <w:p w:rsidR="004E6313" w:rsidRDefault="00FB6702">
      <w:pPr>
        <w:jc w:val="both"/>
      </w:pPr>
      <w:r>
        <w:rPr>
          <w:rFonts w:ascii="Arial" w:eastAsia="Arial" w:hAnsi="Arial" w:cs="Arial"/>
        </w:rPr>
        <w:t>f. falta de cumplimiento de las obligaciones del retenedor o si incurre en abuso de su derecho.</w:t>
      </w:r>
    </w:p>
    <w:p w:rsidR="004E6313" w:rsidRDefault="004E6313">
      <w:pPr>
        <w:jc w:val="both"/>
      </w:pPr>
    </w:p>
    <w:p w:rsidR="004E6313" w:rsidRDefault="004E6313">
      <w:pPr>
        <w:jc w:val="both"/>
      </w:pPr>
    </w:p>
    <w:p w:rsidR="004E6313" w:rsidRDefault="00FB6702">
      <w:pPr>
        <w:spacing w:before="100" w:after="100"/>
        <w:jc w:val="center"/>
      </w:pPr>
      <w:r>
        <w:rPr>
          <w:rFonts w:ascii="Arial" w:eastAsia="Arial" w:hAnsi="Arial" w:cs="Arial"/>
          <w:b/>
        </w:rPr>
        <w:t>EXPROPIACION</w:t>
      </w:r>
    </w:p>
    <w:p w:rsidR="004E6313" w:rsidRDefault="00FB6702">
      <w:pPr>
        <w:spacing w:before="100" w:after="100"/>
        <w:jc w:val="both"/>
      </w:pPr>
      <w:r>
        <w:rPr>
          <w:rFonts w:ascii="Arial" w:eastAsia="Arial" w:hAnsi="Arial" w:cs="Arial"/>
        </w:rPr>
        <w:t>La expropiación de bienes a favor del Estado y por</w:t>
      </w:r>
      <w:r w:rsidR="0032422D">
        <w:rPr>
          <w:rFonts w:ascii="Arial" w:eastAsia="Arial" w:hAnsi="Arial" w:cs="Arial"/>
        </w:rPr>
        <w:t xml:space="preserve"> causas de utilidad pública está</w:t>
      </w:r>
      <w:r>
        <w:rPr>
          <w:rFonts w:ascii="Arial" w:eastAsia="Arial" w:hAnsi="Arial" w:cs="Arial"/>
        </w:rPr>
        <w:t xml:space="preserve"> prevista en la Constitució</w:t>
      </w:r>
      <w:r w:rsidR="00A827D5">
        <w:rPr>
          <w:rFonts w:ascii="Arial" w:eastAsia="Arial" w:hAnsi="Arial" w:cs="Arial"/>
        </w:rPr>
        <w:t>n Nacional en su artículo 17, “</w:t>
      </w:r>
      <w:r>
        <w:rPr>
          <w:rFonts w:ascii="Arial" w:eastAsia="Arial" w:hAnsi="Arial" w:cs="Arial"/>
        </w:rPr>
        <w:t xml:space="preserve">La expropiación por causa de utilidad pública debe ser calificada por ley y previamente indemnizada”. </w:t>
      </w:r>
    </w:p>
    <w:p w:rsidR="004E6313" w:rsidRDefault="00FB6702">
      <w:pPr>
        <w:spacing w:before="100" w:after="100"/>
        <w:jc w:val="both"/>
      </w:pPr>
      <w:r>
        <w:rPr>
          <w:rFonts w:ascii="Arial" w:eastAsia="Arial" w:hAnsi="Arial" w:cs="Arial"/>
        </w:rPr>
        <w:t xml:space="preserve">Al ser indemnizada  y no recurrible en cuanto a sus efectos, se puede afirmar que la expropiación dispuesta por ley es una venta forzosa que afecta a bienes de los particulares y en casos muy concretos también a bienes de estados provinciales o municipales.  </w:t>
      </w:r>
    </w:p>
    <w:p w:rsidR="004E6313" w:rsidRDefault="00FB6702">
      <w:pPr>
        <w:spacing w:before="100" w:after="100"/>
        <w:jc w:val="both"/>
      </w:pPr>
      <w:r>
        <w:rPr>
          <w:rFonts w:ascii="Arial" w:eastAsia="Arial" w:hAnsi="Arial" w:cs="Arial"/>
        </w:rPr>
        <w:lastRenderedPageBreak/>
        <w:t xml:space="preserve">Desde el año 1977 se halla en vigencia la Ley 21.499 para el orden Nacional, las provincias dictan sus propias disposiciones. </w:t>
      </w:r>
    </w:p>
    <w:p w:rsidR="004E6313" w:rsidRDefault="00FB6702">
      <w:pPr>
        <w:spacing w:before="100" w:after="100"/>
        <w:jc w:val="center"/>
      </w:pPr>
      <w:r>
        <w:rPr>
          <w:rFonts w:ascii="Arial" w:eastAsia="Arial" w:hAnsi="Arial" w:cs="Arial"/>
          <w:b/>
        </w:rPr>
        <w:t>Comentarios de la Ley Nº 21.499</w:t>
      </w:r>
    </w:p>
    <w:p w:rsidR="004E6313" w:rsidRDefault="00FB6702">
      <w:pPr>
        <w:spacing w:before="100" w:after="100"/>
        <w:jc w:val="both"/>
      </w:pPr>
      <w:r>
        <w:rPr>
          <w:rFonts w:ascii="Arial" w:eastAsia="Arial" w:hAnsi="Arial" w:cs="Arial"/>
          <w:b/>
        </w:rPr>
        <w:t>ARTICULO 1º</w:t>
      </w:r>
      <w:r>
        <w:rPr>
          <w:rFonts w:ascii="Arial" w:eastAsia="Arial" w:hAnsi="Arial" w:cs="Arial"/>
        </w:rPr>
        <w:t xml:space="preserve"> — La utilidad pública que debe servir de fundamento legal a la expropiación, comprende todos los casos en que se procure la satisfacción del bien común, sea éste de naturaleza material o espiritual.</w:t>
      </w:r>
    </w:p>
    <w:p w:rsidR="004E6313" w:rsidRDefault="00FB6702">
      <w:pPr>
        <w:spacing w:before="100" w:after="100"/>
        <w:jc w:val="both"/>
      </w:pPr>
      <w:r>
        <w:rPr>
          <w:rFonts w:ascii="Arial" w:eastAsia="Arial" w:hAnsi="Arial" w:cs="Arial"/>
          <w:b/>
        </w:rPr>
        <w:t>Sujetos de la relación expropiatoria</w:t>
      </w:r>
    </w:p>
    <w:p w:rsidR="004E6313" w:rsidRDefault="00FB6702">
      <w:pPr>
        <w:spacing w:before="100" w:after="100"/>
        <w:jc w:val="both"/>
      </w:pPr>
      <w:r>
        <w:rPr>
          <w:rFonts w:ascii="Arial" w:eastAsia="Arial" w:hAnsi="Arial" w:cs="Arial"/>
        </w:rPr>
        <w:t>Podrá actuar como expropiante el Estado Nacional; también podrán actuar como tales la Municipalidad de la Ciudad de Buenos Aires, las entidades autárquicas nacionales y las empresas del Estado Nacional, en tanto estén expresamente facultadas para ello por sus respectivas leyes orgánicas o por leyes especiales.</w:t>
      </w:r>
    </w:p>
    <w:p w:rsidR="004E6313" w:rsidRDefault="00FB6702">
      <w:pPr>
        <w:spacing w:before="100" w:after="100"/>
        <w:jc w:val="both"/>
      </w:pPr>
      <w:r>
        <w:rPr>
          <w:rFonts w:ascii="Arial" w:eastAsia="Arial" w:hAnsi="Arial" w:cs="Arial"/>
        </w:rPr>
        <w:t>Los particulares, sean personas de existencia visible o jurídicas, podrán actuar como expropiantes cuando estuvieren autorizados por la ley o por acto administrativo fundado en ley.</w:t>
      </w:r>
    </w:p>
    <w:p w:rsidR="004E6313" w:rsidRDefault="00FB6702">
      <w:pPr>
        <w:spacing w:before="100" w:after="100"/>
        <w:jc w:val="both"/>
      </w:pPr>
      <w:r>
        <w:rPr>
          <w:rFonts w:ascii="Arial" w:eastAsia="Arial" w:hAnsi="Arial" w:cs="Arial"/>
        </w:rPr>
        <w:t>La acción expropiatoria podrá promoverse contra cualquier clase de personas, de carácter público o privado.</w:t>
      </w:r>
    </w:p>
    <w:p w:rsidR="004E6313" w:rsidRDefault="00FB6702">
      <w:pPr>
        <w:spacing w:before="100" w:after="100"/>
        <w:jc w:val="both"/>
      </w:pPr>
      <w:r>
        <w:rPr>
          <w:rFonts w:ascii="Arial" w:eastAsia="Arial" w:hAnsi="Arial" w:cs="Arial"/>
          <w:b/>
        </w:rPr>
        <w:t>Objeto expropiable</w:t>
      </w:r>
    </w:p>
    <w:p w:rsidR="004E6313" w:rsidRDefault="00FB6702">
      <w:pPr>
        <w:spacing w:before="100" w:after="100"/>
        <w:jc w:val="both"/>
      </w:pPr>
      <w:r>
        <w:rPr>
          <w:rFonts w:ascii="Arial" w:eastAsia="Arial" w:hAnsi="Arial" w:cs="Arial"/>
        </w:rPr>
        <w:t>Pueden ser objeto de expropiación todos los bienes convenientes o necesarios para la satisfacción de la "utilidad pública", cualquiera sea su naturaleza jurídica, pertenezcan al dominio público o al dominio privado, sean cosas o no.</w:t>
      </w:r>
    </w:p>
    <w:p w:rsidR="004E6313" w:rsidRDefault="00FB6702">
      <w:pPr>
        <w:spacing w:before="100" w:after="100"/>
        <w:jc w:val="both"/>
      </w:pPr>
      <w:r>
        <w:rPr>
          <w:rFonts w:ascii="Arial" w:eastAsia="Arial" w:hAnsi="Arial" w:cs="Arial"/>
        </w:rPr>
        <w:t>La expropiación se referirá específicamente a bienes determinados. También podrá referirse genéricamente a los bienes que sean necesarios para la construcción de una obra o la ejecución de un plan o proyecto; en tal caso la declaración de utilidad pública se hará en base a informes técnicos referidos a planos descriptivos, análisis de costos u otros elementos que fundamenten los planes y programas a concretarse mediante la expropiación de los bienes de que se trate, debiendo surgir la directa vinculación o conexión de los bienes a expropiar con la obra, plan o proyecto a realizar. En caso de que la declaración genérica de utilidad pública se refiriese a inmuebles, deberán determinarse, además, las distintas zonas, de modo que a falta de individualización de cada propiedad queden especificadas las áreas afectadas por la expresada declaración.</w:t>
      </w:r>
    </w:p>
    <w:p w:rsidR="004E6313" w:rsidRDefault="00FB6702">
      <w:pPr>
        <w:spacing w:before="100" w:after="100"/>
        <w:jc w:val="both"/>
      </w:pPr>
      <w:r>
        <w:rPr>
          <w:rFonts w:ascii="Arial" w:eastAsia="Arial" w:hAnsi="Arial" w:cs="Arial"/>
        </w:rPr>
        <w:t>Es susceptible de expropiación el subsuelo con independencia de la propiedad del suelo.</w:t>
      </w:r>
    </w:p>
    <w:p w:rsidR="004E6313" w:rsidRDefault="00FB6702">
      <w:pPr>
        <w:spacing w:before="100" w:after="100"/>
        <w:jc w:val="both"/>
      </w:pPr>
      <w:r>
        <w:rPr>
          <w:rFonts w:ascii="Arial" w:eastAsia="Arial" w:hAnsi="Arial" w:cs="Arial"/>
        </w:rPr>
        <w:t>Igualmente son susceptibles de expropiación los inmuebles sometidos al régimen de propiedad horizontal.</w:t>
      </w:r>
    </w:p>
    <w:p w:rsidR="004E6313" w:rsidRDefault="00FB6702">
      <w:pPr>
        <w:spacing w:before="100" w:after="100"/>
        <w:jc w:val="both"/>
      </w:pPr>
      <w:r>
        <w:rPr>
          <w:rFonts w:ascii="Arial" w:eastAsia="Arial" w:hAnsi="Arial" w:cs="Arial"/>
        </w:rPr>
        <w:t>La declaración de utilidad pública podrá comprender no solamente los bienes que sean necesarios para lograr tal finalidad, sino también todos aquellos cuya razonable utilización en base a planos y proyectos específicos convenga material o financieramente a ese efecto, de modo que se justifique que las ventajas estimadas serán utilizadas concretamente en la ejecución del programa que motivó la declaración de utilidad pública.</w:t>
      </w:r>
    </w:p>
    <w:p w:rsidR="004E6313" w:rsidRDefault="00FB6702">
      <w:pPr>
        <w:spacing w:before="100" w:after="100"/>
        <w:jc w:val="both"/>
      </w:pPr>
      <w:r>
        <w:rPr>
          <w:rFonts w:ascii="Arial" w:eastAsia="Arial" w:hAnsi="Arial" w:cs="Arial"/>
          <w:b/>
          <w:color w:val="0000FF"/>
          <w:sz w:val="18"/>
          <w:szCs w:val="18"/>
        </w:rPr>
        <w:t>ARTICULO 8º</w:t>
      </w:r>
      <w:r>
        <w:rPr>
          <w:rFonts w:ascii="Arial" w:eastAsia="Arial" w:hAnsi="Arial" w:cs="Arial"/>
          <w:color w:val="0000FF"/>
          <w:sz w:val="18"/>
          <w:szCs w:val="18"/>
        </w:rPr>
        <w:t xml:space="preserve"> — Si se tratase de la expropiación parcial de un inmueble y la parte que quedase sin expropiar fuere inadecuada para un uso o explotación racional, el expropiado podrá exigir la expropiación de la totalidad del inmueble.</w:t>
      </w:r>
    </w:p>
    <w:p w:rsidR="004E6313" w:rsidRDefault="00FB6702">
      <w:pPr>
        <w:spacing w:before="100" w:after="100"/>
        <w:jc w:val="both"/>
      </w:pPr>
      <w:r>
        <w:rPr>
          <w:rFonts w:ascii="Arial" w:eastAsia="Arial" w:hAnsi="Arial" w:cs="Arial"/>
          <w:color w:val="0000FF"/>
          <w:sz w:val="18"/>
          <w:szCs w:val="18"/>
        </w:rPr>
        <w:t>En los terrenos urbanos se considerarán sobrantes inadecuados los que por causa de la expropiación quedaren con frente, fondo o superficie inferiores a lo autorizado para edificar por las ordenanzas o usos locales.</w:t>
      </w:r>
    </w:p>
    <w:p w:rsidR="004E6313" w:rsidRDefault="00FB6702">
      <w:pPr>
        <w:spacing w:before="100" w:after="100"/>
        <w:jc w:val="both"/>
      </w:pPr>
      <w:r>
        <w:rPr>
          <w:rFonts w:ascii="Arial" w:eastAsia="Arial" w:hAnsi="Arial" w:cs="Arial"/>
          <w:color w:val="0000FF"/>
          <w:sz w:val="18"/>
          <w:szCs w:val="18"/>
        </w:rPr>
        <w:t>Tratándose de inmuebles rurales, en cada caso serán determinadas las superficies inadecuadas, teniendo en cuenta la explotación efectuada por el expropiado.</w:t>
      </w:r>
    </w:p>
    <w:p w:rsidR="004E6313" w:rsidRDefault="00FB6702">
      <w:pPr>
        <w:spacing w:before="100" w:after="100"/>
        <w:jc w:val="both"/>
      </w:pPr>
      <w:r>
        <w:rPr>
          <w:rFonts w:ascii="Arial" w:eastAsia="Arial" w:hAnsi="Arial" w:cs="Arial"/>
          <w:color w:val="0000FF"/>
          <w:sz w:val="18"/>
          <w:szCs w:val="18"/>
        </w:rPr>
        <w:t>En el supuesto de avenimiento, las partes de común acuerdo determinarán la superficie inadecuada, a efectos de incluirla en la transferencia de dominio; en el juicio de expropiación dicha superficie será establecida por el juez.</w:t>
      </w:r>
    </w:p>
    <w:p w:rsidR="004E6313" w:rsidRDefault="00FB6702">
      <w:pPr>
        <w:spacing w:before="100" w:after="100"/>
        <w:jc w:val="both"/>
      </w:pPr>
      <w:r>
        <w:rPr>
          <w:rFonts w:ascii="Arial" w:eastAsia="Arial" w:hAnsi="Arial" w:cs="Arial"/>
          <w:b/>
          <w:color w:val="0000FF"/>
          <w:sz w:val="18"/>
          <w:szCs w:val="18"/>
        </w:rPr>
        <w:lastRenderedPageBreak/>
        <w:t>ARTICULO 9º</w:t>
      </w:r>
      <w:r>
        <w:rPr>
          <w:rFonts w:ascii="Arial" w:eastAsia="Arial" w:hAnsi="Arial" w:cs="Arial"/>
          <w:color w:val="0000FF"/>
          <w:sz w:val="18"/>
          <w:szCs w:val="18"/>
        </w:rPr>
        <w:t xml:space="preserve"> — Cuando la expropiación de un inmueble incida sobre otros con los que constituye una unidad orgánica, el o los propietarios de estos últimos estarán habilitados para accionar por expropiación irregular si se afectare su estructura arquitectónica, su aptitud funcional o de algún modo resultare lesionado el derecho de propiedad en los términos del artículo 51, incisos b) y c).</w:t>
      </w:r>
    </w:p>
    <w:p w:rsidR="004E6313" w:rsidRDefault="00FB6702">
      <w:pPr>
        <w:spacing w:before="100" w:after="100"/>
        <w:jc w:val="both"/>
      </w:pPr>
      <w:r>
        <w:rPr>
          <w:rFonts w:ascii="Arial" w:eastAsia="Arial" w:hAnsi="Arial" w:cs="Arial"/>
          <w:b/>
        </w:rPr>
        <w:t>Indemnización</w:t>
      </w:r>
    </w:p>
    <w:p w:rsidR="004E6313" w:rsidRDefault="00FB6702">
      <w:pPr>
        <w:spacing w:before="100" w:after="100"/>
        <w:jc w:val="both"/>
      </w:pPr>
      <w:r>
        <w:rPr>
          <w:rFonts w:ascii="Arial" w:eastAsia="Arial" w:hAnsi="Arial" w:cs="Arial"/>
        </w:rPr>
        <w:t>La indemnización sólo comprenderá el valor objetivo del bien y los daños que sean una consecuencia directa e inmediata de la expropiación. No se tomarán en cuenta circunstancias de carácter personal, valores afectivos, ganancias hipotéticas, ni el mayor valor que pueda conferir al bien la obra a ejecutarse. No se pagará lucro cesante. Integrarán la indemnización el importe que correspondiere por depreciación de la moneda y el de los respectivos intereses.</w:t>
      </w:r>
    </w:p>
    <w:p w:rsidR="004E6313" w:rsidRDefault="00FB6702">
      <w:pPr>
        <w:spacing w:before="100" w:after="100"/>
        <w:jc w:val="both"/>
      </w:pPr>
      <w:r>
        <w:rPr>
          <w:rFonts w:ascii="Arial" w:eastAsia="Arial" w:hAnsi="Arial" w:cs="Arial"/>
        </w:rPr>
        <w:t>No se indemnizarán las mejoras realizadas en el bien con posterioridad al acto que lo declaró afectado a expropiación, salvo las mejoras necesarias.</w:t>
      </w:r>
    </w:p>
    <w:p w:rsidR="004E6313" w:rsidRDefault="00FB6702">
      <w:pPr>
        <w:spacing w:before="100" w:after="100"/>
        <w:jc w:val="both"/>
      </w:pPr>
      <w:r>
        <w:rPr>
          <w:rFonts w:ascii="Arial" w:eastAsia="Arial" w:hAnsi="Arial" w:cs="Arial"/>
        </w:rPr>
        <w:t>La indemnización se pagará en dinero efectivo, salvo conformidad del expropiado para que dicho pago se efectúe en otra especie de valor.</w:t>
      </w:r>
    </w:p>
    <w:p w:rsidR="004E6313" w:rsidRDefault="00FB6702">
      <w:pPr>
        <w:spacing w:before="100" w:after="100"/>
        <w:jc w:val="both"/>
      </w:pPr>
      <w:r>
        <w:rPr>
          <w:rFonts w:ascii="Arial" w:eastAsia="Arial" w:hAnsi="Arial" w:cs="Arial"/>
        </w:rPr>
        <w:t xml:space="preserve">Declarada la utilidad pública de un bien, el expropiante podrá adquirirlo directamente del propietario dentro de los valores máximos que estimen a ese efecto el </w:t>
      </w:r>
      <w:r>
        <w:rPr>
          <w:rFonts w:ascii="Arial" w:eastAsia="Arial" w:hAnsi="Arial" w:cs="Arial"/>
          <w:b/>
        </w:rPr>
        <w:t>Tribunal de Tasaciones de la Nación</w:t>
      </w:r>
      <w:r>
        <w:rPr>
          <w:rFonts w:ascii="Arial" w:eastAsia="Arial" w:hAnsi="Arial" w:cs="Arial"/>
        </w:rPr>
        <w:t xml:space="preserve"> para los bienes inmuebles, o las oficinas técnicas competentes que en cada caso se designarán, para los bienes que no sean inmuebles. Tratándose de inmuebles el valor máximo estimado será incrementado automáticamente y por todo concepto en un diez por ciento.</w:t>
      </w:r>
    </w:p>
    <w:p w:rsidR="004E6313" w:rsidRDefault="00FB6702">
      <w:pPr>
        <w:spacing w:before="100" w:after="100"/>
        <w:jc w:val="both"/>
      </w:pPr>
      <w:r>
        <w:rPr>
          <w:rFonts w:ascii="Arial" w:eastAsia="Arial" w:hAnsi="Arial" w:cs="Arial"/>
        </w:rPr>
        <w:t>No habiendo avenimiento respecto del valor de los bienes inmuebles, la cuestión será decidida por el juez quien, respecto a la indemnización prevista en el artículo 10 y sin perjuicio de otros medios probatorios, requerirá dictamen del Tribunal de Tasaciones de la Nación, el que deberá pronunciarse dentro de los noventa días.</w:t>
      </w:r>
    </w:p>
    <w:p w:rsidR="004E6313" w:rsidRDefault="00FB6702">
      <w:pPr>
        <w:spacing w:before="100" w:after="100"/>
        <w:jc w:val="both"/>
      </w:pPr>
      <w:r>
        <w:rPr>
          <w:rFonts w:ascii="Arial" w:eastAsia="Arial" w:hAnsi="Arial" w:cs="Arial"/>
        </w:rPr>
        <w:t>Las maquinarias instaladas o adheridas al inmueble que se expropiará, se tasarán conforme a lo establecido para los bienes que no sean inmuebles.</w:t>
      </w:r>
    </w:p>
    <w:p w:rsidR="004E6313" w:rsidRDefault="00FB6702">
      <w:pPr>
        <w:spacing w:before="100" w:after="100"/>
        <w:jc w:val="both"/>
      </w:pPr>
      <w:r>
        <w:rPr>
          <w:rFonts w:ascii="Arial" w:eastAsia="Arial" w:hAnsi="Arial" w:cs="Arial"/>
        </w:rPr>
        <w:t>No se considerarán válidos, respecto al expropiante, los contratos celebrados por el propietario con posterioridad a la vigencia de la ley que declaró afectado el bien a expropiación y que impliquen la constitución de algún derecho relativo al bien.</w:t>
      </w:r>
    </w:p>
    <w:p w:rsidR="004E6313" w:rsidRDefault="00FB6702">
      <w:pPr>
        <w:spacing w:before="100" w:after="100"/>
        <w:jc w:val="both"/>
      </w:pPr>
      <w:r>
        <w:rPr>
          <w:rFonts w:ascii="Arial" w:eastAsia="Arial" w:hAnsi="Arial" w:cs="Arial"/>
        </w:rPr>
        <w:t>No habiendo avenimiento acerca del valor de los bienes que no sean inmuebles, sin perjuicio de la intervención de las oficinas técnicas a que alude el artículo 13, deberá sustanciarse prueba pericial. Cada parte designará un perito y el juez un tercero, a no ser que los interesados se pusieren de acuerdo en el nombramiento de uno solo.</w:t>
      </w:r>
    </w:p>
    <w:p w:rsidR="004E6313" w:rsidRDefault="00FB6702">
      <w:pPr>
        <w:spacing w:before="100" w:after="100"/>
        <w:jc w:val="both"/>
      </w:pPr>
      <w:r>
        <w:rPr>
          <w:rFonts w:ascii="Arial" w:eastAsia="Arial" w:hAnsi="Arial" w:cs="Arial"/>
          <w:b/>
        </w:rPr>
        <w:t>Procedimiento judicial</w:t>
      </w:r>
    </w:p>
    <w:p w:rsidR="004E6313" w:rsidRDefault="00FB6702">
      <w:pPr>
        <w:spacing w:before="100" w:after="100"/>
        <w:jc w:val="both"/>
      </w:pPr>
      <w:r>
        <w:rPr>
          <w:rFonts w:ascii="Arial" w:eastAsia="Arial" w:hAnsi="Arial" w:cs="Arial"/>
        </w:rPr>
        <w:t>No habiendo avenimiento, el expropiante deberá promover la acción judicial de expropiación.</w:t>
      </w:r>
    </w:p>
    <w:p w:rsidR="004E6313" w:rsidRDefault="00FB6702">
      <w:pPr>
        <w:spacing w:before="100" w:after="100"/>
        <w:jc w:val="both"/>
      </w:pPr>
      <w:r>
        <w:rPr>
          <w:rFonts w:ascii="Arial" w:eastAsia="Arial" w:hAnsi="Arial" w:cs="Arial"/>
        </w:rPr>
        <w:t>El proceso tramitará por juicio sumario, con las modificaciones establecidas por esta ley y no estará sujeto al fuero de atracción de los juicios universales.</w:t>
      </w:r>
    </w:p>
    <w:p w:rsidR="004E6313" w:rsidRDefault="00FB6702">
      <w:pPr>
        <w:spacing w:before="100" w:after="100"/>
        <w:jc w:val="both"/>
      </w:pPr>
      <w:r>
        <w:rPr>
          <w:rFonts w:ascii="Arial" w:eastAsia="Arial" w:hAnsi="Arial" w:cs="Arial"/>
        </w:rPr>
        <w:t>Promovida la acción se dará traslado por quince días al demandado. Si se ignorase su domicilio, se publicarán edictos durante cinco días en el diario de publicaciones legales de la Nación y en el de la Provincia correspondiente.</w:t>
      </w:r>
    </w:p>
    <w:p w:rsidR="004E6313" w:rsidRDefault="00FB6702">
      <w:pPr>
        <w:spacing w:before="100" w:after="100"/>
        <w:jc w:val="both"/>
      </w:pPr>
      <w:r>
        <w:rPr>
          <w:rFonts w:ascii="Arial" w:eastAsia="Arial" w:hAnsi="Arial" w:cs="Arial"/>
        </w:rPr>
        <w:t>Si existieren hechos controvertidos se abrirá la causa a prueba por el plazo que el juez estime prudencial debiendo tener presente lo dispuesto en los artículos 15 y 17.</w:t>
      </w:r>
    </w:p>
    <w:p w:rsidR="004E6313" w:rsidRDefault="00FB6702">
      <w:pPr>
        <w:spacing w:before="100" w:after="100"/>
        <w:jc w:val="both"/>
      </w:pPr>
      <w:r>
        <w:rPr>
          <w:rFonts w:ascii="Arial" w:eastAsia="Arial" w:hAnsi="Arial" w:cs="Arial"/>
        </w:rPr>
        <w:t xml:space="preserve">Las partes podrán alegar por escrito sobre </w:t>
      </w:r>
      <w:proofErr w:type="gramStart"/>
      <w:r>
        <w:rPr>
          <w:rFonts w:ascii="Arial" w:eastAsia="Arial" w:hAnsi="Arial" w:cs="Arial"/>
        </w:rPr>
        <w:t>la prueba dentro del plazo común de diez días, computados</w:t>
      </w:r>
      <w:proofErr w:type="gramEnd"/>
      <w:r>
        <w:rPr>
          <w:rFonts w:ascii="Arial" w:eastAsia="Arial" w:hAnsi="Arial" w:cs="Arial"/>
        </w:rPr>
        <w:t xml:space="preserve"> desde que el Secretario certificare de oficio sobre la producción de la misma.</w:t>
      </w:r>
    </w:p>
    <w:p w:rsidR="004E6313" w:rsidRDefault="00FB6702">
      <w:pPr>
        <w:spacing w:before="100" w:after="100"/>
        <w:jc w:val="both"/>
      </w:pPr>
      <w:r>
        <w:rPr>
          <w:rFonts w:ascii="Arial" w:eastAsia="Arial" w:hAnsi="Arial" w:cs="Arial"/>
        </w:rPr>
        <w:lastRenderedPageBreak/>
        <w:t>Presentados los alegatos o vencido el plazo para hacerlo, el juez llamará autos para sentencia, la que deberá pronunciarse dentro de los treinta días de quedar firme aquella providencia. El cargo de las costas del juicio, como así su monto y el de los honorarios profesionales, se regirán por las normas del Código Procesal Civil y Comercial de la Nación y por las respectivas leyes de aranceles.</w:t>
      </w:r>
    </w:p>
    <w:p w:rsidR="004E6313" w:rsidRDefault="00FB6702">
      <w:pPr>
        <w:spacing w:before="100" w:after="100"/>
        <w:jc w:val="both"/>
      </w:pPr>
      <w:r>
        <w:rPr>
          <w:rFonts w:ascii="Arial" w:eastAsia="Arial" w:hAnsi="Arial" w:cs="Arial"/>
        </w:rPr>
        <w:t>Las partes podrán interponer todos los recursos admitidos por el mencionado Código.</w:t>
      </w:r>
    </w:p>
    <w:p w:rsidR="004E6313" w:rsidRDefault="00FB6702">
      <w:pPr>
        <w:spacing w:before="100" w:after="100"/>
        <w:jc w:val="both"/>
      </w:pPr>
      <w:r>
        <w:rPr>
          <w:rFonts w:ascii="Arial" w:eastAsia="Arial" w:hAnsi="Arial" w:cs="Arial"/>
        </w:rPr>
        <w:t>La sentencia fijará la indemnización teniendo en cuenta el valor del bien al tiempo de la desposesión.</w:t>
      </w:r>
    </w:p>
    <w:p w:rsidR="004E6313" w:rsidRDefault="00FB6702">
      <w:pPr>
        <w:spacing w:before="100" w:after="100"/>
        <w:jc w:val="both"/>
      </w:pPr>
      <w:r>
        <w:rPr>
          <w:rFonts w:ascii="Arial" w:eastAsia="Arial" w:hAnsi="Arial" w:cs="Arial"/>
        </w:rPr>
        <w:t>Para establecer la depreciación monetaria, se descontará del valor fijado la suma consignada en el juicio, conforme con lo previsto en el artículo 22, efectuándose la actualización sobre la diferencia resultante, hasta el momento del efectivo pago.</w:t>
      </w:r>
    </w:p>
    <w:p w:rsidR="004E6313" w:rsidRDefault="00FB6702">
      <w:pPr>
        <w:spacing w:before="100" w:after="100"/>
        <w:jc w:val="both"/>
      </w:pPr>
      <w:r>
        <w:rPr>
          <w:rFonts w:ascii="Arial" w:eastAsia="Arial" w:hAnsi="Arial" w:cs="Arial"/>
        </w:rPr>
        <w:t>En tal caso, los intereses se liquidarán a la tasa del seis por ciento anual, desde el momento de la desposesión hasta el del pago, sobre el total de la indemnización o sobre la diferencia, según corresponda.</w:t>
      </w:r>
    </w:p>
    <w:p w:rsidR="004E6313" w:rsidRDefault="00FB6702">
      <w:pPr>
        <w:spacing w:before="100" w:after="100"/>
        <w:jc w:val="both"/>
      </w:pPr>
      <w:r>
        <w:rPr>
          <w:rFonts w:ascii="Arial" w:eastAsia="Arial" w:hAnsi="Arial" w:cs="Arial"/>
        </w:rPr>
        <w:t>Los rubros que compongan la indemnización no estarán sujetos al pago de impuesto o gravamen alguno.</w:t>
      </w:r>
    </w:p>
    <w:p w:rsidR="004E6313" w:rsidRDefault="00FB6702">
      <w:pPr>
        <w:spacing w:before="100" w:after="100"/>
        <w:jc w:val="both"/>
      </w:pPr>
      <w:r>
        <w:rPr>
          <w:rFonts w:ascii="Arial" w:eastAsia="Arial" w:hAnsi="Arial" w:cs="Arial"/>
        </w:rPr>
        <w:t>Los juicios en que la Municipalidad de la Ciudad de Buenos Aires sea parte, tramitarán ante la Justicia Nacional en lo Civil de la Capital Federal.</w:t>
      </w:r>
    </w:p>
    <w:p w:rsidR="004E6313" w:rsidRDefault="00FB6702">
      <w:pPr>
        <w:spacing w:before="100" w:after="100"/>
        <w:jc w:val="both"/>
      </w:pPr>
      <w:r>
        <w:rPr>
          <w:rFonts w:ascii="Arial" w:eastAsia="Arial" w:hAnsi="Arial" w:cs="Arial"/>
          <w:b/>
          <w:color w:val="0000FF"/>
          <w:sz w:val="18"/>
          <w:szCs w:val="18"/>
        </w:rPr>
        <w:t>ARTICULO 23.</w:t>
      </w:r>
      <w:r>
        <w:rPr>
          <w:rFonts w:ascii="Arial" w:eastAsia="Arial" w:hAnsi="Arial" w:cs="Arial"/>
          <w:color w:val="0000FF"/>
          <w:sz w:val="18"/>
          <w:szCs w:val="18"/>
        </w:rPr>
        <w:t xml:space="preserve"> — El expropiado podrá retirar la suma depositada previa justificación de su dominio, que el bien no reconoce hipoteca u otro derecho real y que no está embargado ni pesan sobre él restricciones a la libre disposición de sus bienes.</w:t>
      </w:r>
    </w:p>
    <w:p w:rsidR="004E6313" w:rsidRDefault="00FB6702">
      <w:pPr>
        <w:spacing w:before="100" w:after="100"/>
        <w:jc w:val="both"/>
      </w:pPr>
      <w:r>
        <w:rPr>
          <w:rFonts w:ascii="Arial" w:eastAsia="Arial" w:hAnsi="Arial" w:cs="Arial"/>
          <w:b/>
          <w:color w:val="0000FF"/>
          <w:sz w:val="18"/>
          <w:szCs w:val="18"/>
        </w:rPr>
        <w:t>ARTICULO 25.</w:t>
      </w:r>
      <w:r>
        <w:rPr>
          <w:rFonts w:ascii="Arial" w:eastAsia="Arial" w:hAnsi="Arial" w:cs="Arial"/>
          <w:color w:val="0000FF"/>
          <w:sz w:val="18"/>
          <w:szCs w:val="18"/>
        </w:rPr>
        <w:t xml:space="preserve"> — Si la expropiación versare sobre bienes que no sean inmuebles, el expropiante obtendrá la posesión inmediata de ellos, previa consignación judicial del valor que se determine por las oficinas técnicas mencionadas en el artículo 13.</w:t>
      </w:r>
    </w:p>
    <w:p w:rsidR="004E6313" w:rsidRDefault="00FB6702">
      <w:pPr>
        <w:spacing w:before="100" w:after="100"/>
        <w:jc w:val="both"/>
      </w:pPr>
      <w:r>
        <w:rPr>
          <w:rFonts w:ascii="Arial" w:eastAsia="Arial" w:hAnsi="Arial" w:cs="Arial"/>
          <w:color w:val="0000FF"/>
          <w:sz w:val="18"/>
          <w:szCs w:val="18"/>
        </w:rPr>
        <w:t>Será de aplicación, en lo pertinente, lo establecido en el artículo 23.</w:t>
      </w:r>
    </w:p>
    <w:p w:rsidR="004E6313" w:rsidRDefault="00FB6702">
      <w:pPr>
        <w:spacing w:before="100" w:after="100"/>
        <w:jc w:val="both"/>
      </w:pPr>
      <w:r>
        <w:rPr>
          <w:rFonts w:ascii="Arial" w:eastAsia="Arial" w:hAnsi="Arial" w:cs="Arial"/>
          <w:b/>
          <w:color w:val="0000FF"/>
          <w:sz w:val="18"/>
          <w:szCs w:val="18"/>
        </w:rPr>
        <w:t>ARTICULO 26.</w:t>
      </w:r>
      <w:r>
        <w:rPr>
          <w:rFonts w:ascii="Arial" w:eastAsia="Arial" w:hAnsi="Arial" w:cs="Arial"/>
          <w:color w:val="0000FF"/>
          <w:sz w:val="18"/>
          <w:szCs w:val="18"/>
        </w:rPr>
        <w:t xml:space="preserve"> — Otorgada la posesión judicial del bien, quedarán resueltos los arrendamientos, acordándose a los ocupantes un plazo de treinta días para su desalojo, que el expropiante podrá prorrogar cuando a su juicio existan justas razones que así lo aconsejen.</w:t>
      </w:r>
    </w:p>
    <w:p w:rsidR="004E6313" w:rsidRDefault="00FB6702">
      <w:pPr>
        <w:spacing w:before="100" w:after="100"/>
        <w:jc w:val="both"/>
      </w:pPr>
      <w:r>
        <w:rPr>
          <w:rFonts w:ascii="Arial" w:eastAsia="Arial" w:hAnsi="Arial" w:cs="Arial"/>
          <w:b/>
          <w:color w:val="0000FF"/>
          <w:sz w:val="18"/>
          <w:szCs w:val="18"/>
        </w:rPr>
        <w:t>ARTICULO 27.</w:t>
      </w:r>
      <w:r>
        <w:rPr>
          <w:rFonts w:ascii="Arial" w:eastAsia="Arial" w:hAnsi="Arial" w:cs="Arial"/>
          <w:color w:val="0000FF"/>
          <w:sz w:val="18"/>
          <w:szCs w:val="18"/>
        </w:rPr>
        <w:t xml:space="preserve"> — La acción emergente de cualquier perjuicio que se irrogase a terceros por contratos de locación u otros que tuvieren celebrados con el propietario, se ventilará en juicio por separado.</w:t>
      </w:r>
    </w:p>
    <w:p w:rsidR="004E6313" w:rsidRDefault="00FB6702">
      <w:pPr>
        <w:spacing w:before="100" w:after="100"/>
        <w:jc w:val="both"/>
      </w:pPr>
      <w:r>
        <w:rPr>
          <w:rFonts w:ascii="Arial" w:eastAsia="Arial" w:hAnsi="Arial" w:cs="Arial"/>
          <w:b/>
          <w:color w:val="0000FF"/>
          <w:sz w:val="18"/>
          <w:szCs w:val="18"/>
        </w:rPr>
        <w:t>ARTICULO 28.</w:t>
      </w:r>
      <w:r>
        <w:rPr>
          <w:rFonts w:ascii="Arial" w:eastAsia="Arial" w:hAnsi="Arial" w:cs="Arial"/>
          <w:color w:val="0000FF"/>
          <w:sz w:val="18"/>
          <w:szCs w:val="18"/>
        </w:rPr>
        <w:t xml:space="preserve"> — Ninguna acción de terceros podrá impedir la expropiación ni sus efectos. Los derechos del reclamante se considerarán transferidos de la cosa a su precio o a la indemnización, quedando aquélla libre de todo gravamen.</w:t>
      </w:r>
    </w:p>
    <w:p w:rsidR="004E6313" w:rsidRDefault="00FB6702">
      <w:pPr>
        <w:spacing w:before="100" w:after="100"/>
        <w:jc w:val="both"/>
      </w:pPr>
      <w:r>
        <w:rPr>
          <w:rFonts w:ascii="Arial" w:eastAsia="Arial" w:hAnsi="Arial" w:cs="Arial"/>
          <w:b/>
          <w:color w:val="0000FF"/>
          <w:sz w:val="18"/>
          <w:szCs w:val="18"/>
        </w:rPr>
        <w:t>ARTICULO 29.</w:t>
      </w:r>
      <w:r>
        <w:rPr>
          <w:rFonts w:ascii="Arial" w:eastAsia="Arial" w:hAnsi="Arial" w:cs="Arial"/>
          <w:color w:val="0000FF"/>
          <w:sz w:val="18"/>
          <w:szCs w:val="18"/>
        </w:rPr>
        <w:t xml:space="preserve"> — El expropiante podrá desistir de la acción promovida en tanto la expropiación no haya quedado perfeccionada. Las costas serán a su cargo.</w:t>
      </w:r>
    </w:p>
    <w:p w:rsidR="004E6313" w:rsidRDefault="00FB6702">
      <w:pPr>
        <w:spacing w:before="100" w:after="100"/>
        <w:jc w:val="both"/>
      </w:pPr>
      <w:r>
        <w:rPr>
          <w:rFonts w:ascii="Arial" w:eastAsia="Arial" w:hAnsi="Arial" w:cs="Arial"/>
          <w:color w:val="0000FF"/>
          <w:sz w:val="18"/>
          <w:szCs w:val="18"/>
        </w:rPr>
        <w:t>Se entenderá que la expropiación ha quedado perfeccionada cuando se ha operado la transferencia del dominio al expropiante mediante sentencia firme, toma de posesión y pago de la indemnización.</w:t>
      </w:r>
    </w:p>
    <w:p w:rsidR="004E6313" w:rsidRDefault="00FB6702">
      <w:pPr>
        <w:spacing w:before="100" w:after="100"/>
        <w:jc w:val="both"/>
      </w:pPr>
      <w:r>
        <w:rPr>
          <w:rFonts w:ascii="Arial" w:eastAsia="Arial" w:hAnsi="Arial" w:cs="Arial"/>
          <w:b/>
          <w:color w:val="0000FF"/>
          <w:sz w:val="18"/>
          <w:szCs w:val="18"/>
        </w:rPr>
        <w:t>ARTICULO 30.</w:t>
      </w:r>
      <w:r>
        <w:rPr>
          <w:rFonts w:ascii="Arial" w:eastAsia="Arial" w:hAnsi="Arial" w:cs="Arial"/>
          <w:color w:val="0000FF"/>
          <w:sz w:val="18"/>
          <w:szCs w:val="18"/>
        </w:rPr>
        <w:t xml:space="preserve"> — Es improcedente la caducidad de la instancia cuando en el juicio el expropiante haya tomado posesión del bien y el expropiado sólo cuestionare el monto de la indemnización.</w:t>
      </w:r>
    </w:p>
    <w:p w:rsidR="004E6313" w:rsidRDefault="00FB6702">
      <w:pPr>
        <w:spacing w:before="100" w:after="100"/>
        <w:jc w:val="both"/>
      </w:pPr>
      <w:r>
        <w:rPr>
          <w:rFonts w:ascii="Arial" w:eastAsia="Arial" w:hAnsi="Arial" w:cs="Arial"/>
          <w:b/>
          <w:color w:val="0000FF"/>
          <w:sz w:val="18"/>
          <w:szCs w:val="18"/>
        </w:rPr>
        <w:t>ARTICULO 31.</w:t>
      </w:r>
      <w:r>
        <w:rPr>
          <w:rFonts w:ascii="Arial" w:eastAsia="Arial" w:hAnsi="Arial" w:cs="Arial"/>
          <w:color w:val="0000FF"/>
          <w:sz w:val="18"/>
          <w:szCs w:val="18"/>
        </w:rPr>
        <w:t xml:space="preserve"> — La acción del expropiado para exigir el pago de la indemnización prescribe a los cinco años, computados desde que el monto respectivo quede determinado con carácter firme y definitivo.</w:t>
      </w:r>
    </w:p>
    <w:p w:rsidR="004E6313" w:rsidRDefault="00FB6702">
      <w:pPr>
        <w:spacing w:before="100" w:after="100"/>
        <w:jc w:val="both"/>
      </w:pPr>
      <w:r>
        <w:rPr>
          <w:rFonts w:ascii="Arial" w:eastAsia="Arial" w:hAnsi="Arial" w:cs="Arial"/>
          <w:b/>
          <w:color w:val="0000FF"/>
          <w:sz w:val="18"/>
          <w:szCs w:val="18"/>
        </w:rPr>
        <w:t>ARTICULO 32.</w:t>
      </w:r>
      <w:r>
        <w:rPr>
          <w:rFonts w:ascii="Arial" w:eastAsia="Arial" w:hAnsi="Arial" w:cs="Arial"/>
          <w:color w:val="0000FF"/>
          <w:sz w:val="18"/>
          <w:szCs w:val="18"/>
        </w:rPr>
        <w:t xml:space="preserve"> — Para la transferencia del dominio de inmuebles al expropiante, no se requerirá escritura pública otorgada ante escribano, siendo suficiente al efecto la inscripción en el respectivo Registro de la Propiedad del decreto que apruebe el avenimiento o, en su caso, de la sentencia judicial que haga lugar a la expropiación.</w:t>
      </w:r>
    </w:p>
    <w:p w:rsidR="004E6313" w:rsidRDefault="00FB6702">
      <w:pPr>
        <w:spacing w:before="100" w:after="100"/>
        <w:jc w:val="both"/>
      </w:pPr>
      <w:r>
        <w:rPr>
          <w:rFonts w:ascii="Arial" w:eastAsia="Arial" w:hAnsi="Arial" w:cs="Arial"/>
          <w:b/>
        </w:rPr>
        <w:t>Plazo de la expropiación</w:t>
      </w:r>
    </w:p>
    <w:p w:rsidR="004E6313" w:rsidRDefault="00FB6702">
      <w:pPr>
        <w:spacing w:before="100" w:after="100"/>
        <w:jc w:val="both"/>
      </w:pPr>
      <w:r>
        <w:rPr>
          <w:rFonts w:ascii="Arial" w:eastAsia="Arial" w:hAnsi="Arial" w:cs="Arial"/>
          <w:b/>
        </w:rPr>
        <w:t>ARTICULO 33.</w:t>
      </w:r>
      <w:r>
        <w:rPr>
          <w:rFonts w:ascii="Arial" w:eastAsia="Arial" w:hAnsi="Arial" w:cs="Arial"/>
        </w:rPr>
        <w:t xml:space="preserve"> — Se tendrá por abandonada la expropiación —salvo disposición expresa de ley especial— si el expropiante no promueve el juicio dentro de los dos años de vigencia de la ley que la autorice, cuando se trate de llevarla a cabo sobre bienes individualmente determinados; de cinco años, cuando se trate de bienes comprendidos </w:t>
      </w:r>
      <w:r>
        <w:rPr>
          <w:rFonts w:ascii="Arial" w:eastAsia="Arial" w:hAnsi="Arial" w:cs="Arial"/>
        </w:rPr>
        <w:lastRenderedPageBreak/>
        <w:t>dentro de una zona determinada; y de diez años cuando se trate de bienes comprendidos en una enumeración genérica.</w:t>
      </w:r>
    </w:p>
    <w:p w:rsidR="004E6313" w:rsidRDefault="00FB6702">
      <w:pPr>
        <w:spacing w:before="100" w:after="100"/>
        <w:jc w:val="both"/>
      </w:pPr>
      <w:r>
        <w:rPr>
          <w:rFonts w:ascii="Arial" w:eastAsia="Arial" w:hAnsi="Arial" w:cs="Arial"/>
        </w:rPr>
        <w:t>No regirá la disposición precedente en los casos en que las leyes orgánicas de las municipalidades autoricen a éstas a expropiar la porción de los inmuebles afectados a rectificaciones o ensanches de calles y ochavas, en virtud de las ordenanzas respectivas.</w:t>
      </w:r>
    </w:p>
    <w:p w:rsidR="004E6313" w:rsidRDefault="00FB6702">
      <w:pPr>
        <w:spacing w:before="100" w:after="100"/>
        <w:jc w:val="both"/>
      </w:pPr>
      <w:r>
        <w:rPr>
          <w:rFonts w:ascii="Arial" w:eastAsia="Arial" w:hAnsi="Arial" w:cs="Arial"/>
          <w:i/>
          <w:color w:val="0000FF"/>
        </w:rPr>
        <w:t>(</w:t>
      </w:r>
      <w:r>
        <w:rPr>
          <w:rFonts w:ascii="Arial" w:eastAsia="Arial" w:hAnsi="Arial" w:cs="Arial"/>
          <w:b/>
          <w:i/>
          <w:color w:val="0000FF"/>
        </w:rPr>
        <w:t xml:space="preserve">Nota </w:t>
      </w:r>
      <w:proofErr w:type="spellStart"/>
      <w:r>
        <w:rPr>
          <w:rFonts w:ascii="Arial" w:eastAsia="Arial" w:hAnsi="Arial" w:cs="Arial"/>
          <w:b/>
          <w:i/>
          <w:color w:val="0000FF"/>
        </w:rPr>
        <w:t>Infoleg</w:t>
      </w:r>
      <w:proofErr w:type="spellEnd"/>
      <w:r>
        <w:rPr>
          <w:rFonts w:ascii="Arial" w:eastAsia="Arial" w:hAnsi="Arial" w:cs="Arial"/>
          <w:i/>
          <w:color w:val="0000FF"/>
        </w:rPr>
        <w:t xml:space="preserve">: Por art. 1° de la </w:t>
      </w:r>
      <w:hyperlink r:id="rId7">
        <w:r>
          <w:rPr>
            <w:rFonts w:ascii="Arial" w:eastAsia="Arial" w:hAnsi="Arial" w:cs="Arial"/>
            <w:i/>
            <w:color w:val="0000FF"/>
            <w:u w:val="single"/>
          </w:rPr>
          <w:t>Ley N° 25.811</w:t>
        </w:r>
      </w:hyperlink>
      <w:r>
        <w:rPr>
          <w:rFonts w:ascii="Arial" w:eastAsia="Arial" w:hAnsi="Arial" w:cs="Arial"/>
          <w:i/>
          <w:color w:val="0000FF"/>
        </w:rPr>
        <w:t xml:space="preserve"> B.O. 1/12/2003 se extiende a tres (3) años el plazo establecido en el presente artículo para promover el juicio de expropiación en relación, única y exclusivamente, a la declaración de utilidad pública y sujeción a expropiación dispuesta por la </w:t>
      </w:r>
      <w:hyperlink r:id="rId8">
        <w:r>
          <w:rPr>
            <w:rFonts w:ascii="Arial" w:eastAsia="Arial" w:hAnsi="Arial" w:cs="Arial"/>
            <w:i/>
            <w:color w:val="0000FF"/>
            <w:u w:val="single"/>
          </w:rPr>
          <w:t>Ley Nº 25.549</w:t>
        </w:r>
      </w:hyperlink>
      <w:r>
        <w:rPr>
          <w:rFonts w:ascii="Arial" w:eastAsia="Arial" w:hAnsi="Arial" w:cs="Arial"/>
          <w:i/>
          <w:color w:val="0000FF"/>
        </w:rPr>
        <w:t>.</w:t>
      </w:r>
    </w:p>
    <w:p w:rsidR="004E6313" w:rsidRDefault="00FB6702">
      <w:pPr>
        <w:spacing w:before="100" w:after="100"/>
        <w:jc w:val="both"/>
      </w:pPr>
      <w:r>
        <w:rPr>
          <w:rFonts w:ascii="Arial" w:eastAsia="Arial" w:hAnsi="Arial" w:cs="Arial"/>
          <w:b/>
          <w:i/>
          <w:color w:val="0000FF"/>
        </w:rPr>
        <w:t>Prórroga anterior</w:t>
      </w:r>
      <w:r>
        <w:rPr>
          <w:rFonts w:ascii="Arial" w:eastAsia="Arial" w:hAnsi="Arial" w:cs="Arial"/>
          <w:i/>
          <w:color w:val="0000FF"/>
        </w:rPr>
        <w:t xml:space="preserve">: </w:t>
      </w:r>
      <w:hyperlink r:id="rId9">
        <w:r>
          <w:rPr>
            <w:rFonts w:ascii="Arial" w:eastAsia="Arial" w:hAnsi="Arial" w:cs="Arial"/>
            <w:i/>
            <w:color w:val="0000FF"/>
            <w:u w:val="single"/>
          </w:rPr>
          <w:t>Ley N° 24.640</w:t>
        </w:r>
      </w:hyperlink>
      <w:r>
        <w:rPr>
          <w:rFonts w:ascii="Arial" w:eastAsia="Arial" w:hAnsi="Arial" w:cs="Arial"/>
          <w:i/>
          <w:color w:val="0000FF"/>
        </w:rPr>
        <w:t xml:space="preserve"> B.O. 31/5/</w:t>
      </w:r>
      <w:proofErr w:type="gramStart"/>
      <w:r>
        <w:rPr>
          <w:rFonts w:ascii="Arial" w:eastAsia="Arial" w:hAnsi="Arial" w:cs="Arial"/>
          <w:i/>
          <w:color w:val="0000FF"/>
        </w:rPr>
        <w:t>1996 )</w:t>
      </w:r>
      <w:proofErr w:type="gramEnd"/>
    </w:p>
    <w:p w:rsidR="004E6313" w:rsidRDefault="00FB6702">
      <w:pPr>
        <w:spacing w:before="100" w:after="100"/>
        <w:jc w:val="both"/>
      </w:pPr>
      <w:r>
        <w:rPr>
          <w:rFonts w:ascii="Arial" w:eastAsia="Arial" w:hAnsi="Arial" w:cs="Arial"/>
          <w:b/>
          <w:color w:val="0000FF"/>
          <w:sz w:val="18"/>
          <w:szCs w:val="18"/>
        </w:rPr>
        <w:t>ARTICULO 34.</w:t>
      </w:r>
      <w:r>
        <w:rPr>
          <w:rFonts w:ascii="Arial" w:eastAsia="Arial" w:hAnsi="Arial" w:cs="Arial"/>
          <w:color w:val="0000FF"/>
          <w:sz w:val="18"/>
          <w:szCs w:val="18"/>
        </w:rPr>
        <w:t xml:space="preserve"> — Las disposiciones contenidas en el primer párrafo del artículo anterior no serán aplicables en los casos de reserva de inmuebles para obras o planes de ejecución diferida, calificados por ley formal.</w:t>
      </w:r>
    </w:p>
    <w:p w:rsidR="004E6313" w:rsidRDefault="00FB6702">
      <w:pPr>
        <w:spacing w:before="100" w:after="100"/>
        <w:jc w:val="both"/>
      </w:pPr>
      <w:r>
        <w:rPr>
          <w:rFonts w:ascii="Arial" w:eastAsia="Arial" w:hAnsi="Arial" w:cs="Arial"/>
          <w:color w:val="0000FF"/>
          <w:sz w:val="18"/>
          <w:szCs w:val="18"/>
        </w:rPr>
        <w:t>En tal supuesto se aplicarán las siguientes normas:</w:t>
      </w:r>
    </w:p>
    <w:p w:rsidR="004E6313" w:rsidRDefault="00FB6702">
      <w:pPr>
        <w:spacing w:before="100" w:after="100"/>
        <w:jc w:val="both"/>
      </w:pPr>
      <w:r>
        <w:rPr>
          <w:rFonts w:ascii="Arial" w:eastAsia="Arial" w:hAnsi="Arial" w:cs="Arial"/>
          <w:color w:val="0000FF"/>
          <w:sz w:val="18"/>
          <w:szCs w:val="18"/>
        </w:rPr>
        <w:t>a) El expropiante, luego de declarar que se trata de una expropiación diferida, obtendrá la tasación del bien afectado con intervención del Tribunal de Tasaciones de la Nación y notificará al propietario el importe resultante.</w:t>
      </w:r>
    </w:p>
    <w:p w:rsidR="004E6313" w:rsidRDefault="00FB6702">
      <w:pPr>
        <w:spacing w:before="100" w:after="100"/>
        <w:jc w:val="both"/>
      </w:pPr>
      <w:r>
        <w:rPr>
          <w:rFonts w:ascii="Arial" w:eastAsia="Arial" w:hAnsi="Arial" w:cs="Arial"/>
          <w:color w:val="0000FF"/>
          <w:sz w:val="18"/>
          <w:szCs w:val="18"/>
        </w:rPr>
        <w:t>b) Si el valor de tasación fuere aceptado por el propietario, cualquiera de las partes podrá pedir su homologación judicial y, una vez homologado, dicho valor será considerado como firme para ambas partes, pudiendo reajustarse sólo de acuerdo con el procedimiento previsto en el inciso d) del presente artículo.</w:t>
      </w:r>
    </w:p>
    <w:p w:rsidR="004E6313" w:rsidRDefault="00FB6702">
      <w:pPr>
        <w:spacing w:before="100" w:after="100"/>
        <w:jc w:val="both"/>
      </w:pPr>
      <w:r>
        <w:rPr>
          <w:rFonts w:ascii="Arial" w:eastAsia="Arial" w:hAnsi="Arial" w:cs="Arial"/>
          <w:color w:val="0000FF"/>
          <w:sz w:val="18"/>
          <w:szCs w:val="18"/>
        </w:rPr>
        <w:t>c) Si el propietario no aceptara el valor de tasación ofrecido, el expropiante deberá solicitar judicialmente la fijación del valor del bien, de conformidad con las normas de los artículos 10 y 11.</w:t>
      </w:r>
    </w:p>
    <w:p w:rsidR="004E6313" w:rsidRDefault="00FB6702">
      <w:pPr>
        <w:spacing w:before="100" w:after="100"/>
        <w:jc w:val="both"/>
      </w:pPr>
      <w:r>
        <w:rPr>
          <w:rFonts w:ascii="Arial" w:eastAsia="Arial" w:hAnsi="Arial" w:cs="Arial"/>
          <w:color w:val="0000FF"/>
          <w:sz w:val="18"/>
          <w:szCs w:val="18"/>
        </w:rPr>
        <w:t>d) La indemnización será reajustada en la forma prevista en el artículo 10.</w:t>
      </w:r>
    </w:p>
    <w:p w:rsidR="004E6313" w:rsidRDefault="00FB6702">
      <w:pPr>
        <w:spacing w:before="100" w:after="100"/>
        <w:jc w:val="both"/>
      </w:pPr>
      <w:r>
        <w:rPr>
          <w:rFonts w:ascii="Arial" w:eastAsia="Arial" w:hAnsi="Arial" w:cs="Arial"/>
          <w:color w:val="0000FF"/>
          <w:sz w:val="18"/>
          <w:szCs w:val="18"/>
        </w:rPr>
        <w:t>e) Si durante la tramitación del caso y antes de que se dicte la sentencia definitiva el expropiante necesitara disponer en forma inmediata del inmueble, regirá lo dispuesto en los artículos 22, 23 y 24.</w:t>
      </w:r>
    </w:p>
    <w:p w:rsidR="004E6313" w:rsidRDefault="00FB6702">
      <w:pPr>
        <w:spacing w:before="100" w:after="100"/>
        <w:jc w:val="both"/>
      </w:pPr>
      <w:r>
        <w:rPr>
          <w:rFonts w:ascii="Arial" w:eastAsia="Arial" w:hAnsi="Arial" w:cs="Arial"/>
          <w:color w:val="0000FF"/>
          <w:sz w:val="18"/>
          <w:szCs w:val="18"/>
        </w:rPr>
        <w:t>f) Los inmuebles afectados podrán ser transferidos libremente a terceros, a condición de que el adquirente conozca la afectación y consienta el valor fijado, si éste estuviera determinado. Con tal finalidad una vez firme dicho valor, será comunicado de oficio por el ente expropiante o, en su caso, por el juzgado interviniente al Registro de la Propiedad Inmueble que corresponda. Los certificados que expidan los Registros en relación con el inmueble afectado deberán hacer constar ese valor firme. En las escrituras traslativas de dominio de los inmuebles comprendidos en este artículo, los escribanos que las autoricen deberán dejar expresa constancia del conocimiento por el adquirente de la afectación, o de su consentimiento del valor firme, según corresponda.</w:t>
      </w:r>
    </w:p>
    <w:p w:rsidR="004E6313" w:rsidRDefault="00FB6702">
      <w:pPr>
        <w:spacing w:before="100" w:after="100"/>
        <w:jc w:val="both"/>
      </w:pPr>
      <w:r>
        <w:rPr>
          <w:rFonts w:ascii="Arial" w:eastAsia="Arial" w:hAnsi="Arial" w:cs="Arial"/>
          <w:b/>
        </w:rPr>
        <w:t>Retrocesión</w:t>
      </w:r>
    </w:p>
    <w:p w:rsidR="004E6313" w:rsidRDefault="00FB6702">
      <w:pPr>
        <w:spacing w:before="100" w:after="100"/>
        <w:jc w:val="both"/>
      </w:pPr>
      <w:r>
        <w:rPr>
          <w:rFonts w:ascii="Arial" w:eastAsia="Arial" w:hAnsi="Arial" w:cs="Arial"/>
        </w:rPr>
        <w:t>Procede la acción de retrocesión cuando al bien expropiado se le diere un destino diferente al previsto en la ley expropiatoria, o cuando no se le diere destino alguno en un lapso de dos años computado desde que la expropiación quedó perfeccionada en la forma prevista en el artículo 29.</w:t>
      </w:r>
    </w:p>
    <w:p w:rsidR="004E6313" w:rsidRDefault="00FB6702">
      <w:pPr>
        <w:spacing w:before="100" w:after="100"/>
        <w:jc w:val="both"/>
      </w:pPr>
      <w:r>
        <w:rPr>
          <w:rFonts w:ascii="Arial" w:eastAsia="Arial" w:hAnsi="Arial" w:cs="Arial"/>
        </w:rPr>
        <w:t>Se entenderá que no hubo cambio de destino cuando el acordado al bien mantenga conexidad, interdependencia o correlación con el específicamente previsto en la ley.</w:t>
      </w:r>
    </w:p>
    <w:p w:rsidR="004E6313" w:rsidRDefault="00FB6702">
      <w:pPr>
        <w:spacing w:before="100" w:after="100"/>
        <w:jc w:val="both"/>
      </w:pPr>
      <w:r>
        <w:rPr>
          <w:rFonts w:ascii="Arial" w:eastAsia="Arial" w:hAnsi="Arial" w:cs="Arial"/>
        </w:rPr>
        <w:t>Tampoco se considerará que medió cambio de destino si a una parte del bien expropiado se le asignare uno complementario o que tiende a integrar y facilitar el previsto por la ley.</w:t>
      </w:r>
    </w:p>
    <w:p w:rsidR="004E6313" w:rsidRDefault="00FB6702">
      <w:pPr>
        <w:spacing w:before="100" w:after="100"/>
        <w:jc w:val="both"/>
      </w:pPr>
      <w:r>
        <w:rPr>
          <w:rFonts w:ascii="Arial" w:eastAsia="Arial" w:hAnsi="Arial" w:cs="Arial"/>
        </w:rPr>
        <w:t>La retrocesión no sólo podrá lograrse por acción judicial, sino también mediante avenimiento o gestión administrativa.</w:t>
      </w:r>
    </w:p>
    <w:p w:rsidR="004E6313" w:rsidRDefault="00FB6702">
      <w:pPr>
        <w:spacing w:before="100" w:after="100"/>
        <w:jc w:val="both"/>
      </w:pPr>
      <w:r>
        <w:rPr>
          <w:rFonts w:ascii="Arial" w:eastAsia="Arial" w:hAnsi="Arial" w:cs="Arial"/>
        </w:rPr>
        <w:t>Cuando al bien no se le hubiere dado destino alguno dentro del plazo mencionado, a efectos de la acción de retrocesión el expropiado deberá intimar fehacientemente al expropiante para que le asigne al bien el destino que motivó la expropiación; transcurridos seis meses desde esa intimación sin que el expropiante le asignara al bien ese destino, o sin que hubiere iniciado los respectivos trabajos, los que deberá mantener conforme a los planes de obra aprobados, la acción de retrocesión quedará expedita, sin necesidad de reclamo administrativo previo.</w:t>
      </w:r>
    </w:p>
    <w:p w:rsidR="004E6313" w:rsidRDefault="00FB6702">
      <w:pPr>
        <w:spacing w:before="100" w:after="100"/>
        <w:jc w:val="both"/>
      </w:pPr>
      <w:r>
        <w:rPr>
          <w:rFonts w:ascii="Arial" w:eastAsia="Arial" w:hAnsi="Arial" w:cs="Arial"/>
        </w:rPr>
        <w:lastRenderedPageBreak/>
        <w:t>Si al bien se le hubiere dado un destino diferente al previsto en la ley expropiatoria, deberá formularse el reclamo administrativo previo.</w:t>
      </w:r>
    </w:p>
    <w:p w:rsidR="004E6313" w:rsidRDefault="00FB6702">
      <w:pPr>
        <w:spacing w:before="100" w:after="100"/>
        <w:jc w:val="both"/>
      </w:pPr>
      <w:r>
        <w:rPr>
          <w:rFonts w:ascii="Arial" w:eastAsia="Arial" w:hAnsi="Arial" w:cs="Arial"/>
        </w:rPr>
        <w:t>Si el bien expropiado hubiere cumplido la finalidad que motivó la expropiación, y por esa circunstancia quedare desvinculado de aquella finalidad, la retrocesión será improcedente.</w:t>
      </w:r>
    </w:p>
    <w:p w:rsidR="004E6313" w:rsidRDefault="00FB6702">
      <w:pPr>
        <w:spacing w:before="100" w:after="100"/>
        <w:jc w:val="both"/>
      </w:pPr>
      <w:r>
        <w:rPr>
          <w:rFonts w:ascii="Arial" w:eastAsia="Arial" w:hAnsi="Arial" w:cs="Arial"/>
          <w:b/>
          <w:color w:val="0000FF"/>
          <w:sz w:val="18"/>
          <w:szCs w:val="18"/>
        </w:rPr>
        <w:t>ARTICULO 42.</w:t>
      </w:r>
      <w:r>
        <w:rPr>
          <w:rFonts w:ascii="Arial" w:eastAsia="Arial" w:hAnsi="Arial" w:cs="Arial"/>
          <w:color w:val="0000FF"/>
          <w:sz w:val="18"/>
          <w:szCs w:val="18"/>
        </w:rPr>
        <w:t xml:space="preserve"> — Para que la retrocesión sea procedente se requiere:</w:t>
      </w:r>
    </w:p>
    <w:p w:rsidR="004E6313" w:rsidRDefault="00FB6702">
      <w:pPr>
        <w:spacing w:before="100" w:after="100"/>
        <w:jc w:val="both"/>
      </w:pPr>
      <w:r>
        <w:rPr>
          <w:rFonts w:ascii="Arial" w:eastAsia="Arial" w:hAnsi="Arial" w:cs="Arial"/>
          <w:color w:val="0000FF"/>
          <w:sz w:val="18"/>
          <w:szCs w:val="18"/>
        </w:rPr>
        <w:t>a) Que la expropiación que la motive haya quedado perfeccionada, en la forma prevista en el artículo 29.</w:t>
      </w:r>
    </w:p>
    <w:p w:rsidR="004E6313" w:rsidRDefault="00FB6702">
      <w:pPr>
        <w:spacing w:before="100" w:after="100"/>
        <w:jc w:val="both"/>
      </w:pPr>
      <w:r>
        <w:rPr>
          <w:rFonts w:ascii="Arial" w:eastAsia="Arial" w:hAnsi="Arial" w:cs="Arial"/>
          <w:color w:val="0000FF"/>
          <w:sz w:val="18"/>
          <w:szCs w:val="18"/>
        </w:rPr>
        <w:t>b) Que se de alguno de los supuestos que prevé el artículo 35 y en su caso se cumpliese lo dispuesto en el artículo 39.</w:t>
      </w:r>
    </w:p>
    <w:p w:rsidR="004E6313" w:rsidRDefault="00FB6702">
      <w:pPr>
        <w:spacing w:before="100" w:after="100"/>
        <w:jc w:val="both"/>
      </w:pPr>
      <w:r>
        <w:rPr>
          <w:rFonts w:ascii="Arial" w:eastAsia="Arial" w:hAnsi="Arial" w:cs="Arial"/>
          <w:color w:val="0000FF"/>
          <w:sz w:val="18"/>
          <w:szCs w:val="18"/>
        </w:rPr>
        <w:t>c) Que el accionante, dentro del plazo que fije la sentencia, reintegre al expropiante lo que percibió de éste en concepto de precio o de indemnización, con la actualización que correspondiere. Si el bien hubiere disminuido de valor por actos del expropiante, esa disminución será deducida de lo que debe ser reintegrado por el accionante. Si el bien hubiere aumentado de valor por mejoras necesarias o útiles introducidas por el expropiante, el expropiado deberá reintegrar el valor de las mismas. Si el bien hubiere aumentado de valor por causas naturales, el reintegro de dicho valor no será exigido al accionante. Si el bien, por causas naturales hubiere disminuido de valor, el monto de esa disminución no será deducido del valor a reintegrar por el accionante.</w:t>
      </w:r>
    </w:p>
    <w:p w:rsidR="004E6313" w:rsidRDefault="00FB6702">
      <w:pPr>
        <w:spacing w:before="100" w:after="100"/>
        <w:jc w:val="both"/>
      </w:pPr>
      <w:r>
        <w:rPr>
          <w:rFonts w:ascii="Arial" w:eastAsia="Arial" w:hAnsi="Arial" w:cs="Arial"/>
          <w:b/>
          <w:color w:val="0000FF"/>
          <w:sz w:val="18"/>
          <w:szCs w:val="18"/>
        </w:rPr>
        <w:t>ARTICULO 43.</w:t>
      </w:r>
      <w:r>
        <w:rPr>
          <w:rFonts w:ascii="Arial" w:eastAsia="Arial" w:hAnsi="Arial" w:cs="Arial"/>
          <w:color w:val="0000FF"/>
          <w:sz w:val="18"/>
          <w:szCs w:val="18"/>
        </w:rPr>
        <w:t xml:space="preserve"> — Cuando la expropiación se hubiere llevado a cabo mediante avenimiento, la acción de retrocesión deberá promoverse ante el juez que debería haber entendido en el caso de que hubiere existido un juicio de expropiación.</w:t>
      </w:r>
    </w:p>
    <w:p w:rsidR="004E6313" w:rsidRDefault="00FB6702">
      <w:pPr>
        <w:spacing w:before="100" w:after="100"/>
        <w:jc w:val="both"/>
      </w:pPr>
      <w:r>
        <w:rPr>
          <w:rFonts w:ascii="Arial" w:eastAsia="Arial" w:hAnsi="Arial" w:cs="Arial"/>
          <w:b/>
          <w:color w:val="0000FF"/>
          <w:sz w:val="18"/>
          <w:szCs w:val="18"/>
        </w:rPr>
        <w:t>ARTICULO 44.</w:t>
      </w:r>
      <w:r>
        <w:rPr>
          <w:rFonts w:ascii="Arial" w:eastAsia="Arial" w:hAnsi="Arial" w:cs="Arial"/>
          <w:color w:val="0000FF"/>
          <w:sz w:val="18"/>
          <w:szCs w:val="18"/>
        </w:rPr>
        <w:t xml:space="preserve"> — Si la expropiación se hubiere efectuado mediante juicio, la demanda de retrocesión debe radicarse ante el mismo juzgado que intervino en el juicio de expropiación.</w:t>
      </w:r>
    </w:p>
    <w:p w:rsidR="004E6313" w:rsidRDefault="00FB6702">
      <w:pPr>
        <w:spacing w:before="100" w:after="100"/>
        <w:jc w:val="both"/>
      </w:pPr>
      <w:r>
        <w:rPr>
          <w:rFonts w:ascii="Arial" w:eastAsia="Arial" w:hAnsi="Arial" w:cs="Arial"/>
          <w:b/>
          <w:color w:val="0000FF"/>
          <w:sz w:val="18"/>
          <w:szCs w:val="18"/>
        </w:rPr>
        <w:t>ARTICULO 45.</w:t>
      </w:r>
      <w:r>
        <w:rPr>
          <w:rFonts w:ascii="Arial" w:eastAsia="Arial" w:hAnsi="Arial" w:cs="Arial"/>
          <w:color w:val="0000FF"/>
          <w:sz w:val="18"/>
          <w:szCs w:val="18"/>
        </w:rPr>
        <w:t xml:space="preserve"> — La acción de retrocesión corresponde únicamente al propietario expropiado y a sus sucesores universales.</w:t>
      </w:r>
    </w:p>
    <w:p w:rsidR="004E6313" w:rsidRDefault="00FB6702">
      <w:pPr>
        <w:spacing w:before="100" w:after="100"/>
        <w:jc w:val="both"/>
      </w:pPr>
      <w:r>
        <w:rPr>
          <w:rFonts w:ascii="Arial" w:eastAsia="Arial" w:hAnsi="Arial" w:cs="Arial"/>
          <w:b/>
          <w:color w:val="0000FF"/>
          <w:sz w:val="18"/>
          <w:szCs w:val="18"/>
        </w:rPr>
        <w:t>ARTICULO 46.</w:t>
      </w:r>
      <w:r>
        <w:rPr>
          <w:rFonts w:ascii="Arial" w:eastAsia="Arial" w:hAnsi="Arial" w:cs="Arial"/>
          <w:color w:val="0000FF"/>
          <w:sz w:val="18"/>
          <w:szCs w:val="18"/>
        </w:rPr>
        <w:t xml:space="preserve"> — La retrocesión podrá ser demandada contra el expropiante, o contra éste y los terceros a quienes hubiere sido transferido el bien.</w:t>
      </w:r>
    </w:p>
    <w:p w:rsidR="004E6313" w:rsidRDefault="00FB6702">
      <w:pPr>
        <w:spacing w:before="100" w:after="100"/>
        <w:jc w:val="both"/>
      </w:pPr>
      <w:r>
        <w:rPr>
          <w:rFonts w:ascii="Arial" w:eastAsia="Arial" w:hAnsi="Arial" w:cs="Arial"/>
          <w:b/>
          <w:color w:val="0000FF"/>
          <w:sz w:val="18"/>
          <w:szCs w:val="18"/>
        </w:rPr>
        <w:t>ARTICULO 47.</w:t>
      </w:r>
      <w:r>
        <w:rPr>
          <w:rFonts w:ascii="Arial" w:eastAsia="Arial" w:hAnsi="Arial" w:cs="Arial"/>
          <w:color w:val="0000FF"/>
          <w:sz w:val="18"/>
          <w:szCs w:val="18"/>
        </w:rPr>
        <w:t xml:space="preserve"> — El procedimiento aplicable en el juicio de retrocesión, y la naturaleza de la </w:t>
      </w:r>
      <w:proofErr w:type="spellStart"/>
      <w:r>
        <w:rPr>
          <w:rFonts w:ascii="Arial" w:eastAsia="Arial" w:hAnsi="Arial" w:cs="Arial"/>
          <w:color w:val="0000FF"/>
          <w:sz w:val="18"/>
          <w:szCs w:val="18"/>
        </w:rPr>
        <w:t>litis</w:t>
      </w:r>
      <w:proofErr w:type="spellEnd"/>
      <w:r>
        <w:rPr>
          <w:rFonts w:ascii="Arial" w:eastAsia="Arial" w:hAnsi="Arial" w:cs="Arial"/>
          <w:color w:val="0000FF"/>
          <w:sz w:val="18"/>
          <w:szCs w:val="18"/>
        </w:rPr>
        <w:t>, serán los establecidos para el juicio de expropiación.</w:t>
      </w:r>
    </w:p>
    <w:p w:rsidR="004E6313" w:rsidRDefault="00FB6702">
      <w:pPr>
        <w:spacing w:before="100" w:after="100"/>
        <w:jc w:val="both"/>
      </w:pPr>
      <w:r>
        <w:rPr>
          <w:rFonts w:ascii="Arial" w:eastAsia="Arial" w:hAnsi="Arial" w:cs="Arial"/>
          <w:b/>
          <w:color w:val="0000FF"/>
          <w:sz w:val="18"/>
          <w:szCs w:val="18"/>
        </w:rPr>
        <w:t>ARTICULO 48.</w:t>
      </w:r>
      <w:r>
        <w:rPr>
          <w:rFonts w:ascii="Arial" w:eastAsia="Arial" w:hAnsi="Arial" w:cs="Arial"/>
          <w:color w:val="0000FF"/>
          <w:sz w:val="18"/>
          <w:szCs w:val="18"/>
        </w:rPr>
        <w:t xml:space="preserve"> — Si en la sentencia se hiciere lugar a la acción, deberá establecerse la suma que debe reintegrar el accionante por retrocesión y el plazo en que ha de hacerlo; asimismo se establecerá el plazo en que el expropiante debe devolver el bien expropiado.</w:t>
      </w:r>
    </w:p>
    <w:p w:rsidR="004E6313" w:rsidRDefault="00FB6702">
      <w:pPr>
        <w:spacing w:before="100" w:after="100"/>
        <w:jc w:val="both"/>
      </w:pPr>
      <w:r>
        <w:rPr>
          <w:rFonts w:ascii="Arial" w:eastAsia="Arial" w:hAnsi="Arial" w:cs="Arial"/>
          <w:b/>
          <w:color w:val="0000FF"/>
          <w:sz w:val="18"/>
          <w:szCs w:val="18"/>
        </w:rPr>
        <w:t>ARTICULO 49.</w:t>
      </w:r>
      <w:r>
        <w:rPr>
          <w:rFonts w:ascii="Arial" w:eastAsia="Arial" w:hAnsi="Arial" w:cs="Arial"/>
          <w:color w:val="0000FF"/>
          <w:sz w:val="18"/>
          <w:szCs w:val="18"/>
        </w:rPr>
        <w:t xml:space="preserve"> — La devolución del bien al expropiado deberá hacerse libre de todo ocupante, cargas, gravámenes y servidumbre que hubieren tenido lugar después de la desposesión.</w:t>
      </w:r>
    </w:p>
    <w:p w:rsidR="004E6313" w:rsidRDefault="00FB6702">
      <w:pPr>
        <w:spacing w:before="100" w:after="100"/>
        <w:jc w:val="both"/>
      </w:pPr>
      <w:r>
        <w:rPr>
          <w:rFonts w:ascii="Arial" w:eastAsia="Arial" w:hAnsi="Arial" w:cs="Arial"/>
        </w:rPr>
        <w:t>La acción por retrocesión prescribe a los tres años, computados desde que, habiendo quedado perfeccionada la expropiación en la forma prevista en el artículo 29, al bien se le dio un destino ajeno al que la determinó, o desde que no habiéndosele dado al bien destino alguno, hubieren transcurrido los plazos previstos en los artículos 35 y 39.</w:t>
      </w:r>
    </w:p>
    <w:p w:rsidR="004E6313" w:rsidRDefault="00FB6702">
      <w:pPr>
        <w:spacing w:before="100" w:after="100"/>
        <w:jc w:val="both"/>
      </w:pPr>
      <w:r>
        <w:rPr>
          <w:rFonts w:ascii="Arial" w:eastAsia="Arial" w:hAnsi="Arial" w:cs="Arial"/>
          <w:b/>
        </w:rPr>
        <w:t>Expropiación irregular</w:t>
      </w:r>
    </w:p>
    <w:p w:rsidR="004E6313" w:rsidRDefault="00FB6702">
      <w:pPr>
        <w:spacing w:before="100" w:after="100"/>
        <w:jc w:val="both"/>
      </w:pPr>
      <w:r>
        <w:rPr>
          <w:rFonts w:ascii="Arial" w:eastAsia="Arial" w:hAnsi="Arial" w:cs="Arial"/>
        </w:rPr>
        <w:t>Procede la acción de expropiación irregular en los siguientes casos:</w:t>
      </w:r>
    </w:p>
    <w:p w:rsidR="004E6313" w:rsidRDefault="00FB6702">
      <w:pPr>
        <w:spacing w:before="100" w:after="100"/>
        <w:jc w:val="both"/>
      </w:pPr>
      <w:r>
        <w:rPr>
          <w:rFonts w:ascii="Arial" w:eastAsia="Arial" w:hAnsi="Arial" w:cs="Arial"/>
        </w:rPr>
        <w:t>a) Cuando existiendo una ley que declara de utilidad pública un bien, el Estado lo toma sin haber cumplido con el pago de la respectiva indemnización.</w:t>
      </w:r>
    </w:p>
    <w:p w:rsidR="004E6313" w:rsidRDefault="00FB6702">
      <w:pPr>
        <w:spacing w:before="100" w:after="100"/>
        <w:jc w:val="both"/>
      </w:pPr>
      <w:r>
        <w:rPr>
          <w:rFonts w:ascii="Arial" w:eastAsia="Arial" w:hAnsi="Arial" w:cs="Arial"/>
        </w:rPr>
        <w:t>b) Cuando, con motivo de la ley de declaración de utilidad pública, de hecho una cosa mueble o inmueble resulte indisponible por evidente dificultad o impedimento para disponer de ella en condiciones normales.</w:t>
      </w:r>
    </w:p>
    <w:p w:rsidR="004E6313" w:rsidRDefault="00FB6702">
      <w:pPr>
        <w:spacing w:before="100" w:after="100"/>
        <w:jc w:val="both"/>
      </w:pPr>
      <w:r>
        <w:rPr>
          <w:rFonts w:ascii="Arial" w:eastAsia="Arial" w:hAnsi="Arial" w:cs="Arial"/>
        </w:rPr>
        <w:t>c) Cuando el Estado imponga al derecho del titular de un bien o cosa una indebida restricción o limitación, que importen una lesión a su derecho de propiedad.</w:t>
      </w:r>
    </w:p>
    <w:p w:rsidR="004E6313" w:rsidRDefault="00FB6702">
      <w:pPr>
        <w:spacing w:before="100" w:after="100"/>
        <w:jc w:val="both"/>
      </w:pPr>
      <w:r>
        <w:rPr>
          <w:rFonts w:ascii="Arial" w:eastAsia="Arial" w:hAnsi="Arial" w:cs="Arial"/>
        </w:rPr>
        <w:t>No corresponde la acción de expropiación irregular cuando el Estado paraliza o no activa los procedimientos después de haber obtenido la posesión judicial del bien.</w:t>
      </w:r>
    </w:p>
    <w:p w:rsidR="004E6313" w:rsidRDefault="00FB6702">
      <w:pPr>
        <w:spacing w:before="100" w:after="100"/>
        <w:jc w:val="both"/>
      </w:pPr>
      <w:r>
        <w:rPr>
          <w:rFonts w:ascii="Arial" w:eastAsia="Arial" w:hAnsi="Arial" w:cs="Arial"/>
        </w:rPr>
        <w:t xml:space="preserve">En el juicio de expropiación irregular los valores indemnizables serán fijados en la misma forma prevista para el juicio de expropiación regular. </w:t>
      </w:r>
    </w:p>
    <w:p w:rsidR="004E6313" w:rsidRDefault="00FB6702">
      <w:pPr>
        <w:spacing w:before="100" w:after="100"/>
        <w:jc w:val="both"/>
      </w:pPr>
      <w:r>
        <w:rPr>
          <w:rFonts w:ascii="Arial" w:eastAsia="Arial" w:hAnsi="Arial" w:cs="Arial"/>
        </w:rPr>
        <w:lastRenderedPageBreak/>
        <w:t>La acción de expropiación irregular prescribe a los cinco años, computados desde la fecha en que tuvieron lugar los actos o comportamientos del Estado que tornan viable la referida acción.</w:t>
      </w:r>
    </w:p>
    <w:p w:rsidR="004E6313" w:rsidRDefault="00FB6702">
      <w:pPr>
        <w:spacing w:before="100" w:after="100"/>
        <w:jc w:val="both"/>
      </w:pPr>
      <w:r>
        <w:rPr>
          <w:rFonts w:ascii="Arial" w:eastAsia="Arial" w:hAnsi="Arial" w:cs="Arial"/>
        </w:rPr>
        <w:t>TITULO IX</w:t>
      </w:r>
    </w:p>
    <w:p w:rsidR="004E6313" w:rsidRDefault="00FB6702">
      <w:pPr>
        <w:spacing w:before="100" w:after="100"/>
        <w:jc w:val="both"/>
      </w:pPr>
      <w:r>
        <w:rPr>
          <w:rFonts w:ascii="Arial" w:eastAsia="Arial" w:hAnsi="Arial" w:cs="Arial"/>
          <w:b/>
        </w:rPr>
        <w:t>Ocupación temporánea</w:t>
      </w:r>
    </w:p>
    <w:p w:rsidR="004E6313" w:rsidRDefault="00FB6702">
      <w:pPr>
        <w:spacing w:before="100" w:after="100"/>
        <w:jc w:val="both"/>
      </w:pPr>
      <w:r>
        <w:rPr>
          <w:rFonts w:ascii="Arial" w:eastAsia="Arial" w:hAnsi="Arial" w:cs="Arial"/>
        </w:rPr>
        <w:t xml:space="preserve">Cuando por razones de utilidad pública fuese necesario el uso transitorio de un bien o cosa determinados, </w:t>
      </w:r>
      <w:proofErr w:type="gramStart"/>
      <w:r>
        <w:rPr>
          <w:rFonts w:ascii="Arial" w:eastAsia="Arial" w:hAnsi="Arial" w:cs="Arial"/>
        </w:rPr>
        <w:t>mueble o inmueble</w:t>
      </w:r>
      <w:proofErr w:type="gramEnd"/>
      <w:r>
        <w:rPr>
          <w:rFonts w:ascii="Arial" w:eastAsia="Arial" w:hAnsi="Arial" w:cs="Arial"/>
        </w:rPr>
        <w:t>, o de una universalidad determinada de ellos, podrá recurrirse a la ocupación temporánea.</w:t>
      </w:r>
    </w:p>
    <w:p w:rsidR="004E6313" w:rsidRDefault="00FB6702">
      <w:pPr>
        <w:spacing w:before="100" w:after="100"/>
        <w:jc w:val="both"/>
      </w:pPr>
      <w:r>
        <w:rPr>
          <w:rFonts w:ascii="Arial" w:eastAsia="Arial" w:hAnsi="Arial" w:cs="Arial"/>
        </w:rPr>
        <w:t>La ocupación temporánea puede responder a una necesidad anormal, urgente, imperiosa, o súbita, o a una necesidad normal no inminente.</w:t>
      </w:r>
    </w:p>
    <w:p w:rsidR="004E6313" w:rsidRDefault="00FB6702">
      <w:pPr>
        <w:spacing w:before="100" w:after="100"/>
        <w:jc w:val="both"/>
      </w:pPr>
      <w:r>
        <w:rPr>
          <w:rFonts w:ascii="Arial" w:eastAsia="Arial" w:hAnsi="Arial" w:cs="Arial"/>
        </w:rPr>
        <w:t>La ocupación temporánea normal apareja indemnización, siendo aplicables en subsidio las reglas vigentes en materia de expropiación.</w:t>
      </w:r>
    </w:p>
    <w:p w:rsidR="004E6313" w:rsidRDefault="00FB6702">
      <w:pPr>
        <w:spacing w:before="100" w:after="100"/>
        <w:jc w:val="both"/>
      </w:pPr>
      <w:r>
        <w:rPr>
          <w:rFonts w:ascii="Arial" w:eastAsia="Arial" w:hAnsi="Arial" w:cs="Arial"/>
        </w:rPr>
        <w:t>La indemnización a que se refiere el presente artículo comprenderá el valor del uso y los daños y perjuicios ocasionados al bien o cosa ocupados, como así también el valor de los materiales que hubiesen debido extraerse necesaria e indispensablemente con motivo de la ocupación.</w:t>
      </w:r>
    </w:p>
    <w:p w:rsidR="004E6313" w:rsidRDefault="00FB6702">
      <w:pPr>
        <w:spacing w:before="100" w:after="100"/>
        <w:jc w:val="both"/>
      </w:pPr>
      <w:r>
        <w:rPr>
          <w:rFonts w:ascii="Arial" w:eastAsia="Arial" w:hAnsi="Arial" w:cs="Arial"/>
        </w:rPr>
        <w:t>El bien ocupado no podrá tener otro destino que el que motivó su ocupación.</w:t>
      </w:r>
    </w:p>
    <w:p w:rsidR="004E6313" w:rsidRDefault="00FB6702">
      <w:pPr>
        <w:spacing w:before="100" w:after="100"/>
        <w:jc w:val="both"/>
      </w:pPr>
      <w:r>
        <w:rPr>
          <w:rFonts w:ascii="Arial" w:eastAsia="Arial" w:hAnsi="Arial" w:cs="Arial"/>
          <w:b/>
          <w:color w:val="0000FF"/>
          <w:sz w:val="18"/>
          <w:szCs w:val="18"/>
        </w:rPr>
        <w:t>ARTICULO 64.</w:t>
      </w:r>
      <w:r>
        <w:rPr>
          <w:rFonts w:ascii="Arial" w:eastAsia="Arial" w:hAnsi="Arial" w:cs="Arial"/>
          <w:color w:val="0000FF"/>
          <w:sz w:val="18"/>
          <w:szCs w:val="18"/>
        </w:rPr>
        <w:t xml:space="preserve"> — Ninguna ocupación temporánea normal puede durar más de dos años; vencido este lapso, el propietario intimará fehacientemente la devolución del bien. Transcurridos treinta días desde dicha intimación sin que el bien hubiere sido devuelto, el propietario podrá exigir la expropiación del mismo, promoviendo una acción de expropiación irregular.</w:t>
      </w:r>
    </w:p>
    <w:p w:rsidR="004E6313" w:rsidRDefault="00FB6702">
      <w:pPr>
        <w:spacing w:before="100" w:after="100"/>
        <w:jc w:val="both"/>
      </w:pPr>
      <w:r>
        <w:rPr>
          <w:rFonts w:ascii="Arial" w:eastAsia="Arial" w:hAnsi="Arial" w:cs="Arial"/>
          <w:b/>
          <w:color w:val="0000FF"/>
          <w:sz w:val="18"/>
          <w:szCs w:val="18"/>
        </w:rPr>
        <w:t>ARTICULO 65.</w:t>
      </w:r>
      <w:r>
        <w:rPr>
          <w:rFonts w:ascii="Arial" w:eastAsia="Arial" w:hAnsi="Arial" w:cs="Arial"/>
          <w:color w:val="0000FF"/>
          <w:sz w:val="18"/>
          <w:szCs w:val="18"/>
        </w:rPr>
        <w:t xml:space="preserve"> — El procedimiento judicial establecido para el juicio de expropiación es aplicable, en lo pertinente, al juicio de ocupación temporánea normal.</w:t>
      </w:r>
    </w:p>
    <w:p w:rsidR="004E6313" w:rsidRDefault="00FB6702">
      <w:pPr>
        <w:spacing w:before="100" w:after="100"/>
        <w:jc w:val="both"/>
      </w:pPr>
      <w:r>
        <w:rPr>
          <w:rFonts w:ascii="Arial" w:eastAsia="Arial" w:hAnsi="Arial" w:cs="Arial"/>
          <w:b/>
          <w:color w:val="0000FF"/>
          <w:sz w:val="18"/>
          <w:szCs w:val="18"/>
        </w:rPr>
        <w:t>ARTICULO 66.</w:t>
      </w:r>
      <w:r>
        <w:rPr>
          <w:rFonts w:ascii="Arial" w:eastAsia="Arial" w:hAnsi="Arial" w:cs="Arial"/>
          <w:color w:val="0000FF"/>
          <w:sz w:val="18"/>
          <w:szCs w:val="18"/>
        </w:rPr>
        <w:t xml:space="preserve"> — Sin conformidad del propietario, el ocupante temporáneo de un bien o cosa no puede alterar la sustancia del mismo ni extraer o separar de éste elementos que lo integren, sin perjuicio del supuesto previsto en el artículo 62, última parte.</w:t>
      </w:r>
    </w:p>
    <w:p w:rsidR="004E6313" w:rsidRDefault="00FB6702">
      <w:pPr>
        <w:spacing w:before="100" w:after="100"/>
        <w:jc w:val="both"/>
      </w:pPr>
      <w:r>
        <w:rPr>
          <w:rFonts w:ascii="Arial" w:eastAsia="Arial" w:hAnsi="Arial" w:cs="Arial"/>
          <w:b/>
          <w:color w:val="0000FF"/>
          <w:sz w:val="18"/>
          <w:szCs w:val="18"/>
        </w:rPr>
        <w:t>ARTICULO 67.</w:t>
      </w:r>
      <w:r>
        <w:rPr>
          <w:rFonts w:ascii="Arial" w:eastAsia="Arial" w:hAnsi="Arial" w:cs="Arial"/>
          <w:color w:val="0000FF"/>
          <w:sz w:val="18"/>
          <w:szCs w:val="18"/>
        </w:rPr>
        <w:t xml:space="preserve"> — Si la ocupación temporánea afectase a terceros, los derechos de éstos se harán valer sobre el importe de la indemnización.</w:t>
      </w:r>
    </w:p>
    <w:p w:rsidR="004E6313" w:rsidRDefault="00FB6702">
      <w:pPr>
        <w:spacing w:before="100" w:after="100"/>
        <w:jc w:val="both"/>
      </w:pPr>
      <w:r>
        <w:rPr>
          <w:rFonts w:ascii="Arial" w:eastAsia="Arial" w:hAnsi="Arial" w:cs="Arial"/>
          <w:b/>
          <w:color w:val="0000FF"/>
          <w:sz w:val="18"/>
          <w:szCs w:val="18"/>
        </w:rPr>
        <w:t>ARTICULO 68.</w:t>
      </w:r>
      <w:r>
        <w:rPr>
          <w:rFonts w:ascii="Arial" w:eastAsia="Arial" w:hAnsi="Arial" w:cs="Arial"/>
          <w:color w:val="0000FF"/>
          <w:sz w:val="18"/>
          <w:szCs w:val="18"/>
        </w:rPr>
        <w:t xml:space="preserve"> — Las cuestiones judiciales que promoviese el propietario del bien ocupado están exentas de reclamación administrativa previa.</w:t>
      </w:r>
    </w:p>
    <w:p w:rsidR="004E6313" w:rsidRDefault="00FB6702">
      <w:pPr>
        <w:spacing w:before="100" w:after="100"/>
        <w:jc w:val="both"/>
      </w:pPr>
      <w:r>
        <w:rPr>
          <w:rFonts w:ascii="Arial" w:eastAsia="Arial" w:hAnsi="Arial" w:cs="Arial"/>
          <w:b/>
          <w:color w:val="0000FF"/>
          <w:sz w:val="18"/>
          <w:szCs w:val="18"/>
        </w:rPr>
        <w:t>ARTICULO 69.</w:t>
      </w:r>
      <w:r>
        <w:rPr>
          <w:rFonts w:ascii="Arial" w:eastAsia="Arial" w:hAnsi="Arial" w:cs="Arial"/>
          <w:color w:val="0000FF"/>
          <w:sz w:val="18"/>
          <w:szCs w:val="18"/>
        </w:rPr>
        <w:t xml:space="preserve"> — La acción del propietario del bien ocupado para exigir el pago de la indemnización prescribe a los cinco años computados desde que el ocupante tomó posesión del bien.</w:t>
      </w:r>
    </w:p>
    <w:p w:rsidR="004E6313" w:rsidRDefault="00FB6702">
      <w:pPr>
        <w:spacing w:before="100" w:after="100"/>
        <w:jc w:val="both"/>
      </w:pPr>
      <w:r>
        <w:rPr>
          <w:rFonts w:ascii="Arial" w:eastAsia="Arial" w:hAnsi="Arial" w:cs="Arial"/>
          <w:b/>
          <w:color w:val="0000FF"/>
          <w:sz w:val="18"/>
          <w:szCs w:val="18"/>
        </w:rPr>
        <w:t>ARTICULO 70.</w:t>
      </w:r>
      <w:r>
        <w:rPr>
          <w:rFonts w:ascii="Arial" w:eastAsia="Arial" w:hAnsi="Arial" w:cs="Arial"/>
          <w:color w:val="0000FF"/>
          <w:sz w:val="18"/>
          <w:szCs w:val="18"/>
        </w:rPr>
        <w:t xml:space="preserve"> — La acción del propietario del bien ocupado para requerir su devolución prescribe a los cinco años computados desde que el ocupante debió devolver el bien.</w:t>
      </w:r>
    </w:p>
    <w:p w:rsidR="004E6313" w:rsidRDefault="004E6313">
      <w:pPr>
        <w:jc w:val="both"/>
      </w:pPr>
    </w:p>
    <w:sectPr w:rsidR="004E6313" w:rsidSect="00AA7982">
      <w:headerReference w:type="default" r:id="rId10"/>
      <w:pgSz w:w="11906" w:h="16838"/>
      <w:pgMar w:top="1440" w:right="1080" w:bottom="1440" w:left="1080" w:header="227" w:footer="51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178F" w:rsidRDefault="004B178F" w:rsidP="00AA7982">
      <w:r>
        <w:separator/>
      </w:r>
    </w:p>
  </w:endnote>
  <w:endnote w:type="continuationSeparator" w:id="0">
    <w:p w:rsidR="004B178F" w:rsidRDefault="004B178F" w:rsidP="00AA7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venirLTStd-Light">
    <w:altName w:val="Times New Roman"/>
    <w:charset w:val="00"/>
    <w:family w:val="auto"/>
    <w:pitch w:val="default"/>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178F" w:rsidRDefault="004B178F" w:rsidP="00AA7982">
      <w:r>
        <w:separator/>
      </w:r>
    </w:p>
  </w:footnote>
  <w:footnote w:type="continuationSeparator" w:id="0">
    <w:p w:rsidR="004B178F" w:rsidRDefault="004B178F" w:rsidP="00AA79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7779800"/>
      <w:docPartObj>
        <w:docPartGallery w:val="Page Numbers (Top of Page)"/>
        <w:docPartUnique/>
      </w:docPartObj>
    </w:sdtPr>
    <w:sdtEndPr>
      <w:rPr>
        <w:rFonts w:ascii="Narkisim" w:hAnsi="Narkisim" w:cs="Narkisim"/>
      </w:rPr>
    </w:sdtEndPr>
    <w:sdtContent>
      <w:p w:rsidR="00A15982" w:rsidRPr="00AA7982" w:rsidRDefault="00A15982">
        <w:pPr>
          <w:pStyle w:val="Encabezado"/>
          <w:jc w:val="right"/>
          <w:rPr>
            <w:rFonts w:ascii="Narkisim" w:hAnsi="Narkisim" w:cs="Narkisim"/>
          </w:rPr>
        </w:pPr>
        <w:sdt>
          <w:sdtPr>
            <w:rPr>
              <w:rFonts w:ascii="Narkisim" w:hAnsi="Narkisim" w:cs="Narkisim"/>
            </w:rPr>
            <w:alias w:val="Título"/>
            <w:tag w:val=""/>
            <w:id w:val="316069946"/>
            <w:placeholder>
              <w:docPart w:val="75A894D52E9246528A4C19E637131211"/>
            </w:placeholder>
            <w:dataBinding w:prefixMappings="xmlns:ns0='http://purl.org/dc/elements/1.1/' xmlns:ns1='http://schemas.openxmlformats.org/package/2006/metadata/core-properties' " w:xpath="/ns1:coreProperties[1]/ns0:title[1]" w:storeItemID="{6C3C8BC8-F283-45AE-878A-BAB7291924A1}"/>
            <w:text/>
          </w:sdtPr>
          <w:sdtContent>
            <w:r w:rsidRPr="00AA7982">
              <w:rPr>
                <w:rFonts w:ascii="Narkisim" w:hAnsi="Narkisim" w:cs="Narkisim"/>
              </w:rPr>
              <w:t xml:space="preserve">DERECHOS REALES  -     </w:t>
            </w:r>
          </w:sdtContent>
        </w:sdt>
        <w:r w:rsidRPr="00AA7982">
          <w:rPr>
            <w:rFonts w:ascii="Narkisim" w:hAnsi="Narkisim" w:cs="Narkisim"/>
            <w:lang w:val="es-ES"/>
          </w:rPr>
          <w:t xml:space="preserve">Página </w:t>
        </w:r>
        <w:r w:rsidRPr="00AA7982">
          <w:rPr>
            <w:rFonts w:ascii="Narkisim" w:hAnsi="Narkisim" w:cs="Narkisim"/>
            <w:b/>
            <w:bCs/>
          </w:rPr>
          <w:fldChar w:fldCharType="begin"/>
        </w:r>
        <w:r w:rsidRPr="00AA7982">
          <w:rPr>
            <w:rFonts w:ascii="Narkisim" w:hAnsi="Narkisim" w:cs="Narkisim"/>
            <w:b/>
            <w:bCs/>
          </w:rPr>
          <w:instrText>PAGE</w:instrText>
        </w:r>
        <w:r w:rsidRPr="00AA7982">
          <w:rPr>
            <w:rFonts w:ascii="Narkisim" w:hAnsi="Narkisim" w:cs="Narkisim"/>
            <w:b/>
            <w:bCs/>
          </w:rPr>
          <w:fldChar w:fldCharType="separate"/>
        </w:r>
        <w:r w:rsidR="0095792F">
          <w:rPr>
            <w:rFonts w:ascii="Narkisim" w:hAnsi="Narkisim" w:cs="Narkisim"/>
            <w:b/>
            <w:bCs/>
            <w:noProof/>
          </w:rPr>
          <w:t>21</w:t>
        </w:r>
        <w:r w:rsidRPr="00AA7982">
          <w:rPr>
            <w:rFonts w:ascii="Narkisim" w:hAnsi="Narkisim" w:cs="Narkisim"/>
            <w:b/>
            <w:bCs/>
          </w:rPr>
          <w:fldChar w:fldCharType="end"/>
        </w:r>
        <w:r w:rsidRPr="00AA7982">
          <w:rPr>
            <w:rFonts w:ascii="Narkisim" w:hAnsi="Narkisim" w:cs="Narkisim"/>
            <w:lang w:val="es-ES"/>
          </w:rPr>
          <w:t xml:space="preserve"> de </w:t>
        </w:r>
        <w:r w:rsidRPr="00AA7982">
          <w:rPr>
            <w:rFonts w:ascii="Narkisim" w:hAnsi="Narkisim" w:cs="Narkisim"/>
            <w:b/>
            <w:bCs/>
          </w:rPr>
          <w:fldChar w:fldCharType="begin"/>
        </w:r>
        <w:r w:rsidRPr="00AA7982">
          <w:rPr>
            <w:rFonts w:ascii="Narkisim" w:hAnsi="Narkisim" w:cs="Narkisim"/>
            <w:b/>
            <w:bCs/>
          </w:rPr>
          <w:instrText>NUMPAGES</w:instrText>
        </w:r>
        <w:r w:rsidRPr="00AA7982">
          <w:rPr>
            <w:rFonts w:ascii="Narkisim" w:hAnsi="Narkisim" w:cs="Narkisim"/>
            <w:b/>
            <w:bCs/>
          </w:rPr>
          <w:fldChar w:fldCharType="separate"/>
        </w:r>
        <w:r w:rsidR="0095792F">
          <w:rPr>
            <w:rFonts w:ascii="Narkisim" w:hAnsi="Narkisim" w:cs="Narkisim"/>
            <w:b/>
            <w:bCs/>
            <w:noProof/>
          </w:rPr>
          <w:t>24</w:t>
        </w:r>
        <w:r w:rsidRPr="00AA7982">
          <w:rPr>
            <w:rFonts w:ascii="Narkisim" w:hAnsi="Narkisim" w:cs="Narkisim"/>
            <w:b/>
            <w:bCs/>
          </w:rPr>
          <w:fldChar w:fldCharType="end"/>
        </w:r>
      </w:p>
    </w:sdtContent>
  </w:sdt>
  <w:p w:rsidR="00A15982" w:rsidRDefault="00A1598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4E6313"/>
    <w:rsid w:val="0032422D"/>
    <w:rsid w:val="004B178F"/>
    <w:rsid w:val="004E6313"/>
    <w:rsid w:val="006D501A"/>
    <w:rsid w:val="00711696"/>
    <w:rsid w:val="007C4C98"/>
    <w:rsid w:val="00871192"/>
    <w:rsid w:val="0095792F"/>
    <w:rsid w:val="009752DF"/>
    <w:rsid w:val="009C5CD1"/>
    <w:rsid w:val="00A15982"/>
    <w:rsid w:val="00A827D5"/>
    <w:rsid w:val="00AA7982"/>
    <w:rsid w:val="00B73E6C"/>
    <w:rsid w:val="00DF6034"/>
    <w:rsid w:val="00EE344C"/>
    <w:rsid w:val="00FB670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A5D3C4-ED03-4EC0-BACB-873EF0E71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contextualSpacing/>
      <w:outlineLvl w:val="0"/>
    </w:pPr>
    <w:rPr>
      <w:b/>
      <w:sz w:val="48"/>
      <w:szCs w:val="48"/>
    </w:rPr>
  </w:style>
  <w:style w:type="paragraph" w:styleId="Ttulo2">
    <w:name w:val="heading 2"/>
    <w:basedOn w:val="Normal"/>
    <w:next w:val="Normal"/>
    <w:pPr>
      <w:keepNext/>
      <w:keepLines/>
      <w:spacing w:before="360" w:after="80"/>
      <w:contextualSpacing/>
      <w:outlineLvl w:val="1"/>
    </w:pPr>
    <w:rPr>
      <w:b/>
      <w:sz w:val="36"/>
      <w:szCs w:val="36"/>
    </w:rPr>
  </w:style>
  <w:style w:type="paragraph" w:styleId="Ttulo3">
    <w:name w:val="heading 3"/>
    <w:basedOn w:val="Normal"/>
    <w:next w:val="Normal"/>
    <w:pPr>
      <w:keepNext/>
      <w:keepLines/>
      <w:spacing w:before="280" w:after="80"/>
      <w:contextualSpacing/>
      <w:outlineLvl w:val="2"/>
    </w:pPr>
    <w:rPr>
      <w:b/>
      <w:sz w:val="28"/>
      <w:szCs w:val="28"/>
    </w:rPr>
  </w:style>
  <w:style w:type="paragraph" w:styleId="Ttulo4">
    <w:name w:val="heading 4"/>
    <w:basedOn w:val="Normal"/>
    <w:next w:val="Normal"/>
    <w:pPr>
      <w:keepNext/>
      <w:keepLines/>
      <w:spacing w:before="240" w:after="40"/>
      <w:contextualSpacing/>
      <w:outlineLvl w:val="3"/>
    </w:pPr>
    <w:rPr>
      <w:b/>
    </w:rPr>
  </w:style>
  <w:style w:type="paragraph" w:styleId="Ttulo5">
    <w:name w:val="heading 5"/>
    <w:basedOn w:val="Normal"/>
    <w:next w:val="Normal"/>
    <w:pPr>
      <w:keepNext/>
      <w:keepLines/>
      <w:spacing w:before="220" w:after="40"/>
      <w:contextualSpacing/>
      <w:outlineLvl w:val="4"/>
    </w:pPr>
    <w:rPr>
      <w:b/>
      <w:sz w:val="22"/>
      <w:szCs w:val="22"/>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A7982"/>
    <w:pPr>
      <w:tabs>
        <w:tab w:val="center" w:pos="4419"/>
        <w:tab w:val="right" w:pos="8838"/>
      </w:tabs>
    </w:pPr>
  </w:style>
  <w:style w:type="character" w:customStyle="1" w:styleId="EncabezadoCar">
    <w:name w:val="Encabezado Car"/>
    <w:basedOn w:val="Fuentedeprrafopredeter"/>
    <w:link w:val="Encabezado"/>
    <w:uiPriority w:val="99"/>
    <w:rsid w:val="00AA7982"/>
  </w:style>
  <w:style w:type="paragraph" w:styleId="Piedepgina">
    <w:name w:val="footer"/>
    <w:basedOn w:val="Normal"/>
    <w:link w:val="PiedepginaCar"/>
    <w:uiPriority w:val="99"/>
    <w:unhideWhenUsed/>
    <w:rsid w:val="00AA7982"/>
    <w:pPr>
      <w:tabs>
        <w:tab w:val="center" w:pos="4419"/>
        <w:tab w:val="right" w:pos="8838"/>
      </w:tabs>
    </w:pPr>
  </w:style>
  <w:style w:type="character" w:customStyle="1" w:styleId="PiedepginaCar">
    <w:name w:val="Pie de página Car"/>
    <w:basedOn w:val="Fuentedeprrafopredeter"/>
    <w:link w:val="Piedepgina"/>
    <w:uiPriority w:val="99"/>
    <w:rsid w:val="00AA7982"/>
  </w:style>
  <w:style w:type="character" w:styleId="Textodelmarcadordeposicin">
    <w:name w:val="Placeholder Text"/>
    <w:basedOn w:val="Fuentedeprrafopredeter"/>
    <w:uiPriority w:val="99"/>
    <w:semiHidden/>
    <w:rsid w:val="00AA798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nfoleg.mecon.gov.ar/scripts1/busquedas/cnsnorma.asp?tipo=Ley&amp;nro=25549"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infoleg.mecon.gov.ar/scripts1/busquedas/cnsnorma.asp?tipo=Ley&amp;nro=25811" TargetMode="External"/><Relationship Id="rId12" Type="http://schemas.openxmlformats.org/officeDocument/2006/relationships/glossaryDocument" Target="glossary/document.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infoleg.mecon.gov.ar/scripts1/busquedas/norma.asp?num=37221" TargetMode="External"/><Relationship Id="rId14"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5A894D52E9246528A4C19E637131211"/>
        <w:category>
          <w:name w:val="General"/>
          <w:gallery w:val="placeholder"/>
        </w:category>
        <w:types>
          <w:type w:val="bbPlcHdr"/>
        </w:types>
        <w:behaviors>
          <w:behavior w:val="content"/>
        </w:behaviors>
        <w:guid w:val="{936D4237-1015-4BAC-BC11-BE7960786B3C}"/>
      </w:docPartPr>
      <w:docPartBody>
        <w:p w:rsidR="00C248E1" w:rsidRDefault="00774E99">
          <w:r w:rsidRPr="001E185E">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venirLTStd-Light">
    <w:altName w:val="Times New Roman"/>
    <w:charset w:val="00"/>
    <w:family w:val="auto"/>
    <w:pitch w:val="default"/>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E99"/>
    <w:rsid w:val="00225382"/>
    <w:rsid w:val="00774E99"/>
    <w:rsid w:val="00C248E1"/>
    <w:rsid w:val="00E600F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4E99"/>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4E9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36D6FC8D75C744D9BAD685C927E4E46" ma:contentTypeVersion="23" ma:contentTypeDescription="Crear nuevo documento." ma:contentTypeScope="" ma:versionID="3cff52191d358103f6ad38aedbb04629">
  <xsd:schema xmlns:xsd="http://www.w3.org/2001/XMLSchema" xmlns:xs="http://www.w3.org/2001/XMLSchema" xmlns:p="http://schemas.microsoft.com/office/2006/metadata/properties" xmlns:ns2="8f186b29-efb0-4c95-9734-dcdfe90bb4e3" xmlns:ns3="611d7ac0-50e8-424e-adda-d6cfb32f0ce7" targetNamespace="http://schemas.microsoft.com/office/2006/metadata/properties" ma:root="true" ma:fieldsID="8ff3cda46b278c299f0909f38cfc95a3" ns2:_="" ns3:_="">
    <xsd:import namespace="8f186b29-efb0-4c95-9734-dcdfe90bb4e3"/>
    <xsd:import namespace="611d7ac0-50e8-424e-adda-d6cfb32f0c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AutoKeyPoints" minOccurs="0"/>
                <xsd:element ref="ns2:MediaServiceKeyPoints" minOccurs="0"/>
                <xsd:element ref="ns2:MediaLengthInSeconds" minOccurs="0"/>
                <xsd:element ref="ns2:Fechayhora" minOccurs="0"/>
                <xsd:element ref="ns2:Fecha" minOccurs="0"/>
                <xsd:element ref="ns2:MediaServiceObjectDetectorVersions" minOccurs="0"/>
                <xsd:element ref="ns2:MediaServiceSearchProperties" minOccurs="0"/>
                <xsd:element ref="ns2:Parciales2024" minOccurs="0"/>
                <xsd:element ref="ns2:nu"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86b29-efb0-4c95-9734-dcdfe90bb4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4bef1c8-9f01-4f60-ab7f-6a0a8d3750d6" ma:termSetId="09814cd3-568e-fe90-9814-8d621ff8fb84" ma:anchorId="fba54fb3-c3e1-fe81-a776-ca4b69148c4d" ma:open="true" ma:isKeyword="false">
      <xsd:complexType>
        <xsd:sequence>
          <xsd:element ref="pc:Terms" minOccurs="0" maxOccurs="1"/>
        </xsd:sequence>
      </xsd:complex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Fechayhora" ma:index="24" nillable="true" ma:displayName="Fecha y hora" ma:format="DateTime" ma:internalName="Fechayhora">
      <xsd:simpleType>
        <xsd:restriction base="dms:DateTime"/>
      </xsd:simpleType>
    </xsd:element>
    <xsd:element name="Fecha" ma:index="25" nillable="true" ma:displayName="Fecha" ma:format="DateTime" ma:internalName="Fecha">
      <xsd:simpleType>
        <xsd:restriction base="dms:DateTim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Parciales2024" ma:index="28" nillable="true" ma:displayName="Parciales 2024" ma:format="Dropdown" ma:internalName="Parciales2024">
      <xsd:simpleType>
        <xsd:restriction base="dms:Text">
          <xsd:maxLength value="255"/>
        </xsd:restriction>
      </xsd:simpleType>
    </xsd:element>
    <xsd:element name="nu" ma:index="29" nillable="true" ma:displayName="nu" ma:format="Dropdown" ma:internalName="nu"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11d7ac0-50e8-424e-adda-d6cfb32f0ce7"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1e15c7c-8385-4723-8581-47c9e789c88f}" ma:internalName="TaxCatchAll" ma:showField="CatchAllData" ma:web="611d7ac0-50e8-424e-adda-d6cfb32f0c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186b29-efb0-4c95-9734-dcdfe90bb4e3">
      <Terms xmlns="http://schemas.microsoft.com/office/infopath/2007/PartnerControls"/>
    </lcf76f155ced4ddcb4097134ff3c332f>
    <TaxCatchAll xmlns="611d7ac0-50e8-424e-adda-d6cfb32f0ce7" xsi:nil="true"/>
    <Fechayhora xmlns="8f186b29-efb0-4c95-9734-dcdfe90bb4e3" xsi:nil="true"/>
    <Fecha xmlns="8f186b29-efb0-4c95-9734-dcdfe90bb4e3" xsi:nil="true"/>
    <Parciales2024 xmlns="8f186b29-efb0-4c95-9734-dcdfe90bb4e3" xsi:nil="true"/>
    <nu xmlns="8f186b29-efb0-4c95-9734-dcdfe90bb4e3" xsi:nil="true"/>
  </documentManagement>
</p:properties>
</file>

<file path=customXml/itemProps1.xml><?xml version="1.0" encoding="utf-8"?>
<ds:datastoreItem xmlns:ds="http://schemas.openxmlformats.org/officeDocument/2006/customXml" ds:itemID="{EC19B454-9E39-483A-9741-341AB860F889}"/>
</file>

<file path=customXml/itemProps2.xml><?xml version="1.0" encoding="utf-8"?>
<ds:datastoreItem xmlns:ds="http://schemas.openxmlformats.org/officeDocument/2006/customXml" ds:itemID="{92A58C07-5DE2-438A-99BC-98155841FDED}"/>
</file>

<file path=customXml/itemProps3.xml><?xml version="1.0" encoding="utf-8"?>
<ds:datastoreItem xmlns:ds="http://schemas.openxmlformats.org/officeDocument/2006/customXml" ds:itemID="{F12A4EAF-35F0-46C2-9BA2-5F4958F9FABB}"/>
</file>

<file path=docProps/app.xml><?xml version="1.0" encoding="utf-8"?>
<Properties xmlns="http://schemas.openxmlformats.org/officeDocument/2006/extended-properties" xmlns:vt="http://schemas.openxmlformats.org/officeDocument/2006/docPropsVTypes">
  <Template>Normal</Template>
  <TotalTime>791</TotalTime>
  <Pages>24</Pages>
  <Words>13157</Words>
  <Characters>72364</Characters>
  <Application>Microsoft Office Word</Application>
  <DocSecurity>0</DocSecurity>
  <Lines>603</Lines>
  <Paragraphs>170</Paragraphs>
  <ScaleCrop>false</ScaleCrop>
  <HeadingPairs>
    <vt:vector size="2" baseType="variant">
      <vt:variant>
        <vt:lpstr>Título</vt:lpstr>
      </vt:variant>
      <vt:variant>
        <vt:i4>1</vt:i4>
      </vt:variant>
    </vt:vector>
  </HeadingPairs>
  <TitlesOfParts>
    <vt:vector size="1" baseType="lpstr">
      <vt:lpstr>DERECHOS REALES  -     </vt:lpstr>
    </vt:vector>
  </TitlesOfParts>
  <Company/>
  <LinksUpToDate>false</LinksUpToDate>
  <CharactersWithSpaces>85351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DERECHOS REALES  -     </dc:title>
  <dc:creator>fabián cherny</dc:creator>
  <cp:lastModifiedBy>fabián cherny</cp:lastModifiedBy>
  <cp:revision>7</cp:revision>
  <dcterms:created xsi:type="dcterms:W3CDTF">2015-10-27T13:54:00Z</dcterms:created>
  <dcterms:modified xsi:type="dcterms:W3CDTF">2015-11-03T21:17:00Z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0x010100536D6FC8D75C744D9BAD685C927E4E46</vt:lpwstr>
  </property>
</Properties>
</file>