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B4EA2"/>
          <w:sz w:val="56"/>
        </w:rPr>
        <w:t>C Zero Sdn Bhd</w:t>
      </w:r>
    </w:p>
    <w:p>
      <w:pPr>
        <w:jc w:val="center"/>
      </w:pPr>
      <w:r>
        <w:rPr>
          <w:b/>
          <w:color w:val="1A1A1A"/>
          <w:sz w:val="36"/>
        </w:rPr>
        <w:t>OCPI 2.2.1 API Specification</w:t>
      </w:r>
    </w:p>
    <w:p>
      <w:pPr>
        <w:jc w:val="center"/>
      </w:pPr>
      <w:r>
        <w:rPr>
          <w:i/>
          <w:sz w:val="22"/>
        </w:rPr>
        <w:t>Partner Integration Reference — PlagSini EV Charging Platform</w:t>
      </w:r>
    </w:p>
    <w:p>
      <w:pPr>
        <w:spacing w:before="1200"/>
        <w:jc w:val="center"/>
      </w:pPr>
      <w:r>
        <w:rPr>
          <w:sz w:val="20"/>
        </w:rPr>
        <w:t>Version 1.0</w:t>
        <w:br/>
      </w:r>
      <w:r>
        <w:rPr>
          <w:sz w:val="20"/>
        </w:rPr>
        <w:t>25 June 2026</w:t>
        <w:br/>
      </w:r>
      <w:r>
        <w:rPr>
          <w:sz w:val="20"/>
        </w:rPr>
        <w:t>Confidential — Partner Use Only</w:t>
        <w:br/>
      </w:r>
    </w:p>
    <w:p>
      <w:r>
        <w:br w:type="page"/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25 June 2026</w:t>
      </w:r>
    </w:p>
    <w:p>
      <w:r>
        <w:rPr>
          <w:b/>
        </w:rPr>
        <w:t>Issued by:</w:t>
      </w:r>
      <w:r>
        <w:t xml:space="preserve"> C Zero Sdn Bhd (PlagSini EV Charging Platform)</w:t>
      </w:r>
    </w:p>
    <w:p>
      <w:r>
        <w:rPr>
          <w:b/>
        </w:rPr>
        <w:t>Status:</w:t>
      </w:r>
      <w:r>
        <w:t xml:space="preserve"> Production-ready (Sandbox available on request)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1. Document Control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Operator (Legal Entity)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 Zero Sdn Bhd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Operator Registered Address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2, Jalan Gergaji 15/14, Seksyen 15, 40200 Shah Alam, Selangor, Malaysia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Trading Brand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PlagSini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OCPI Party ID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CZS (3-letter)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OCPI Country Code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MY (ISO 3166-1 alpha-2)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OCPI Role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CPO (Charge Point Operator)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Protocol Version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OCPI 2.2.1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Production Base URL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https://charger.czeros.tech/ocpi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Sandbox Base URL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Available on request after eRoaming agreement signed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Primary Contact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Aqid — aqidishak28@gmail.com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Technical Contact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engineering@plagsini.com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2. Overview</w:t>
      </w:r>
    </w:p>
    <w:p>
      <w:r>
        <w:t xml:space="preserve">C Zero Sdn Bhd operates the </w:t>
      </w:r>
      <w:r>
        <w:rPr>
          <w:b/>
        </w:rPr>
        <w:t>PlagSini EV Charging Platform</w:t>
      </w:r>
      <w:r>
        <w:t xml:space="preserve">, exposing its charging stations to roaming partners (EMSPs, Hubs, OEMs) through a fully compliant </w:t>
      </w:r>
      <w:r>
        <w:rPr>
          <w:b/>
        </w:rPr>
        <w:t>OCPI 2.2.1 CPO interface</w:t>
      </w:r>
      <w:r>
        <w:t>.</w:t>
      </w:r>
    </w:p>
    <w:p>
      <w:r>
        <w:t>This document covers all endpoints required for an eRoaming partner integration, including:</w:t>
      </w:r>
    </w:p>
    <w:p>
      <w:pPr>
        <w:pStyle w:val="ListBullet"/>
      </w:pPr>
      <w:r>
        <w:t>Discovery (</w:t>
      </w:r>
      <w:r>
        <w:rPr>
          <w:rFonts w:ascii="Consolas" w:hAnsi="Consolas"/>
          <w:sz w:val="19"/>
        </w:rPr>
        <w:t>versions</w:t>
      </w:r>
      <w:r>
        <w:t xml:space="preserve">, </w:t>
      </w:r>
      <w:r>
        <w:rPr>
          <w:rFonts w:ascii="Consolas" w:hAnsi="Consolas"/>
          <w:sz w:val="19"/>
        </w:rPr>
        <w:t>credentials</w:t>
      </w:r>
      <w:r>
        <w:t>)</w:t>
      </w:r>
    </w:p>
    <w:p>
      <w:pPr>
        <w:pStyle w:val="ListBullet"/>
      </w:pPr>
      <w:r>
        <w:t>Location &amp; equipment data (</w:t>
      </w:r>
      <w:r>
        <w:rPr>
          <w:rFonts w:ascii="Consolas" w:hAnsi="Consolas"/>
          <w:sz w:val="19"/>
        </w:rPr>
        <w:t>locations</w:t>
      </w:r>
      <w:r>
        <w:t xml:space="preserve">, </w:t>
      </w:r>
      <w:r>
        <w:rPr>
          <w:rFonts w:ascii="Consolas" w:hAnsi="Consolas"/>
          <w:sz w:val="19"/>
        </w:rPr>
        <w:t>EVSEs</w:t>
      </w:r>
      <w:r>
        <w:t xml:space="preserve">, </w:t>
      </w:r>
      <w:r>
        <w:rPr>
          <w:rFonts w:ascii="Consolas" w:hAnsi="Consolas"/>
          <w:sz w:val="19"/>
        </w:rPr>
        <w:t>connectors</w:t>
      </w:r>
      <w:r>
        <w:t>)</w:t>
      </w:r>
    </w:p>
    <w:p>
      <w:pPr>
        <w:pStyle w:val="ListBullet"/>
      </w:pPr>
      <w:r>
        <w:t>Pricing (</w:t>
      </w:r>
      <w:r>
        <w:rPr>
          <w:rFonts w:ascii="Consolas" w:hAnsi="Consolas"/>
          <w:sz w:val="19"/>
        </w:rPr>
        <w:t>tariffs</w:t>
      </w:r>
      <w:r>
        <w:t xml:space="preserve">, </w:t>
      </w:r>
      <w:r>
        <w:rPr>
          <w:rFonts w:ascii="Consolas" w:hAnsi="Consolas"/>
          <w:sz w:val="19"/>
        </w:rPr>
        <w:t>tariff_groups</w:t>
      </w:r>
      <w:r>
        <w:t xml:space="preserve">, </w:t>
      </w:r>
      <w:r>
        <w:rPr>
          <w:rFonts w:ascii="Consolas" w:hAnsi="Consolas"/>
          <w:sz w:val="19"/>
        </w:rPr>
        <w:t>taxes</w:t>
      </w:r>
      <w:r>
        <w:t>)</w:t>
      </w:r>
    </w:p>
    <w:p>
      <w:pPr>
        <w:pStyle w:val="ListBullet"/>
      </w:pPr>
      <w:r>
        <w:t>Session lifecycle (</w:t>
      </w:r>
      <w:r>
        <w:rPr>
          <w:rFonts w:ascii="Consolas" w:hAnsi="Consolas"/>
          <w:sz w:val="19"/>
        </w:rPr>
        <w:t>sessions</w:t>
      </w:r>
      <w:r>
        <w:t xml:space="preserve">, </w:t>
      </w:r>
      <w:r>
        <w:rPr>
          <w:rFonts w:ascii="Consolas" w:hAnsi="Consolas"/>
          <w:sz w:val="19"/>
        </w:rPr>
        <w:t>cdrs</w:t>
      </w:r>
      <w:r>
        <w:t>)</w:t>
      </w:r>
    </w:p>
    <w:p>
      <w:pPr>
        <w:pStyle w:val="ListBullet"/>
      </w:pPr>
      <w:r>
        <w:t>Authentication (</w:t>
      </w:r>
      <w:r>
        <w:rPr>
          <w:rFonts w:ascii="Consolas" w:hAnsi="Consolas"/>
          <w:sz w:val="19"/>
        </w:rPr>
        <w:t>tokens</w:t>
      </w:r>
      <w:r>
        <w:t>)</w:t>
      </w:r>
    </w:p>
    <w:p>
      <w:pPr>
        <w:pStyle w:val="ListBullet"/>
      </w:pPr>
      <w:r>
        <w:t>Remote control (</w:t>
      </w:r>
      <w:r>
        <w:rPr>
          <w:rFonts w:ascii="Consolas" w:hAnsi="Consolas"/>
          <w:sz w:val="19"/>
        </w:rPr>
        <w:t>commands</w:t>
      </w:r>
      <w:r>
        <w:t xml:space="preserve"> — </w:t>
      </w:r>
      <w:r>
        <w:rPr>
          <w:rFonts w:ascii="Consolas" w:hAnsi="Consolas"/>
          <w:sz w:val="19"/>
        </w:rPr>
        <w:t>START_SESSION</w:t>
      </w:r>
      <w:r>
        <w:t xml:space="preserve">, </w:t>
      </w:r>
      <w:r>
        <w:rPr>
          <w:rFonts w:ascii="Consolas" w:hAnsi="Consolas"/>
          <w:sz w:val="19"/>
        </w:rPr>
        <w:t>STOP_SESSION</w:t>
      </w:r>
      <w:r>
        <w:t>)</w:t>
      </w:r>
    </w:p>
    <w:p>
      <w:pPr>
        <w:pStyle w:val="ListBullet"/>
      </w:pPr>
      <w:r>
        <w:t>Partner governance (</w:t>
      </w:r>
      <w:r>
        <w:rPr>
          <w:rFonts w:ascii="Consolas" w:hAnsi="Consolas"/>
          <w:sz w:val="19"/>
        </w:rPr>
        <w:t>roaming_operators</w:t>
      </w:r>
      <w:r>
        <w:t>)</w:t>
      </w:r>
    </w:p>
    <w:p>
      <w:r>
        <w:t>All endpoints conform to the OCPI 2.2.1 specification published by the EVRoaming Foundation.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3. Authentication</w:t>
      </w:r>
    </w:p>
    <w:p>
      <w:r>
        <w:t>All authenticated endpoints require an HTTP header: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Authorization: Token &lt;base64-encoded-token&gt;</w:t>
      </w:r>
    </w:p>
    <w:p>
      <w:r>
        <w:t>The token is exchanged during the OCPI credentials handshake (</w:t>
      </w:r>
      <w:r>
        <w:rPr>
          <w:rFonts w:ascii="Consolas" w:hAnsi="Consolas"/>
          <w:sz w:val="19"/>
        </w:rPr>
        <w:t>POST /2.2.1/credentials</w:t>
      </w:r>
      <w:r>
        <w:t>). Until the handshake completes, partners may use a pre-shared bootstrap token issued by C Zero Sdn Bhd upon agreement execution.</w:t>
      </w:r>
    </w:p>
    <w:p>
      <w:r>
        <w:rPr>
          <w:b/>
        </w:rPr>
        <w:t>Token rotation:</w:t>
      </w:r>
      <w:r>
        <w:t xml:space="preserve"> supported per OCPI spec via subsequent </w:t>
      </w:r>
      <w:r>
        <w:rPr>
          <w:rFonts w:ascii="Consolas" w:hAnsi="Consolas"/>
          <w:sz w:val="19"/>
        </w:rPr>
        <w:t>PUT /credentials</w:t>
      </w:r>
      <w:r>
        <w:t>.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4. Response Envelope</w:t>
      </w:r>
    </w:p>
    <w:p>
      <w:r>
        <w:t>All endpoints return the standard OCPI response envelope: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"status_message": "Success",</w:t>
        <w:br/>
        <w:t xml:space="preserve">  "timestamp": "2026-06-25T06:47:54Z",</w:t>
        <w:br/>
        <w:t xml:space="preserve">  "data": { ... }</w:t>
        <w:br/>
        <w:t>}</w:t>
      </w:r>
    </w:p>
    <w:p>
      <w:pPr>
        <w:spacing w:before="200" w:after="120"/>
      </w:pPr>
      <w:r>
        <w:rPr>
          <w:b/>
          <w:color w:val="0B4EA2"/>
          <w:sz w:val="32"/>
        </w:rPr>
        <w:t>4.1 Status Codes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1000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2000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Generic client error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2001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Invalid or missing parameters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2002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Not enough information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2003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Unknown location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2004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Unknown EVSE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3000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Generic server error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3001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Unable to use the client's API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3002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Unsupported version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5. Endpoint Reference</w:t>
      </w:r>
    </w:p>
    <w:p>
      <w:pPr>
        <w:spacing w:before="200" w:after="120"/>
      </w:pPr>
      <w:r>
        <w:rPr>
          <w:b/>
          <w:color w:val="0B4EA2"/>
          <w:sz w:val="32"/>
        </w:rPr>
        <w:t>5.1 Versions — Discovery</w:t>
      </w:r>
    </w:p>
    <w:p>
      <w:pPr>
        <w:spacing w:before="200" w:after="120"/>
      </w:pPr>
      <w:r>
        <w:rPr>
          <w:b/>
          <w:color w:val="1A1A1A"/>
          <w:sz w:val="26"/>
        </w:rPr>
        <w:t>`GET /ocpi/versions`</w:t>
      </w:r>
    </w:p>
    <w:p>
      <w:r>
        <w:t>List all OCPI versions supported by C Zero Sdn Bhd.</w:t>
      </w:r>
    </w:p>
    <w:p>
      <w:r>
        <w:rPr>
          <w:b/>
        </w:rPr>
        <w:t>Authentication:</w:t>
      </w:r>
      <w:r>
        <w:t xml:space="preserve"> None (public discovery).</w:t>
      </w:r>
    </w:p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"status_message": "Success",</w:t>
        <w:br/>
        <w:t xml:space="preserve">  "timestamp": "2026-06-25T06:47:54Z",</w:t>
        <w:br/>
        <w:t xml:space="preserve">  "data": [</w:t>
        <w:br/>
        <w:t xml:space="preserve">    { "version": "2.2.1", "url": "https://charger.czeros.tech/ocpi/2.2.1" }</w:t>
        <w:br/>
        <w:t xml:space="preserve">  ]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1A1A1A"/>
          <w:sz w:val="26"/>
        </w:rPr>
        <w:t>`GET /ocpi/2.2.1`</w:t>
      </w:r>
    </w:p>
    <w:p>
      <w:r>
        <w:t>List all modules supported in version 2.2.1.</w:t>
      </w:r>
    </w:p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{</w:t>
        <w:br/>
        <w:t xml:space="preserve">    "version": "2.2.1",</w:t>
        <w:br/>
        <w:t xml:space="preserve">    "endpoints": [</w:t>
        <w:br/>
        <w:t xml:space="preserve">      { "identifier": "credentials", "role": "SENDER", "url": "https://charger.czeros.tech/ocpi/2.2.1/credentials" },</w:t>
        <w:br/>
        <w:t xml:space="preserve">      { "identifier": "locations", "role": "SENDER", "url": "https://charger.czeros.tech/ocpi/2.2.1/locations" },</w:t>
        <w:br/>
        <w:t xml:space="preserve">      { "identifier": "sessions", "role": "SENDER", "url": "https://charger.czeros.tech/ocpi/2.2.1/sessions" },</w:t>
        <w:br/>
        <w:t xml:space="preserve">      { "identifier": "cdrs", "role": "SENDER", "url": "https://charger.czeros.tech/ocpi/2.2.1/cdrs" },</w:t>
        <w:br/>
        <w:t xml:space="preserve">      { "identifier": "tokens", "role": "SENDER", "url": "https://charger.czeros.tech/ocpi/2.2.1/tokens" },</w:t>
        <w:br/>
        <w:t xml:space="preserve">      { "identifier": "tariffs", "role": "SENDER", "url": "https://charger.czeros.tech/ocpi/2.2.1/tariffs" },</w:t>
        <w:br/>
        <w:t xml:space="preserve">      { "identifier": "commands", "role": "RECEIVER", "url": "https://charger.czeros.tech/ocpi/2.2.1/commands" },</w:t>
        <w:br/>
        <w:t xml:space="preserve">      { "identifier": "tariff_groups", "role": "SENDER", "url": "https://charger.czeros.tech/ocpi/2.2.1/tariff_groups" },</w:t>
        <w:br/>
        <w:t xml:space="preserve">      { "identifier": "taxes", "role": "SENDER", "url": "https://charger.czeros.tech/ocpi/2.2.1/taxes" },</w:t>
        <w:br/>
        <w:t xml:space="preserve">      { "identifier": "roaming_operators", "role": "SENDER", "url": "https://charger.czeros.tech/ocpi/2.2.1/roaming_operators" }</w:t>
        <w:br/>
        <w:t xml:space="preserve">    ]</w:t>
        <w:br/>
        <w:t xml:space="preserve">  }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5.2 Credentials — Registration Handshake</w:t>
      </w:r>
    </w:p>
    <w:p>
      <w:pPr>
        <w:spacing w:before="200" w:after="120"/>
      </w:pPr>
      <w:r>
        <w:rPr>
          <w:b/>
          <w:color w:val="1A1A1A"/>
          <w:sz w:val="26"/>
        </w:rPr>
        <w:t>`POST /ocpi/2.2.1/credentials`</w:t>
      </w:r>
    </w:p>
    <w:p>
      <w:r>
        <w:t>Initial credentials exchange. The partner sends their token + version URL; C Zero responds with our token + version URL. Standard OCPI handshake per spec section 7.1.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5.3 Locations — `getLocationsEndPoint`</w:t>
      </w:r>
    </w:p>
    <w:p>
      <w:pPr>
        <w:spacing w:before="200" w:after="120"/>
      </w:pPr>
      <w:r>
        <w:rPr>
          <w:b/>
          <w:color w:val="1A1A1A"/>
          <w:sz w:val="26"/>
        </w:rPr>
        <w:t>`GET /ocpi/2.2.1/locations`</w:t>
      </w:r>
    </w:p>
    <w:p>
      <w:r>
        <w:t>Paginated list of all charging locations operated by C Zero.</w:t>
      </w:r>
    </w:p>
    <w:p>
      <w:r>
        <w:rPr>
          <w:b/>
        </w:rPr>
        <w:t>Authentication:</w:t>
      </w:r>
      <w:r>
        <w:t xml:space="preserve"> Required.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offset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Pagination offset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limit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Max items per page (max 1000)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date_from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ISO 8601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Return locations updated after this date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date_to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ISO 8601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Return locations updated before this date</w:t>
            </w:r>
          </w:p>
        </w:tc>
      </w:tr>
    </w:tbl>
    <w:p/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[</w:t>
        <w:br/>
        <w:t xml:space="preserve">    {</w:t>
        <w:br/>
        <w:t xml:space="preserve">      "id": "DC3001",</w:t>
        <w:br/>
        <w:t xml:space="preserve">      "publish": true,</w:t>
        <w:br/>
        <w:t xml:space="preserve">      "name": "C Zero Guard House",</w:t>
        <w:br/>
        <w:t xml:space="preserve">      "address": "Tiang Depan Bilik Ozone",</w:t>
        <w:br/>
        <w:t xml:space="preserve">      "city": "Shah Alam",</w:t>
        <w:br/>
        <w:t xml:space="preserve">      "postal_code": "40200",</w:t>
        <w:br/>
        <w:t xml:space="preserve">      "country": "MYS",</w:t>
        <w:br/>
        <w:t xml:space="preserve">      "coordinates": { "latitude": 3.0738, "longitude": 101.5183 },</w:t>
        <w:br/>
        <w:t xml:space="preserve">      "evses": [</w:t>
        <w:br/>
        <w:t xml:space="preserve">        {</w:t>
        <w:br/>
        <w:t xml:space="preserve">          "uid": "DC3001",</w:t>
        <w:br/>
        <w:t xml:space="preserve">          "evse_id": "MY*CZS*E*DC3001",</w:t>
        <w:br/>
        <w:t xml:space="preserve">          "status": "AVAILABLE",</w:t>
        <w:br/>
        <w:t xml:space="preserve">          "connectors": [</w:t>
        <w:br/>
        <w:t xml:space="preserve">            {</w:t>
        <w:br/>
        <w:t xml:space="preserve">              "id": "1",</w:t>
        <w:br/>
        <w:t xml:space="preserve">              "standard": "IEC_62196_T2_COMBO",</w:t>
        <w:br/>
        <w:t xml:space="preserve">              "format": "CABLE",</w:t>
        <w:br/>
        <w:t xml:space="preserve">              "power_type": "DC",</w:t>
        <w:br/>
        <w:t xml:space="preserve">              "max_electric_power": 30000,</w:t>
        <w:br/>
        <w:t xml:space="preserve">              "tariff_ids": ["default-dc"],</w:t>
        <w:br/>
        <w:t xml:space="preserve">              "last_updated": "2026-06-25T06:47:54Z"</w:t>
        <w:br/>
        <w:t xml:space="preserve">            }</w:t>
        <w:br/>
        <w:t xml:space="preserve">          ],</w:t>
        <w:br/>
        <w:t xml:space="preserve">          "last_updated": "2026-06-25T06:47:54Z"</w:t>
        <w:br/>
        <w:t xml:space="preserve">        }</w:t>
        <w:br/>
        <w:t xml:space="preserve">      ],</w:t>
        <w:br/>
        <w:t xml:space="preserve">      "time_zone": "Asia/Kuala_Lumpur",</w:t>
        <w:br/>
        <w:t xml:space="preserve">      "charging_when_closed": true,</w:t>
        <w:br/>
        <w:t xml:space="preserve">      "last_updated": "2026-06-25T06:47:54Z"</w:t>
        <w:br/>
        <w:t xml:space="preserve">    }</w:t>
        <w:br/>
        <w:t xml:space="preserve">  ]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1A1A1A"/>
          <w:sz w:val="26"/>
        </w:rPr>
        <w:t>`GET /ocpi/2.2.1/locations/{location_id}`</w:t>
      </w:r>
    </w:p>
    <w:p>
      <w:r>
        <w:t>Retrieve a single location by ID. Returns full nested EVSE + connector data (same schema as above, single object instead of array).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5.4 EVSEs — `getEvseEndPoint` / `getChargePointsEndPoint`</w:t>
      </w:r>
    </w:p>
    <w:p>
      <w:r>
        <w:t xml:space="preserve">EVSE data is </w:t>
      </w:r>
      <w:r>
        <w:rPr>
          <w:b/>
        </w:rPr>
        <w:t>nested inside `/locations`</w:t>
      </w:r>
      <w:r>
        <w:t xml:space="preserve"> responses per OCPI 2.2.1 spec — there is no separate </w:t>
      </w:r>
      <w:r>
        <w:rPr>
          <w:rFonts w:ascii="Consolas" w:hAnsi="Consolas"/>
          <w:sz w:val="19"/>
        </w:rPr>
        <w:t>/evses</w:t>
      </w:r>
      <w:r>
        <w:t xml:space="preserve"> endpoint. To fetch EVSEs for a location, call </w:t>
      </w:r>
      <w:r>
        <w:rPr>
          <w:rFonts w:ascii="Consolas" w:hAnsi="Consolas"/>
          <w:sz w:val="19"/>
        </w:rPr>
        <w:t>GET /locations/{location_id}</w:t>
      </w:r>
      <w:r>
        <w:t xml:space="preserve"> and read the </w:t>
      </w:r>
      <w:r>
        <w:rPr>
          <w:rFonts w:ascii="Consolas" w:hAnsi="Consolas"/>
          <w:sz w:val="19"/>
        </w:rPr>
        <w:t>evses</w:t>
      </w:r>
      <w:r>
        <w:t xml:space="preserve"> array.</w:t>
      </w:r>
    </w:p>
    <w:p>
      <w:r>
        <w:t xml:space="preserve">The same applies to </w:t>
      </w:r>
      <w:r>
        <w:rPr>
          <w:rFonts w:ascii="Consolas" w:hAnsi="Consolas"/>
          <w:sz w:val="19"/>
        </w:rPr>
        <w:t>getChargePointsEndPoint</w:t>
      </w:r>
      <w:r>
        <w:t xml:space="preserve"> and </w:t>
      </w:r>
      <w:r>
        <w:rPr>
          <w:rFonts w:ascii="Consolas" w:hAnsi="Consolas"/>
          <w:sz w:val="19"/>
        </w:rPr>
        <w:t>getEvseConnectorsEndPoint</w:t>
      </w:r>
      <w:r>
        <w:t xml:space="preserve">: connectors are nested inside each EVSE's </w:t>
      </w:r>
      <w:r>
        <w:rPr>
          <w:rFonts w:ascii="Consolas" w:hAnsi="Consolas"/>
          <w:sz w:val="19"/>
        </w:rPr>
        <w:t>connectors</w:t>
      </w:r>
      <w:r>
        <w:t xml:space="preserve"> array.</w:t>
      </w:r>
    </w:p>
    <w:p>
      <w:r>
        <w:rPr>
          <w:b/>
        </w:rPr>
        <w:t>EVSE statuses returned:</w:t>
      </w:r>
      <w:r>
        <w:t xml:space="preserve"> </w:t>
      </w:r>
      <w:r>
        <w:rPr>
          <w:rFonts w:ascii="Consolas" w:hAnsi="Consolas"/>
          <w:sz w:val="19"/>
        </w:rPr>
        <w:t>AVAILABLE</w:t>
      </w:r>
      <w:r>
        <w:t xml:space="preserve">, </w:t>
      </w:r>
      <w:r>
        <w:rPr>
          <w:rFonts w:ascii="Consolas" w:hAnsi="Consolas"/>
          <w:sz w:val="19"/>
        </w:rPr>
        <w:t>BLOCKED</w:t>
      </w:r>
      <w:r>
        <w:t xml:space="preserve">, </w:t>
      </w:r>
      <w:r>
        <w:rPr>
          <w:rFonts w:ascii="Consolas" w:hAnsi="Consolas"/>
          <w:sz w:val="19"/>
        </w:rPr>
        <w:t>CHARGING</w:t>
      </w:r>
      <w:r>
        <w:t xml:space="preserve">, </w:t>
      </w:r>
      <w:r>
        <w:rPr>
          <w:rFonts w:ascii="Consolas" w:hAnsi="Consolas"/>
          <w:sz w:val="19"/>
        </w:rPr>
        <w:t>INOPERATIVE</w:t>
      </w:r>
      <w:r>
        <w:t xml:space="preserve">, </w:t>
      </w:r>
      <w:r>
        <w:rPr>
          <w:rFonts w:ascii="Consolas" w:hAnsi="Consolas"/>
          <w:sz w:val="19"/>
        </w:rPr>
        <w:t>PLANNED</w:t>
      </w:r>
      <w:r>
        <w:t xml:space="preserve">, </w:t>
      </w:r>
      <w:r>
        <w:rPr>
          <w:rFonts w:ascii="Consolas" w:hAnsi="Consolas"/>
          <w:sz w:val="19"/>
        </w:rPr>
        <w:t>REMOVED</w:t>
      </w:r>
      <w:r>
        <w:t xml:space="preserve">, </w:t>
      </w:r>
      <w:r>
        <w:rPr>
          <w:rFonts w:ascii="Consolas" w:hAnsi="Consolas"/>
          <w:sz w:val="19"/>
        </w:rPr>
        <w:t>RESERVED</w:t>
      </w:r>
      <w:r>
        <w:t xml:space="preserve">, </w:t>
      </w:r>
      <w:r>
        <w:rPr>
          <w:rFonts w:ascii="Consolas" w:hAnsi="Consolas"/>
          <w:sz w:val="19"/>
        </w:rPr>
        <w:t>UNKNOWN</w:t>
      </w:r>
      <w:r>
        <w:t>.</w:t>
      </w:r>
    </w:p>
    <w:p>
      <w:r>
        <w:rPr>
          <w:b/>
        </w:rPr>
        <w:t>Connector standards supported:</w:t>
      </w:r>
      <w:r>
        <w:t xml:space="preserve"> </w:t>
      </w:r>
      <w:r>
        <w:rPr>
          <w:rFonts w:ascii="Consolas" w:hAnsi="Consolas"/>
          <w:sz w:val="19"/>
        </w:rPr>
        <w:t>IEC_62196_T2</w:t>
      </w:r>
      <w:r>
        <w:t xml:space="preserve"> (Type 2 AC), </w:t>
      </w:r>
      <w:r>
        <w:rPr>
          <w:rFonts w:ascii="Consolas" w:hAnsi="Consolas"/>
          <w:sz w:val="19"/>
        </w:rPr>
        <w:t>IEC_62196_T2_COMBO</w:t>
      </w:r>
      <w:r>
        <w:t xml:space="preserve"> (CCS2 DC), </w:t>
      </w:r>
      <w:r>
        <w:rPr>
          <w:rFonts w:ascii="Consolas" w:hAnsi="Consolas"/>
          <w:sz w:val="19"/>
        </w:rPr>
        <w:t>CHADEMO</w:t>
      </w:r>
      <w:r>
        <w:t>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5.5 Tariffs — `getTariffsEndPoint`</w:t>
      </w:r>
    </w:p>
    <w:p>
      <w:pPr>
        <w:spacing w:before="200" w:after="120"/>
      </w:pPr>
      <w:r>
        <w:rPr>
          <w:b/>
          <w:color w:val="1A1A1A"/>
          <w:sz w:val="26"/>
        </w:rPr>
        <w:t>`GET /ocpi/2.2.1/tariffs`</w:t>
      </w:r>
    </w:p>
    <w:p>
      <w:r>
        <w:t>Paginated list of all active tariffs.</w:t>
      </w:r>
    </w:p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[</w:t>
        <w:br/>
        <w:t xml:space="preserve">    {</w:t>
        <w:br/>
        <w:t xml:space="preserve">      "id": "default-dc",</w:t>
        <w:br/>
        <w:t xml:space="preserve">      "currency": "MYR",</w:t>
        <w:br/>
        <w:t xml:space="preserve">      "elements": [</w:t>
        <w:br/>
        <w:t xml:space="preserve">        {</w:t>
        <w:br/>
        <w:t xml:space="preserve">          "price_components": [</w:t>
        <w:br/>
        <w:t xml:space="preserve">            { "type": "ENERGY", "price": 0.50, "step_size": 1 }</w:t>
        <w:br/>
        <w:t xml:space="preserve">          ]</w:t>
        <w:br/>
        <w:t xml:space="preserve">        }</w:t>
        <w:br/>
        <w:t xml:space="preserve">      ],</w:t>
        <w:br/>
        <w:t xml:space="preserve">      "last_updated": "2026-06-25T06:47:54Z"</w:t>
        <w:br/>
        <w:t xml:space="preserve">    }</w:t>
        <w:br/>
        <w:t xml:space="preserve">  ]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5.6 Tariff Groups — `getTariffGroupsEndPoint`</w:t>
      </w:r>
    </w:p>
    <w:p>
      <w:pPr>
        <w:spacing w:before="200" w:after="120"/>
      </w:pPr>
      <w:r>
        <w:rPr>
          <w:b/>
          <w:color w:val="1A1A1A"/>
          <w:sz w:val="26"/>
        </w:rPr>
        <w:t>`GET /ocpi/2.2.1/tariff_groups`</w:t>
      </w:r>
    </w:p>
    <w:p>
      <w:r>
        <w:t>Logical grouping of tariffs (currently bucketed by AC vs DC).</w:t>
      </w:r>
    </w:p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[</w:t>
        <w:br/>
        <w:t xml:space="preserve">    {</w:t>
        <w:br/>
        <w:t xml:space="preserve">      "id": "ac-default",</w:t>
        <w:br/>
        <w:t xml:space="preserve">      "name": "AC Charging",</w:t>
        <w:br/>
        <w:t xml:space="preserve">      "description": "Slow + medium AC tariffs",</w:t>
        <w:br/>
        <w:t xml:space="preserve">      "tariff_ids": ["ac-7kw", "ac-22kw"],</w:t>
        <w:br/>
        <w:t xml:space="preserve">      "last_updated": "2026-06-25T06:47:54Z"</w:t>
        <w:br/>
        <w:t xml:space="preserve">    },</w:t>
        <w:br/>
        <w:t xml:space="preserve">    {</w:t>
        <w:br/>
        <w:t xml:space="preserve">      "id": "dc-default",</w:t>
        <w:br/>
        <w:t xml:space="preserve">      "name": "DC Fast Charging",</w:t>
        <w:br/>
        <w:t xml:space="preserve">      "description": "DC fast-charge tariffs",</w:t>
        <w:br/>
        <w:t xml:space="preserve">      "tariff_ids": ["dc-30kw", "dc-60kw"],</w:t>
        <w:br/>
        <w:t xml:space="preserve">      "last_updated": "2026-06-25T06:47:54Z"</w:t>
        <w:br/>
        <w:t xml:space="preserve">    }</w:t>
        <w:br/>
        <w:t xml:space="preserve">  ]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5.7 Taxes — `getTaxesEndPoint`</w:t>
      </w:r>
    </w:p>
    <w:p>
      <w:pPr>
        <w:spacing w:before="200" w:after="120"/>
      </w:pPr>
      <w:r>
        <w:rPr>
          <w:b/>
          <w:color w:val="1A1A1A"/>
          <w:sz w:val="26"/>
        </w:rPr>
        <w:t>`GET /ocpi/2.2.1/taxes`</w:t>
      </w:r>
    </w:p>
    <w:p>
      <w:r>
        <w:t>Tax rules applied on top of tariff prices.</w:t>
      </w:r>
    </w:p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[</w:t>
        <w:br/>
        <w:t xml:space="preserve">    {</w:t>
        <w:br/>
        <w:t xml:space="preserve">      "id": "sst-my",</w:t>
        <w:br/>
        <w:t xml:space="preserve">      "name": "SST",</w:t>
        <w:br/>
        <w:t xml:space="preserve">      "rate": 6.0,</w:t>
        <w:br/>
        <w:t xml:space="preserve">      "applies_to": "TOTAL",</w:t>
        <w:br/>
        <w:t xml:space="preserve">      "country_code": "MY",</w:t>
        <w:br/>
        <w:t xml:space="preserve">      "last_updated": "2026-06-25T06:47:54Z"</w:t>
        <w:br/>
        <w:t xml:space="preserve">    }</w:t>
        <w:br/>
        <w:t xml:space="preserve">  ]</w:t>
        <w:br/>
        <w:t>}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rate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Percentage (e.g. 6.0 = 6%)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applies_to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One of ENERGY, TIME, PARKING, FLAT, TOTAL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5.8 Sessions — `getSessionEndPoint`</w:t>
      </w:r>
    </w:p>
    <w:p>
      <w:pPr>
        <w:spacing w:before="200" w:after="120"/>
      </w:pPr>
      <w:r>
        <w:rPr>
          <w:b/>
          <w:color w:val="1A1A1A"/>
          <w:sz w:val="26"/>
        </w:rPr>
        <w:t>`GET /ocpi/2.2.1/sessions`</w:t>
      </w:r>
    </w:p>
    <w:p>
      <w:r>
        <w:t>Active and recently completed charging sessions.</w:t>
      </w:r>
    </w:p>
    <w:p>
      <w:r>
        <w:rPr>
          <w:b/>
        </w:rPr>
        <w:t>Query parameters:</w:t>
      </w:r>
      <w:r>
        <w:t xml:space="preserve"> </w:t>
      </w:r>
      <w:r>
        <w:rPr>
          <w:rFonts w:ascii="Consolas" w:hAnsi="Consolas"/>
          <w:sz w:val="19"/>
        </w:rPr>
        <w:t>offset</w:t>
      </w:r>
      <w:r>
        <w:t xml:space="preserve">, </w:t>
      </w:r>
      <w:r>
        <w:rPr>
          <w:rFonts w:ascii="Consolas" w:hAnsi="Consolas"/>
          <w:sz w:val="19"/>
        </w:rPr>
        <w:t>limit</w:t>
      </w:r>
      <w:r>
        <w:t xml:space="preserve">, </w:t>
      </w:r>
      <w:r>
        <w:rPr>
          <w:rFonts w:ascii="Consolas" w:hAnsi="Consolas"/>
          <w:sz w:val="19"/>
        </w:rPr>
        <w:t>date_from</w:t>
      </w:r>
      <w:r>
        <w:t xml:space="preserve">, </w:t>
      </w:r>
      <w:r>
        <w:rPr>
          <w:rFonts w:ascii="Consolas" w:hAnsi="Consolas"/>
          <w:sz w:val="19"/>
        </w:rPr>
        <w:t>date_to</w:t>
      </w:r>
      <w:r>
        <w:t>.</w:t>
      </w:r>
    </w:p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[</w:t>
        <w:br/>
        <w:t xml:space="preserve">    {</w:t>
        <w:br/>
        <w:t xml:space="preserve">      "id": "179",</w:t>
        <w:br/>
        <w:t xml:space="preserve">      "start_datetime": "2026-06-25T08:15:00Z",</w:t>
        <w:br/>
        <w:t xml:space="preserve">      "end_datetime": null,</w:t>
        <w:br/>
        <w:t xml:space="preserve">      "kwh": 12.4,</w:t>
        <w:br/>
        <w:t xml:space="preserve">      "cdr_token": {</w:t>
        <w:br/>
        <w:t xml:space="preserve">        "uid": "ROAMING-VLT-001",</w:t>
        <w:br/>
        <w:t xml:space="preserve">        "type": "APP_USER",</w:t>
        <w:br/>
        <w:t xml:space="preserve">        "contract_id": "VLT-CONTRACT-001"</w:t>
        <w:br/>
        <w:t xml:space="preserve">      },</w:t>
        <w:br/>
        <w:t xml:space="preserve">      "auth_method": "AUTH_REQUEST",</w:t>
        <w:br/>
        <w:t xml:space="preserve">      "location_id": "DC3001",</w:t>
        <w:br/>
        <w:t xml:space="preserve">      "evse_uid": "DC3001",</w:t>
        <w:br/>
        <w:t xml:space="preserve">      "connector_id": "1",</w:t>
        <w:br/>
        <w:t xml:space="preserve">      "currency": "MYR",</w:t>
        <w:br/>
        <w:t xml:space="preserve">      "total_cost": 6.20,</w:t>
        <w:br/>
        <w:t xml:space="preserve">      "status": "ACTIVE",</w:t>
        <w:br/>
        <w:t xml:space="preserve">      "last_updated": "2026-06-25T08:35:00Z"</w:t>
        <w:br/>
        <w:t xml:space="preserve">    }</w:t>
        <w:br/>
        <w:t xml:space="preserve">  ]</w:t>
        <w:br/>
        <w:t>}</w:t>
      </w:r>
    </w:p>
    <w:p>
      <w:r>
        <w:rPr>
          <w:b/>
        </w:rPr>
        <w:t>Session statuses:</w:t>
      </w:r>
      <w:r>
        <w:t xml:space="preserve"> </w:t>
      </w:r>
      <w:r>
        <w:rPr>
          <w:rFonts w:ascii="Consolas" w:hAnsi="Consolas"/>
          <w:sz w:val="19"/>
        </w:rPr>
        <w:t>ACTIVE</w:t>
      </w:r>
      <w:r>
        <w:t xml:space="preserve">, </w:t>
      </w:r>
      <w:r>
        <w:rPr>
          <w:rFonts w:ascii="Consolas" w:hAnsi="Consolas"/>
          <w:sz w:val="19"/>
        </w:rPr>
        <w:t>COMPLETED</w:t>
      </w:r>
      <w:r>
        <w:t xml:space="preserve">, </w:t>
      </w:r>
      <w:r>
        <w:rPr>
          <w:rFonts w:ascii="Consolas" w:hAnsi="Consolas"/>
          <w:sz w:val="19"/>
        </w:rPr>
        <w:t>INVALID</w:t>
      </w:r>
      <w:r>
        <w:t xml:space="preserve">, </w:t>
      </w:r>
      <w:r>
        <w:rPr>
          <w:rFonts w:ascii="Consolas" w:hAnsi="Consolas"/>
          <w:sz w:val="19"/>
        </w:rPr>
        <w:t>PENDING</w:t>
      </w:r>
      <w:r>
        <w:t xml:space="preserve">, </w:t>
      </w:r>
      <w:r>
        <w:rPr>
          <w:rFonts w:ascii="Consolas" w:hAnsi="Consolas"/>
          <w:sz w:val="19"/>
        </w:rPr>
        <w:t>RESERVATION</w:t>
      </w:r>
      <w:r>
        <w:t>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5.9 CDRs — Charge Detail Records</w:t>
      </w:r>
    </w:p>
    <w:p>
      <w:pPr>
        <w:spacing w:before="200" w:after="120"/>
      </w:pPr>
      <w:r>
        <w:rPr>
          <w:b/>
          <w:color w:val="1A1A1A"/>
          <w:sz w:val="26"/>
        </w:rPr>
        <w:t>`GET /ocpi/2.2.1/cdrs`</w:t>
      </w:r>
    </w:p>
    <w:p>
      <w:r>
        <w:t>Final billing records for completed sessions. CDRs are immutable; once created they cannot be modified.</w:t>
      </w:r>
    </w:p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[</w:t>
        <w:br/>
        <w:t xml:space="preserve">    {</w:t>
        <w:br/>
        <w:t xml:space="preserve">      "id": "CDR-179",</w:t>
        <w:br/>
        <w:t xml:space="preserve">      "start_datetime": "2026-06-25T08:15:00Z",</w:t>
        <w:br/>
        <w:t xml:space="preserve">      "end_datetime": "2026-06-25T09:02:00Z",</w:t>
        <w:br/>
        <w:t xml:space="preserve">      "auth_id": "ROAMING-VLT-001",</w:t>
        <w:br/>
        <w:t xml:space="preserve">      "auth_method": "AUTH_REQUEST",</w:t>
        <w:br/>
        <w:t xml:space="preserve">      "location_id": "DC3001",</w:t>
        <w:br/>
        <w:t xml:space="preserve">      "evse_uid": "DC3001",</w:t>
        <w:br/>
        <w:t xml:space="preserve">      "connector_id": "1",</w:t>
        <w:br/>
        <w:t xml:space="preserve">      "currency": "MYR",</w:t>
        <w:br/>
        <w:t xml:space="preserve">      "total_energy": 24.6,</w:t>
        <w:br/>
        <w:t xml:space="preserve">      "total_time": 0.78,</w:t>
        <w:br/>
        <w:t xml:space="preserve">      "total_cost": 12.30,</w:t>
        <w:br/>
        <w:t xml:space="preserve">      "cdr_token": {</w:t>
        <w:br/>
        <w:t xml:space="preserve">        "uid": "ROAMING-VLT-001",</w:t>
        <w:br/>
        <w:t xml:space="preserve">        "type": "APP_USER",</w:t>
        <w:br/>
        <w:t xml:space="preserve">        "contract_id": "VLT-CONTRACT-001"</w:t>
        <w:br/>
        <w:t xml:space="preserve">      },</w:t>
        <w:br/>
        <w:t xml:space="preserve">      "last_updated": "2026-06-25T09:02:00Z"</w:t>
        <w:br/>
        <w:t xml:space="preserve">    }</w:t>
        <w:br/>
        <w:t xml:space="preserve">  ]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5.10 Tokens</w:t>
      </w:r>
    </w:p>
    <w:p>
      <w:pPr>
        <w:spacing w:before="200" w:after="120"/>
      </w:pPr>
      <w:r>
        <w:rPr>
          <w:b/>
          <w:color w:val="1A1A1A"/>
          <w:sz w:val="26"/>
        </w:rPr>
        <w:t>`GET /ocpi/2.2.1/tokens`</w:t>
      </w:r>
    </w:p>
    <w:p>
      <w:r>
        <w:t>List of tokens (authorisation credentials) valid for use at our charging stations.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5.11 Commands — `getStartSessionEndPoint` / `getStopSessionEndPoint`</w:t>
      </w:r>
    </w:p>
    <w:p>
      <w:r>
        <w:t xml:space="preserve">OCPI Commands are </w:t>
      </w:r>
      <w:r>
        <w:rPr>
          <w:b/>
        </w:rPr>
        <w:t>eMSP-initiated</w:t>
      </w:r>
      <w:r>
        <w:t xml:space="preserve"> remote-control requests. C Zero responds synchronously with a </w:t>
      </w:r>
      <w:r>
        <w:rPr>
          <w:rFonts w:ascii="Consolas" w:hAnsi="Consolas"/>
          <w:sz w:val="19"/>
        </w:rPr>
        <w:t>CommandResponse</w:t>
      </w:r>
      <w:r>
        <w:t xml:space="preserve"> (</w:t>
      </w:r>
      <w:r>
        <w:rPr>
          <w:rFonts w:ascii="Consolas" w:hAnsi="Consolas"/>
          <w:sz w:val="19"/>
        </w:rPr>
        <w:t>ACCEPTED</w:t>
      </w:r>
      <w:r>
        <w:t xml:space="preserve"> / </w:t>
      </w:r>
      <w:r>
        <w:rPr>
          <w:rFonts w:ascii="Consolas" w:hAnsi="Consolas"/>
          <w:sz w:val="19"/>
        </w:rPr>
        <w:t>REJECTED</w:t>
      </w:r>
      <w:r>
        <w:t xml:space="preserve">), then asynchronously POSTs a </w:t>
      </w:r>
      <w:r>
        <w:rPr>
          <w:rFonts w:ascii="Consolas" w:hAnsi="Consolas"/>
          <w:sz w:val="19"/>
        </w:rPr>
        <w:t>CommandResult</w:t>
      </w:r>
      <w:r>
        <w:t xml:space="preserve"> to the caller's </w:t>
      </w:r>
      <w:r>
        <w:rPr>
          <w:rFonts w:ascii="Consolas" w:hAnsi="Consolas"/>
          <w:sz w:val="19"/>
        </w:rPr>
        <w:t>response_url</w:t>
      </w:r>
      <w:r>
        <w:t xml:space="preserve"> once the physical charger has confirmed.</w:t>
      </w:r>
    </w:p>
    <w:p>
      <w:pPr>
        <w:spacing w:before="200" w:after="120"/>
      </w:pPr>
      <w:r>
        <w:rPr>
          <w:b/>
          <w:color w:val="1A1A1A"/>
          <w:sz w:val="26"/>
        </w:rPr>
        <w:t>`POST /ocpi/2.2.1/commands/START_SESSION`</w:t>
      </w:r>
    </w:p>
    <w:p>
      <w:r>
        <w:t>Start a charging session remotely on behalf of an eMSP user.</w:t>
      </w:r>
    </w:p>
    <w:p>
      <w:r>
        <w:rPr>
          <w:b/>
        </w:rPr>
        <w:t>Request body: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"response_url": "https://emsp.example.com/commands/result/abc123",</w:t>
        <w:br/>
        <w:t xml:space="preserve">  "token": {</w:t>
        <w:br/>
        <w:t xml:space="preserve">    "uid": "ROAMING-USER-001",</w:t>
        <w:br/>
        <w:t xml:space="preserve">    "type": "APP_USER",</w:t>
        <w:br/>
        <w:t xml:space="preserve">    "contract_id": "EMSP-CONTRACT-001",</w:t>
        <w:br/>
        <w:t xml:space="preserve">    "issuer": "Voltality",</w:t>
        <w:br/>
        <w:t xml:space="preserve">    "is_valid": true,</w:t>
        <w:br/>
        <w:t xml:space="preserve">    "whitelist": "ALWAYS",</w:t>
        <w:br/>
        <w:t xml:space="preserve">    "last_updated": "2026-06-25T08:00:00Z"</w:t>
        <w:br/>
        <w:t xml:space="preserve">  },</w:t>
        <w:br/>
        <w:t xml:space="preserve">  "location_id": "DC3001",</w:t>
        <w:br/>
        <w:t xml:space="preserve">  "evse_uid": "DC3001",</w:t>
        <w:br/>
        <w:t xml:space="preserve">  "connector_id": "1",</w:t>
        <w:br/>
        <w:t xml:space="preserve">  "authorization_reference": "AUTH-REF-XYZ"</w:t>
        <w:br/>
        <w:t>}</w:t>
      </w:r>
    </w:p>
    <w:p>
      <w:r>
        <w:rPr>
          <w:b/>
        </w:rPr>
        <w:t>Synchronous response (immediate):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{ "result": "ACCEPTED", "timeout": 30 }</w:t>
        <w:br/>
        <w:t>}</w:t>
      </w:r>
    </w:p>
    <w:p>
      <w:r>
        <w:rPr>
          <w:b/>
        </w:rPr>
        <w:t>Asynchronous callback (POSTed to `response_url` within 30s):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"result": "ACCEPTED",</w:t>
        <w:br/>
        <w:t xml:space="preserve">  "message": [{ "language": "en", "text": "Session started" }]</w:t>
        <w:br/>
        <w:t>}</w:t>
      </w:r>
    </w:p>
    <w:p>
      <w:r>
        <w:rPr>
          <w:b/>
        </w:rPr>
        <w:t>Possible async `result` values:</w:t>
      </w:r>
      <w:r>
        <w:t xml:space="preserve"> </w:t>
      </w:r>
      <w:r>
        <w:rPr>
          <w:rFonts w:ascii="Consolas" w:hAnsi="Consolas"/>
          <w:sz w:val="19"/>
        </w:rPr>
        <w:t>ACCEPTED</w:t>
      </w:r>
      <w:r>
        <w:t xml:space="preserve">, </w:t>
      </w:r>
      <w:r>
        <w:rPr>
          <w:rFonts w:ascii="Consolas" w:hAnsi="Consolas"/>
          <w:sz w:val="19"/>
        </w:rPr>
        <w:t>CANCELED_RESERVATION</w:t>
      </w:r>
      <w:r>
        <w:t xml:space="preserve">, </w:t>
      </w:r>
      <w:r>
        <w:rPr>
          <w:rFonts w:ascii="Consolas" w:hAnsi="Consolas"/>
          <w:sz w:val="19"/>
        </w:rPr>
        <w:t>EVSE_OCCUPIED</w:t>
      </w:r>
      <w:r>
        <w:t xml:space="preserve">, </w:t>
      </w:r>
      <w:r>
        <w:rPr>
          <w:rFonts w:ascii="Consolas" w:hAnsi="Consolas"/>
          <w:sz w:val="19"/>
        </w:rPr>
        <w:t>EVSE_INOPERATIVE</w:t>
      </w:r>
      <w:r>
        <w:t xml:space="preserve">, </w:t>
      </w:r>
      <w:r>
        <w:rPr>
          <w:rFonts w:ascii="Consolas" w:hAnsi="Consolas"/>
          <w:sz w:val="19"/>
        </w:rPr>
        <w:t>FAILED</w:t>
      </w:r>
      <w:r>
        <w:t xml:space="preserve">, </w:t>
      </w:r>
      <w:r>
        <w:rPr>
          <w:rFonts w:ascii="Consolas" w:hAnsi="Consolas"/>
          <w:sz w:val="19"/>
        </w:rPr>
        <w:t>NOT_SUPPORTED</w:t>
      </w:r>
      <w:r>
        <w:t xml:space="preserve">, </w:t>
      </w:r>
      <w:r>
        <w:rPr>
          <w:rFonts w:ascii="Consolas" w:hAnsi="Consolas"/>
          <w:sz w:val="19"/>
        </w:rPr>
        <w:t>REJECTED</w:t>
      </w:r>
      <w:r>
        <w:t xml:space="preserve">, </w:t>
      </w:r>
      <w:r>
        <w:rPr>
          <w:rFonts w:ascii="Consolas" w:hAnsi="Consolas"/>
          <w:sz w:val="19"/>
        </w:rPr>
        <w:t>TIMEOUT</w:t>
      </w:r>
      <w:r>
        <w:t xml:space="preserve">, </w:t>
      </w:r>
      <w:r>
        <w:rPr>
          <w:rFonts w:ascii="Consolas" w:hAnsi="Consolas"/>
          <w:sz w:val="19"/>
        </w:rPr>
        <w:t>UNKNOWN_RESERVATION</w:t>
      </w:r>
      <w:r>
        <w:t>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1A1A1A"/>
          <w:sz w:val="26"/>
        </w:rPr>
        <w:t>`POST /ocpi/2.2.1/commands/STOP_SESSION`</w:t>
      </w:r>
    </w:p>
    <w:p>
      <w:r>
        <w:t>Stop an active charging session by session ID.</w:t>
      </w:r>
    </w:p>
    <w:p>
      <w:r>
        <w:rPr>
          <w:b/>
        </w:rPr>
        <w:t>Request body: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"response_url": "https://emsp.example.com/commands/result/abc124",</w:t>
        <w:br/>
        <w:t xml:space="preserve">  "session_id": "179"</w:t>
        <w:br/>
        <w:t>}</w:t>
      </w:r>
    </w:p>
    <w:p>
      <w:r>
        <w:rPr>
          <w:b/>
        </w:rPr>
        <w:t>Synchronous + asynchronous responses follow the same pattern as `START_SESSION`.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1A1A1A"/>
          <w:sz w:val="26"/>
        </w:rPr>
        <w:t>`POST /ocpi/2.2.1/commands/UNLOCK_CONNECTOR`</w:t>
      </w:r>
    </w:p>
    <w:p>
      <w:r>
        <w:t xml:space="preserve">Currently returns </w:t>
      </w:r>
      <w:r>
        <w:rPr>
          <w:rFonts w:ascii="Consolas" w:hAnsi="Consolas"/>
          <w:sz w:val="19"/>
        </w:rPr>
        <w:t>NOT_SUPPORTED</w:t>
      </w:r>
      <w:r>
        <w:t xml:space="preserve">. Will be enabled once the underlying OCPP </w:t>
      </w:r>
      <w:r>
        <w:rPr>
          <w:rFonts w:ascii="Consolas" w:hAnsi="Consolas"/>
          <w:sz w:val="19"/>
        </w:rPr>
        <w:t>UnlockConnector</w:t>
      </w:r>
      <w:r>
        <w:t xml:space="preserve"> plumbing is exposed (planned next quarter). Contact us if your integration depends on this.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5.12 Roaming Operators — `getRoamingOperatorsEndPoint`</w:t>
      </w:r>
    </w:p>
    <w:p>
      <w:pPr>
        <w:spacing w:before="200" w:after="120"/>
      </w:pPr>
      <w:r>
        <w:rPr>
          <w:b/>
          <w:color w:val="1A1A1A"/>
          <w:sz w:val="26"/>
        </w:rPr>
        <w:t>`GET /ocpi/2.2.1/roaming_operators`</w:t>
      </w:r>
    </w:p>
    <w:p>
      <w:r>
        <w:t>Operators authorised to consume our roaming traffic.</w:t>
      </w:r>
    </w:p>
    <w:p>
      <w:r>
        <w:rPr>
          <w:b/>
        </w:rPr>
        <w:t>Response example: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"data": [</w:t>
        <w:br/>
        <w:t xml:space="preserve">    {</w:t>
        <w:br/>
        <w:t xml:space="preserve">      "party_id": "VLT",</w:t>
        <w:br/>
        <w:t xml:space="preserve">      "country_code": "SG",</w:t>
        <w:br/>
        <w:t xml:space="preserve">      "name": "Voltality Pte Ltd",</w:t>
        <w:br/>
        <w:t xml:space="preserve">      "role": "HUB",</w:t>
        <w:br/>
        <w:t xml:space="preserve">      "status": "ALLOWED",</w:t>
        <w:br/>
        <w:t xml:space="preserve">      "last_updated": "2026-06-25T06:47:54Z"</w:t>
        <w:br/>
        <w:t xml:space="preserve">    }</w:t>
        <w:br/>
        <w:t xml:space="preserve">  ]</w:t>
        <w:br/>
        <w:t>}</w:t>
      </w:r>
    </w:p>
    <w:p>
      <w:r>
        <w:rPr>
          <w:b/>
        </w:rPr>
        <w:t>Statuses:</w:t>
      </w:r>
      <w:r>
        <w:t xml:space="preserve"> </w:t>
      </w:r>
      <w:r>
        <w:rPr>
          <w:rFonts w:ascii="Consolas" w:hAnsi="Consolas"/>
          <w:sz w:val="19"/>
        </w:rPr>
        <w:t>ALLOWED</w:t>
      </w:r>
      <w:r>
        <w:t xml:space="preserve">, </w:t>
      </w:r>
      <w:r>
        <w:rPr>
          <w:rFonts w:ascii="Consolas" w:hAnsi="Consolas"/>
          <w:sz w:val="19"/>
        </w:rPr>
        <w:t>BLOCKED</w:t>
      </w:r>
      <w:r>
        <w:t xml:space="preserve">, </w:t>
      </w:r>
      <w:r>
        <w:rPr>
          <w:rFonts w:ascii="Consolas" w:hAnsi="Consolas"/>
          <w:sz w:val="19"/>
        </w:rPr>
        <w:t>PENDING</w:t>
      </w:r>
      <w:r>
        <w:t>.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5.13 AION Vendor Extension</w:t>
      </w:r>
    </w:p>
    <w:p>
      <w:r>
        <w:t xml:space="preserve">Non-standard modules mounted under the OCPI namespace at </w:t>
      </w:r>
      <w:r>
        <w:rPr>
          <w:rFonts w:ascii="Consolas" w:hAnsi="Consolas"/>
          <w:sz w:val="19"/>
        </w:rPr>
        <w:t>/ocpi/2.2.1/aion/*</w:t>
      </w:r>
      <w:r>
        <w:t>. These expose AION-specific charger controls that are not part of the OCPI 2.2.1 specification but are required for fleet operators managing the AION E7-A hardware family.</w:t>
      </w:r>
    </w:p>
    <w:p>
      <w:r>
        <w:rPr>
          <w:b/>
        </w:rPr>
        <w:t>Firmware requirement:</w:t>
      </w:r>
      <w:r>
        <w:t xml:space="preserve"> </w:t>
      </w:r>
      <w:r>
        <w:rPr>
          <w:rFonts w:ascii="Consolas" w:hAnsi="Consolas"/>
          <w:sz w:val="19"/>
        </w:rPr>
        <w:t>TK-AMC003-LCD_V2.0.04</w:t>
      </w:r>
      <w:r>
        <w:t xml:space="preserve"> or later.</w:t>
      </w:r>
    </w:p>
    <w:p>
      <w:r>
        <w:rPr>
          <w:b/>
        </w:rPr>
        <w:t>Authentication:</w:t>
      </w:r>
      <w:r>
        <w:t xml:space="preserve"> same </w:t>
      </w:r>
      <w:r>
        <w:rPr>
          <w:rFonts w:ascii="Consolas" w:hAnsi="Consolas"/>
          <w:sz w:val="19"/>
        </w:rPr>
        <w:t>Authorization: Token …</w:t>
      </w:r>
      <w:r>
        <w:t xml:space="preserve"> header used across all OCPI endpoints.</w:t>
      </w:r>
    </w:p>
    <w:p>
      <w:r>
        <w:rPr>
          <w:b/>
        </w:rPr>
        <w:t>Response envelope:</w:t>
      </w:r>
      <w:r>
        <w:t xml:space="preserve"> identical to standard OCPI (§4).</w:t>
      </w:r>
    </w:p>
    <w:p>
      <w:r>
        <w:rPr>
          <w:b/>
        </w:rPr>
        <w:t>Common request pattern:</w:t>
      </w:r>
      <w:r>
        <w:t xml:space="preserve"> </w:t>
      </w:r>
      <w:r>
        <w:rPr>
          <w:rFonts w:ascii="Consolas" w:hAnsi="Consolas"/>
          <w:sz w:val="19"/>
        </w:rPr>
        <w:t>POST</w:t>
      </w:r>
      <w:r>
        <w:t xml:space="preserve"> endpoints only apply fields that are supplied — omit a field to leave it unchanged. All </w:t>
      </w:r>
      <w:r>
        <w:rPr>
          <w:rFonts w:ascii="Consolas" w:hAnsi="Consolas"/>
          <w:sz w:val="19"/>
        </w:rPr>
        <w:t>POST</w:t>
      </w:r>
      <w:r>
        <w:t xml:space="preserve"> endpoints return </w:t>
      </w:r>
      <w:r>
        <w:rPr>
          <w:rFonts w:ascii="Consolas" w:hAnsi="Consolas"/>
          <w:sz w:val="19"/>
        </w:rPr>
        <w:t>applied: [&lt;keys changed&gt;]</w:t>
      </w:r>
      <w:r>
        <w:t xml:space="preserve"> so the caller can audit what was actually written to the charger.</w:t>
      </w:r>
    </w:p>
    <w:p>
      <w:r>
        <w:rPr>
          <w:b/>
        </w:rPr>
        <w:t>Common error responses: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HTTP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No field supplied in POST body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Missing / invalid OCPI token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Unknown charger_id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502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Charger rejected the OCPP command (returned Rejected or NotSupported)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503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Charger's OCPP WebSocket is not currently connected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5.13.1 Lights — Front-panel LEDs</w:t>
      </w:r>
    </w:p>
    <w:p>
      <w:r>
        <w:t>Toggle the three AION front-housing LEDs individually.</w:t>
      </w:r>
    </w:p>
    <w:p>
      <w:pPr>
        <w:spacing w:before="200" w:after="120"/>
      </w:pPr>
      <w:r>
        <w:rPr>
          <w:b/>
          <w:color w:val="1A1A1A"/>
          <w:sz w:val="26"/>
        </w:rPr>
        <w:t>`POST /ocpi/2.2.1/aion/lights`</w:t>
      </w:r>
    </w:p>
    <w:p>
      <w:r>
        <w:rPr>
          <w:b/>
        </w:rPr>
        <w:t>Request body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charger_id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Physical charger ID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status_light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Status ring LED on/off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logo_light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Logo backlight LED on/off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background_light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Background accent LED on/off</w:t>
            </w:r>
          </w:p>
        </w:tc>
      </w:tr>
    </w:tbl>
    <w:p/>
    <w:p>
      <w:r>
        <w:rPr>
          <w:b/>
        </w:rPr>
        <w:t>Example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curl -X POST https://charger.czeros.tech/ocpi/2.2.1/aion/lights \</w:t>
        <w:br/>
        <w:t xml:space="preserve">  -H "Authorization: Token $OCPI_TOKEN" \</w:t>
        <w:br/>
        <w:t xml:space="preserve">  -H "Content-Type: application/json" \</w:t>
        <w:br/>
        <w:t xml:space="preserve">  -d '{"charger_id":"0748911403000093","status_light":true,"logo_light":false}'</w:t>
      </w:r>
    </w:p>
    <w:p>
      <w:r>
        <w:rPr>
          <w:b/>
        </w:rPr>
        <w:t>Response 200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"status_message": "Success",</w:t>
        <w:br/>
        <w:t xml:space="preserve">  "timestamp": "2026-07-15T03:09:38Z",</w:t>
        <w:br/>
        <w:t xml:space="preserve">  "data": {</w:t>
        <w:br/>
        <w:t xml:space="preserve">    "charger_id": "0748911403000093",</w:t>
        <w:br/>
        <w:t xml:space="preserve">    "applied": ["StatusLight", "LogoLight"]</w:t>
        <w:br/>
        <w:t xml:space="preserve">  }</w:t>
        <w:br/>
        <w:t>}</w:t>
      </w:r>
    </w:p>
    <w:p>
      <w:pPr>
        <w:spacing w:before="200" w:after="120"/>
      </w:pPr>
      <w:r>
        <w:rPr>
          <w:b/>
          <w:color w:val="1A1A1A"/>
          <w:sz w:val="26"/>
        </w:rPr>
        <w:t>`GET /ocpi/2.2.1/aion/lights?charger_id={id}`</w:t>
      </w:r>
    </w:p>
    <w:p>
      <w:r>
        <w:t xml:space="preserve">Returns current LED states. Response </w:t>
      </w:r>
      <w:r>
        <w:rPr>
          <w:rFonts w:ascii="Consolas" w:hAnsi="Consolas"/>
          <w:sz w:val="19"/>
        </w:rPr>
        <w:t>data</w:t>
      </w:r>
      <w:r>
        <w:t>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"charger_id": "0748911403000093",</w:t>
        <w:br/>
        <w:t xml:space="preserve">  "status_light": true,</w:t>
        <w:br/>
        <w:t xml:space="preserve">  "logo_light": true,</w:t>
        <w:br/>
        <w:t xml:space="preserve">  "background_light": true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5.13.2 Display — LCD text and wallpaper</w:t>
      </w:r>
    </w:p>
    <w:p>
      <w:r>
        <w:t>The AION LCD shows a customisable header text (</w:t>
      </w:r>
      <w:r>
        <w:rPr>
          <w:rFonts w:ascii="Consolas" w:hAnsi="Consolas"/>
          <w:sz w:val="19"/>
        </w:rPr>
        <w:t>home_number</w:t>
      </w:r>
      <w:r>
        <w:t>) and a background wallpaper selected from a preset library (</w:t>
      </w:r>
      <w:r>
        <w:rPr>
          <w:rFonts w:ascii="Consolas" w:hAnsi="Consolas"/>
          <w:sz w:val="19"/>
        </w:rPr>
        <w:t>background</w:t>
      </w:r>
      <w:r>
        <w:t>).</w:t>
      </w:r>
    </w:p>
    <w:p>
      <w:pPr>
        <w:spacing w:before="200" w:after="120"/>
      </w:pPr>
      <w:r>
        <w:rPr>
          <w:b/>
          <w:color w:val="1A1A1A"/>
          <w:sz w:val="26"/>
        </w:rPr>
        <w:t>`POST /ocpi/2.2.1/aion/display`</w:t>
      </w:r>
    </w:p>
    <w:p>
      <w:r>
        <w:rPr>
          <w:b/>
        </w:rPr>
        <w:t>Request body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charger_id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Physical charger ID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home_number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LCD header text, max 24 characters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background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Wallpaper preset name (e.g. Verdant Pulse, Eco Wave, Nature, Aurora, Ocean, Neon, Classic)</w:t>
            </w:r>
          </w:p>
        </w:tc>
      </w:tr>
    </w:tbl>
    <w:p/>
    <w:p>
      <w:r>
        <w:rPr>
          <w:b/>
        </w:rPr>
        <w:t>Example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curl -X POST https://charger.czeros.tech/ocpi/2.2.1/aion/display \</w:t>
        <w:br/>
        <w:t xml:space="preserve">  -H "Authorization: Token $OCPI_TOKEN" \</w:t>
        <w:br/>
        <w:t xml:space="preserve">  -H "Content-Type: application/json" \</w:t>
        <w:br/>
        <w:t xml:space="preserve">  -d '{"charger_id":"0748911403000093","home_number":"PLAGSINI KL","background":"Aurora"}'</w:t>
      </w:r>
    </w:p>
    <w:p>
      <w:r>
        <w:rPr>
          <w:b/>
        </w:rPr>
        <w:t>Response 200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"status_message": "Success",</w:t>
        <w:br/>
        <w:t xml:space="preserve">  "timestamp": "2026-07-15T03:09:38Z",</w:t>
        <w:br/>
        <w:t xml:space="preserve">  "data": {</w:t>
        <w:br/>
        <w:t xml:space="preserve">    "charger_id": "0748911403000093",</w:t>
        <w:br/>
        <w:t xml:space="preserve">    "applied": ["HomeNumber", "BackSelection"]</w:t>
        <w:br/>
        <w:t xml:space="preserve">  }</w:t>
        <w:br/>
        <w:t>}</w:t>
      </w:r>
    </w:p>
    <w:p>
      <w:pPr>
        <w:spacing w:before="200" w:after="120"/>
      </w:pPr>
      <w:r>
        <w:rPr>
          <w:b/>
          <w:color w:val="1A1A1A"/>
          <w:sz w:val="26"/>
        </w:rPr>
        <w:t>`GET /ocpi/2.2.1/aion/display?charger_id={id}`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"charger_id": "0748911403000093",</w:t>
        <w:br/>
        <w:t xml:space="preserve">  "home_number": "PLAGSINI KL",</w:t>
        <w:br/>
        <w:t xml:space="preserve">  "background": "Aurora"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5.13.3 Local Admin Credentials</w:t>
      </w:r>
    </w:p>
    <w:p>
      <w:r>
        <w:t xml:space="preserve">Change the credentials used to log in to the AION on-device web console (used by technicians on site). These credentials are </w:t>
      </w:r>
      <w:r>
        <w:rPr>
          <w:b/>
        </w:rPr>
        <w:t>unrelated</w:t>
      </w:r>
      <w:r>
        <w:t xml:space="preserve"> to the OCPI token or OCPP authentication key.</w:t>
      </w:r>
    </w:p>
    <w:p>
      <w:pPr>
        <w:spacing w:before="200" w:after="120"/>
      </w:pPr>
      <w:r>
        <w:rPr>
          <w:b/>
          <w:color w:val="1A1A1A"/>
          <w:sz w:val="26"/>
        </w:rPr>
        <w:t>`POST /ocpi/2.2.1/aion/credentials`</w:t>
      </w:r>
    </w:p>
    <w:p>
      <w:r>
        <w:rPr>
          <w:b/>
        </w:rPr>
        <w:t>Request body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charger_id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Physical charger ID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username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New username, max 32 chars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password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New password, max 32 chars</w:t>
            </w:r>
          </w:p>
        </w:tc>
      </w:tr>
    </w:tbl>
    <w:p/>
    <w:p>
      <w:r>
        <w:rPr>
          <w:b/>
        </w:rPr>
        <w:t>Response 200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"status_message": "Success",</w:t>
        <w:br/>
        <w:t xml:space="preserve">  "timestamp": "2026-07-15T03:09:38Z",</w:t>
        <w:br/>
        <w:t xml:space="preserve">  "data": {</w:t>
        <w:br/>
        <w:t xml:space="preserve">    "charger_id": "0748911403000093",</w:t>
        <w:br/>
        <w:t xml:space="preserve">    "applied": ["UserName", "UserPass"]</w:t>
        <w:br/>
        <w:t xml:space="preserve">  }</w:t>
        <w:br/>
        <w:t>}</w:t>
      </w:r>
    </w:p>
    <w:p>
      <w:pPr>
        <w:spacing w:before="200" w:after="120"/>
      </w:pPr>
      <w:r>
        <w:rPr>
          <w:b/>
          <w:color w:val="1A1A1A"/>
          <w:sz w:val="26"/>
        </w:rPr>
        <w:t>`GET /ocpi/2.2.1/aion/credentials?charger_id={id}`</w:t>
      </w:r>
    </w:p>
    <w:p>
      <w:r>
        <w:t xml:space="preserve">Returns username only. </w:t>
      </w:r>
      <w:r>
        <w:rPr>
          <w:b/>
        </w:rPr>
        <w:t>Password is never echoed</w:t>
      </w:r>
      <w:r>
        <w:t xml:space="preserve"> — rotate via POST if the password is lost.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"charger_id": "0748911403000093",</w:t>
        <w:br/>
        <w:t xml:space="preserve">  "username": "admin"</w:t>
        <w:br/>
        <w:t>}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5.13.4 Schedule — Auto start/stop window</w:t>
      </w:r>
    </w:p>
    <w:p>
      <w:r>
        <w:t>Configure the single auto start/stop window supported by AION firmware v2.0.04.</w:t>
      </w:r>
    </w:p>
    <w:p>
      <w:r>
        <w:t xml:space="preserve">Sends </w:t>
      </w:r>
      <w:r>
        <w:rPr>
          <w:rFonts w:ascii="Consolas" w:hAnsi="Consolas"/>
          <w:sz w:val="19"/>
        </w:rPr>
        <w:t>Sch_State</w:t>
      </w:r>
      <w:r>
        <w:t xml:space="preserve">, </w:t>
      </w:r>
      <w:r>
        <w:rPr>
          <w:rFonts w:ascii="Consolas" w:hAnsi="Consolas"/>
          <w:sz w:val="19"/>
        </w:rPr>
        <w:t>Sch_Day</w:t>
      </w:r>
      <w:r>
        <w:t xml:space="preserve">, </w:t>
      </w:r>
      <w:r>
        <w:rPr>
          <w:rFonts w:ascii="Consolas" w:hAnsi="Consolas"/>
          <w:sz w:val="19"/>
        </w:rPr>
        <w:t>Sch_StartTime</w:t>
      </w:r>
      <w:r>
        <w:t xml:space="preserve">, </w:t>
      </w:r>
      <w:r>
        <w:rPr>
          <w:rFonts w:ascii="Consolas" w:hAnsi="Consolas"/>
          <w:sz w:val="19"/>
        </w:rPr>
        <w:t>Sch_StopTime</w:t>
      </w:r>
      <w:r>
        <w:t xml:space="preserve"> via OCPP </w:t>
      </w:r>
      <w:r>
        <w:rPr>
          <w:rFonts w:ascii="Consolas" w:hAnsi="Consolas"/>
          <w:sz w:val="19"/>
        </w:rPr>
        <w:t>ChangeConfiguration</w:t>
      </w:r>
      <w:r>
        <w:t>.</w:t>
      </w:r>
    </w:p>
    <w:p>
      <w:pPr>
        <w:spacing w:before="200" w:after="120"/>
      </w:pPr>
      <w:r>
        <w:rPr>
          <w:b/>
          <w:color w:val="1A1A1A"/>
          <w:sz w:val="26"/>
        </w:rPr>
        <w:t>`POST /ocpi/2.2.1/aion/schedule`</w:t>
      </w:r>
    </w:p>
    <w:p>
      <w:r>
        <w:rPr>
          <w:b/>
        </w:rPr>
        <w:t>Request body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charger_id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Physical charger ID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enabled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true to activate the schedule, false to disable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0 Sunday … 6 Saturday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start_time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HH:MM (24-hour)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stop_time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HH:MM (24-hour)</w:t>
            </w:r>
          </w:p>
        </w:tc>
      </w:tr>
    </w:tbl>
    <w:p/>
    <w:p>
      <w:r>
        <w:rPr>
          <w:b/>
        </w:rPr>
        <w:t>Example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curl -X POST https://charger.czeros.tech/ocpi/2.2.1/aion/schedule \</w:t>
        <w:br/>
        <w:t xml:space="preserve">  -H "Authorization: Token $OCPI_TOKEN" \</w:t>
        <w:br/>
        <w:t xml:space="preserve">  -H "Content-Type: application/json" \</w:t>
        <w:br/>
        <w:t xml:space="preserve">  -d '{"charger_id":"0748911403000093","enabled":true,"day":1,"start_time":"10:00","stop_time":"18:00"}'</w:t>
      </w:r>
    </w:p>
    <w:p>
      <w:r>
        <w:rPr>
          <w:b/>
        </w:rPr>
        <w:t>Response 200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"status_message": "Success",</w:t>
        <w:br/>
        <w:t xml:space="preserve">  "timestamp": "2026-07-15T03:09:48Z",</w:t>
        <w:br/>
        <w:t xml:space="preserve">  "data": {</w:t>
        <w:br/>
        <w:t xml:space="preserve">    "charger_id": "0748911403000093",</w:t>
        <w:br/>
        <w:t xml:space="preserve">    "applied": ["Sch_State", "Sch_Day", "Sch_StartTime", "Sch_StopTime"]</w:t>
        <w:br/>
        <w:t xml:space="preserve">  }</w:t>
        <w:br/>
        <w:t>}</w:t>
      </w:r>
    </w:p>
    <w:p>
      <w:pPr>
        <w:spacing w:before="200" w:after="120"/>
      </w:pPr>
      <w:r>
        <w:rPr>
          <w:b/>
          <w:color w:val="1A1A1A"/>
          <w:sz w:val="26"/>
        </w:rPr>
        <w:t>`GET /ocpi/2.2.1/aion/schedule?charger_id={id}`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"charger_id": "0748911403000093",</w:t>
        <w:br/>
        <w:t xml:space="preserve">  "enabled": true,</w:t>
        <w:br/>
        <w:t xml:space="preserve">  "day": 1,</w:t>
        <w:br/>
        <w:t xml:space="preserve">  "start_time": "10:00",</w:t>
        <w:br/>
        <w:t xml:space="preserve">  "stop_time": "18:00"</w:t>
        <w:br/>
        <w:t>}</w:t>
      </w:r>
    </w:p>
    <w:p>
      <w:r>
        <w:rPr>
          <w:b/>
        </w:rPr>
        <w:t>Limitation:</w:t>
      </w:r>
      <w:r>
        <w:t xml:space="preserve"> AION firmware v2.0.04 supports one schedule window per charger. Multiple schedules or per-day windows are not currently supported.</w:t>
      </w:r>
    </w:p>
    <w:p>
      <w:pPr>
        <w:pBdr>
          <w:bottom w:val="single" w:sz="8" w:color="0B4EA2"/>
        </w:pBdr>
      </w:pPr>
    </w:p>
    <w:p>
      <w:pPr>
        <w:spacing w:before="200" w:after="120"/>
      </w:pPr>
      <w:r>
        <w:rPr>
          <w:b/>
          <w:color w:val="0B4EA2"/>
          <w:sz w:val="32"/>
        </w:rPr>
        <w:t>5.13.5 Lock — Availability toggle</w:t>
      </w:r>
    </w:p>
    <w:p>
      <w:r>
        <w:t xml:space="preserve">Lock or unlock a charger (or a specific connector) via OCPP </w:t>
      </w:r>
      <w:r>
        <w:rPr>
          <w:rFonts w:ascii="Consolas" w:hAnsi="Consolas"/>
          <w:sz w:val="19"/>
        </w:rPr>
        <w:t>ChangeAvailability</w:t>
      </w:r>
      <w:r>
        <w:t xml:space="preserve">. Active sessions are </w:t>
      </w:r>
      <w:r>
        <w:rPr>
          <w:b/>
        </w:rPr>
        <w:t>not</w:t>
      </w:r>
      <w:r>
        <w:t xml:space="preserve"> interrupted; only new sessions are affected.</w:t>
      </w:r>
    </w:p>
    <w:p>
      <w:pPr>
        <w:pStyle w:val="ListBullet"/>
      </w:pPr>
      <w:r>
        <w:rPr>
          <w:rFonts w:ascii="Consolas" w:hAnsi="Consolas"/>
          <w:sz w:val="19"/>
        </w:rPr>
        <w:t>lock</w:t>
      </w:r>
      <w:r>
        <w:t xml:space="preserve"> → </w:t>
      </w:r>
      <w:r>
        <w:rPr>
          <w:rFonts w:ascii="Consolas" w:hAnsi="Consolas"/>
          <w:sz w:val="19"/>
        </w:rPr>
        <w:t>Inoperative</w:t>
      </w:r>
      <w:r>
        <w:t xml:space="preserve"> (charger refuses new sessions)</w:t>
      </w:r>
    </w:p>
    <w:p>
      <w:pPr>
        <w:pStyle w:val="ListBullet"/>
      </w:pPr>
      <w:r>
        <w:rPr>
          <w:rFonts w:ascii="Consolas" w:hAnsi="Consolas"/>
          <w:sz w:val="19"/>
        </w:rPr>
        <w:t>unlock</w:t>
      </w:r>
      <w:r>
        <w:t xml:space="preserve"> → </w:t>
      </w:r>
      <w:r>
        <w:rPr>
          <w:rFonts w:ascii="Consolas" w:hAnsi="Consolas"/>
          <w:sz w:val="19"/>
        </w:rPr>
        <w:t>Operative</w:t>
      </w:r>
      <w:r>
        <w:t xml:space="preserve"> (normal operation)</w:t>
      </w:r>
    </w:p>
    <w:p>
      <w:pPr>
        <w:spacing w:before="200" w:after="120"/>
      </w:pPr>
      <w:r>
        <w:rPr>
          <w:b/>
          <w:color w:val="1A1A1A"/>
          <w:sz w:val="26"/>
        </w:rPr>
        <w:t>`POST /ocpi/2.2.1/aion/lock`</w:t>
      </w:r>
    </w:p>
    <w:p>
      <w:r>
        <w:rPr>
          <w:b/>
        </w:rPr>
        <w:t>Request body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charger_id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Physical charger ID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action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lock or unlock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connector_id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0 (default) locks the whole charger; 1..N locks a specific connector</w:t>
            </w:r>
          </w:p>
        </w:tc>
      </w:tr>
    </w:tbl>
    <w:p/>
    <w:p>
      <w:r>
        <w:rPr>
          <w:b/>
        </w:rPr>
        <w:t>Example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curl -X POST https://charger.czeros.tech/ocpi/2.2.1/aion/lock \</w:t>
        <w:br/>
        <w:t xml:space="preserve">  -H "Authorization: Token $OCPI_TOKEN" \</w:t>
        <w:br/>
        <w:t xml:space="preserve">  -H "Content-Type: application/json" \</w:t>
        <w:br/>
        <w:t xml:space="preserve">  -d '{"charger_id":"0748911403000093","action":"lock"}'</w:t>
      </w:r>
    </w:p>
    <w:p>
      <w:r>
        <w:rPr>
          <w:b/>
        </w:rPr>
        <w:t>Response 200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"status_code": 1000,</w:t>
        <w:br/>
        <w:t xml:space="preserve">  "status_message": "Success",</w:t>
        <w:br/>
        <w:t xml:space="preserve">  "timestamp": "2026-07-15T03:09:38Z",</w:t>
        <w:br/>
        <w:t xml:space="preserve">  "data": {</w:t>
        <w:br/>
        <w:t xml:space="preserve">    "charger_id": "0748911403000093",</w:t>
        <w:br/>
        <w:t xml:space="preserve">    "connector_id": 0,</w:t>
        <w:br/>
        <w:t xml:space="preserve">    "action": "lock",</w:t>
        <w:br/>
        <w:t xml:space="preserve">    "ocpp_status": "Accepted"</w:t>
        <w:br/>
        <w:t xml:space="preserve">  }</w:t>
        <w:br/>
        <w:t>}</w:t>
      </w:r>
    </w:p>
    <w:p>
      <w:pPr>
        <w:spacing w:before="200" w:after="120"/>
      </w:pPr>
      <w:r>
        <w:rPr>
          <w:b/>
          <w:color w:val="1A1A1A"/>
          <w:sz w:val="26"/>
        </w:rPr>
        <w:t>`GET /ocpi/2.2.1/aion/lock?charger_id={id}`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"charger_id": "0748911403000093",</w:t>
        <w:br/>
        <w:t xml:space="preserve">  "locked": false,</w:t>
        <w:br/>
        <w:t xml:space="preserve">  "availability": "available"</w:t>
        <w:br/>
        <w:t>}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6. Integration Checklist (for Partner Onboarding)</w:t>
      </w:r>
    </w:p>
    <w:p>
      <w:pPr>
        <w:pStyle w:val="ListNumber"/>
      </w:pPr>
      <w:r>
        <w:rPr>
          <w:b/>
        </w:rPr>
        <w:t>Sign eRoaming Agreement</w:t>
      </w:r>
      <w:r>
        <w:t xml:space="preserve"> with C Zero Sdn Bhd (template provided separately).</w:t>
      </w:r>
    </w:p>
    <w:p>
      <w:pPr>
        <w:pStyle w:val="ListNumber"/>
      </w:pPr>
      <w:r>
        <w:rPr>
          <w:b/>
        </w:rPr>
        <w:t>Receive bootstrap token</w:t>
      </w:r>
      <w:r>
        <w:t xml:space="preserve"> from C Zero.</w:t>
      </w:r>
    </w:p>
    <w:p>
      <w:pPr>
        <w:pStyle w:val="ListNumber"/>
      </w:pPr>
      <w:r>
        <w:rPr>
          <w:b/>
        </w:rPr>
        <w:t>Initiate OCPI handshake</w:t>
      </w:r>
      <w:r>
        <w:t xml:space="preserve"> — </w:t>
      </w:r>
      <w:r>
        <w:rPr>
          <w:rFonts w:ascii="Consolas" w:hAnsi="Consolas"/>
          <w:sz w:val="19"/>
        </w:rPr>
        <w:t>POST /ocpi/2.2.1/credentials</w:t>
      </w:r>
      <w:r>
        <w:t xml:space="preserve"> with your party details.</w:t>
      </w:r>
    </w:p>
    <w:p>
      <w:pPr>
        <w:pStyle w:val="ListNumber"/>
      </w:pPr>
      <w:r>
        <w:rPr>
          <w:b/>
        </w:rPr>
        <w:t>Verify version discovery</w:t>
      </w:r>
      <w:r>
        <w:t xml:space="preserve"> — </w:t>
      </w:r>
      <w:r>
        <w:rPr>
          <w:rFonts w:ascii="Consolas" w:hAnsi="Consolas"/>
          <w:sz w:val="19"/>
        </w:rPr>
        <w:t>GET /ocpi/2.2.1</w:t>
      </w:r>
      <w:r>
        <w:t xml:space="preserve"> returns 10 module endpoints.</w:t>
      </w:r>
    </w:p>
    <w:p>
      <w:pPr>
        <w:pStyle w:val="ListNumber"/>
      </w:pPr>
      <w:r>
        <w:rPr>
          <w:b/>
        </w:rPr>
        <w:t>Pull initial data</w:t>
      </w:r>
      <w:r>
        <w:t xml:space="preserve"> — </w:t>
      </w:r>
      <w:r>
        <w:rPr>
          <w:rFonts w:ascii="Consolas" w:hAnsi="Consolas"/>
          <w:sz w:val="19"/>
        </w:rPr>
        <w:t>GET /locations</w:t>
      </w:r>
      <w:r>
        <w:t xml:space="preserve">, </w:t>
      </w:r>
      <w:r>
        <w:rPr>
          <w:rFonts w:ascii="Consolas" w:hAnsi="Consolas"/>
          <w:sz w:val="19"/>
        </w:rPr>
        <w:t>GET /tariffs</w:t>
      </w:r>
      <w:r>
        <w:t xml:space="preserve">, </w:t>
      </w:r>
      <w:r>
        <w:rPr>
          <w:rFonts w:ascii="Consolas" w:hAnsi="Consolas"/>
          <w:sz w:val="19"/>
        </w:rPr>
        <w:t>GET /taxes</w:t>
      </w:r>
      <w:r>
        <w:t>.</w:t>
      </w:r>
    </w:p>
    <w:p>
      <w:pPr>
        <w:pStyle w:val="ListNumber"/>
      </w:pPr>
      <w:r>
        <w:rPr>
          <w:b/>
        </w:rPr>
        <w:t>Test remote control</w:t>
      </w:r>
      <w:r>
        <w:t xml:space="preserve"> — </w:t>
      </w:r>
      <w:r>
        <w:rPr>
          <w:rFonts w:ascii="Consolas" w:hAnsi="Consolas"/>
          <w:sz w:val="19"/>
        </w:rPr>
        <w:t>POST /commands/START_SESSION</w:t>
      </w:r>
      <w:r>
        <w:t xml:space="preserve"> against sandbox charger ID </w:t>
      </w:r>
      <w:r>
        <w:rPr>
          <w:rFonts w:ascii="Consolas" w:hAnsi="Consolas"/>
          <w:sz w:val="19"/>
        </w:rPr>
        <w:t>DC3001-TEST</w:t>
      </w:r>
      <w:r>
        <w:t>.</w:t>
      </w:r>
    </w:p>
    <w:p>
      <w:pPr>
        <w:pStyle w:val="ListNumber"/>
      </w:pPr>
      <w:r>
        <w:rPr>
          <w:b/>
        </w:rPr>
        <w:t>Verify CDR delivery</w:t>
      </w:r>
      <w:r>
        <w:t xml:space="preserve"> — complete one session, confirm CDR appears in </w:t>
      </w:r>
      <w:r>
        <w:rPr>
          <w:rFonts w:ascii="Consolas" w:hAnsi="Consolas"/>
          <w:sz w:val="19"/>
        </w:rPr>
        <w:t>GET /cdrs</w:t>
      </w:r>
      <w:r>
        <w:t>.</w:t>
      </w:r>
    </w:p>
    <w:p>
      <w:pPr>
        <w:pStyle w:val="ListNumber"/>
      </w:pPr>
      <w:r>
        <w:rPr>
          <w:b/>
        </w:rPr>
        <w:t>Go-live sign-off</w:t>
      </w:r>
      <w:r>
        <w:t xml:space="preserve"> — joint test session signed off in writing by both parties.</w:t>
      </w:r>
    </w:p>
    <w:p>
      <w:r>
        <w:t xml:space="preserve">Typical onboarding timeline: </w:t>
      </w:r>
      <w:r>
        <w:rPr>
          <w:b/>
        </w:rPr>
        <w:t>5–7 business days</w:t>
      </w:r>
      <w:r>
        <w:t xml:space="preserve"> from token issuance to production go-live.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7. Service Levels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Endpoint availability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99.5% (excluding scheduled maintenance)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Sync command response latency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≤ 500 ms (95th percentile)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Async CommandResult callback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≤ 30 s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CDR generation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≤ 60 s after StopTransaction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Tariff change propagation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≤ 6 weeks per eRoaming clause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8. Change Log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25 June 2026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C Zero Engineering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Initial release covering 10 standard OCPI modules</w:t>
            </w:r>
          </w:p>
        </w:tc>
      </w:tr>
      <w:tr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15 July 2026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C Zero Engineering</w:t>
            </w:r>
          </w:p>
        </w:tc>
        <w:tc>
          <w:tcPr>
            <w:tcW w:type="dxa" w:w="2409"/>
            <w:vAlign w:val="top"/>
            <w:shd w:val="clear" w:color="auto" w:fill="F2F5FA"/>
          </w:tcPr>
          <w:p>
            <w:r/>
            <w:r>
              <w:rPr>
                <w:sz w:val="19"/>
              </w:rPr>
              <w:t>Added §5.13 AION Vendor Extension — 5 new modules (lights, display, credentials, schedule, lock) under /ocpi/2.2.1/aion/* for AION E7-A firmware ≥ TK-AMC003-LCD_V2.0.04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9. Contact</w:t>
      </w:r>
    </w:p>
    <w:p>
      <w:r>
        <w:t>For technical questions, sandbox credentials, or integration support:</w:t>
      </w:r>
    </w:p>
    <w:p>
      <w:pPr>
        <w:pStyle w:val="ListBullet"/>
      </w:pPr>
      <w:r>
        <w:rPr>
          <w:b/>
        </w:rPr>
        <w:t>Project Lead:</w:t>
      </w:r>
      <w:r>
        <w:t xml:space="preserve"> Aqid Ishak — aqid@c-zero.my</w:t>
      </w:r>
    </w:p>
    <w:p>
      <w:pPr>
        <w:pStyle w:val="ListBullet"/>
      </w:pPr>
      <w:r>
        <w:rPr>
          <w:b/>
        </w:rPr>
        <w:t>Production endpoint:</w:t>
      </w:r>
      <w:r>
        <w:t xml:space="preserve"> https://charger.czeros.tech/ocpi</w:t>
      </w:r>
    </w:p>
    <w:p>
      <w:pPr>
        <w:pStyle w:val="ListBullet"/>
      </w:pPr>
      <w:r>
        <w:rPr>
          <w:b/>
        </w:rPr>
        <w:t>Status page:</w:t>
      </w:r>
      <w:r>
        <w:t xml:space="preserve"> https://charger.czeros.tech/health</w:t>
      </w:r>
    </w:p>
    <w:p>
      <w:pPr>
        <w:pBdr>
          <w:bottom w:val="single" w:sz="8" w:color="0B4EA2"/>
        </w:pBdr>
      </w:pPr>
    </w:p>
    <w:p>
      <w:r>
        <w:rPr>
          <w:i/>
          <w:color w:val="606060"/>
          <w:sz w:val="18"/>
        </w:rPr>
        <w:t>This document is issued by C Zero Sdn Bhd and remains the intellectual property of the company. Confidential — for partner use under signed NDA only.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C Zero Sdn Bhd · OCPI 2.2.1 Specification v1.0 · Page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