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280"/>
        <w:jc w:val="center"/>
      </w:pPr>
      <w:r>
        <w:rPr>
          <w:rFonts w:ascii="Arial" w:hAnsi="Arial"/>
          <w:b/>
          <w:i w:val="0"/>
          <w:color w:val="1F4E79"/>
          <w:sz w:val="26"/>
        </w:rPr>
        <w:t>MORE TEA</w:t>
      </w:r>
    </w:p>
    <w:p>
      <w:pPr>
        <w:spacing w:after="200"/>
        <w:jc w:val="center"/>
      </w:pPr>
      <w:r>
        <w:rPr>
          <w:rFonts w:ascii="Arial" w:hAnsi="Arial"/>
          <w:b/>
          <w:i w:val="0"/>
          <w:color w:val="222222"/>
          <w:sz w:val="54"/>
        </w:rPr>
        <w:t>Job Profiles and Weekly Responsibilities</w:t>
      </w:r>
    </w:p>
    <w:p>
      <w:pPr>
        <w:spacing w:after="600"/>
        <w:jc w:val="center"/>
      </w:pPr>
      <w:r>
        <w:rPr>
          <w:rFonts w:ascii="Arial" w:hAnsi="Arial"/>
          <w:b w:val="0"/>
          <w:i w:val="0"/>
          <w:color w:val="666666"/>
          <w:sz w:val="30"/>
        </w:rPr>
        <w:t>Linorobot2 Navigational Robot</w:t>
      </w:r>
    </w:p>
    <w:p>
      <w:pPr>
        <w:spacing w:after="120"/>
        <w:jc w:val="center"/>
      </w:pPr>
      <w:r>
        <w:rPr>
          <w:rFonts w:ascii="Arial" w:hAnsi="Arial"/>
          <w:b/>
          <w:i w:val="0"/>
          <w:color w:val="1F4E79"/>
          <w:sz w:val="22"/>
        </w:rPr>
        <w:t>Garage@EEE Enhancements</w:t>
      </w:r>
    </w:p>
    <w:p>
      <w:pPr>
        <w:jc w:val="center"/>
      </w:pPr>
      <w:r>
        <w:rPr>
          <w:rFonts w:ascii="Arial" w:hAnsi="Arial"/>
          <w:b w:val="0"/>
          <w:i w:val="0"/>
          <w:color w:val="666666"/>
          <w:sz w:val="21"/>
        </w:rPr>
        <w:t>September 2026</w:t>
      </w:r>
    </w:p>
    <w:p>
      <w:r>
        <w:br w:type="page"/>
      </w:r>
    </w:p>
    <w:p>
      <w:pPr>
        <w:pStyle w:val="Heading1"/>
      </w:pPr>
      <w:r>
        <w:t>Contents</w:t>
      </w:r>
    </w:p>
    <w:p>
      <w:pPr>
        <w:spacing w:after="280"/>
      </w:pPr>
      <w:r>
        <w:t>Each member is assigned one primary profile. ESP32 and micro-ROS form the low-level Linorobot2 control foundation; perception and manipulation begin only after navigation acceptance.</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8200"/>
        <w:gridCol w:w="1160"/>
      </w:tblGrid>
      <w:tr>
        <w:trPr>
          <w:cantSplit/>
          <w:cantSplit/>
        </w:trPr>
        <w:tc>
          <w:tcPr>
            <w:tcW w:type="dxa" w:w="8200"/>
            <w:tcMar>
              <w:top w:w="100" w:type="dxa"/>
              <w:start w:w="120" w:type="dxa"/>
              <w:bottom w:w="100" w:type="dxa"/>
              <w:end w:w="120" w:type="dxa"/>
            </w:tcMar>
            <w:shd w:fill="E9EFF6"/>
            <w:vAlign w:val="center"/>
          </w:tcPr>
          <w:p>
            <w:r>
              <w:rPr>
                <w:rFonts w:ascii="Arial" w:hAnsi="Arial"/>
                <w:b/>
                <w:i w:val="0"/>
                <w:color w:val="1F4E79"/>
                <w:sz w:val="21"/>
              </w:rPr>
              <w:t>Job profile</w:t>
            </w:r>
          </w:p>
        </w:tc>
        <w:tc>
          <w:tcPr>
            <w:tcW w:type="dxa" w:w="1160"/>
            <w:tcMar>
              <w:top w:w="100" w:type="dxa"/>
              <w:start w:w="120" w:type="dxa"/>
              <w:bottom w:w="100" w:type="dxa"/>
              <w:end w:w="120" w:type="dxa"/>
            </w:tcMar>
            <w:shd w:fill="E9EFF6"/>
            <w:vAlign w:val="center"/>
          </w:tcPr>
          <w:p>
            <w:r>
              <w:rPr>
                <w:rFonts w:ascii="Arial" w:hAnsi="Arial"/>
                <w:b/>
                <w:i w:val="0"/>
                <w:color w:val="1F4E79"/>
                <w:sz w:val="21"/>
              </w:rPr>
              <w:t>Page</w:t>
            </w:r>
          </w:p>
        </w:tc>
      </w:tr>
      <w:tr>
        <w:trPr>
          <w:cantSplit/>
        </w:trPr>
        <w:tc>
          <w:tcPr>
            <w:tcW w:type="dxa" w:w="8200"/>
            <w:vAlign w:val="center"/>
            <w:tcMar>
              <w:top w:w="100" w:type="dxa"/>
              <w:start w:w="120" w:type="dxa"/>
              <w:bottom w:w="100" w:type="dxa"/>
              <w:end w:w="120" w:type="dxa"/>
            </w:tcMar>
          </w:tcPr>
          <w:p>
            <w:pPr>
              <w:spacing w:before="0" w:after="0" w:line="264" w:lineRule="auto"/>
            </w:pPr>
            <w:r>
              <w:rPr>
                <w:rFonts w:ascii="Arial" w:hAnsi="Arial"/>
                <w:b w:val="0"/>
                <w:i w:val="0"/>
                <w:color w:val="222222"/>
                <w:sz w:val="21"/>
              </w:rPr>
              <w:t>Linorobot2 and ROS 2 Navigation Developer</w:t>
            </w:r>
          </w:p>
        </w:tc>
        <w:tc>
          <w:tcPr>
            <w:tcW w:type="dxa" w:w="1160"/>
            <w:vAlign w:val="center"/>
            <w:tcMar>
              <w:top w:w="100" w:type="dxa"/>
              <w:start w:w="120" w:type="dxa"/>
              <w:bottom w:w="100" w:type="dxa"/>
              <w:end w:w="120" w:type="dxa"/>
            </w:tcMar>
          </w:tcPr>
          <w:p>
            <w:pPr>
              <w:spacing w:before="0" w:after="0" w:line="264" w:lineRule="auto"/>
              <w:jc w:val="center"/>
            </w:pPr>
            <w:r>
              <w:rPr>
                <w:rFonts w:ascii="Arial" w:hAnsi="Arial"/>
                <w:b w:val="0"/>
                <w:i w:val="0"/>
                <w:color w:val="222222"/>
                <w:sz w:val="21"/>
              </w:rPr>
              <w:t>3</w:t>
            </w:r>
          </w:p>
        </w:tc>
      </w:tr>
      <w:tr>
        <w:trPr>
          <w:cantSplit/>
        </w:trPr>
        <w:tc>
          <w:tcPr>
            <w:tcW w:type="dxa" w:w="8200"/>
            <w:vAlign w:val="center"/>
            <w:tcMar>
              <w:top w:w="100" w:type="dxa"/>
              <w:start w:w="120" w:type="dxa"/>
              <w:bottom w:w="100" w:type="dxa"/>
              <w:end w:w="120" w:type="dxa"/>
            </w:tcMar>
          </w:tcPr>
          <w:p>
            <w:pPr>
              <w:spacing w:before="0" w:after="0" w:line="264" w:lineRule="auto"/>
            </w:pPr>
            <w:r>
              <w:rPr>
                <w:rFonts w:ascii="Arial" w:hAnsi="Arial"/>
                <w:b w:val="0"/>
                <w:i w:val="0"/>
                <w:color w:val="222222"/>
                <w:sz w:val="21"/>
              </w:rPr>
              <w:t>ESP32 and micro-ROS Developer</w:t>
            </w:r>
          </w:p>
        </w:tc>
        <w:tc>
          <w:tcPr>
            <w:tcW w:type="dxa" w:w="1160"/>
            <w:vAlign w:val="center"/>
            <w:tcMar>
              <w:top w:w="100" w:type="dxa"/>
              <w:start w:w="120" w:type="dxa"/>
              <w:bottom w:w="100" w:type="dxa"/>
              <w:end w:w="120" w:type="dxa"/>
            </w:tcMar>
          </w:tcPr>
          <w:p>
            <w:pPr>
              <w:spacing w:before="0" w:after="0" w:line="264" w:lineRule="auto"/>
              <w:jc w:val="center"/>
            </w:pPr>
            <w:r>
              <w:rPr>
                <w:rFonts w:ascii="Arial" w:hAnsi="Arial"/>
                <w:b w:val="0"/>
                <w:i w:val="0"/>
                <w:color w:val="222222"/>
                <w:sz w:val="21"/>
              </w:rPr>
              <w:t>4</w:t>
            </w:r>
          </w:p>
        </w:tc>
      </w:tr>
      <w:tr>
        <w:trPr>
          <w:cantSplit/>
        </w:trPr>
        <w:tc>
          <w:tcPr>
            <w:tcW w:type="dxa" w:w="8200"/>
            <w:vAlign w:val="center"/>
            <w:tcMar>
              <w:top w:w="100" w:type="dxa"/>
              <w:start w:w="120" w:type="dxa"/>
              <w:bottom w:w="100" w:type="dxa"/>
              <w:end w:w="120" w:type="dxa"/>
            </w:tcMar>
          </w:tcPr>
          <w:p>
            <w:pPr>
              <w:spacing w:before="0" w:after="0" w:line="264" w:lineRule="auto"/>
            </w:pPr>
            <w:r>
              <w:rPr>
                <w:rFonts w:ascii="Arial" w:hAnsi="Arial"/>
                <w:b w:val="0"/>
                <w:i w:val="0"/>
                <w:color w:val="222222"/>
                <w:sz w:val="21"/>
              </w:rPr>
              <w:t>ROS 2 Control and Base Interface Developer</w:t>
            </w:r>
          </w:p>
        </w:tc>
        <w:tc>
          <w:tcPr>
            <w:tcW w:type="dxa" w:w="1160"/>
            <w:vAlign w:val="center"/>
            <w:tcMar>
              <w:top w:w="100" w:type="dxa"/>
              <w:start w:w="120" w:type="dxa"/>
              <w:bottom w:w="100" w:type="dxa"/>
              <w:end w:w="120" w:type="dxa"/>
            </w:tcMar>
          </w:tcPr>
          <w:p>
            <w:pPr>
              <w:spacing w:before="0" w:after="0" w:line="264" w:lineRule="auto"/>
              <w:jc w:val="center"/>
            </w:pPr>
            <w:r>
              <w:rPr>
                <w:rFonts w:ascii="Arial" w:hAnsi="Arial"/>
                <w:b w:val="0"/>
                <w:i w:val="0"/>
                <w:color w:val="222222"/>
                <w:sz w:val="21"/>
              </w:rPr>
              <w:t>5</w:t>
            </w:r>
          </w:p>
        </w:tc>
      </w:tr>
      <w:tr>
        <w:trPr>
          <w:cantSplit/>
        </w:trPr>
        <w:tc>
          <w:tcPr>
            <w:tcW w:type="dxa" w:w="8200"/>
            <w:vAlign w:val="center"/>
            <w:tcMar>
              <w:top w:w="100" w:type="dxa"/>
              <w:start w:w="120" w:type="dxa"/>
              <w:bottom w:w="100" w:type="dxa"/>
              <w:end w:w="120" w:type="dxa"/>
            </w:tcMar>
          </w:tcPr>
          <w:p>
            <w:pPr>
              <w:spacing w:before="0" w:after="0" w:line="264" w:lineRule="auto"/>
            </w:pPr>
            <w:r>
              <w:rPr>
                <w:rFonts w:ascii="Arial" w:hAnsi="Arial"/>
                <w:b w:val="0"/>
                <w:i w:val="0"/>
                <w:color w:val="222222"/>
                <w:sz w:val="21"/>
              </w:rPr>
              <w:t>LiDAR, IMU and Localization Developer</w:t>
            </w:r>
          </w:p>
        </w:tc>
        <w:tc>
          <w:tcPr>
            <w:tcW w:type="dxa" w:w="1160"/>
            <w:vAlign w:val="center"/>
            <w:tcMar>
              <w:top w:w="100" w:type="dxa"/>
              <w:start w:w="120" w:type="dxa"/>
              <w:bottom w:w="100" w:type="dxa"/>
              <w:end w:w="120" w:type="dxa"/>
            </w:tcMar>
          </w:tcPr>
          <w:p>
            <w:pPr>
              <w:spacing w:before="0" w:after="0" w:line="264" w:lineRule="auto"/>
              <w:jc w:val="center"/>
            </w:pPr>
            <w:r>
              <w:rPr>
                <w:rFonts w:ascii="Arial" w:hAnsi="Arial"/>
                <w:b w:val="0"/>
                <w:i w:val="0"/>
                <w:color w:val="222222"/>
                <w:sz w:val="21"/>
              </w:rPr>
              <w:t>6</w:t>
            </w:r>
          </w:p>
        </w:tc>
      </w:tr>
      <w:tr>
        <w:trPr>
          <w:cantSplit/>
        </w:trPr>
        <w:tc>
          <w:tcPr>
            <w:tcW w:type="dxa" w:w="8200"/>
            <w:vAlign w:val="center"/>
            <w:tcMar>
              <w:top w:w="100" w:type="dxa"/>
              <w:start w:w="120" w:type="dxa"/>
              <w:bottom w:w="100" w:type="dxa"/>
              <w:end w:w="120" w:type="dxa"/>
            </w:tcMar>
          </w:tcPr>
          <w:p>
            <w:pPr>
              <w:spacing w:before="0" w:after="0" w:line="264" w:lineRule="auto"/>
            </w:pPr>
            <w:r>
              <w:rPr>
                <w:rFonts w:ascii="Arial" w:hAnsi="Arial"/>
                <w:b w:val="0"/>
                <w:i w:val="0"/>
                <w:color w:val="222222"/>
                <w:sz w:val="21"/>
              </w:rPr>
              <w:t>Electrical and Safety Developer</w:t>
            </w:r>
          </w:p>
        </w:tc>
        <w:tc>
          <w:tcPr>
            <w:tcW w:type="dxa" w:w="1160"/>
            <w:vAlign w:val="center"/>
            <w:tcMar>
              <w:top w:w="100" w:type="dxa"/>
              <w:start w:w="120" w:type="dxa"/>
              <w:bottom w:w="100" w:type="dxa"/>
              <w:end w:w="120" w:type="dxa"/>
            </w:tcMar>
          </w:tcPr>
          <w:p>
            <w:pPr>
              <w:spacing w:before="0" w:after="0" w:line="264" w:lineRule="auto"/>
              <w:jc w:val="center"/>
            </w:pPr>
            <w:r>
              <w:rPr>
                <w:rFonts w:ascii="Arial" w:hAnsi="Arial"/>
                <w:b w:val="0"/>
                <w:i w:val="0"/>
                <w:color w:val="222222"/>
                <w:sz w:val="21"/>
              </w:rPr>
              <w:t>7</w:t>
            </w:r>
          </w:p>
        </w:tc>
      </w:tr>
      <w:tr>
        <w:trPr>
          <w:cantSplit/>
        </w:trPr>
        <w:tc>
          <w:tcPr>
            <w:tcW w:type="dxa" w:w="8200"/>
            <w:vAlign w:val="center"/>
            <w:tcMar>
              <w:top w:w="100" w:type="dxa"/>
              <w:start w:w="120" w:type="dxa"/>
              <w:bottom w:w="100" w:type="dxa"/>
              <w:end w:w="120" w:type="dxa"/>
            </w:tcMar>
          </w:tcPr>
          <w:p>
            <w:pPr>
              <w:spacing w:before="0" w:after="0" w:line="264" w:lineRule="auto"/>
            </w:pPr>
            <w:r>
              <w:rPr>
                <w:rFonts w:ascii="Arial" w:hAnsi="Arial"/>
                <w:b w:val="0"/>
                <w:i w:val="0"/>
                <w:color w:val="222222"/>
                <w:sz w:val="21"/>
              </w:rPr>
              <w:t>Mechanical and Robot Model Designer</w:t>
            </w:r>
          </w:p>
        </w:tc>
        <w:tc>
          <w:tcPr>
            <w:tcW w:type="dxa" w:w="1160"/>
            <w:vAlign w:val="center"/>
            <w:tcMar>
              <w:top w:w="100" w:type="dxa"/>
              <w:start w:w="120" w:type="dxa"/>
              <w:bottom w:w="100" w:type="dxa"/>
              <w:end w:w="120" w:type="dxa"/>
            </w:tcMar>
          </w:tcPr>
          <w:p>
            <w:pPr>
              <w:spacing w:before="0" w:after="0" w:line="264" w:lineRule="auto"/>
              <w:jc w:val="center"/>
            </w:pPr>
            <w:r>
              <w:rPr>
                <w:rFonts w:ascii="Arial" w:hAnsi="Arial"/>
                <w:b w:val="0"/>
                <w:i w:val="0"/>
                <w:color w:val="222222"/>
                <w:sz w:val="21"/>
              </w:rPr>
              <w:t>8</w:t>
            </w:r>
          </w:p>
        </w:tc>
      </w:tr>
      <w:tr>
        <w:trPr>
          <w:cantSplit/>
        </w:trPr>
        <w:tc>
          <w:tcPr>
            <w:tcW w:type="dxa" w:w="8200"/>
            <w:vAlign w:val="center"/>
            <w:tcMar>
              <w:top w:w="100" w:type="dxa"/>
              <w:start w:w="120" w:type="dxa"/>
              <w:bottom w:w="100" w:type="dxa"/>
              <w:end w:w="120" w:type="dxa"/>
            </w:tcMar>
          </w:tcPr>
          <w:p>
            <w:pPr>
              <w:spacing w:before="0" w:after="0" w:line="264" w:lineRule="auto"/>
            </w:pPr>
            <w:r>
              <w:rPr>
                <w:rFonts w:ascii="Arial" w:hAnsi="Arial"/>
                <w:b w:val="0"/>
                <w:i w:val="0"/>
                <w:color w:val="222222"/>
                <w:sz w:val="21"/>
              </w:rPr>
              <w:t>Navigation Testing and Tuning Developer</w:t>
            </w:r>
          </w:p>
        </w:tc>
        <w:tc>
          <w:tcPr>
            <w:tcW w:type="dxa" w:w="1160"/>
            <w:vAlign w:val="center"/>
            <w:tcMar>
              <w:top w:w="100" w:type="dxa"/>
              <w:start w:w="120" w:type="dxa"/>
              <w:bottom w:w="100" w:type="dxa"/>
              <w:end w:w="120" w:type="dxa"/>
            </w:tcMar>
          </w:tcPr>
          <w:p>
            <w:pPr>
              <w:spacing w:before="0" w:after="0" w:line="264" w:lineRule="auto"/>
              <w:jc w:val="center"/>
            </w:pPr>
            <w:r>
              <w:rPr>
                <w:rFonts w:ascii="Arial" w:hAnsi="Arial"/>
                <w:b w:val="0"/>
                <w:i w:val="0"/>
                <w:color w:val="222222"/>
                <w:sz w:val="21"/>
              </w:rPr>
              <w:t>9</w:t>
            </w:r>
          </w:p>
        </w:tc>
      </w:tr>
      <w:tr>
        <w:trPr>
          <w:cantSplit/>
        </w:trPr>
        <w:tc>
          <w:tcPr>
            <w:tcW w:type="dxa" w:w="8200"/>
            <w:vAlign w:val="center"/>
            <w:tcMar>
              <w:top w:w="100" w:type="dxa"/>
              <w:start w:w="120" w:type="dxa"/>
              <w:bottom w:w="100" w:type="dxa"/>
              <w:end w:w="120" w:type="dxa"/>
            </w:tcMar>
          </w:tcPr>
          <w:p>
            <w:pPr>
              <w:spacing w:before="0" w:after="0" w:line="264" w:lineRule="auto"/>
            </w:pPr>
            <w:r>
              <w:rPr>
                <w:rFonts w:ascii="Arial" w:hAnsi="Arial"/>
                <w:b w:val="0"/>
                <w:i w:val="0"/>
                <w:color w:val="222222"/>
                <w:sz w:val="21"/>
              </w:rPr>
              <w:t>Perception and Manipulation Developer</w:t>
            </w:r>
          </w:p>
        </w:tc>
        <w:tc>
          <w:tcPr>
            <w:tcW w:type="dxa" w:w="1160"/>
            <w:vAlign w:val="center"/>
            <w:tcMar>
              <w:top w:w="100" w:type="dxa"/>
              <w:start w:w="120" w:type="dxa"/>
              <w:bottom w:w="100" w:type="dxa"/>
              <w:end w:w="120" w:type="dxa"/>
            </w:tcMar>
          </w:tcPr>
          <w:p>
            <w:pPr>
              <w:spacing w:before="0" w:after="0" w:line="264" w:lineRule="auto"/>
              <w:jc w:val="center"/>
            </w:pPr>
            <w:r>
              <w:rPr>
                <w:rFonts w:ascii="Arial" w:hAnsi="Arial"/>
                <w:b w:val="0"/>
                <w:i w:val="0"/>
                <w:color w:val="222222"/>
                <w:sz w:val="21"/>
              </w:rPr>
              <w:t>10</w:t>
            </w:r>
          </w:p>
        </w:tc>
      </w:tr>
    </w:tbl>
    <w:p>
      <w:pPr>
        <w:spacing w:before="320" w:after="100"/>
      </w:pPr>
      <w:r>
        <w:rPr>
          <w:rFonts w:ascii="Arial" w:hAnsi="Arial"/>
          <w:b/>
          <w:i w:val="0"/>
          <w:color w:val="1F4E79"/>
          <w:sz w:val="22"/>
        </w:rPr>
        <w:t>Schedule rules</w:t>
      </w:r>
    </w:p>
    <w:p>
      <w:r>
        <w:t>Recess is protected. The single Prof. Frentzen workshop starts on the W9 weekend. Physical implementation increases from W10 onward.</w:t>
      </w:r>
    </w:p>
    <w:p>
      <w:r>
        <w:br w:type="page"/>
      </w:r>
    </w:p>
    <w:p>
      <w:pPr>
        <w:pStyle w:val="Heading1"/>
      </w:pPr>
      <w:r>
        <w:t>1. Linorobot2 and ROS 2 Navigation Developer</w:t>
      </w:r>
    </w:p>
    <w:p>
      <w:pPr>
        <w:spacing w:after="200"/>
      </w:pPr>
      <w:r>
        <w:rPr>
          <w:rFonts w:ascii="Arial" w:hAnsi="Arial"/>
          <w:b/>
          <w:i w:val="0"/>
          <w:color w:val="1F4E79"/>
          <w:sz w:val="22"/>
        </w:rPr>
        <w:t xml:space="preserve">Assigned to: </w:t>
      </w:r>
      <w:r>
        <w:rPr>
          <w:rFonts w:ascii="Arial" w:hAnsi="Arial"/>
          <w:b w:val="0"/>
          <w:i w:val="0"/>
          <w:color w:val="222222"/>
          <w:sz w:val="22"/>
        </w:rPr>
        <w:t>More Tea navigation software</w:t>
      </w:r>
    </w:p>
    <w:p>
      <w:pPr>
        <w:spacing w:after="280"/>
      </w:pPr>
      <w:r>
        <w:t>Own the main Linorobot2 workspace and autonomous-navigation behaviour. Development begins in Ubuntu 24.04 with ROS 2 Jazzy, while the physical robot is deployed using Ubuntu 22.04 and ROS 2 Humble.</w:t>
      </w:r>
    </w:p>
    <w:p>
      <w:pPr>
        <w:pStyle w:val="Heading2"/>
      </w:pPr>
      <w:r>
        <w:t>Weekly responsibilities</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1584"/>
        <w:gridCol w:w="7776"/>
      </w:tblGrid>
      <w:tr>
        <w:trPr>
          <w:cantSplit/>
          <w:cantSplit/>
        </w:trPr>
        <w:tc>
          <w:tcPr>
            <w:tcW w:type="dxa" w:w="1584"/>
            <w:tcMar>
              <w:top w:w="100" w:type="dxa"/>
              <w:start w:w="120" w:type="dxa"/>
              <w:bottom w:w="100" w:type="dxa"/>
              <w:end w:w="120" w:type="dxa"/>
            </w:tcMar>
            <w:shd w:fill="E9EFF6"/>
            <w:vAlign w:val="center"/>
          </w:tcPr>
          <w:p>
            <w:pPr>
              <w:spacing w:after="0"/>
            </w:pPr>
            <w:r>
              <w:rPr>
                <w:rFonts w:ascii="Arial" w:hAnsi="Arial"/>
                <w:b/>
                <w:i w:val="0"/>
                <w:color w:val="1F4E79"/>
                <w:sz w:val="21"/>
              </w:rPr>
              <w:t>Period</w:t>
            </w:r>
          </w:p>
        </w:tc>
        <w:tc>
          <w:tcPr>
            <w:tcW w:type="dxa" w:w="7776"/>
            <w:tcMar>
              <w:top w:w="100" w:type="dxa"/>
              <w:start w:w="120" w:type="dxa"/>
              <w:bottom w:w="100" w:type="dxa"/>
              <w:end w:w="120" w:type="dxa"/>
            </w:tcMar>
            <w:shd w:fill="E9EFF6"/>
            <w:vAlign w:val="center"/>
          </w:tcPr>
          <w:p>
            <w:pPr>
              <w:spacing w:after="0"/>
            </w:pPr>
            <w:r>
              <w:rPr>
                <w:rFonts w:ascii="Arial" w:hAnsi="Arial"/>
                <w:b/>
                <w:i w:val="0"/>
                <w:color w:val="1F4E79"/>
                <w:sz w:val="21"/>
              </w:rPr>
              <w:t>Assigned task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W4</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Set up Ubuntu, ROS 2 Jazzy, Git, Docker and the Linorobot2 workspace. Create a Humble test environment.</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W5</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Run Linorobot2 in simulation and study launch files, TF, URDF/Xacro, teleoperation, /cmd_vel, /odom and /scan.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W9 weekend</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Attend the single workshop. Record the physical bring-up process, navigation faults and W10 implementation backlog.</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W10</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Begin physical Linorobot2 integration. Verify low-speed teleoperation, odometry and the touchscreen goal-selection workflow.</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W11</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Create an initial Garage map and test simple touchscreen-selected navigation goals. Freeze the semester baseline.</w:t>
            </w:r>
          </w:p>
        </w:tc>
      </w:tr>
      <w:tr>
        <w:trPr>
          <w:cantSplit/>
        </w:trPr>
        <w:tc>
          <w:tcPr>
            <w:tcW w:type="dxa" w:w="1584"/>
            <w:shd w:fill="FCE8E6"/>
            <w:vAlign w:val="center"/>
            <w:tcMar>
              <w:top w:w="100" w:type="dxa"/>
              <w:start w:w="120" w:type="dxa"/>
              <w:bottom w:w="100" w:type="dxa"/>
              <w:end w:w="120" w:type="dxa"/>
            </w:tcMar>
          </w:tcPr>
          <w:p>
            <w:pPr>
              <w:spacing w:before="0" w:after="0" w:line="259" w:lineRule="auto"/>
            </w:pPr>
            <w:r>
              <w:rPr>
                <w:rFonts w:ascii="Arial" w:hAnsi="Arial"/>
                <w:b/>
                <w:i w:val="0"/>
                <w:color w:val="1F4E79"/>
                <w:sz w:val="21"/>
              </w:rPr>
              <w:t>Protected periods</w:t>
            </w:r>
          </w:p>
        </w:tc>
        <w:tc>
          <w:tcPr>
            <w:tcW w:type="dxa" w:w="7776"/>
            <w:shd w:fill="FCE8E6"/>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No project work in W6, W7, recess week, W8, W12, W13 or during the examination period.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Make the robot navigate to selected Garage locations through the touchscreen using conservative settings.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16-30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Improve map quality, localization and route reliability. Record failed and successful goals.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December</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Complete the first integrated navigation iteration in the Garage environment.</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January</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Tune Nav2 behaviour, recovery actions and touchscreen routes using repeated physical tests.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Feb</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Prepare a reliable navigation demonstration and a reproducible Humble deployment package.</w:t>
            </w:r>
          </w:p>
        </w:tc>
      </w:tr>
    </w:tbl>
    <w:p>
      <w:r>
        <w:br w:type="page"/>
      </w:r>
    </w:p>
    <w:p>
      <w:pPr>
        <w:pStyle w:val="Heading1"/>
      </w:pPr>
      <w:r>
        <w:t>2. ESP32 and micro-ROS Developer</w:t>
      </w:r>
    </w:p>
    <w:p>
      <w:pPr>
        <w:spacing w:after="200"/>
      </w:pPr>
      <w:r>
        <w:rPr>
          <w:rFonts w:ascii="Arial" w:hAnsi="Arial"/>
          <w:b/>
          <w:i w:val="0"/>
          <w:color w:val="1F4E79"/>
          <w:sz w:val="22"/>
        </w:rPr>
        <w:t xml:space="preserve">Assigned to: </w:t>
      </w:r>
      <w:r>
        <w:rPr>
          <w:rFonts w:ascii="Arial" w:hAnsi="Arial"/>
          <w:b w:val="0"/>
          <w:i w:val="0"/>
          <w:color w:val="222222"/>
          <w:sz w:val="22"/>
        </w:rPr>
        <w:t>More Tea low-level motor and encoder control</w:t>
      </w:r>
    </w:p>
    <w:p>
      <w:pPr>
        <w:spacing w:after="280"/>
      </w:pPr>
      <w:r>
        <w:t>Develop the custom ESP32 controller used by Linorobot2. The ESP32 runs micro-ROS, receives movement commands, controls the motor drivers, reads the wheel encoders and returns feedback to ROS 2.</w:t>
      </w:r>
    </w:p>
    <w:p>
      <w:pPr>
        <w:pStyle w:val="Heading2"/>
      </w:pPr>
      <w:r>
        <w:t>Weekly responsibilities</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1584"/>
        <w:gridCol w:w="7776"/>
      </w:tblGrid>
      <w:tr>
        <w:trPr>
          <w:cantSplit/>
          <w:cantSplit/>
        </w:trPr>
        <w:tc>
          <w:tcPr>
            <w:tcW w:type="dxa" w:w="1584"/>
            <w:tcMar>
              <w:top w:w="100" w:type="dxa"/>
              <w:start w:w="120" w:type="dxa"/>
              <w:bottom w:w="100" w:type="dxa"/>
              <w:end w:w="120" w:type="dxa"/>
            </w:tcMar>
            <w:shd w:fill="E9EFF6"/>
            <w:vAlign w:val="center"/>
          </w:tcPr>
          <w:p>
            <w:pPr>
              <w:spacing w:after="0"/>
            </w:pPr>
            <w:r>
              <w:rPr>
                <w:rFonts w:ascii="Arial" w:hAnsi="Arial"/>
                <w:b/>
                <w:i w:val="0"/>
                <w:color w:val="1F4E79"/>
                <w:sz w:val="21"/>
              </w:rPr>
              <w:t>Period</w:t>
            </w:r>
          </w:p>
        </w:tc>
        <w:tc>
          <w:tcPr>
            <w:tcW w:type="dxa" w:w="7776"/>
            <w:tcMar>
              <w:top w:w="100" w:type="dxa"/>
              <w:start w:w="120" w:type="dxa"/>
              <w:bottom w:w="100" w:type="dxa"/>
              <w:end w:w="120" w:type="dxa"/>
            </w:tcMar>
            <w:shd w:fill="E9EFF6"/>
            <w:vAlign w:val="center"/>
          </w:tcPr>
          <w:p>
            <w:pPr>
              <w:spacing w:after="0"/>
            </w:pPr>
            <w:r>
              <w:rPr>
                <w:rFonts w:ascii="Arial" w:hAnsi="Arial"/>
                <w:b/>
                <w:i w:val="0"/>
                <w:color w:val="1F4E79"/>
                <w:sz w:val="21"/>
              </w:rPr>
              <w:t>Assigned task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W4</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Set up the ESP32 toolchain. Confirm the custom PCB pin map, motor outputs, encoder inputs and micro-ROS transport.</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W5</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Bench-test one motor and encoder channel. Receive a test command and publish measured encoder feedback through micro-ROS.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W9 weekend</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Use the workshop to verify motor direction, encoder direction, micro-ROS communication and safe-stop requirements.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W10</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Begin physical integration of every motor and encoder channel. Add command timeout and emergency-stop handling.</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W11</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Verify /cmd_vel reception, encoder feedback, wheel direction and repeatable stopping on the physical robot.</w:t>
            </w:r>
          </w:p>
        </w:tc>
      </w:tr>
      <w:tr>
        <w:trPr>
          <w:cantSplit/>
        </w:trPr>
        <w:tc>
          <w:tcPr>
            <w:tcW w:type="dxa" w:w="1584"/>
            <w:shd w:fill="FCE8E6"/>
            <w:vAlign w:val="center"/>
            <w:tcMar>
              <w:top w:w="100" w:type="dxa"/>
              <w:start w:w="120" w:type="dxa"/>
              <w:bottom w:w="100" w:type="dxa"/>
              <w:end w:w="120" w:type="dxa"/>
            </w:tcMar>
          </w:tcPr>
          <w:p>
            <w:pPr>
              <w:spacing w:before="0" w:after="0" w:line="259" w:lineRule="auto"/>
            </w:pPr>
            <w:r>
              <w:rPr>
                <w:rFonts w:ascii="Arial" w:hAnsi="Arial"/>
                <w:b/>
                <w:i w:val="0"/>
                <w:color w:val="1F4E79"/>
                <w:sz w:val="21"/>
              </w:rPr>
              <w:t>Protected periods</w:t>
            </w:r>
          </w:p>
        </w:tc>
        <w:tc>
          <w:tcPr>
            <w:tcW w:type="dxa" w:w="7776"/>
            <w:shd w:fill="FCE8E6"/>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No project work in W6, W7, recess week, W8, W12, W13 or during the examination period.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Tune wheel-speed PID control and confirm stable feedback during straight and turning tests.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16-30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Improve micro-ROS reliability, reconnection behaviour and diagnostics during touchscreen navigation.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December</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Freeze a working firmware release for the first integrated robot iteration.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January</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Repeat long-duration movement tests and correct encoder, timing or communication faults.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Feb</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Deliver the tested firmware, pin map, message definitions, flashing steps and troubleshooting guide.</w:t>
            </w:r>
          </w:p>
        </w:tc>
      </w:tr>
    </w:tbl>
    <w:p>
      <w:r>
        <w:br w:type="page"/>
      </w:r>
    </w:p>
    <w:p>
      <w:pPr>
        <w:pStyle w:val="Heading1"/>
      </w:pPr>
      <w:r>
        <w:t>3. ROS 2 Control and Base Interface Developer</w:t>
      </w:r>
    </w:p>
    <w:p>
      <w:pPr>
        <w:spacing w:after="200"/>
      </w:pPr>
      <w:r>
        <w:rPr>
          <w:rFonts w:ascii="Arial" w:hAnsi="Arial"/>
          <w:b/>
          <w:i w:val="0"/>
          <w:color w:val="1F4E79"/>
          <w:sz w:val="22"/>
        </w:rPr>
        <w:t xml:space="preserve">Assigned to: </w:t>
      </w:r>
      <w:r>
        <w:rPr>
          <w:rFonts w:ascii="Arial" w:hAnsi="Arial"/>
          <w:b w:val="0"/>
          <w:i w:val="0"/>
          <w:color w:val="222222"/>
          <w:sz w:val="22"/>
        </w:rPr>
        <w:t>More Tea host-to-ESP32 integration</w:t>
      </w:r>
    </w:p>
    <w:p>
      <w:pPr>
        <w:spacing w:after="280"/>
      </w:pPr>
      <w:r>
        <w:t>Connect the high-level Linorobot2 navigation software to the ESP32 micro-ROS controller. This role owns wheel-command conversion, joint feedback, odometry inputs, ros2_control configuration and diagnostics.</w:t>
      </w:r>
    </w:p>
    <w:p>
      <w:pPr>
        <w:pStyle w:val="Heading2"/>
      </w:pPr>
      <w:r>
        <w:t>Weekly responsibilities</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1584"/>
        <w:gridCol w:w="7776"/>
      </w:tblGrid>
      <w:tr>
        <w:trPr>
          <w:cantSplit/>
          <w:cantSplit/>
        </w:trPr>
        <w:tc>
          <w:tcPr>
            <w:tcW w:type="dxa" w:w="1584"/>
            <w:tcMar>
              <w:top w:w="100" w:type="dxa"/>
              <w:start w:w="120" w:type="dxa"/>
              <w:bottom w:w="100" w:type="dxa"/>
              <w:end w:w="120" w:type="dxa"/>
            </w:tcMar>
            <w:shd w:fill="E9EFF6"/>
            <w:vAlign w:val="center"/>
          </w:tcPr>
          <w:p>
            <w:pPr>
              <w:spacing w:after="0"/>
            </w:pPr>
            <w:r>
              <w:rPr>
                <w:rFonts w:ascii="Arial" w:hAnsi="Arial"/>
                <w:b/>
                <w:i w:val="0"/>
                <w:color w:val="1F4E79"/>
                <w:sz w:val="21"/>
              </w:rPr>
              <w:t>Period</w:t>
            </w:r>
          </w:p>
        </w:tc>
        <w:tc>
          <w:tcPr>
            <w:tcW w:type="dxa" w:w="7776"/>
            <w:tcMar>
              <w:top w:w="100" w:type="dxa"/>
              <w:start w:w="120" w:type="dxa"/>
              <w:bottom w:w="100" w:type="dxa"/>
              <w:end w:w="120" w:type="dxa"/>
            </w:tcMar>
            <w:shd w:fill="E9EFF6"/>
            <w:vAlign w:val="center"/>
          </w:tcPr>
          <w:p>
            <w:pPr>
              <w:spacing w:after="0"/>
            </w:pPr>
            <w:r>
              <w:rPr>
                <w:rFonts w:ascii="Arial" w:hAnsi="Arial"/>
                <w:b/>
                <w:i w:val="0"/>
                <w:color w:val="1F4E79"/>
                <w:sz w:val="21"/>
              </w:rPr>
              <w:t>Assigned task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W4</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Define the interface between Linorobot2, ros2_control and the ESP32 micro-ROS messages.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W5</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Create a minimal simulated base interface and confirm wheel names, command units and encoder scaling.</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W9 weekend</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Record the workshop's physical interface, encoder and odometry findings. Confirm ownership of every message and topic.</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W10</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Connect the physical ESP32 controller to Linorobot2 and verify wheel commands, joint feedback and timeout behaviour.</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W11</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Validate encoder scaling, wheel parameters and the odom to base_link transform during controlled movement.</w:t>
            </w:r>
          </w:p>
        </w:tc>
      </w:tr>
      <w:tr>
        <w:trPr>
          <w:cantSplit/>
        </w:trPr>
        <w:tc>
          <w:tcPr>
            <w:tcW w:type="dxa" w:w="1584"/>
            <w:shd w:fill="FCE8E6"/>
            <w:vAlign w:val="center"/>
            <w:tcMar>
              <w:top w:w="100" w:type="dxa"/>
              <w:start w:w="120" w:type="dxa"/>
              <w:bottom w:w="100" w:type="dxa"/>
              <w:end w:w="120" w:type="dxa"/>
            </w:tcMar>
          </w:tcPr>
          <w:p>
            <w:pPr>
              <w:spacing w:before="0" w:after="0" w:line="259" w:lineRule="auto"/>
            </w:pPr>
            <w:r>
              <w:rPr>
                <w:rFonts w:ascii="Arial" w:hAnsi="Arial"/>
                <w:b/>
                <w:i w:val="0"/>
                <w:color w:val="1F4E79"/>
                <w:sz w:val="21"/>
              </w:rPr>
              <w:t>Protected periods</w:t>
            </w:r>
          </w:p>
        </w:tc>
        <w:tc>
          <w:tcPr>
            <w:tcW w:type="dxa" w:w="7776"/>
            <w:shd w:fill="FCE8E6"/>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No project work in W6, W7, recess week, W8, W12, W13 or during the examination period.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Measure straight and turning motion and correct wheel radius, separation or encoder-conversion errors.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16-30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Add useful diagnostics for stale commands, missing feedback and disconnected micro-ROS transport.</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December</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Freeze the working Humble interface used by the first integrated robot iteration.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January</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Improve startup order, fault recovery and repeatability across clean robot restarts.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Feb</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Deliver configuration files, interface documentation, calibration values and recorded base tests.</w:t>
            </w:r>
          </w:p>
        </w:tc>
      </w:tr>
    </w:tbl>
    <w:p>
      <w:r>
        <w:br w:type="page"/>
      </w:r>
    </w:p>
    <w:p>
      <w:pPr>
        <w:pStyle w:val="Heading1"/>
      </w:pPr>
      <w:r>
        <w:t>4. LiDAR, IMU and Localization Developer</w:t>
      </w:r>
    </w:p>
    <w:p>
      <w:pPr>
        <w:spacing w:after="200"/>
      </w:pPr>
      <w:r>
        <w:rPr>
          <w:rFonts w:ascii="Arial" w:hAnsi="Arial"/>
          <w:b/>
          <w:i w:val="0"/>
          <w:color w:val="1F4E79"/>
          <w:sz w:val="22"/>
        </w:rPr>
        <w:t xml:space="preserve">Assigned to: </w:t>
      </w:r>
      <w:r>
        <w:rPr>
          <w:rFonts w:ascii="Arial" w:hAnsi="Arial"/>
          <w:b w:val="0"/>
          <w:i w:val="0"/>
          <w:color w:val="222222"/>
          <w:sz w:val="22"/>
        </w:rPr>
        <w:t>More Tea sensing and localization</w:t>
      </w:r>
    </w:p>
    <w:p>
      <w:pPr>
        <w:spacing w:after="280"/>
      </w:pPr>
      <w:r>
        <w:t>Provide reliable LiDAR and IMU measurements for mapping and localization. This role owns sensor drivers, frame names, timestamps, calibration, robot_localization and recorded sensor evidence.</w:t>
      </w:r>
    </w:p>
    <w:p>
      <w:pPr>
        <w:pStyle w:val="Heading2"/>
      </w:pPr>
      <w:r>
        <w:t>Weekly responsibilities</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1584"/>
        <w:gridCol w:w="7776"/>
      </w:tblGrid>
      <w:tr>
        <w:trPr>
          <w:cantSplit/>
          <w:cantSplit/>
        </w:trPr>
        <w:tc>
          <w:tcPr>
            <w:tcW w:type="dxa" w:w="1584"/>
            <w:tcMar>
              <w:top w:w="100" w:type="dxa"/>
              <w:start w:w="120" w:type="dxa"/>
              <w:bottom w:w="100" w:type="dxa"/>
              <w:end w:w="120" w:type="dxa"/>
            </w:tcMar>
            <w:shd w:fill="E9EFF6"/>
            <w:vAlign w:val="center"/>
          </w:tcPr>
          <w:p>
            <w:pPr>
              <w:spacing w:after="0"/>
            </w:pPr>
            <w:r>
              <w:rPr>
                <w:rFonts w:ascii="Arial" w:hAnsi="Arial"/>
                <w:b/>
                <w:i w:val="0"/>
                <w:color w:val="1F4E79"/>
                <w:sz w:val="21"/>
              </w:rPr>
              <w:t>Period</w:t>
            </w:r>
          </w:p>
        </w:tc>
        <w:tc>
          <w:tcPr>
            <w:tcW w:type="dxa" w:w="7776"/>
            <w:tcMar>
              <w:top w:w="100" w:type="dxa"/>
              <w:start w:w="120" w:type="dxa"/>
              <w:bottom w:w="100" w:type="dxa"/>
              <w:end w:w="120" w:type="dxa"/>
            </w:tcMar>
            <w:shd w:fill="E9EFF6"/>
            <w:vAlign w:val="center"/>
          </w:tcPr>
          <w:p>
            <w:pPr>
              <w:spacing w:after="0"/>
            </w:pPr>
            <w:r>
              <w:rPr>
                <w:rFonts w:ascii="Arial" w:hAnsi="Arial"/>
                <w:b/>
                <w:i w:val="0"/>
                <w:color w:val="1F4E79"/>
                <w:sz w:val="21"/>
              </w:rPr>
              <w:t>Assigned task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W4</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Inventory the LiDAR and IMU, install the required drivers and define their ROS 2 frames and interfaces.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W5</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Verify stable LaserScan and IMU topics in isolation. Record topic rate, timestamps and frame names.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W9 weekend</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Check the physical LiDAR scan, IMU orientation and sensor transforms during the workshop.</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W10</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Mount and configure both sensors on the physical robot. Correct orientation and frame errors.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W11</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Configure robot_localization and verify stable sensor data during low-speed teleoperation and mapping.</w:t>
            </w:r>
          </w:p>
        </w:tc>
      </w:tr>
      <w:tr>
        <w:trPr>
          <w:cantSplit/>
        </w:trPr>
        <w:tc>
          <w:tcPr>
            <w:tcW w:type="dxa" w:w="1584"/>
            <w:shd w:fill="FCE8E6"/>
            <w:vAlign w:val="center"/>
            <w:tcMar>
              <w:top w:w="100" w:type="dxa"/>
              <w:start w:w="120" w:type="dxa"/>
              <w:bottom w:w="100" w:type="dxa"/>
              <w:end w:w="120" w:type="dxa"/>
            </w:tcMar>
          </w:tcPr>
          <w:p>
            <w:pPr>
              <w:spacing w:before="0" w:after="0" w:line="259" w:lineRule="auto"/>
            </w:pPr>
            <w:r>
              <w:rPr>
                <w:rFonts w:ascii="Arial" w:hAnsi="Arial"/>
                <w:b/>
                <w:i w:val="0"/>
                <w:color w:val="1F4E79"/>
                <w:sz w:val="21"/>
              </w:rPr>
              <w:t>Protected periods</w:t>
            </w:r>
          </w:p>
        </w:tc>
        <w:tc>
          <w:tcPr>
            <w:tcW w:type="dxa" w:w="7776"/>
            <w:shd w:fill="FCE8E6"/>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No project work in W6, W7, recess week, W8, W12, W13 or during the examination period.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Calibrate IMU orientation and confirm repeatable LiDAR alignment during navigation tests.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16-30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Improve localization stability and record rosbag evidence for any drift or sensor dropout.</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December</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Support the first integrated mapping and navigation iteration in the Garage environment.</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January</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Tune localization and recovery after clean restarts or deliberate position changes.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Feb</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Deliver sensor configurations, calibration records, measured transforms and diagnostic procedures.</w:t>
            </w:r>
          </w:p>
        </w:tc>
      </w:tr>
    </w:tbl>
    <w:p>
      <w:r>
        <w:br w:type="page"/>
      </w:r>
    </w:p>
    <w:p>
      <w:pPr>
        <w:pStyle w:val="Heading1"/>
      </w:pPr>
      <w:r>
        <w:t>5. Electrical and Safety Developer</w:t>
      </w:r>
    </w:p>
    <w:p>
      <w:pPr>
        <w:spacing w:after="200"/>
      </w:pPr>
      <w:r>
        <w:rPr>
          <w:rFonts w:ascii="Arial" w:hAnsi="Arial"/>
          <w:b/>
          <w:i w:val="0"/>
          <w:color w:val="1F4E79"/>
          <w:sz w:val="22"/>
        </w:rPr>
        <w:t xml:space="preserve">Assigned to: </w:t>
      </w:r>
      <w:r>
        <w:rPr>
          <w:rFonts w:ascii="Arial" w:hAnsi="Arial"/>
          <w:b w:val="0"/>
          <w:i w:val="0"/>
          <w:color w:val="222222"/>
          <w:sz w:val="22"/>
        </w:rPr>
        <w:t>More Tea power, wiring and independent stopping</w:t>
      </w:r>
    </w:p>
    <w:p>
      <w:pPr>
        <w:spacing w:after="280"/>
      </w:pPr>
      <w:r>
        <w:t>Design and verify the robot's electrical system. This role covers the 12 V motor supply, computer and touchscreen power, motor drivers, custom ESP32 PCB, protection, grounding and emergency stopping.</w:t>
      </w:r>
    </w:p>
    <w:p>
      <w:pPr>
        <w:pStyle w:val="Heading2"/>
      </w:pPr>
      <w:r>
        <w:t>Weekly responsibilities</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1584"/>
        <w:gridCol w:w="7776"/>
      </w:tblGrid>
      <w:tr>
        <w:trPr>
          <w:cantSplit/>
          <w:cantSplit/>
        </w:trPr>
        <w:tc>
          <w:tcPr>
            <w:tcW w:type="dxa" w:w="1584"/>
            <w:tcMar>
              <w:top w:w="100" w:type="dxa"/>
              <w:start w:w="120" w:type="dxa"/>
              <w:bottom w:w="100" w:type="dxa"/>
              <w:end w:w="120" w:type="dxa"/>
            </w:tcMar>
            <w:shd w:fill="E9EFF6"/>
            <w:vAlign w:val="center"/>
          </w:tcPr>
          <w:p>
            <w:pPr>
              <w:spacing w:after="0"/>
            </w:pPr>
            <w:r>
              <w:rPr>
                <w:rFonts w:ascii="Arial" w:hAnsi="Arial"/>
                <w:b/>
                <w:i w:val="0"/>
                <w:color w:val="1F4E79"/>
                <w:sz w:val="21"/>
              </w:rPr>
              <w:t>Period</w:t>
            </w:r>
          </w:p>
        </w:tc>
        <w:tc>
          <w:tcPr>
            <w:tcW w:type="dxa" w:w="7776"/>
            <w:tcMar>
              <w:top w:w="100" w:type="dxa"/>
              <w:start w:w="120" w:type="dxa"/>
              <w:bottom w:w="100" w:type="dxa"/>
              <w:end w:w="120" w:type="dxa"/>
            </w:tcMar>
            <w:shd w:fill="E9EFF6"/>
            <w:vAlign w:val="center"/>
          </w:tcPr>
          <w:p>
            <w:pPr>
              <w:spacing w:after="0"/>
            </w:pPr>
            <w:r>
              <w:rPr>
                <w:rFonts w:ascii="Arial" w:hAnsi="Arial"/>
                <w:b/>
                <w:i w:val="0"/>
                <w:color w:val="1F4E79"/>
                <w:sz w:val="21"/>
              </w:rPr>
              <w:t>Assigned task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W4</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Inventory the power system, motor drivers, ESP32 PCB, motors, encoders, connectors, fuses and emergency stop.</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W5</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Measure one motor channel and confirm driver current limits, power rails, grounding and safe disconnection.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W9 weekend</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Use the workshop to verify power-up order, wiring, motor isolation and emergency-stop behaviour.</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W10</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Begin physical wiring and integrate the motor, computer, touchscreen and sensor power systems safely.</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W11</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Complete current, voltage, temperature, emergency-stop and communication-loss tests before the semester freeze.</w:t>
            </w:r>
          </w:p>
        </w:tc>
      </w:tr>
      <w:tr>
        <w:trPr>
          <w:cantSplit/>
        </w:trPr>
        <w:tc>
          <w:tcPr>
            <w:tcW w:type="dxa" w:w="1584"/>
            <w:shd w:fill="FCE8E6"/>
            <w:vAlign w:val="center"/>
            <w:tcMar>
              <w:top w:w="100" w:type="dxa"/>
              <w:start w:w="120" w:type="dxa"/>
              <w:bottom w:w="100" w:type="dxa"/>
              <w:end w:w="120" w:type="dxa"/>
            </w:tcMar>
          </w:tcPr>
          <w:p>
            <w:pPr>
              <w:spacing w:before="0" w:after="0" w:line="259" w:lineRule="auto"/>
            </w:pPr>
            <w:r>
              <w:rPr>
                <w:rFonts w:ascii="Arial" w:hAnsi="Arial"/>
                <w:b/>
                <w:i w:val="0"/>
                <w:color w:val="1F4E79"/>
                <w:sz w:val="21"/>
              </w:rPr>
              <w:t>Protected periods</w:t>
            </w:r>
          </w:p>
        </w:tc>
        <w:tc>
          <w:tcPr>
            <w:tcW w:type="dxa" w:w="7776"/>
            <w:shd w:fill="FCE8E6"/>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No project work in W6, W7, recess week, W8, W12, W13 or during the examination period.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Correct wiring faults and produce a labelled power-distribution and connection diagram.</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16-30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Run longer physical tests and check connector security, voltage stability and thermal limits.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December</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Freeze the first safe electrical configuration used for the integrated robot iteration.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January</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Improve service access, cable protection and fault recovery based on physical test results.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Feb</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Deliver the final wiring, protection record, bill of materials and electrical safety checklist.</w:t>
            </w:r>
          </w:p>
        </w:tc>
      </w:tr>
    </w:tbl>
    <w:p>
      <w:r>
        <w:br w:type="page"/>
      </w:r>
    </w:p>
    <w:p>
      <w:pPr>
        <w:pStyle w:val="Heading1"/>
      </w:pPr>
      <w:r>
        <w:t>6. Mechanical and Robot Model Designer</w:t>
      </w:r>
    </w:p>
    <w:p>
      <w:pPr>
        <w:spacing w:after="200"/>
      </w:pPr>
      <w:r>
        <w:rPr>
          <w:rFonts w:ascii="Arial" w:hAnsi="Arial"/>
          <w:b/>
          <w:i w:val="0"/>
          <w:color w:val="1F4E79"/>
          <w:sz w:val="22"/>
        </w:rPr>
        <w:t xml:space="preserve">Assigned to: </w:t>
      </w:r>
      <w:r>
        <w:rPr>
          <w:rFonts w:ascii="Arial" w:hAnsi="Arial"/>
          <w:b w:val="0"/>
          <w:i w:val="0"/>
          <w:color w:val="222222"/>
          <w:sz w:val="22"/>
        </w:rPr>
        <w:t>More Tea chassis, mounts, CAD and URDF measurements</w:t>
      </w:r>
    </w:p>
    <w:p>
      <w:pPr>
        <w:spacing w:after="280"/>
      </w:pPr>
      <w:r>
        <w:t>Maintain the physical layout and its matching ROS 2 robot model. This role provides accurate wheel geometry, sensor poses, component mounts, service access, collision footprint and URDF/Xacro dimensions.</w:t>
      </w:r>
    </w:p>
    <w:p>
      <w:pPr>
        <w:pStyle w:val="Heading2"/>
      </w:pPr>
      <w:r>
        <w:t>Weekly responsibilities</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1584"/>
        <w:gridCol w:w="7776"/>
      </w:tblGrid>
      <w:tr>
        <w:trPr>
          <w:cantSplit/>
          <w:cantSplit/>
        </w:trPr>
        <w:tc>
          <w:tcPr>
            <w:tcW w:type="dxa" w:w="1584"/>
            <w:tcMar>
              <w:top w:w="100" w:type="dxa"/>
              <w:start w:w="120" w:type="dxa"/>
              <w:bottom w:w="100" w:type="dxa"/>
              <w:end w:w="120" w:type="dxa"/>
            </w:tcMar>
            <w:shd w:fill="E9EFF6"/>
            <w:vAlign w:val="center"/>
          </w:tcPr>
          <w:p>
            <w:pPr>
              <w:spacing w:after="0"/>
            </w:pPr>
            <w:r>
              <w:rPr>
                <w:rFonts w:ascii="Arial" w:hAnsi="Arial"/>
                <w:b/>
                <w:i w:val="0"/>
                <w:color w:val="1F4E79"/>
                <w:sz w:val="21"/>
              </w:rPr>
              <w:t>Period</w:t>
            </w:r>
          </w:p>
        </w:tc>
        <w:tc>
          <w:tcPr>
            <w:tcW w:type="dxa" w:w="7776"/>
            <w:tcMar>
              <w:top w:w="100" w:type="dxa"/>
              <w:start w:w="120" w:type="dxa"/>
              <w:bottom w:w="100" w:type="dxa"/>
              <w:end w:w="120" w:type="dxa"/>
            </w:tcMar>
            <w:shd w:fill="E9EFF6"/>
            <w:vAlign w:val="center"/>
          </w:tcPr>
          <w:p>
            <w:pPr>
              <w:spacing w:after="0"/>
            </w:pPr>
            <w:r>
              <w:rPr>
                <w:rFonts w:ascii="Arial" w:hAnsi="Arial"/>
                <w:b/>
                <w:i w:val="0"/>
                <w:color w:val="1F4E79"/>
                <w:sz w:val="21"/>
              </w:rPr>
              <w:t>Assigned task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W4</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Measure the chassis, wheels, motors, encoders, sensors, touchscreen, computer, batteries and mounting space.</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W5</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Create the first Fusion 360 layout and URDF/Xacro model using the measured wheel and sensor positions.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W9 weekend</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Record physical measurements and mounting issues found during the workshop.</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W10</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Begin physical mounting and update the wheel geometry, sensor transforms and collision footprint.</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W11</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Complete a fit and service-access check. Freeze the dimensions required for W11 navigation tests.</w:t>
            </w:r>
          </w:p>
        </w:tc>
      </w:tr>
      <w:tr>
        <w:trPr>
          <w:cantSplit/>
        </w:trPr>
        <w:tc>
          <w:tcPr>
            <w:tcW w:type="dxa" w:w="1584"/>
            <w:shd w:fill="FCE8E6"/>
            <w:vAlign w:val="center"/>
            <w:tcMar>
              <w:top w:w="100" w:type="dxa"/>
              <w:start w:w="120" w:type="dxa"/>
              <w:bottom w:w="100" w:type="dxa"/>
              <w:end w:w="120" w:type="dxa"/>
            </w:tcMar>
          </w:tcPr>
          <w:p>
            <w:pPr>
              <w:spacing w:before="0" w:after="0" w:line="259" w:lineRule="auto"/>
            </w:pPr>
            <w:r>
              <w:rPr>
                <w:rFonts w:ascii="Arial" w:hAnsi="Arial"/>
                <w:b/>
                <w:i w:val="0"/>
                <w:color w:val="1F4E79"/>
                <w:sz w:val="21"/>
              </w:rPr>
              <w:t>Protected periods</w:t>
            </w:r>
          </w:p>
        </w:tc>
        <w:tc>
          <w:tcPr>
            <w:tcW w:type="dxa" w:w="7776"/>
            <w:shd w:fill="FCE8E6"/>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No project work in W6, W7, recess week, W8, W12, W13 or during the examination period.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Improve mounts and cable restraint based on the first physical navigation runs.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16-30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Update CAD and URDF files after measured odometry, LiDAR or centre-of-gravity issues are found.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December</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Complete the first integrated robot assembly for the Garage navigation iteration.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January</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Refine durability, touchscreen access and safe arm-stow geometry if manipulation is approved.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Feb</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Deliver final CAD, drawings, URDF/Xacro, measured dimensions and assembly instructions.</w:t>
            </w:r>
          </w:p>
        </w:tc>
      </w:tr>
    </w:tbl>
    <w:p>
      <w:r>
        <w:br w:type="page"/>
      </w:r>
    </w:p>
    <w:p>
      <w:pPr>
        <w:pStyle w:val="Heading1"/>
      </w:pPr>
      <w:r>
        <w:t>7. Navigation Testing and Tuning Developer</w:t>
      </w:r>
    </w:p>
    <w:p>
      <w:pPr>
        <w:spacing w:after="200"/>
      </w:pPr>
      <w:r>
        <w:rPr>
          <w:rFonts w:ascii="Arial" w:hAnsi="Arial"/>
          <w:b/>
          <w:i w:val="0"/>
          <w:color w:val="1F4E79"/>
          <w:sz w:val="22"/>
        </w:rPr>
        <w:t xml:space="preserve">Assigned to: </w:t>
      </w:r>
      <w:r>
        <w:rPr>
          <w:rFonts w:ascii="Arial" w:hAnsi="Arial"/>
          <w:b w:val="0"/>
          <w:i w:val="0"/>
          <w:color w:val="222222"/>
          <w:sz w:val="22"/>
        </w:rPr>
        <w:t>More Tea verification and acceptance evidence</w:t>
      </w:r>
    </w:p>
    <w:p>
      <w:pPr>
        <w:spacing w:after="280"/>
      </w:pPr>
      <w:r>
        <w:t>Plan and run repeatable tests for the complete navigation system. This role owns the route test plan, rosbag evidence, issue log, tuning record and acceptance results, while subsystem owners fix their own faults.</w:t>
      </w:r>
    </w:p>
    <w:p>
      <w:pPr>
        <w:pStyle w:val="Heading2"/>
      </w:pPr>
      <w:r>
        <w:t>Weekly responsibilities</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1584"/>
        <w:gridCol w:w="7776"/>
      </w:tblGrid>
      <w:tr>
        <w:trPr>
          <w:cantSplit/>
          <w:cantSplit/>
        </w:trPr>
        <w:tc>
          <w:tcPr>
            <w:tcW w:type="dxa" w:w="1584"/>
            <w:tcMar>
              <w:top w:w="100" w:type="dxa"/>
              <w:start w:w="120" w:type="dxa"/>
              <w:bottom w:w="100" w:type="dxa"/>
              <w:end w:w="120" w:type="dxa"/>
            </w:tcMar>
            <w:shd w:fill="E9EFF6"/>
            <w:vAlign w:val="center"/>
          </w:tcPr>
          <w:p>
            <w:pPr>
              <w:spacing w:after="0"/>
            </w:pPr>
            <w:r>
              <w:rPr>
                <w:rFonts w:ascii="Arial" w:hAnsi="Arial"/>
                <w:b/>
                <w:i w:val="0"/>
                <w:color w:val="1F4E79"/>
                <w:sz w:val="21"/>
              </w:rPr>
              <w:t>Period</w:t>
            </w:r>
          </w:p>
        </w:tc>
        <w:tc>
          <w:tcPr>
            <w:tcW w:type="dxa" w:w="7776"/>
            <w:tcMar>
              <w:top w:w="100" w:type="dxa"/>
              <w:start w:w="120" w:type="dxa"/>
              <w:bottom w:w="100" w:type="dxa"/>
              <w:end w:w="120" w:type="dxa"/>
            </w:tcMar>
            <w:shd w:fill="E9EFF6"/>
            <w:vAlign w:val="center"/>
          </w:tcPr>
          <w:p>
            <w:pPr>
              <w:spacing w:after="0"/>
            </w:pPr>
            <w:r>
              <w:rPr>
                <w:rFonts w:ascii="Arial" w:hAnsi="Arial"/>
                <w:b/>
                <w:i w:val="0"/>
                <w:color w:val="1F4E79"/>
                <w:sz w:val="21"/>
              </w:rPr>
              <w:t>Assigned task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W4</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Define tests for startup, teleoperation, stopping, odometry, mapping, localization and touchscreen-selected goals.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W5</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Capture the simulation baseline, topic list, TF tree and one motor-and-encoder bench result.</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W9 weekend</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Record the workshop checklist, physical observations, faults and role-specific W10 backlog.</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W10</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Run controlled straight, turning, stopping and sensor-health tests after physical integration begins.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W11</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Record the first map, touchscreen-goal attempts, failures and the semester baseline before the protected period.</w:t>
            </w:r>
          </w:p>
        </w:tc>
      </w:tr>
      <w:tr>
        <w:trPr>
          <w:cantSplit/>
        </w:trPr>
        <w:tc>
          <w:tcPr>
            <w:tcW w:type="dxa" w:w="1584"/>
            <w:shd w:fill="FCE8E6"/>
            <w:vAlign w:val="center"/>
            <w:tcMar>
              <w:top w:w="100" w:type="dxa"/>
              <w:start w:w="120" w:type="dxa"/>
              <w:bottom w:w="100" w:type="dxa"/>
              <w:end w:w="120" w:type="dxa"/>
            </w:tcMar>
          </w:tcPr>
          <w:p>
            <w:pPr>
              <w:spacing w:before="0" w:after="0" w:line="259" w:lineRule="auto"/>
            </w:pPr>
            <w:r>
              <w:rPr>
                <w:rFonts w:ascii="Arial" w:hAnsi="Arial"/>
                <w:b/>
                <w:i w:val="0"/>
                <w:color w:val="1F4E79"/>
                <w:sz w:val="21"/>
              </w:rPr>
              <w:t>Protected periods</w:t>
            </w:r>
          </w:p>
        </w:tc>
        <w:tc>
          <w:tcPr>
            <w:tcW w:type="dxa" w:w="7776"/>
            <w:shd w:fill="FCE8E6"/>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No project work in W6, W7, recess week, W8, W12, W13 or during the examination period.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Run representative Garage routes and track goal success, localization loss and stopping performance.</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16-30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Repeat routes with moved obstacles and blocked goals. Return each measured failure to its technical owner.</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December</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Conduct the first complete navigation acceptance attempt and record all outstanding issues.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January</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Repeat acceptance testing after fixes and maintain the configuration and result history.</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Feb</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Prepare the final demonstration checklist, acceptance log, known limitations and recovery instructions.</w:t>
            </w:r>
          </w:p>
        </w:tc>
      </w:tr>
    </w:tbl>
    <w:p>
      <w:r>
        <w:br w:type="page"/>
      </w:r>
    </w:p>
    <w:p>
      <w:pPr>
        <w:pStyle w:val="Heading1"/>
      </w:pPr>
      <w:r>
        <w:t>8. Perception and Manipulation Developer</w:t>
      </w:r>
    </w:p>
    <w:p>
      <w:pPr>
        <w:spacing w:after="200"/>
      </w:pPr>
      <w:r>
        <w:rPr>
          <w:rFonts w:ascii="Arial" w:hAnsi="Arial"/>
          <w:b/>
          <w:i w:val="0"/>
          <w:color w:val="1F4E79"/>
          <w:sz w:val="22"/>
        </w:rPr>
        <w:t xml:space="preserve">Assigned to: </w:t>
      </w:r>
      <w:r>
        <w:rPr>
          <w:rFonts w:ascii="Arial" w:hAnsi="Arial"/>
          <w:b w:val="0"/>
          <w:i w:val="0"/>
          <w:color w:val="222222"/>
          <w:sz w:val="22"/>
        </w:rPr>
        <w:t>More Tea extension after navigation acceptance</w:t>
      </w:r>
    </w:p>
    <w:p>
      <w:pPr>
        <w:spacing w:after="280"/>
      </w:pPr>
      <w:r>
        <w:t>Add one bounded camera-and-arm function only after navigation passes its acceptance gate. This role uses lightweight recognition, target frames, MoveIt 2 and safe base-and-arm coordination.</w:t>
      </w:r>
    </w:p>
    <w:p>
      <w:pPr>
        <w:pStyle w:val="Heading2"/>
      </w:pPr>
      <w:r>
        <w:t>Weekly responsibilities</w:t>
      </w:r>
    </w:p>
    <w:tbl>
      <w:tblPr>
        <w:tblW w:type="dxa" w:w="9360"/>
        <w:tblLayout w:type="fixed"/>
        <w:tblLook w:firstColumn="1" w:firstRow="1" w:lastColumn="0" w:lastRow="0" w:noHBand="0" w:noVBand="1" w:val="04A0"/>
        <w:jc w:val="left"/>
        <w:tblInd w:w="120" w:type="dxa"/>
        <w:tblBorders>
          <w:top w:val="single" w:sz="5" w:space="0" w:color="C9CED6"/>
          <w:left w:val="single" w:sz="5" w:space="0" w:color="C9CED6"/>
          <w:bottom w:val="single" w:sz="5" w:space="0" w:color="C9CED6"/>
          <w:right w:val="single" w:sz="5" w:space="0" w:color="C9CED6"/>
          <w:insideH w:val="single" w:sz="5" w:space="0" w:color="C9CED6"/>
          <w:insideV w:val="single" w:sz="5" w:space="0" w:color="C9CED6"/>
        </w:tblBorders>
      </w:tblPr>
      <w:tblGrid>
        <w:gridCol w:w="1584"/>
        <w:gridCol w:w="7776"/>
      </w:tblGrid>
      <w:tr>
        <w:trPr>
          <w:cantSplit/>
          <w:cantSplit/>
        </w:trPr>
        <w:tc>
          <w:tcPr>
            <w:tcW w:type="dxa" w:w="1584"/>
            <w:tcMar>
              <w:top w:w="100" w:type="dxa"/>
              <w:start w:w="120" w:type="dxa"/>
              <w:bottom w:w="100" w:type="dxa"/>
              <w:end w:w="120" w:type="dxa"/>
            </w:tcMar>
            <w:shd w:fill="E9EFF6"/>
            <w:vAlign w:val="center"/>
          </w:tcPr>
          <w:p>
            <w:pPr>
              <w:spacing w:after="0"/>
            </w:pPr>
            <w:r>
              <w:rPr>
                <w:rFonts w:ascii="Arial" w:hAnsi="Arial"/>
                <w:b/>
                <w:i w:val="0"/>
                <w:color w:val="1F4E79"/>
                <w:sz w:val="21"/>
              </w:rPr>
              <w:t>Period</w:t>
            </w:r>
          </w:p>
        </w:tc>
        <w:tc>
          <w:tcPr>
            <w:tcW w:type="dxa" w:w="7776"/>
            <w:tcMar>
              <w:top w:w="100" w:type="dxa"/>
              <w:start w:w="120" w:type="dxa"/>
              <w:bottom w:w="100" w:type="dxa"/>
              <w:end w:w="120" w:type="dxa"/>
            </w:tcMar>
            <w:shd w:fill="E9EFF6"/>
            <w:vAlign w:val="center"/>
          </w:tcPr>
          <w:p>
            <w:pPr>
              <w:spacing w:after="0"/>
            </w:pPr>
            <w:r>
              <w:rPr>
                <w:rFonts w:ascii="Arial" w:hAnsi="Arial"/>
                <w:b/>
                <w:i w:val="0"/>
                <w:color w:val="1F4E79"/>
                <w:sz w:val="21"/>
              </w:rPr>
              <w:t>Assigned task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W4</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Study ROS 2, TF, URDF/Xacro, camera calibration and MoveIt 2. Define one bounded manipulation objective.</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W5</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Create a simple simulated arm and camera workflow. Do not connect it to unfinished navigation.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W9 weekend</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Attend the workshop and record base, arm, power, frame and safety interfaces needed for later integration.</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W10</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Prepare the arm model, controller configuration and camera-calibration plan without delaying physical navigation work.</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W11</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Complete a bench-only simulated or unloaded arm check. Wait for the navigation acceptance decision.</w:t>
            </w:r>
          </w:p>
        </w:tc>
      </w:tr>
      <w:tr>
        <w:trPr>
          <w:cantSplit/>
        </w:trPr>
        <w:tc>
          <w:tcPr>
            <w:tcW w:type="dxa" w:w="1584"/>
            <w:shd w:fill="FCE8E6"/>
            <w:vAlign w:val="center"/>
            <w:tcMar>
              <w:top w:w="100" w:type="dxa"/>
              <w:start w:w="120" w:type="dxa"/>
              <w:bottom w:w="100" w:type="dxa"/>
              <w:end w:w="120" w:type="dxa"/>
            </w:tcMar>
          </w:tcPr>
          <w:p>
            <w:pPr>
              <w:spacing w:before="0" w:after="0" w:line="259" w:lineRule="auto"/>
            </w:pPr>
            <w:r>
              <w:rPr>
                <w:rFonts w:ascii="Arial" w:hAnsi="Arial"/>
                <w:b/>
                <w:i w:val="0"/>
                <w:color w:val="1F4E79"/>
                <w:sz w:val="21"/>
              </w:rPr>
              <w:t>Protected periods</w:t>
            </w:r>
          </w:p>
        </w:tc>
        <w:tc>
          <w:tcPr>
            <w:tcW w:type="dxa" w:w="7776"/>
            <w:shd w:fill="FCE8E6"/>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No project work in W6, W7, recess week, W8, W12, W13 or during the examination period.</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Begin physical work only if navigation has passed. Bench-test the arm, gripper and camera independently.</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16-30 Nov</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Demonstrate camera detection and one controlled arm approach to an approved target, such as a button or door feature.</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December</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Integrate one bounded manipulation function while keeping Nav2 and independent stop layers responsible for base safety.</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January</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Improve target recognition, arm planning and safe stow behaviour through repeated controlled tests.</w:t>
            </w:r>
          </w:p>
        </w:tc>
      </w:tr>
      <w:tr>
        <w:trPr>
          <w:cantSplit/>
        </w:trPr>
        <w:tc>
          <w:tcPr>
            <w:tcW w:type="dxa" w:w="1584"/>
            <w:shd w:fill="FFFFFF"/>
            <w:vAlign w:val="center"/>
            <w:tcMar>
              <w:top w:w="100" w:type="dxa"/>
              <w:start w:w="120" w:type="dxa"/>
              <w:bottom w:w="100" w:type="dxa"/>
              <w:end w:w="120" w:type="dxa"/>
            </w:tcMar>
          </w:tcPr>
          <w:p>
            <w:pPr>
              <w:spacing w:before="0" w:after="0" w:line="259" w:lineRule="auto"/>
            </w:pPr>
            <w:r>
              <w:rPr>
                <w:rFonts w:ascii="Arial" w:hAnsi="Arial"/>
                <w:b/>
                <w:i w:val="0"/>
                <w:color w:val="1F4E79"/>
                <w:sz w:val="21"/>
              </w:rPr>
              <w:t>1-15 Feb</w:t>
            </w:r>
          </w:p>
        </w:tc>
        <w:tc>
          <w:tcPr>
            <w:tcW w:type="dxa" w:w="7776"/>
            <w:shd w:fill="FFFFFF"/>
            <w:vAlign w:val="center"/>
            <w:tcMar>
              <w:top w:w="100" w:type="dxa"/>
              <w:start w:w="120" w:type="dxa"/>
              <w:bottom w:w="100" w:type="dxa"/>
              <w:end w:w="120" w:type="dxa"/>
            </w:tcMar>
          </w:tcPr>
          <w:p>
            <w:pPr>
              <w:spacing w:before="0" w:after="0" w:line="259" w:lineRule="auto"/>
            </w:pPr>
            <w:r>
              <w:rPr>
                <w:rFonts w:ascii="Arial" w:hAnsi="Arial"/>
                <w:b w:val="0"/>
                <w:i w:val="0"/>
                <w:color w:val="222222"/>
                <w:sz w:val="21"/>
              </w:rPr>
              <w:t>Deliver one repeatable manipulation demonstration, MoveIt 2 configuration, calibration record and known limitations.</w:t>
            </w:r>
          </w:p>
        </w:tc>
      </w:tr>
    </w:tbl>
    <w:sectPr w:rsidR="00FC693F" w:rsidRPr="0006063C" w:rsidSect="00034616">
      <w:headerReference w:type="default" r:id="rId9"/>
      <w:footerReference w:type="default" r:id="rId10"/>
      <w:pgSz w:w="11906" w:h="16838"/>
      <w:pgMar w:top="1152" w:right="1273" w:bottom="1152" w:left="1273"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val="0"/>
        <w:i w:val="0"/>
        <w:color w:val="666666"/>
        <w:sz w:val="17"/>
      </w:rPr>
      <w:t>Garage@EEE | More Tea Job Profiles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Tea Job Profiles and Weekly Responsibilities</dc:title>
  <dc:subject>Linorobot2 navigational robot role allocation</dc:subject>
  <dc:creator>Garage@EEE Enhancements</dc:creator>
  <cp:keywords>More Tea, Linorobot2, ESP32, micro-ROS, ROS 2, job profiles</cp:keywords>
  <dc:description>generated by python-docx</dc:description>
  <cp:lastModifiedBy/>
  <cp:revision>1</cp:revision>
  <dcterms:created xsi:type="dcterms:W3CDTF">2013-12-23T23:15:00Z</dcterms:created>
  <dcterms:modified xsi:type="dcterms:W3CDTF">2013-12-23T23:15:00Z</dcterms:modified>
  <cp:category/>
</cp:coreProperties>
</file>