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F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560" w:lineRule="exact"/>
        <w:ind w:lef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ADS-B 1090ES仿真实验——接收端模块说明</w:t>
      </w:r>
    </w:p>
    <w:p w14:paraId="108BC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1 模块概述</w:t>
      </w:r>
      <w:bookmarkEnd w:id="0"/>
    </w:p>
    <w:p w14:paraId="46C06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本模块为ADS-B 1090ES仿真实验系统的接收端模块（成员5负责），基于</w:t>
      </w:r>
      <w:bookmarkStart w:id="22" w:name="_GoBack"/>
      <w:bookmarkEnd w:id="22"/>
      <w:r>
        <w:rPr>
          <w:rFonts w:hint="eastAsia" w:ascii="宋体" w:hAnsi="宋体" w:eastAsia="宋体" w:cs="宋体"/>
          <w:sz w:val="24"/>
          <w:szCs w:val="24"/>
        </w:rPr>
        <w:t>Python语言开发，适配整套ADS-B信号收发仿真体系。模块主要对接信道传输后的仿真信号，完成AWGN信道下多信噪比接收信号处理，核心实现PPM信号解调、前导码容错检测、标准ADS-B 112bit报文截取、飞机状态信息解析、CRC完整性校验、误码率（BER）统计及BER-SNR曲线可视化对比等功能。</w:t>
      </w:r>
    </w:p>
    <w:p w14:paraId="202D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本模块依托项目组其他成员成果开展工作：调用成员2开发的报文编解码模块完成报文解析与CRC校验，读取成员3生成的发送端原始比特流数据，处理成员4基于GNU Radio搭建AWGN信道生成的多信噪比接收采样数据，最终输出标准化解码日志、BER统计报表与实验对比曲线图，完整实现ADS-B接收端核心业务逻辑，支撑整套系统的功能验证与性能分析。</w:t>
      </w:r>
    </w:p>
    <w:p w14:paraId="023B1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2 开发环境与依赖</w:t>
      </w:r>
      <w:bookmarkEnd w:id="1"/>
    </w:p>
    <w:p w14:paraId="4D28B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2.1 运行环境</w:t>
      </w:r>
      <w:bookmarkEnd w:id="2"/>
    </w:p>
    <w:p w14:paraId="657663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编程语言：Python 3.7+</w:t>
      </w:r>
    </w:p>
    <w:p w14:paraId="0625C5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运行终端：PyCharm、CMD等通用终端工具</w:t>
      </w:r>
    </w:p>
    <w:p w14:paraId="4199B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2.2 依赖库</w:t>
      </w:r>
      <w:bookmarkEnd w:id="3"/>
    </w:p>
    <w:p w14:paraId="18E57B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numpy：实现采样数据读取、数值运算、理论误码率计算</w:t>
      </w:r>
    </w:p>
    <w:p w14:paraId="32EEAEB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matplotlib：实现BER-SNR曲线绘制、数据可视化</w:t>
      </w:r>
    </w:p>
    <w:p w14:paraId="52DE8F0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csv：实现误码率数据标准化表格输出</w:t>
      </w:r>
    </w:p>
    <w:p w14:paraId="480DB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2.3 依赖安装指令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62A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9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646A73"/>
                <w:sz w:val="24"/>
                <w:szCs w:val="24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pip install numpy matplotlib</w:t>
            </w:r>
          </w:p>
        </w:tc>
      </w:tr>
    </w:tbl>
    <w:p w14:paraId="18D88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3 整体工作流程</w:t>
      </w:r>
      <w:bookmarkEnd w:id="5"/>
    </w:p>
    <w:p w14:paraId="03027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接收端模块采用分层处理逻辑，按“数据读取→信号解调→帧同步检测→报文解析校验→性能统计→结果输出”的流程闭环运行，具体流程如下：</w:t>
      </w:r>
    </w:p>
    <w:p w14:paraId="2B81C5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数据读取</w:t>
      </w:r>
      <w:r>
        <w:rPr>
          <w:rFonts w:hint="eastAsia" w:ascii="宋体" w:hAnsi="宋体" w:eastAsia="宋体" w:cs="宋体"/>
          <w:sz w:val="24"/>
          <w:szCs w:val="24"/>
        </w:rPr>
        <w:t>：读取项目data目录下的原始发送比特流文件tx_bits.txt，以及20dB、10dB、5dB、0dB四组不同信噪比的信道接收采样文件rx_samples_snrX.dat；</w:t>
      </w:r>
    </w:p>
    <w:p w14:paraId="382CE96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PPM信号解调</w:t>
      </w:r>
      <w:r>
        <w:rPr>
          <w:rFonts w:hint="eastAsia" w:ascii="宋体" w:hAnsi="宋体" w:eastAsia="宋体" w:cs="宋体"/>
          <w:sz w:val="24"/>
          <w:szCs w:val="24"/>
        </w:rPr>
        <w:t>：将浮点型采样信号按照ADS-B标准PPM调制规则，还原为二进制比特流；</w:t>
      </w:r>
    </w:p>
    <w:p w14:paraId="7DDA7F6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前导码帧同步</w:t>
      </w:r>
      <w:r>
        <w:rPr>
          <w:rFonts w:hint="eastAsia" w:ascii="宋体" w:hAnsi="宋体" w:eastAsia="宋体" w:cs="宋体"/>
          <w:sz w:val="24"/>
          <w:szCs w:val="24"/>
        </w:rPr>
        <w:t>：通过滑动窗口容错匹配标准ADS-B前导码，定位报文帧起始位置，实现帧同步；</w:t>
      </w:r>
    </w:p>
    <w:p w14:paraId="09D1BA6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报文截取与解析</w:t>
      </w:r>
      <w:r>
        <w:rPr>
          <w:rFonts w:hint="eastAsia" w:ascii="宋体" w:hAnsi="宋体" w:eastAsia="宋体" w:cs="宋体"/>
          <w:sz w:val="24"/>
          <w:szCs w:val="24"/>
        </w:rPr>
        <w:t>：基于前导码位置截取128bit完整帧数据，提取112bit有效报文，调用通用解析模块提取飞机ICAO地址、飞行高度、速度、航向、经纬度等状态信息；</w:t>
      </w:r>
    </w:p>
    <w:p w14:paraId="4A276C6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CRC完整性校验</w:t>
      </w:r>
      <w:r>
        <w:rPr>
          <w:rFonts w:hint="eastAsia" w:ascii="宋体" w:hAnsi="宋体" w:eastAsia="宋体" w:cs="宋体"/>
          <w:sz w:val="24"/>
          <w:szCs w:val="24"/>
        </w:rPr>
        <w:t>：对解析后的报文进行CRC校验，判断信道传输后的报文是否完整无误；</w:t>
      </w:r>
    </w:p>
    <w:p w14:paraId="2D9D25B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BER性能统计</w:t>
      </w:r>
      <w:r>
        <w:rPr>
          <w:rFonts w:hint="eastAsia" w:ascii="宋体" w:hAnsi="宋体" w:eastAsia="宋体" w:cs="宋体"/>
          <w:sz w:val="24"/>
          <w:szCs w:val="24"/>
        </w:rPr>
        <w:t>：将解调后的接收比特流与原始发送比特流逐位对比，统计错误比特数与误码率，同时计算理想AWGN信道下BPSK调制的理论误码率；</w:t>
      </w:r>
    </w:p>
    <w:p w14:paraId="74A4857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结果输出</w:t>
      </w:r>
      <w:r>
        <w:rPr>
          <w:rFonts w:hint="eastAsia" w:ascii="宋体" w:hAnsi="宋体" w:eastAsia="宋体" w:cs="宋体"/>
          <w:sz w:val="24"/>
          <w:szCs w:val="24"/>
        </w:rPr>
        <w:t>：自动生成各信噪比解码日志、BER统计CSV表格，绘制实测与理论BER对比曲线，保存至对应目录。</w:t>
      </w:r>
    </w:p>
    <w:p w14:paraId="5F127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4 核心功能模块原理与实现</w:t>
      </w:r>
      <w:bookmarkEnd w:id="6"/>
    </w:p>
    <w:p w14:paraId="5DAA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4.1 PPM解调模块</w:t>
      </w:r>
      <w:bookmarkEnd w:id="7"/>
    </w:p>
    <w:p w14:paraId="79337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ADS-B 1090ES系统采用脉冲位置调制（PPM），标准调制规则为：比特1对应采样序列[1, 0]，比特0对应采样序列[0, 1]，每2个采样点对应1位二进制比特。</w:t>
      </w:r>
    </w:p>
    <w:p w14:paraId="02F5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模块解调逻辑严格匹配发送端调制规则，遍历接收采样数据，逐一对每组两个采样点进行幅值对比，还原原始二进制比特流，实现模拟信号到数字比特流的转换，为后续帧检测和报文解析提供基础数据。</w:t>
      </w:r>
    </w:p>
    <w:p w14:paraId="62CD8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4.2 容错前导码检测模块</w:t>
      </w:r>
      <w:bookmarkEnd w:id="8"/>
    </w:p>
    <w:p w14:paraId="3BF76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ADS-B标准帧前导码固定为16bit序列：1010000101000000，是定位有效报文帧的唯一标识。由于低信噪比信道存在噪声干扰，比特流会出现误码，因此本模块采用</w:t>
      </w:r>
      <w:r>
        <w:rPr>
          <w:rFonts w:hint="eastAsia" w:ascii="宋体" w:hAnsi="宋体" w:eastAsia="宋体" w:cs="宋体"/>
          <w:b/>
          <w:sz w:val="24"/>
          <w:szCs w:val="24"/>
        </w:rPr>
        <w:t>滑动窗口容错匹配机制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6B81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遍历解调后的完整比特流，以16bit为窗口滑动匹配标准前导码，统计窗口内比特匹配数量，选取匹配度最高的位置作为帧起始位置。该机制可容忍少量比特误码，解决低信噪比下前导码检测失效的问题，提升系统帧同步稳定性。</w:t>
      </w:r>
    </w:p>
    <w:p w14:paraId="03899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4.3 报文解析与CRC校验模块</w:t>
      </w:r>
      <w:bookmarkEnd w:id="9"/>
    </w:p>
    <w:p w14:paraId="73D38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功检测前导码后，程序截取后续128bit完整帧数据，剔除16bit前导码，保留112bit有效ADS-B报文。调用项目通用的adsb_frame解析模块，自动解析报文核心字段，包括帧格式、ICAO飞机唯一地址、飞行高度、飞行速度、航向角、经纬度位置等关键飞行数据。</w:t>
      </w:r>
    </w:p>
    <w:p w14:paraId="47202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同时对接收报文进行CRC循环冗余校验，通过对比接收CRC校验码与本地计算校验码，判断报文在信道传输过程中是否出现比特错误，以此判定报文有效性。</w:t>
      </w:r>
    </w:p>
    <w:p w14:paraId="485AE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4.4 BER误码率统计模块</w:t>
      </w:r>
      <w:bookmarkEnd w:id="10"/>
    </w:p>
    <w:p w14:paraId="5487F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误码率（BER）是衡量通信系统传输性能的核心指标，计算公式为：BER = 错误比特数 / 总传输比特数。</w:t>
      </w:r>
    </w:p>
    <w:p w14:paraId="42E0C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将解调后的接收比特流与原始发送128bit标准比特流逐位比对，精准统计不同信噪比下的错误比特数量和实际误码率。同时引入理想AWGN信道下BPSK调制的理论误码率公式，计算对应信噪比的理论BER值，为实验结果对比分析提供理论依据。</w:t>
      </w:r>
    </w:p>
    <w:p w14:paraId="07D74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4.5 数据可视化模块</w:t>
      </w:r>
      <w:bookmarkEnd w:id="11"/>
    </w:p>
    <w:p w14:paraId="3AF04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matplotlib绘制BER-SNR关系曲线图，采用对数坐标展示误码率变化趋势。图中包含两条曲线：蓝色理论曲线代表理想信道传输性能，红色实测数据点代表本次仿真接收端的实际解调性能，直观体现信噪比对ADS-B信号传输质量的影响。</w:t>
      </w:r>
    </w:p>
    <w:p w14:paraId="013C4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5 输出文件说明</w:t>
      </w:r>
      <w:bookmarkEnd w:id="12"/>
    </w:p>
    <w:p w14:paraId="2D282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程序运行后自动在项目目录生成两类结果文件，所有文件均为标准化英文命名，适配项目整体规范：</w:t>
      </w:r>
    </w:p>
    <w:p w14:paraId="1BA64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5.1 解码日志文件（results/）</w:t>
      </w:r>
      <w:bookmarkEnd w:id="13"/>
    </w:p>
    <w:p w14:paraId="7A7A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decode_log_snr20.txt、decode_log_snr10.txt、decode_log_snr5.txt、decode_log_snr0.txt四份日志文件，分别对应四种信噪比的解码结果，包含前导码位置、匹配正确率、比特统计数据、CRC校验状态、完整飞机飞行参数等核心信息。</w:t>
      </w:r>
    </w:p>
    <w:p w14:paraId="0AD0C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5.2 BER统计报表（results/）</w:t>
      </w:r>
      <w:bookmarkEnd w:id="14"/>
    </w:p>
    <w:p w14:paraId="39EEE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生成ber_stat.csv表格文件，汇总所有信噪比的实验数据，字段包含信噪比、实测误码率、错误比特数、总比特数、CRC校验结果，方便数据统计与报告整理。</w:t>
      </w:r>
    </w:p>
    <w:p w14:paraId="46B5D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5.3 实验曲线图（figures/）</w:t>
      </w:r>
      <w:bookmarkEnd w:id="15"/>
    </w:p>
    <w:p w14:paraId="53120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生成ber_curve.png高清对比曲线图，直观展示实测BER与理论BER随信噪比变化的趋势差异，是本次实验的核心可视化成果。</w:t>
      </w:r>
    </w:p>
    <w:p w14:paraId="1AE2C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6 实验结果与性能分析</w:t>
      </w:r>
      <w:bookmarkEnd w:id="16"/>
    </w:p>
    <w:p w14:paraId="3D21E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6.1 实测实验数据汇总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D1E5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DC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信噪比SNR(dB)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7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前导码匹配度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FC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误码率BER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2E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错误比特数/总比特数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DC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CRC校验结果</w:t>
            </w:r>
          </w:p>
        </w:tc>
      </w:tr>
      <w:tr w14:paraId="1E49D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7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B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16/16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FF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0.000000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7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0/128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E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PASS</w:t>
            </w:r>
          </w:p>
        </w:tc>
      </w:tr>
      <w:tr w14:paraId="5354F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09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2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16/16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8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0.000000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73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0/128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A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PASS</w:t>
            </w:r>
          </w:p>
        </w:tc>
      </w:tr>
      <w:tr w14:paraId="194F20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8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C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16/16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BE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0.078125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9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10/128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6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FAIL</w:t>
            </w:r>
          </w:p>
        </w:tc>
      </w:tr>
      <w:tr w14:paraId="6CBBE5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2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6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14/16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5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0.234375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10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30/128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7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560" w:lineRule="exact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FAIL</w:t>
            </w:r>
          </w:p>
        </w:tc>
      </w:tr>
    </w:tbl>
    <w:p w14:paraId="3603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560" w:lineRule="exact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6.2 结果分析</w:t>
      </w:r>
      <w:bookmarkEnd w:id="18"/>
    </w:p>
    <w:p w14:paraId="102FE0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高信噪比场景（20dB、10dB）</w:t>
      </w:r>
      <w:r>
        <w:rPr>
          <w:rFonts w:hint="eastAsia" w:ascii="宋体" w:hAnsi="宋体" w:eastAsia="宋体" w:cs="宋体"/>
          <w:sz w:val="24"/>
          <w:szCs w:val="24"/>
        </w:rPr>
        <w:t>：信道噪声干扰极小，前导码完全匹配，解调比特流无比特错误，CRC校验全部通过，可精准、完整解析飞机各项飞行状态信息，ADS-B接收端传输性能最优。</w:t>
      </w:r>
    </w:p>
    <w:p w14:paraId="7E3FD93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中低信噪比场景（5dB）</w:t>
      </w:r>
      <w:r>
        <w:rPr>
          <w:rFonts w:hint="eastAsia" w:ascii="宋体" w:hAnsi="宋体" w:eastAsia="宋体" w:cs="宋体"/>
          <w:sz w:val="24"/>
          <w:szCs w:val="24"/>
        </w:rPr>
        <w:t>：信道噪声增大，帧内比特出现少量误码，导致CRC校验失败，但前导码仍可完整匹配，系统可正常完成帧同步，仅报文数据存在误差。</w:t>
      </w:r>
    </w:p>
    <w:p w14:paraId="7E4CA51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低信噪比场景（0dB）</w:t>
      </w:r>
      <w:r>
        <w:rPr>
          <w:rFonts w:hint="eastAsia" w:ascii="宋体" w:hAnsi="宋体" w:eastAsia="宋体" w:cs="宋体"/>
          <w:sz w:val="24"/>
          <w:szCs w:val="24"/>
        </w:rPr>
        <w:t>：信道噪声干扰极强，不仅帧内出现大量误码，前导码也出现比特错误，帧同步精度下降，CRC校验完全失效，无法可靠解析有效飞行数据。</w:t>
      </w:r>
    </w:p>
    <w:p w14:paraId="31DB737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整体性能规律</w:t>
      </w:r>
      <w:r>
        <w:rPr>
          <w:rFonts w:hint="eastAsia" w:ascii="宋体" w:hAnsi="宋体" w:eastAsia="宋体" w:cs="宋体"/>
          <w:sz w:val="24"/>
          <w:szCs w:val="24"/>
        </w:rPr>
        <w:t>：系统误码率随信噪比降低呈单调上升趋势，实测数据变化趋势与理想BPSK理论曲线高度吻合，符合数字通信系统传输特性。实测误码率略高于理论值，主要源于PPM解调损耗、采样量化误差、帧同步容错偏差等工程实际损耗。</w:t>
      </w:r>
    </w:p>
    <w:p w14:paraId="2F3F7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7 常见问题与解决方案</w:t>
      </w:r>
      <w:bookmarkEnd w:id="19"/>
    </w:p>
    <w:p w14:paraId="04CEA9A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问题1：提示找不到adsb_frame模块</w:t>
      </w:r>
      <w:r>
        <w:rPr>
          <w:rFonts w:hint="eastAsia" w:ascii="宋体" w:hAnsi="宋体" w:eastAsia="宋体" w:cs="宋体"/>
          <w:sz w:val="24"/>
          <w:szCs w:val="24"/>
        </w:rPr>
        <w:t>：解决方案：确保code目录下存在adsb_frame.py文件，核对代码路径配置，保证模块正常导入。</w:t>
      </w:r>
    </w:p>
    <w:p w14:paraId="58C3646A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问题2：提示接收采样文件不存在</w:t>
      </w:r>
      <w:r>
        <w:rPr>
          <w:rFonts w:hint="eastAsia" w:ascii="宋体" w:hAnsi="宋体" w:eastAsia="宋体" w:cs="宋体"/>
          <w:sz w:val="24"/>
          <w:szCs w:val="24"/>
        </w:rPr>
        <w:t>：解决方案：确认data目录已放入成员4生成的四组rx_samples_snrX.dat信道数据文件。</w:t>
      </w:r>
    </w:p>
    <w:p w14:paraId="0FB66A77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问题3：matplotlib字体警告</w:t>
      </w:r>
      <w:r>
        <w:rPr>
          <w:rFonts w:hint="eastAsia" w:ascii="宋体" w:hAnsi="宋体" w:eastAsia="宋体" w:cs="宋体"/>
          <w:sz w:val="24"/>
          <w:szCs w:val="24"/>
        </w:rPr>
        <w:t>：解决方案：代码已内置负号适配配置，警告不影响程序运行与图片输出，可直接忽略。</w:t>
      </w:r>
    </w:p>
    <w:p w14:paraId="0B146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8 模块交付成果</w:t>
      </w:r>
      <w:bookmarkEnd w:id="20"/>
    </w:p>
    <w:p w14:paraId="103C4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本模块最终交付完整可运行代码、标准化实验数据与可视化成果，具体清单如下：</w:t>
      </w:r>
    </w:p>
    <w:p w14:paraId="341445A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核心代码：code/receiver.py（接收端主程序）、code/adsb_frame.py（报文解析依赖模块）；</w:t>
      </w:r>
    </w:p>
    <w:p w14:paraId="6148FD5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实验日志：results目录下4份不同信噪比解码日志文件；</w:t>
      </w:r>
    </w:p>
    <w:p w14:paraId="5DB2533F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统计数据：results/ber_stat.csv误码率统计表；</w:t>
      </w:r>
    </w:p>
    <w:p w14:paraId="4AA394E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可视化成果：figures/ber_curve.png BER-SNR对比曲线图；</w:t>
      </w:r>
    </w:p>
    <w:p w14:paraId="656D6428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设计文档：本接收端模块说明文档。</w:t>
      </w:r>
    </w:p>
    <w:p w14:paraId="2D1E6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9 总结</w:t>
      </w:r>
      <w:bookmarkEnd w:id="21"/>
    </w:p>
    <w:p w14:paraId="4B723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本接收端模块完整实现了ADS-B 1090ES信号的接收、解调、帧同步、报文解析、校验与性能统计全流程功能，适配整套仿真系统的协作架构。模块通过容错前导码检测优化了低信噪比下的帧同步能力，通过实测与理论数据对比，精准验证了信噪比对ADS-B信号传输性能的影响。实验结果符合通信理论规律，功能完整、数据可靠，圆满完成本次课程设计接收端模块的分工任务。</w:t>
      </w:r>
    </w:p>
    <w:p w14:paraId="4330D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D8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7FB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8279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2751</Words>
  <Characters>3505</Characters>
  <TotalTime>1</TotalTime>
  <ScaleCrop>false</ScaleCrop>
  <LinksUpToDate>false</LinksUpToDate>
  <CharactersWithSpaces>3547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2026-06-15T17:59:00Z</dcterms:created>
  <dc:creator>Apache POI</dc:creator>
  <cp:lastModifiedBy>WPS_1726578273</cp:lastModifiedBy>
  <dcterms:modified xsi:type="dcterms:W3CDTF">2026-06-15T18:02:20Z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{"Label":"1","ContentProducer":"001191110102MACQD9K64010000","ProduceID":"7651683230076472308","ReservedCode1":"","ContentPropagator":"","PropagateID":"","ReservedCode2":""}</vt:lpwstr>
  </property>
  <property fmtid="{D5CDD505-2E9C-101B-9397-08002B2CF9AE}" pid="3" name="KSOTemplateDocerSaveRecord">
    <vt:lpwstr>eyJoZGlkIjoiYTg4MjBkOTFhNjFhYTdkN2NiMjFlMzZkODlhMWE5ZDgiLCJ1c2VySWQiOiIxNjM3Njc5MTU3In0=</vt:lpwstr>
  </property>
  <property fmtid="{D5CDD505-2E9C-101B-9397-08002B2CF9AE}" pid="4" name="KSOProductBuildVer">
    <vt:lpwstr>2052-12.1.0.26895</vt:lpwstr>
  </property>
  <property fmtid="{D5CDD505-2E9C-101B-9397-08002B2CF9AE}" pid="5" name="ICV">
    <vt:lpwstr>1C5A4F23602E4E9C880C2177A77C1F19_12</vt:lpwstr>
  </property>
</Properties>
</file>