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3241"/>
        <w:gridCol w:w="1986"/>
        <w:gridCol w:w="1763"/>
      </w:tblGrid>
      <w:tr w:rsidR="00F765A4" w:rsidRPr="00F765A4" w14:paraId="79985B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CD8D" w14:textId="77777777" w:rsidR="00F765A4" w:rsidRPr="00F765A4" w:rsidRDefault="00F765A4" w:rsidP="00F765A4">
            <w:pPr>
              <w:rPr>
                <w:b/>
                <w:bCs/>
              </w:rPr>
            </w:pPr>
            <w:r w:rsidRPr="00F765A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2886C7E" w14:textId="77777777" w:rsidR="00F765A4" w:rsidRPr="00F765A4" w:rsidRDefault="00F765A4" w:rsidP="00F765A4">
            <w:pPr>
              <w:rPr>
                <w:b/>
                <w:bCs/>
              </w:rPr>
            </w:pPr>
            <w:r w:rsidRPr="00F765A4">
              <w:rPr>
                <w:b/>
                <w:bCs/>
              </w:rPr>
              <w:t>SAFE Trigger Events</w:t>
            </w:r>
          </w:p>
        </w:tc>
        <w:tc>
          <w:tcPr>
            <w:tcW w:w="0" w:type="auto"/>
            <w:vAlign w:val="center"/>
            <w:hideMark/>
          </w:tcPr>
          <w:p w14:paraId="26B7088C" w14:textId="77777777" w:rsidR="00F765A4" w:rsidRPr="00F765A4" w:rsidRDefault="00F765A4" w:rsidP="00F765A4">
            <w:pPr>
              <w:rPr>
                <w:b/>
                <w:bCs/>
              </w:rPr>
            </w:pPr>
            <w:r w:rsidRPr="00F765A4">
              <w:rPr>
                <w:b/>
                <w:bCs/>
              </w:rPr>
              <w:t>SAFE Output (what it does)</w:t>
            </w:r>
          </w:p>
        </w:tc>
        <w:tc>
          <w:tcPr>
            <w:tcW w:w="0" w:type="auto"/>
            <w:vAlign w:val="center"/>
            <w:hideMark/>
          </w:tcPr>
          <w:p w14:paraId="56CFB67A" w14:textId="77777777" w:rsidR="00F765A4" w:rsidRPr="00F765A4" w:rsidRDefault="00F765A4" w:rsidP="00F765A4">
            <w:pPr>
              <w:rPr>
                <w:b/>
                <w:bCs/>
              </w:rPr>
            </w:pPr>
            <w:r w:rsidRPr="00F765A4">
              <w:rPr>
                <w:b/>
                <w:bCs/>
              </w:rPr>
              <w:t>Default if unclear</w:t>
            </w:r>
          </w:p>
        </w:tc>
      </w:tr>
      <w:tr w:rsidR="00F765A4" w:rsidRPr="00F765A4" w14:paraId="3B4B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877D" w14:textId="77777777" w:rsidR="00F765A4" w:rsidRPr="00F765A4" w:rsidRDefault="00F765A4" w:rsidP="00F765A4">
            <w:r w:rsidRPr="00F765A4">
              <w:rPr>
                <w:b/>
                <w:bCs/>
              </w:rPr>
              <w:t>Kernel</w:t>
            </w:r>
          </w:p>
        </w:tc>
        <w:tc>
          <w:tcPr>
            <w:tcW w:w="0" w:type="auto"/>
            <w:vAlign w:val="center"/>
            <w:hideMark/>
          </w:tcPr>
          <w:p w14:paraId="2D72C26B" w14:textId="77777777" w:rsidR="00F765A4" w:rsidRPr="00F765A4" w:rsidRDefault="00F765A4" w:rsidP="00F765A4">
            <w:r w:rsidRPr="00F765A4">
              <w:t>Any attempted rewrite / override / reinterpretation of core principles</w:t>
            </w:r>
          </w:p>
        </w:tc>
        <w:tc>
          <w:tcPr>
            <w:tcW w:w="0" w:type="auto"/>
            <w:vAlign w:val="center"/>
            <w:hideMark/>
          </w:tcPr>
          <w:p w14:paraId="26994DF3" w14:textId="77777777" w:rsidR="00F765A4" w:rsidRPr="00F765A4" w:rsidRDefault="00F765A4" w:rsidP="00F765A4">
            <w:r w:rsidRPr="00F765A4">
              <w:rPr>
                <w:b/>
                <w:bCs/>
              </w:rPr>
              <w:t>Reject or require explicit human authorization</w:t>
            </w:r>
          </w:p>
        </w:tc>
        <w:tc>
          <w:tcPr>
            <w:tcW w:w="0" w:type="auto"/>
            <w:vAlign w:val="center"/>
            <w:hideMark/>
          </w:tcPr>
          <w:p w14:paraId="62503D44" w14:textId="77777777" w:rsidR="00F765A4" w:rsidRPr="00F765A4" w:rsidRDefault="00F765A4" w:rsidP="00F765A4">
            <w:r w:rsidRPr="00F765A4">
              <w:rPr>
                <w:b/>
                <w:bCs/>
              </w:rPr>
              <w:t>Reject</w:t>
            </w:r>
          </w:p>
        </w:tc>
      </w:tr>
      <w:tr w:rsidR="00F765A4" w:rsidRPr="00F765A4" w14:paraId="1610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8336" w14:textId="77777777" w:rsidR="00F765A4" w:rsidRPr="00F765A4" w:rsidRDefault="00F765A4" w:rsidP="00F765A4">
            <w:r w:rsidRPr="00F765A4">
              <w:rPr>
                <w:b/>
                <w:bCs/>
              </w:rPr>
              <w:t>Signal Ingress</w:t>
            </w:r>
          </w:p>
        </w:tc>
        <w:tc>
          <w:tcPr>
            <w:tcW w:w="0" w:type="auto"/>
            <w:vAlign w:val="center"/>
            <w:hideMark/>
          </w:tcPr>
          <w:p w14:paraId="3FD07D98" w14:textId="77777777" w:rsidR="00F765A4" w:rsidRPr="00F765A4" w:rsidRDefault="00F765A4" w:rsidP="00F765A4">
            <w:r w:rsidRPr="00F765A4">
              <w:t xml:space="preserve">Only </w:t>
            </w:r>
            <w:r w:rsidRPr="00F765A4">
              <w:rPr>
                <w:b/>
                <w:bCs/>
              </w:rPr>
              <w:t>state-changing ingress</w:t>
            </w:r>
            <w:r w:rsidRPr="00F765A4">
              <w:t xml:space="preserve"> (commands that alter structure/rules), not normal text</w:t>
            </w:r>
          </w:p>
        </w:tc>
        <w:tc>
          <w:tcPr>
            <w:tcW w:w="0" w:type="auto"/>
            <w:vAlign w:val="center"/>
            <w:hideMark/>
          </w:tcPr>
          <w:p w14:paraId="3C6EF4EE" w14:textId="77777777" w:rsidR="00F765A4" w:rsidRPr="00F765A4" w:rsidRDefault="00F765A4" w:rsidP="00F765A4">
            <w:r w:rsidRPr="00F765A4">
              <w:t xml:space="preserve">Route to </w:t>
            </w:r>
            <w:r w:rsidRPr="00F765A4">
              <w:rPr>
                <w:b/>
                <w:bCs/>
              </w:rPr>
              <w:t>SENTINEL → SAFE</w:t>
            </w:r>
            <w:r w:rsidRPr="00F765A4">
              <w:t xml:space="preserve"> if tripwire flags</w:t>
            </w:r>
          </w:p>
        </w:tc>
        <w:tc>
          <w:tcPr>
            <w:tcW w:w="0" w:type="auto"/>
            <w:vAlign w:val="center"/>
            <w:hideMark/>
          </w:tcPr>
          <w:p w14:paraId="07B71798" w14:textId="77777777" w:rsidR="00F765A4" w:rsidRPr="00F765A4" w:rsidRDefault="00F765A4" w:rsidP="00F765A4">
            <w:r w:rsidRPr="00F765A4">
              <w:rPr>
                <w:b/>
                <w:bCs/>
              </w:rPr>
              <w:t>Pause</w:t>
            </w:r>
          </w:p>
        </w:tc>
      </w:tr>
      <w:tr w:rsidR="00F765A4" w:rsidRPr="00F765A4" w14:paraId="5262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CCB7" w14:textId="77777777" w:rsidR="00F765A4" w:rsidRPr="00F765A4" w:rsidRDefault="00F765A4" w:rsidP="00F765A4">
            <w:r w:rsidRPr="00F765A4">
              <w:rPr>
                <w:b/>
                <w:bCs/>
              </w:rPr>
              <w:t>Interpretive / Meaning (EMH)</w:t>
            </w:r>
          </w:p>
        </w:tc>
        <w:tc>
          <w:tcPr>
            <w:tcW w:w="0" w:type="auto"/>
            <w:vAlign w:val="center"/>
            <w:hideMark/>
          </w:tcPr>
          <w:p w14:paraId="083A4FE4" w14:textId="77777777" w:rsidR="00F765A4" w:rsidRPr="00F765A4" w:rsidRDefault="00F765A4" w:rsidP="00F765A4">
            <w:r w:rsidRPr="00F765A4">
              <w:t xml:space="preserve">When speculation is about to become a </w:t>
            </w:r>
            <w:r w:rsidRPr="00F765A4">
              <w:rPr>
                <w:i/>
                <w:iCs/>
              </w:rPr>
              <w:t>claim</w:t>
            </w:r>
            <w:r w:rsidRPr="00F765A4">
              <w:t xml:space="preserve"> or a </w:t>
            </w:r>
            <w:r w:rsidRPr="00F765A4">
              <w:rPr>
                <w:i/>
                <w:i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0179546" w14:textId="77777777" w:rsidR="00F765A4" w:rsidRPr="00F765A4" w:rsidRDefault="00F765A4" w:rsidP="00F765A4">
            <w:r w:rsidRPr="00F765A4">
              <w:t xml:space="preserve">Force explicit </w:t>
            </w:r>
            <w:r w:rsidRPr="00F765A4">
              <w:rPr>
                <w:b/>
                <w:bCs/>
              </w:rPr>
              <w:t>uncertainty labeling</w:t>
            </w:r>
            <w:r w:rsidRPr="00F765A4">
              <w:t xml:space="preserve"> + provenance</w:t>
            </w:r>
          </w:p>
        </w:tc>
        <w:tc>
          <w:tcPr>
            <w:tcW w:w="0" w:type="auto"/>
            <w:vAlign w:val="center"/>
            <w:hideMark/>
          </w:tcPr>
          <w:p w14:paraId="63C68827" w14:textId="77777777" w:rsidR="00F765A4" w:rsidRPr="00F765A4" w:rsidRDefault="00F765A4" w:rsidP="00F765A4">
            <w:r w:rsidRPr="00F765A4">
              <w:rPr>
                <w:b/>
                <w:bCs/>
              </w:rPr>
              <w:t>Keep as draft</w:t>
            </w:r>
          </w:p>
        </w:tc>
      </w:tr>
      <w:tr w:rsidR="00F765A4" w:rsidRPr="00F765A4" w14:paraId="10F7D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9CDF" w14:textId="77777777" w:rsidR="00F765A4" w:rsidRPr="00F765A4" w:rsidRDefault="00F765A4" w:rsidP="00F765A4">
            <w:r w:rsidRPr="00F765A4">
              <w:rPr>
                <w:b/>
                <w:bCs/>
              </w:rPr>
              <w:t>Clinical / Constraint Layer</w:t>
            </w:r>
          </w:p>
        </w:tc>
        <w:tc>
          <w:tcPr>
            <w:tcW w:w="0" w:type="auto"/>
            <w:vAlign w:val="center"/>
            <w:hideMark/>
          </w:tcPr>
          <w:p w14:paraId="6F14E7EF" w14:textId="77777777" w:rsidR="00F765A4" w:rsidRPr="00F765A4" w:rsidRDefault="00F765A4" w:rsidP="00F765A4">
            <w:r w:rsidRPr="00F765A4">
              <w:t>Before standards serialization (e.g., ICD assignment), before “verified” status</w:t>
            </w:r>
          </w:p>
        </w:tc>
        <w:tc>
          <w:tcPr>
            <w:tcW w:w="0" w:type="auto"/>
            <w:vAlign w:val="center"/>
            <w:hideMark/>
          </w:tcPr>
          <w:p w14:paraId="10129C43" w14:textId="77777777" w:rsidR="00F765A4" w:rsidRPr="00F765A4" w:rsidRDefault="00F765A4" w:rsidP="00F765A4">
            <w:r w:rsidRPr="00F765A4">
              <w:t xml:space="preserve">Enforce </w:t>
            </w:r>
            <w:r w:rsidRPr="00F765A4">
              <w:rPr>
                <w:b/>
                <w:bCs/>
              </w:rPr>
              <w:t>discipline of claims</w:t>
            </w:r>
            <w:r w:rsidRPr="00F765A4">
              <w:t>: verified / uncertain / unknown</w:t>
            </w:r>
          </w:p>
        </w:tc>
        <w:tc>
          <w:tcPr>
            <w:tcW w:w="0" w:type="auto"/>
            <w:vAlign w:val="center"/>
            <w:hideMark/>
          </w:tcPr>
          <w:p w14:paraId="35016120" w14:textId="77777777" w:rsidR="00F765A4" w:rsidRPr="00F765A4" w:rsidRDefault="00F765A4" w:rsidP="00F765A4">
            <w:r w:rsidRPr="00F765A4">
              <w:rPr>
                <w:b/>
                <w:bCs/>
              </w:rPr>
              <w:t>Do not serialize</w:t>
            </w:r>
          </w:p>
        </w:tc>
      </w:tr>
      <w:tr w:rsidR="00F765A4" w:rsidRPr="00F765A4" w14:paraId="3F20F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F3A8" w14:textId="77777777" w:rsidR="00F765A4" w:rsidRPr="00F765A4" w:rsidRDefault="00F765A4" w:rsidP="00F765A4">
            <w:r w:rsidRPr="00F765A4">
              <w:rPr>
                <w:b/>
                <w:bCs/>
              </w:rPr>
              <w:t>Memory Substrate</w:t>
            </w:r>
          </w:p>
        </w:tc>
        <w:tc>
          <w:tcPr>
            <w:tcW w:w="0" w:type="auto"/>
            <w:vAlign w:val="center"/>
            <w:hideMark/>
          </w:tcPr>
          <w:p w14:paraId="7E8E3D28" w14:textId="77777777" w:rsidR="00F765A4" w:rsidRPr="00F765A4" w:rsidRDefault="00F765A4" w:rsidP="00F765A4">
            <w:r w:rsidRPr="00F765A4">
              <w:t>Tier promotion/demotion, Catacomb Dive, Core Anchor designation, pressure-triggered freezes</w:t>
            </w:r>
          </w:p>
        </w:tc>
        <w:tc>
          <w:tcPr>
            <w:tcW w:w="0" w:type="auto"/>
            <w:vAlign w:val="center"/>
            <w:hideMark/>
          </w:tcPr>
          <w:p w14:paraId="31CD3286" w14:textId="77777777" w:rsidR="00F765A4" w:rsidRPr="00F765A4" w:rsidRDefault="00F765A4" w:rsidP="00F765A4">
            <w:r w:rsidRPr="00F765A4">
              <w:t xml:space="preserve">Gate transitions + enforce </w:t>
            </w:r>
            <w:r w:rsidRPr="00F765A4">
              <w:rPr>
                <w:b/>
                <w:bCs/>
              </w:rPr>
              <w:t>audit reasons</w:t>
            </w:r>
          </w:p>
        </w:tc>
        <w:tc>
          <w:tcPr>
            <w:tcW w:w="0" w:type="auto"/>
            <w:vAlign w:val="center"/>
            <w:hideMark/>
          </w:tcPr>
          <w:p w14:paraId="2818166C" w14:textId="77777777" w:rsidR="00F765A4" w:rsidRPr="00F765A4" w:rsidRDefault="00F765A4" w:rsidP="00F765A4">
            <w:r w:rsidRPr="00F765A4">
              <w:rPr>
                <w:b/>
                <w:bCs/>
              </w:rPr>
              <w:t>Freeze promotion</w:t>
            </w:r>
          </w:p>
        </w:tc>
      </w:tr>
      <w:tr w:rsidR="00F765A4" w:rsidRPr="00F765A4" w14:paraId="6CED7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695C" w14:textId="77777777" w:rsidR="00F765A4" w:rsidRPr="00F765A4" w:rsidRDefault="00F765A4" w:rsidP="00F765A4">
            <w:r w:rsidRPr="00F765A4">
              <w:rPr>
                <w:b/>
                <w:bCs/>
              </w:rPr>
              <w:t>FRYT (Advisory tags)</w:t>
            </w:r>
          </w:p>
        </w:tc>
        <w:tc>
          <w:tcPr>
            <w:tcW w:w="0" w:type="auto"/>
            <w:vAlign w:val="center"/>
            <w:hideMark/>
          </w:tcPr>
          <w:p w14:paraId="0713D886" w14:textId="77777777" w:rsidR="00F765A4" w:rsidRPr="00F765A4" w:rsidRDefault="00F765A4" w:rsidP="00F765A4">
            <w:r w:rsidRPr="00F765A4">
              <w:t xml:space="preserve">If </w:t>
            </w:r>
            <w:proofErr w:type="spellStart"/>
            <w:r w:rsidRPr="00F765A4">
              <w:t>FrytTag</w:t>
            </w:r>
            <w:proofErr w:type="spellEnd"/>
            <w:r w:rsidRPr="00F765A4">
              <w:t xml:space="preserve"> suggests escalation (yellow/red) that would affect routing/access</w:t>
            </w:r>
          </w:p>
        </w:tc>
        <w:tc>
          <w:tcPr>
            <w:tcW w:w="0" w:type="auto"/>
            <w:vAlign w:val="center"/>
            <w:hideMark/>
          </w:tcPr>
          <w:p w14:paraId="1F6647F3" w14:textId="77777777" w:rsidR="00F765A4" w:rsidRPr="00F765A4" w:rsidRDefault="00F765A4" w:rsidP="00F765A4">
            <w:r w:rsidRPr="00F765A4">
              <w:t>SAFE decides routing; FRYT remains advisory</w:t>
            </w:r>
          </w:p>
        </w:tc>
        <w:tc>
          <w:tcPr>
            <w:tcW w:w="0" w:type="auto"/>
            <w:vAlign w:val="center"/>
            <w:hideMark/>
          </w:tcPr>
          <w:p w14:paraId="31E302C1" w14:textId="77777777" w:rsidR="00F765A4" w:rsidRPr="00F765A4" w:rsidRDefault="00F765A4" w:rsidP="00F765A4">
            <w:r w:rsidRPr="00F765A4">
              <w:rPr>
                <w:b/>
                <w:bCs/>
              </w:rPr>
              <w:t>No escalation</w:t>
            </w:r>
          </w:p>
        </w:tc>
      </w:tr>
      <w:tr w:rsidR="00F765A4" w:rsidRPr="00F765A4" w14:paraId="63C75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5177" w14:textId="77777777" w:rsidR="00F765A4" w:rsidRPr="00F765A4" w:rsidRDefault="00F765A4" w:rsidP="00F765A4">
            <w:r w:rsidRPr="00F765A4">
              <w:rPr>
                <w:b/>
                <w:bCs/>
              </w:rPr>
              <w:t>Retrieval &amp; Field Activation</w:t>
            </w:r>
          </w:p>
        </w:tc>
        <w:tc>
          <w:tcPr>
            <w:tcW w:w="0" w:type="auto"/>
            <w:vAlign w:val="center"/>
            <w:hideMark/>
          </w:tcPr>
          <w:p w14:paraId="70F645BA" w14:textId="77777777" w:rsidR="00F765A4" w:rsidRPr="00F765A4" w:rsidRDefault="00F765A4" w:rsidP="00F765A4">
            <w:r w:rsidRPr="00F765A4">
              <w:t>Retrieval that touches Catacombs, identity-critical anchors, or cross-context merges</w:t>
            </w:r>
          </w:p>
        </w:tc>
        <w:tc>
          <w:tcPr>
            <w:tcW w:w="0" w:type="auto"/>
            <w:vAlign w:val="center"/>
            <w:hideMark/>
          </w:tcPr>
          <w:p w14:paraId="32DDE862" w14:textId="77777777" w:rsidR="00F765A4" w:rsidRPr="00F765A4" w:rsidRDefault="00F765A4" w:rsidP="00F765A4">
            <w:r w:rsidRPr="00F765A4">
              <w:t>Legitimacy check + scope bound + logging</w:t>
            </w:r>
          </w:p>
        </w:tc>
        <w:tc>
          <w:tcPr>
            <w:tcW w:w="0" w:type="auto"/>
            <w:vAlign w:val="center"/>
            <w:hideMark/>
          </w:tcPr>
          <w:p w14:paraId="0628BC2A" w14:textId="77777777" w:rsidR="00F765A4" w:rsidRPr="00F765A4" w:rsidRDefault="00F765A4" w:rsidP="00F765A4">
            <w:r w:rsidRPr="00F765A4">
              <w:rPr>
                <w:b/>
                <w:bCs/>
              </w:rPr>
              <w:t>Read-only + deny merge</w:t>
            </w:r>
          </w:p>
        </w:tc>
      </w:tr>
      <w:tr w:rsidR="00F765A4" w:rsidRPr="00F765A4" w14:paraId="40AB2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F2A5" w14:textId="77777777" w:rsidR="00F765A4" w:rsidRPr="00F765A4" w:rsidRDefault="00F765A4" w:rsidP="00F765A4">
            <w:r w:rsidRPr="00F765A4">
              <w:rPr>
                <w:b/>
                <w:bCs/>
              </w:rPr>
              <w:t>ZIPMIND (Organization)</w:t>
            </w:r>
          </w:p>
        </w:tc>
        <w:tc>
          <w:tcPr>
            <w:tcW w:w="0" w:type="auto"/>
            <w:vAlign w:val="center"/>
            <w:hideMark/>
          </w:tcPr>
          <w:p w14:paraId="1C13A139" w14:textId="77777777" w:rsidR="00F765A4" w:rsidRPr="00F765A4" w:rsidRDefault="00F765A4" w:rsidP="00F765A4">
            <w:r w:rsidRPr="00F765A4">
              <w:t>Promotion of organizational tags to canonical taxonomy; bulk relabeling</w:t>
            </w:r>
          </w:p>
        </w:tc>
        <w:tc>
          <w:tcPr>
            <w:tcW w:w="0" w:type="auto"/>
            <w:vAlign w:val="center"/>
            <w:hideMark/>
          </w:tcPr>
          <w:p w14:paraId="381CD628" w14:textId="77777777" w:rsidR="00F765A4" w:rsidRPr="00F765A4" w:rsidRDefault="00F765A4" w:rsidP="00F765A4">
            <w:r w:rsidRPr="00F765A4">
              <w:t>Prevent silent reclassification cascades</w:t>
            </w:r>
          </w:p>
        </w:tc>
        <w:tc>
          <w:tcPr>
            <w:tcW w:w="0" w:type="auto"/>
            <w:vAlign w:val="center"/>
            <w:hideMark/>
          </w:tcPr>
          <w:p w14:paraId="45509D30" w14:textId="77777777" w:rsidR="00F765A4" w:rsidRPr="00F765A4" w:rsidRDefault="00F765A4" w:rsidP="00F765A4">
            <w:r w:rsidRPr="00F765A4">
              <w:rPr>
                <w:b/>
                <w:bCs/>
              </w:rPr>
              <w:t>Rate-limit / pause</w:t>
            </w:r>
          </w:p>
        </w:tc>
      </w:tr>
      <w:tr w:rsidR="00F765A4" w:rsidRPr="00F765A4" w14:paraId="00A5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6485" w14:textId="77777777" w:rsidR="00F765A4" w:rsidRPr="00F765A4" w:rsidRDefault="00F765A4" w:rsidP="00F765A4">
            <w:r w:rsidRPr="00F765A4">
              <w:rPr>
                <w:b/>
                <w:bCs/>
              </w:rPr>
              <w:lastRenderedPageBreak/>
              <w:t>Culture / Memory City (Interpretive UI)</w:t>
            </w:r>
          </w:p>
        </w:tc>
        <w:tc>
          <w:tcPr>
            <w:tcW w:w="0" w:type="auto"/>
            <w:vAlign w:val="center"/>
            <w:hideMark/>
          </w:tcPr>
          <w:p w14:paraId="36A7E5E9" w14:textId="77777777" w:rsidR="00F765A4" w:rsidRPr="00F765A4" w:rsidRDefault="00F765A4" w:rsidP="00F765A4">
            <w:r w:rsidRPr="00F765A4">
              <w:t xml:space="preserve">Any </w:t>
            </w:r>
            <w:proofErr w:type="gramStart"/>
            <w:r w:rsidRPr="00F765A4">
              <w:t>attempt for it</w:t>
            </w:r>
            <w:proofErr w:type="gramEnd"/>
            <w:r w:rsidRPr="00F765A4">
              <w:t xml:space="preserve"> to </w:t>
            </w:r>
            <w:r w:rsidRPr="00F765A4">
              <w:rPr>
                <w:i/>
                <w:iCs/>
              </w:rPr>
              <w:t>cause</w:t>
            </w:r>
            <w:r w:rsidRPr="00F765A4">
              <w:t xml:space="preserve"> retrieval/promotion/export</w:t>
            </w:r>
          </w:p>
        </w:tc>
        <w:tc>
          <w:tcPr>
            <w:tcW w:w="0" w:type="auto"/>
            <w:vAlign w:val="center"/>
            <w:hideMark/>
          </w:tcPr>
          <w:p w14:paraId="622BD9D6" w14:textId="77777777" w:rsidR="00F765A4" w:rsidRPr="00F765A4" w:rsidRDefault="00F765A4" w:rsidP="00F765A4">
            <w:r w:rsidRPr="00F765A4">
              <w:t>Hard wall: it may suggest only</w:t>
            </w:r>
          </w:p>
        </w:tc>
        <w:tc>
          <w:tcPr>
            <w:tcW w:w="0" w:type="auto"/>
            <w:vAlign w:val="center"/>
            <w:hideMark/>
          </w:tcPr>
          <w:p w14:paraId="4750C514" w14:textId="77777777" w:rsidR="00F765A4" w:rsidRPr="00F765A4" w:rsidRDefault="00F765A4" w:rsidP="00F765A4">
            <w:r w:rsidRPr="00F765A4">
              <w:rPr>
                <w:b/>
                <w:bCs/>
              </w:rPr>
              <w:t>Block action</w:t>
            </w:r>
          </w:p>
        </w:tc>
      </w:tr>
      <w:tr w:rsidR="00F765A4" w:rsidRPr="00F765A4" w14:paraId="498A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944D" w14:textId="77777777" w:rsidR="00F765A4" w:rsidRPr="00F765A4" w:rsidRDefault="00F765A4" w:rsidP="00F765A4">
            <w:r w:rsidRPr="00F765A4">
              <w:rPr>
                <w:b/>
                <w:bCs/>
              </w:rPr>
              <w:t>Governance / Export</w:t>
            </w:r>
          </w:p>
        </w:tc>
        <w:tc>
          <w:tcPr>
            <w:tcW w:w="0" w:type="auto"/>
            <w:vAlign w:val="center"/>
            <w:hideMark/>
          </w:tcPr>
          <w:p w14:paraId="4DE732AD" w14:textId="77777777" w:rsidR="00F765A4" w:rsidRPr="00F765A4" w:rsidRDefault="00F765A4" w:rsidP="00F765A4">
            <w:r w:rsidRPr="00F765A4">
              <w:t>Any export leaving the system: reports, claims, published specs, compliance artifacts</w:t>
            </w:r>
          </w:p>
        </w:tc>
        <w:tc>
          <w:tcPr>
            <w:tcW w:w="0" w:type="auto"/>
            <w:vAlign w:val="center"/>
            <w:hideMark/>
          </w:tcPr>
          <w:p w14:paraId="399000F2" w14:textId="77777777" w:rsidR="00F765A4" w:rsidRPr="00F765A4" w:rsidRDefault="00F765A4" w:rsidP="00F765A4">
            <w:r w:rsidRPr="00F765A4">
              <w:t>Final verification + provenance completeness</w:t>
            </w:r>
          </w:p>
        </w:tc>
        <w:tc>
          <w:tcPr>
            <w:tcW w:w="0" w:type="auto"/>
            <w:vAlign w:val="center"/>
            <w:hideMark/>
          </w:tcPr>
          <w:p w14:paraId="6481258B" w14:textId="77777777" w:rsidR="00F765A4" w:rsidRPr="00F765A4" w:rsidRDefault="00F765A4" w:rsidP="00F765A4">
            <w:r w:rsidRPr="00F765A4">
              <w:rPr>
                <w:b/>
                <w:bCs/>
              </w:rPr>
              <w:t>Block export</w:t>
            </w:r>
          </w:p>
        </w:tc>
      </w:tr>
      <w:tr w:rsidR="00F765A4" w:rsidRPr="00F765A4" w14:paraId="264ED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66B09" w14:textId="77777777" w:rsidR="00F765A4" w:rsidRPr="00F765A4" w:rsidRDefault="00F765A4" w:rsidP="00F765A4">
            <w:r w:rsidRPr="00F765A4">
              <w:rPr>
                <w:b/>
                <w:bCs/>
              </w:rPr>
              <w:t>Activation (Operationalization)</w:t>
            </w:r>
          </w:p>
        </w:tc>
        <w:tc>
          <w:tcPr>
            <w:tcW w:w="0" w:type="auto"/>
            <w:vAlign w:val="center"/>
            <w:hideMark/>
          </w:tcPr>
          <w:p w14:paraId="15052D76" w14:textId="77777777" w:rsidR="00F765A4" w:rsidRPr="00F765A4" w:rsidRDefault="00F765A4" w:rsidP="00F765A4">
            <w:r w:rsidRPr="00F765A4">
              <w:t>Any binding rule, any “turn it on,” any tool execution/write operation</w:t>
            </w:r>
          </w:p>
        </w:tc>
        <w:tc>
          <w:tcPr>
            <w:tcW w:w="0" w:type="auto"/>
            <w:vAlign w:val="center"/>
            <w:hideMark/>
          </w:tcPr>
          <w:p w14:paraId="02ADBEA5" w14:textId="77777777" w:rsidR="00F765A4" w:rsidRPr="00F765A4" w:rsidRDefault="00F765A4" w:rsidP="00F765A4">
            <w:r w:rsidRPr="00F765A4">
              <w:t>Require explicit SAFE pass (and optionally SENTINEL delta checks)</w:t>
            </w:r>
          </w:p>
        </w:tc>
        <w:tc>
          <w:tcPr>
            <w:tcW w:w="0" w:type="auto"/>
            <w:vAlign w:val="center"/>
            <w:hideMark/>
          </w:tcPr>
          <w:p w14:paraId="5E776AF3" w14:textId="77777777" w:rsidR="00F765A4" w:rsidRPr="00F765A4" w:rsidRDefault="00F765A4" w:rsidP="00F765A4">
            <w:r w:rsidRPr="00F765A4">
              <w:rPr>
                <w:b/>
                <w:bCs/>
              </w:rPr>
              <w:t>NULL FIELD recommended</w:t>
            </w:r>
          </w:p>
        </w:tc>
      </w:tr>
    </w:tbl>
    <w:p w14:paraId="0D2EA094" w14:textId="77777777" w:rsidR="002B1FD4" w:rsidRDefault="002B1FD4"/>
    <w:sectPr w:rsidR="002B1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A4"/>
    <w:rsid w:val="00164367"/>
    <w:rsid w:val="001F06E9"/>
    <w:rsid w:val="0025482B"/>
    <w:rsid w:val="002B1FD4"/>
    <w:rsid w:val="00933990"/>
    <w:rsid w:val="00B5119B"/>
    <w:rsid w:val="00C06D93"/>
    <w:rsid w:val="00C531D8"/>
    <w:rsid w:val="00D17CF4"/>
    <w:rsid w:val="00EB483D"/>
    <w:rsid w:val="00F7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A1AA"/>
  <w15:chartTrackingRefBased/>
  <w15:docId w15:val="{D4D3E6E6-F06A-4333-A0DB-D957E849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Friedman</dc:creator>
  <cp:keywords/>
  <dc:description/>
  <cp:lastModifiedBy>David Friedman</cp:lastModifiedBy>
  <cp:revision>1</cp:revision>
  <dcterms:created xsi:type="dcterms:W3CDTF">2026-01-07T04:55:00Z</dcterms:created>
  <dcterms:modified xsi:type="dcterms:W3CDTF">2026-01-07T04:57:00Z</dcterms:modified>
</cp:coreProperties>
</file>