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AQ_OS — Viability Violation Policy Spine</w:t>
      </w:r>
    </w:p>
    <w:p>
      <w:r>
        <w:t>Generated: 2026-01-12</w:t>
      </w:r>
    </w:p>
    <w:p>
      <w:pPr>
        <w:pStyle w:val="Heading1"/>
      </w:pPr>
      <w:r>
        <w:t>Response Enum</w:t>
      </w:r>
    </w:p>
    <w:p>
      <w:r>
        <w:t>HALT</w:t>
      </w:r>
    </w:p>
    <w:p>
      <w:r>
        <w:t>DEGRADE_MODE</w:t>
      </w:r>
    </w:p>
    <w:p>
      <w:r>
        <w:t>SANDBOX_ONLY</w:t>
      </w:r>
    </w:p>
    <w:p>
      <w:r>
        <w:t>EXIT_WITH_REPORT</w:t>
      </w:r>
    </w:p>
    <w:p>
      <w:pPr>
        <w:pStyle w:val="Heading1"/>
      </w:pPr>
      <w:r>
        <w:t>Rolling Upgrade Rule</w:t>
      </w:r>
    </w:p>
    <w:p>
      <w:r>
        <w:t>First violation → DEGRADE_MODE.</w:t>
      </w:r>
    </w:p>
    <w:p>
      <w:r>
        <w:t>Repeated within window → EXIT_WITH_REPORT.</w:t>
      </w:r>
    </w:p>
    <w:p>
      <w:r>
        <w:t>Architecture breach → HALT immediately.</w:t>
      </w:r>
    </w:p>
    <w:p>
      <w:pPr>
        <w:pStyle w:val="Heading1"/>
      </w:pPr>
      <w:r>
        <w:t>Event Severities</w:t>
      </w:r>
    </w:p>
    <w:p>
      <w:r>
        <w:t>ARCH_BREACH</w:t>
      </w:r>
    </w:p>
    <w:p>
      <w:r>
        <w:t>VIABILITY_VIOLATION</w:t>
      </w:r>
    </w:p>
    <w:p>
      <w:r>
        <w:t>ENVELOPE_VIOLATION</w:t>
      </w:r>
    </w:p>
    <w:p>
      <w:r>
        <w:t>MEASUREMENT_FAILURE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