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AquaPrana Weather Intelligence &amp; Alert System - Technical Requirements</w:t>
      </w:r>
    </w:p>
    <w:p>
      <w:pPr>
        <w:pStyle w:val="Heading2"/>
      </w:pPr>
      <w:r>
        <w:t>1. Objective</w:t>
      </w:r>
    </w:p>
    <w:p>
      <w:r>
        <w:t>Integrate real-time weather forecasts with pond and crop data to generate actionable alerts, predict risks, and help farmers take preventive measures before adverse weather conditions affect production.</w:t>
      </w:r>
    </w:p>
    <w:p>
      <w:pPr>
        <w:pStyle w:val="Heading2"/>
      </w:pPr>
      <w:r>
        <w:t>2. External Weather Data to Integrate</w:t>
      </w:r>
    </w:p>
    <w:p>
      <w:r>
        <w:t>The system should integrate with a weather API (IMD, OpenWeather, WeatherAPI, etc.) and fetch:</w:t>
        <w:br/>
        <w:t>• Rain probability (%)</w:t>
        <w:br/>
        <w:t>• Rainfall (mm)</w:t>
        <w:br/>
        <w:t>• Temperature (minimum, maximum, hourly)</w:t>
        <w:br/>
        <w:t>• Humidity (%)</w:t>
        <w:br/>
        <w:t>• Wind speed (km/h)</w:t>
        <w:br/>
        <w:t>• Wind direction</w:t>
        <w:br/>
        <w:t>• Atmospheric pressure (hPa)</w:t>
        <w:br/>
        <w:t>• Thunderstorm/lightning alerts</w:t>
        <w:br/>
        <w:t>• Seven-day forecast</w:t>
      </w:r>
    </w:p>
    <w:p>
      <w:pPr>
        <w:pStyle w:val="Heading2"/>
      </w:pPr>
      <w:r>
        <w:t>3. Pond Data Required from Farmers</w:t>
      </w:r>
    </w:p>
    <w:p>
      <w:r>
        <w:t>Weather alerts should be generated only after combining weather and farm information.</w:t>
        <w:br/>
        <w:br/>
        <w:t>Mandatory farm inputs:</w:t>
        <w:br/>
        <w:t>• Pond area</w:t>
        <w:br/>
        <w:t>• Pond depth</w:t>
        <w:br/>
        <w:t>• Water source</w:t>
        <w:br/>
        <w:t>• Salinity</w:t>
        <w:br/>
        <w:t>• Species</w:t>
        <w:br/>
        <w:t>• Stocking density</w:t>
        <w:br/>
        <w:t>• DOC (Days of Culture)</w:t>
        <w:br/>
        <w:t>• Number of aerators</w:t>
        <w:br/>
        <w:t>• Generator availability</w:t>
        <w:br/>
        <w:t>• Reservoir pond availability</w:t>
      </w:r>
    </w:p>
    <w:p>
      <w:pPr>
        <w:pStyle w:val="Heading2"/>
      </w:pPr>
      <w:r>
        <w:t>4. Rainfall Logic</w:t>
      </w:r>
    </w:p>
    <w:p>
      <w:r>
        <w:t>Data Required:</w:t>
        <w:br/>
        <w:t>• Rain probability (%)</w:t>
        <w:br/>
        <w:t>• Rainfall intensity (mm)</w:t>
        <w:br/>
        <w:t>• Rain duration (hours)</w:t>
        <w:br/>
        <w:br/>
        <w:t>Potential Impact:</w:t>
        <w:br/>
        <w:t>• Drop in salinity</w:t>
        <w:br/>
        <w:t>• Drop in alkalinity and pH</w:t>
        <w:br/>
        <w:t>• Increased stress</w:t>
        <w:br/>
        <w:t>• Disease risk</w:t>
        <w:br/>
        <w:t>• Pond overflow</w:t>
        <w:br/>
        <w:br/>
        <w:t>Suggested Alerts:</w:t>
        <w:br/>
        <w:t>Yellow Alert: Rain expected in 24 hours. Reduce feed by 10–15% and inspect pond bunds.</w:t>
        <w:br/>
        <w:t>Red Alert: Heavy rainfall expected. Monitor salinity and pH after rainfall.</w:t>
      </w:r>
    </w:p>
    <w:p>
      <w:pPr>
        <w:pStyle w:val="Heading2"/>
      </w:pPr>
      <w:r>
        <w:t>5. Temperature Logic</w:t>
      </w:r>
    </w:p>
    <w:p>
      <w:r>
        <w:t>Alert Rules:</w:t>
        <w:br/>
        <w:t>• Below 24°C: Recommend reducing feed by 15–20%.</w:t>
        <w:br/>
        <w:t>• 24–32°C: Normal conditions.</w:t>
        <w:br/>
        <w:t>• Above 34°C: Recommend increased aeration and dissolved oxygen monitoring.</w:t>
        <w:br/>
        <w:br/>
        <w:t>Potential Impact:</w:t>
        <w:br/>
        <w:t>• Reduced feeding</w:t>
        <w:br/>
        <w:t>• Low dissolved oxygen</w:t>
        <w:br/>
        <w:t>• Slow growth and stress</w:t>
      </w:r>
    </w:p>
    <w:p>
      <w:pPr>
        <w:pStyle w:val="Heading2"/>
      </w:pPr>
      <w:r>
        <w:t>6. Wind Logic</w:t>
      </w:r>
    </w:p>
    <w:p>
      <w:r>
        <w:t>Data Required:</w:t>
        <w:br/>
        <w:t>• Wind speed</w:t>
        <w:br/>
        <w:t>• Wind direction</w:t>
        <w:br/>
        <w:br/>
        <w:t>Potential Impact:</w:t>
        <w:br/>
        <w:t>• Aerator damage</w:t>
        <w:br/>
        <w:t>• Power-line issues</w:t>
        <w:br/>
        <w:t>• Uneven oxygen distribution</w:t>
        <w:br/>
        <w:br/>
        <w:t>Suggested Alert:</w:t>
        <w:br/>
        <w:t>Strong winds expected. Check aerators and electrical infrastructure.</w:t>
      </w:r>
    </w:p>
    <w:p>
      <w:pPr>
        <w:pStyle w:val="Heading2"/>
      </w:pPr>
      <w:r>
        <w:t>7. Humidity Logic</w:t>
      </w:r>
    </w:p>
    <w:p>
      <w:r>
        <w:t>Humidity should be combined with temperature to estimate evaporation rates and oxygen fluctuations.</w:t>
      </w:r>
    </w:p>
    <w:p>
      <w:pPr>
        <w:pStyle w:val="Heading2"/>
      </w:pPr>
      <w:r>
        <w:t>8. Atmospheric Pressure Logic</w:t>
      </w:r>
    </w:p>
    <w:p>
      <w:r>
        <w:t>Low atmospheric pressure may indicate:</w:t>
        <w:br/>
        <w:t>• Reduced dissolved oxygen</w:t>
        <w:br/>
        <w:t>• Shrimp surfacing</w:t>
        <w:br/>
        <w:t>• Stress before storms</w:t>
        <w:br/>
        <w:br/>
        <w:t>Suggested Alert:</w:t>
        <w:br/>
        <w:t>Low-pressure conditions expected. Operate aerators for extended durations.</w:t>
      </w:r>
    </w:p>
    <w:p>
      <w:pPr>
        <w:pStyle w:val="Heading2"/>
      </w:pPr>
      <w:r>
        <w:t>9. Thunderstorm Logic</w:t>
      </w:r>
    </w:p>
    <w:p>
      <w:r>
        <w:t>Potential Impact:</w:t>
        <w:br/>
        <w:t>• Power failures</w:t>
        <w:br/>
        <w:t>• Aerator shutdown</w:t>
        <w:br/>
        <w:t>• Safety risks</w:t>
        <w:br/>
        <w:br/>
        <w:t>Suggested Alert:</w:t>
        <w:br/>
        <w:t>Thunderstorm warning. Inspect backup generators and electrical systems.</w:t>
      </w:r>
    </w:p>
    <w:p>
      <w:pPr>
        <w:pStyle w:val="Heading2"/>
      </w:pPr>
      <w:r>
        <w:t>10. Alert Engine</w:t>
      </w:r>
    </w:p>
    <w:p>
      <w:r>
        <w:t>The platform should generate alerts using a combination of:</w:t>
        <w:br/>
        <w:t>• Weather forecast</w:t>
        <w:br/>
        <w:t>• Pond parameters</w:t>
        <w:br/>
        <w:t>• Crop stage</w:t>
        <w:br/>
        <w:t>• Infrastructure availability</w:t>
        <w:br/>
        <w:br/>
        <w:t>Risk Levels:</w:t>
        <w:br/>
        <w:t>• Green – Normal</w:t>
        <w:br/>
        <w:t>• Yellow – Moderate risk</w:t>
        <w:br/>
        <w:t>• Orange – High risk</w:t>
        <w:br/>
        <w:t>• Red – Critical risk</w:t>
      </w:r>
    </w:p>
    <w:p>
      <w:pPr>
        <w:pStyle w:val="Heading2"/>
      </w:pPr>
      <w:r>
        <w:t>11. AI-Based Use Cases</w:t>
      </w:r>
    </w:p>
    <w:p>
      <w:r>
        <w:t>Example 1:</w:t>
        <w:br/>
        <w:t>Rain forecast: 60 mm</w:t>
        <w:br/>
        <w:t>Salinity: 25 ppt</w:t>
        <w:br/>
        <w:t>DOC: 85</w:t>
        <w:br/>
        <w:br/>
        <w:t>Alert: Heavy rain may reduce salinity by 3–5 ppt. Monitor shrimp behaviour.</w:t>
        <w:br/>
        <w:br/>
        <w:t>Example 2:</w:t>
        <w:br/>
        <w:t>Temperature: 36°C</w:t>
        <w:br/>
        <w:t>Stocking density: 70 shrimp/m²</w:t>
        <w:br/>
        <w:br/>
        <w:t>Alert: High temperature may reduce dissolved oxygen. Increase aeration.</w:t>
        <w:br/>
        <w:br/>
        <w:t>Example 3:</w:t>
        <w:br/>
        <w:t>Thunderstorm warning and no backup generator.</w:t>
        <w:br/>
        <w:br/>
        <w:t>Alert: Arrange backup aeration immediately.</w:t>
      </w:r>
    </w:p>
    <w:p>
      <w:pPr>
        <w:pStyle w:val="Heading2"/>
      </w:pPr>
      <w:r>
        <w:t>12. Notification Channels</w:t>
      </w:r>
    </w:p>
    <w:p>
      <w:r>
        <w:t>• Push notifications</w:t>
        <w:br/>
        <w:t>• In-app alerts</w:t>
        <w:br/>
        <w:t>• WhatsApp</w:t>
        <w:br/>
        <w:t>• SMS</w:t>
        <w:br/>
        <w:t>• Voice alerts in regional languages</w:t>
      </w:r>
    </w:p>
    <w:p>
      <w:pPr>
        <w:pStyle w:val="Heading2"/>
      </w:pPr>
      <w:r>
        <w:t>13. Future Roadmap</w:t>
      </w:r>
    </w:p>
    <w:p>
      <w:r>
        <w:t>• Seven-day pond risk score</w:t>
        <w:br/>
        <w:t>• Disease prediction</w:t>
        <w:br/>
        <w:t>• Feed adjustment recommendations</w:t>
        <w:br/>
        <w:t>• Rainfall impact calculator</w:t>
        <w:br/>
        <w:t>• Aerator runtime 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