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90FA8" w14:textId="77777777" w:rsidR="000607B0" w:rsidRDefault="000607B0" w:rsidP="000607B0">
      <w:pPr>
        <w:rPr>
          <w:b/>
          <w:bCs/>
        </w:rPr>
      </w:pPr>
      <w:r w:rsidRPr="000607B0">
        <w:rPr>
          <w:b/>
          <w:bCs/>
        </w:rPr>
        <w:t>Can Tiny Marine Amphipods Revolutionize Aquaculture Feed? Researchers Turn Agricultural Waste into a Sustainable Solution</w:t>
      </w:r>
    </w:p>
    <w:p w14:paraId="401A262E" w14:textId="2A07EFF2" w:rsidR="000607B0" w:rsidRPr="000607B0" w:rsidRDefault="000607B0" w:rsidP="000607B0">
      <w:pPr>
        <w:rPr>
          <w:b/>
          <w:bCs/>
        </w:rPr>
      </w:pPr>
      <w:r w:rsidRPr="000607B0">
        <w:rPr>
          <w:b/>
          <w:bCs/>
        </w:rPr>
        <w:t>Category: Aquaculture | Research | Feed &amp; Nutrition</w:t>
      </w:r>
    </w:p>
    <w:p w14:paraId="1BEA984B" w14:textId="77777777" w:rsidR="000607B0" w:rsidRPr="000607B0" w:rsidRDefault="000607B0" w:rsidP="000607B0">
      <w:r w:rsidRPr="000607B0">
        <w:t xml:space="preserve">Scientists at the </w:t>
      </w:r>
      <w:r w:rsidRPr="000607B0">
        <w:rPr>
          <w:b/>
          <w:bCs/>
        </w:rPr>
        <w:t>University of Aveiro</w:t>
      </w:r>
      <w:r w:rsidRPr="000607B0">
        <w:t xml:space="preserve"> have discovered a promising new way to produce sustainable ingredients for aquaculture feed by using tiny marine crustaceans called </w:t>
      </w:r>
      <w:r w:rsidRPr="000607B0">
        <w:rPr>
          <w:b/>
          <w:bCs/>
        </w:rPr>
        <w:t>amphipods</w:t>
      </w:r>
      <w:r w:rsidRPr="000607B0">
        <w:t>. The research suggests these organisms can convert agricultural waste into a nutrient-rich feed ingredient containing essential omega-3 fatty acids, potentially reducing the aquaculture industry's dependence on ingredients sourced from wild fish.</w:t>
      </w:r>
    </w:p>
    <w:p w14:paraId="11E13D2E" w14:textId="77777777" w:rsidR="000607B0" w:rsidRPr="000607B0" w:rsidRDefault="000607B0" w:rsidP="000607B0">
      <w:r w:rsidRPr="000607B0">
        <w:t xml:space="preserve">The findings are part of the university's </w:t>
      </w:r>
      <w:proofErr w:type="spellStart"/>
      <w:r w:rsidRPr="000607B0">
        <w:rPr>
          <w:b/>
          <w:bCs/>
        </w:rPr>
        <w:t>PUFApods</w:t>
      </w:r>
      <w:proofErr w:type="spellEnd"/>
      <w:r w:rsidRPr="000607B0">
        <w:rPr>
          <w:b/>
          <w:bCs/>
        </w:rPr>
        <w:t xml:space="preserve"> Project</w:t>
      </w:r>
      <w:r w:rsidRPr="000607B0">
        <w:t>, which explores innovative solutions for producing sustainable aquaculture feed while supporting circular economy practices. If adopted commercially, the approach could help transform agricultural by-products into valuable resources for fish and shrimp farming.</w:t>
      </w:r>
    </w:p>
    <w:p w14:paraId="08F4CF94" w14:textId="77777777" w:rsidR="000607B0" w:rsidRPr="000607B0" w:rsidRDefault="000607B0" w:rsidP="000607B0">
      <w:pPr>
        <w:rPr>
          <w:b/>
          <w:bCs/>
        </w:rPr>
      </w:pPr>
      <w:r w:rsidRPr="000607B0">
        <w:rPr>
          <w:b/>
          <w:bCs/>
        </w:rPr>
        <w:t>Amphipods Can Convert Agricultural Waste into Valuable Aquaculture Feed</w:t>
      </w:r>
    </w:p>
    <w:p w14:paraId="32CC0748" w14:textId="77777777" w:rsidR="000607B0" w:rsidRPr="000607B0" w:rsidRDefault="000607B0" w:rsidP="000607B0">
      <w:r w:rsidRPr="000607B0">
        <w:t xml:space="preserve">The study focused on </w:t>
      </w:r>
      <w:r w:rsidRPr="000607B0">
        <w:rPr>
          <w:b/>
          <w:bCs/>
        </w:rPr>
        <w:t>Gammarus locusta</w:t>
      </w:r>
      <w:r w:rsidRPr="000607B0">
        <w:t>, a small marine amphipod that naturally feeds on decaying organic matter.</w:t>
      </w:r>
    </w:p>
    <w:p w14:paraId="58401691" w14:textId="77777777" w:rsidR="000607B0" w:rsidRPr="000607B0" w:rsidRDefault="000607B0" w:rsidP="000607B0">
      <w:r w:rsidRPr="000607B0">
        <w:t xml:space="preserve">Researchers found that these tiny crustaceans can consume agricultural by-products such as </w:t>
      </w:r>
      <w:r w:rsidRPr="000607B0">
        <w:rPr>
          <w:b/>
          <w:bCs/>
        </w:rPr>
        <w:t>peas and bell peppers</w:t>
      </w:r>
      <w:r w:rsidRPr="000607B0">
        <w:t xml:space="preserve"> and convert them into biomass rich in two important omega-3 fatty acids—</w:t>
      </w:r>
      <w:r w:rsidRPr="000607B0">
        <w:rPr>
          <w:b/>
          <w:bCs/>
        </w:rPr>
        <w:t>eicosapentaenoic acid (EPA)</w:t>
      </w:r>
      <w:r w:rsidRPr="000607B0">
        <w:t xml:space="preserve"> and </w:t>
      </w:r>
      <w:r w:rsidRPr="000607B0">
        <w:rPr>
          <w:b/>
          <w:bCs/>
        </w:rPr>
        <w:t>docosahexaenoic acid (DHA)</w:t>
      </w:r>
      <w:r w:rsidRPr="000607B0">
        <w:t>.</w:t>
      </w:r>
    </w:p>
    <w:p w14:paraId="2DAEA878" w14:textId="77777777" w:rsidR="000607B0" w:rsidRPr="000607B0" w:rsidRDefault="000607B0" w:rsidP="000607B0">
      <w:r w:rsidRPr="000607B0">
        <w:t>These fatty acids play an important role in the growth, health, and nutritional quality of farmed fish and shrimp. They are also beneficial for human health, making them an essential component of modern aquaculture feeds.</w:t>
      </w:r>
    </w:p>
    <w:p w14:paraId="2081DDBC" w14:textId="77777777" w:rsidR="000607B0" w:rsidRPr="000607B0" w:rsidRDefault="000607B0" w:rsidP="000607B0">
      <w:r w:rsidRPr="000607B0">
        <w:t>The findings indicate that amphipods may offer an alternative source of these valuable nutrients without increasing pressure on wild fish stocks.</w:t>
      </w:r>
    </w:p>
    <w:p w14:paraId="31243C7B" w14:textId="77777777" w:rsidR="000607B0" w:rsidRPr="000607B0" w:rsidRDefault="000607B0" w:rsidP="000607B0">
      <w:pPr>
        <w:rPr>
          <w:b/>
          <w:bCs/>
        </w:rPr>
      </w:pPr>
      <w:r w:rsidRPr="000607B0">
        <w:rPr>
          <w:b/>
          <w:bCs/>
        </w:rPr>
        <w:t>Study Demonstrates Long-Term Potential</w:t>
      </w:r>
    </w:p>
    <w:p w14:paraId="56310396" w14:textId="77777777" w:rsidR="000607B0" w:rsidRPr="000607B0" w:rsidRDefault="000607B0" w:rsidP="000607B0">
      <w:r w:rsidRPr="000607B0">
        <w:t xml:space="preserve">To evaluate whether the approach could be sustained over time, researchers monitored </w:t>
      </w:r>
      <w:r w:rsidRPr="000607B0">
        <w:rPr>
          <w:b/>
          <w:bCs/>
        </w:rPr>
        <w:t>three generations</w:t>
      </w:r>
      <w:r w:rsidRPr="000607B0">
        <w:t xml:space="preserve"> of amphipods raised on entirely plant-based diets.</w:t>
      </w:r>
    </w:p>
    <w:p w14:paraId="31638795" w14:textId="77777777" w:rsidR="000607B0" w:rsidRPr="000607B0" w:rsidRDefault="000607B0" w:rsidP="000607B0">
      <w:r w:rsidRPr="000607B0">
        <w:t>The animals were compared with another group fed conventional fish feed.</w:t>
      </w:r>
    </w:p>
    <w:p w14:paraId="52551CCB" w14:textId="77777777" w:rsidR="000607B0" w:rsidRPr="000607B0" w:rsidRDefault="000607B0" w:rsidP="000607B0">
      <w:r w:rsidRPr="000607B0">
        <w:t xml:space="preserve">Interestingly, amphipods fed diets based on </w:t>
      </w:r>
      <w:r w:rsidRPr="000607B0">
        <w:rPr>
          <w:b/>
          <w:bCs/>
        </w:rPr>
        <w:t>peas</w:t>
      </w:r>
      <w:r w:rsidRPr="000607B0">
        <w:t xml:space="preserve"> reproduced at rates similar to those receiving traditional feed. Those fed </w:t>
      </w:r>
      <w:r w:rsidRPr="000607B0">
        <w:rPr>
          <w:b/>
          <w:bCs/>
        </w:rPr>
        <w:t>bell peppers</w:t>
      </w:r>
      <w:r w:rsidRPr="000607B0">
        <w:t xml:space="preserve"> showed lower reproductive success and reached sexual maturity later.</w:t>
      </w:r>
    </w:p>
    <w:p w14:paraId="263E8465" w14:textId="77777777" w:rsidR="000607B0" w:rsidRPr="000607B0" w:rsidRDefault="000607B0" w:rsidP="000607B0">
      <w:r w:rsidRPr="000607B0">
        <w:t xml:space="preserve">Despite receiving diets that contained </w:t>
      </w:r>
      <w:r w:rsidRPr="000607B0">
        <w:rPr>
          <w:b/>
          <w:bCs/>
        </w:rPr>
        <w:t>no EPA or DHA</w:t>
      </w:r>
      <w:r w:rsidRPr="000607B0">
        <w:t>, the amphipods continued to maintain meaningful levels of both omega-3 fatty acids.</w:t>
      </w:r>
    </w:p>
    <w:p w14:paraId="4769D8B4" w14:textId="77777777" w:rsidR="000607B0" w:rsidRPr="000607B0" w:rsidRDefault="000607B0" w:rsidP="000607B0">
      <w:r w:rsidRPr="000607B0">
        <w:t>This suggests that Gammarus locusta has the ability to convert plant-based nutrients into valuable marine omega-3 compounds naturally.</w:t>
      </w:r>
    </w:p>
    <w:p w14:paraId="42AB4C34" w14:textId="77777777" w:rsidR="000607B0" w:rsidRPr="000607B0" w:rsidRDefault="000607B0" w:rsidP="000607B0">
      <w:pPr>
        <w:rPr>
          <w:b/>
          <w:bCs/>
        </w:rPr>
      </w:pPr>
      <w:r w:rsidRPr="000607B0">
        <w:rPr>
          <w:b/>
          <w:bCs/>
        </w:rPr>
        <w:t>Broodstock Nutrition Influences Future Generations</w:t>
      </w:r>
    </w:p>
    <w:p w14:paraId="4097466D" w14:textId="77777777" w:rsidR="000607B0" w:rsidRPr="000607B0" w:rsidRDefault="000607B0" w:rsidP="000607B0">
      <w:r w:rsidRPr="000607B0">
        <w:t>The researchers also discovered that the nutritional composition of parent amphipods affected the fatty acid profile of their offspring.</w:t>
      </w:r>
    </w:p>
    <w:p w14:paraId="06758DC8" w14:textId="77777777" w:rsidR="000607B0" w:rsidRPr="000607B0" w:rsidRDefault="000607B0" w:rsidP="000607B0">
      <w:r w:rsidRPr="000607B0">
        <w:lastRenderedPageBreak/>
        <w:t xml:space="preserve">This finding suggests that </w:t>
      </w:r>
      <w:r w:rsidRPr="000607B0">
        <w:rPr>
          <w:b/>
          <w:bCs/>
        </w:rPr>
        <w:t>broodstock nutrition</w:t>
      </w:r>
      <w:r w:rsidRPr="000607B0">
        <w:t xml:space="preserve"> may play an important role in determining the nutritional quality of future generations.</w:t>
      </w:r>
    </w:p>
    <w:p w14:paraId="66CCDE63" w14:textId="77777777" w:rsidR="000607B0" w:rsidRPr="000607B0" w:rsidRDefault="000607B0" w:rsidP="000607B0">
      <w:r w:rsidRPr="000607B0">
        <w:t>Understanding this relationship could help optimize amphipod production systems and improve the consistency of omega-3-rich biomass for aquaculture feeds.</w:t>
      </w:r>
    </w:p>
    <w:p w14:paraId="5C7C66A9" w14:textId="77777777" w:rsidR="000607B0" w:rsidRPr="000607B0" w:rsidRDefault="000607B0" w:rsidP="000607B0">
      <w:pPr>
        <w:rPr>
          <w:b/>
          <w:bCs/>
        </w:rPr>
      </w:pPr>
      <w:r w:rsidRPr="000607B0">
        <w:rPr>
          <w:b/>
          <w:bCs/>
        </w:rPr>
        <w:t>Supporting Sustainable Aquaculture</w:t>
      </w:r>
    </w:p>
    <w:p w14:paraId="2B7B5469" w14:textId="77777777" w:rsidR="000607B0" w:rsidRPr="000607B0" w:rsidRDefault="000607B0" w:rsidP="000607B0">
      <w:r w:rsidRPr="000607B0">
        <w:t>One of the most significant advantages of the research is its potential contribution to sustainable aquaculture.</w:t>
      </w:r>
    </w:p>
    <w:p w14:paraId="35621304" w14:textId="77777777" w:rsidR="000607B0" w:rsidRPr="000607B0" w:rsidRDefault="000607B0" w:rsidP="000607B0">
      <w:r w:rsidRPr="000607B0">
        <w:t>Traditional aquaculture feeds often depend on fish meal and fish oil derived from wild fisheries. Increasing demand for these ingredients has raised concerns about pressure on marine resources.</w:t>
      </w:r>
    </w:p>
    <w:p w14:paraId="0E805640" w14:textId="77777777" w:rsidR="000607B0" w:rsidRPr="000607B0" w:rsidRDefault="000607B0" w:rsidP="000607B0">
      <w:r w:rsidRPr="000607B0">
        <w:t>By converting agricultural waste into high-value biomass, amphipods could provide an alternative feed ingredient while reducing dependence on wild-caught fish.</w:t>
      </w:r>
    </w:p>
    <w:p w14:paraId="6C7987E6" w14:textId="77777777" w:rsidR="000607B0" w:rsidRPr="000607B0" w:rsidRDefault="000607B0" w:rsidP="000607B0">
      <w:r w:rsidRPr="000607B0">
        <w:t>The approach also supports circular bioeconomy principles by giving agricultural by-products a productive second life instead of allowing them to become waste.</w:t>
      </w:r>
    </w:p>
    <w:p w14:paraId="0D5F7AAB" w14:textId="77777777" w:rsidR="000607B0" w:rsidRPr="000607B0" w:rsidRDefault="000607B0" w:rsidP="000607B0">
      <w:pPr>
        <w:rPr>
          <w:b/>
          <w:bCs/>
        </w:rPr>
      </w:pPr>
      <w:r w:rsidRPr="000607B0">
        <w:rPr>
          <w:b/>
          <w:bCs/>
        </w:rPr>
        <w:t>Potential Applications in Aquaculture Farming</w:t>
      </w:r>
    </w:p>
    <w:p w14:paraId="22F1AC31" w14:textId="77777777" w:rsidR="000607B0" w:rsidRPr="000607B0" w:rsidRDefault="000607B0" w:rsidP="000607B0">
      <w:r w:rsidRPr="000607B0">
        <w:t xml:space="preserve">According to the research team, </w:t>
      </w:r>
      <w:r w:rsidRPr="000607B0">
        <w:rPr>
          <w:b/>
          <w:bCs/>
        </w:rPr>
        <w:t>Gammarus locusta</w:t>
      </w:r>
      <w:r w:rsidRPr="000607B0">
        <w:t xml:space="preserve"> could be incorporated into several aquaculture production systems with minimal infrastructure changes.</w:t>
      </w:r>
    </w:p>
    <w:p w14:paraId="2C67A4E0" w14:textId="77777777" w:rsidR="000607B0" w:rsidRPr="000607B0" w:rsidRDefault="000607B0" w:rsidP="000607B0">
      <w:r w:rsidRPr="000607B0">
        <w:t>Potential applications include:</w:t>
      </w:r>
    </w:p>
    <w:p w14:paraId="1F2CED62" w14:textId="77777777" w:rsidR="000607B0" w:rsidRPr="000607B0" w:rsidRDefault="000607B0" w:rsidP="000607B0">
      <w:pPr>
        <w:numPr>
          <w:ilvl w:val="0"/>
          <w:numId w:val="1"/>
        </w:numPr>
      </w:pPr>
      <w:r w:rsidRPr="000607B0">
        <w:t>Recirculating Aquaculture Systems (RAS)</w:t>
      </w:r>
    </w:p>
    <w:p w14:paraId="199B916F" w14:textId="77777777" w:rsidR="000607B0" w:rsidRPr="000607B0" w:rsidRDefault="000607B0" w:rsidP="000607B0">
      <w:pPr>
        <w:numPr>
          <w:ilvl w:val="0"/>
          <w:numId w:val="1"/>
        </w:numPr>
      </w:pPr>
      <w:r w:rsidRPr="000607B0">
        <w:t>Integrated Multi-Trophic Aquaculture (IMTA)</w:t>
      </w:r>
    </w:p>
    <w:p w14:paraId="00271815" w14:textId="77777777" w:rsidR="000607B0" w:rsidRPr="000607B0" w:rsidRDefault="000607B0" w:rsidP="000607B0">
      <w:pPr>
        <w:numPr>
          <w:ilvl w:val="0"/>
          <w:numId w:val="1"/>
        </w:numPr>
      </w:pPr>
      <w:r w:rsidRPr="000607B0">
        <w:t>Traditional pond farming systems</w:t>
      </w:r>
    </w:p>
    <w:p w14:paraId="76D39F6A" w14:textId="77777777" w:rsidR="000607B0" w:rsidRPr="000607B0" w:rsidRDefault="000607B0" w:rsidP="000607B0">
      <w:r w:rsidRPr="000607B0">
        <w:t>Because amphipods naturally consume organic waste streams, farmers may be able to produce additional high-value biomass while improving overall resource efficiency.</w:t>
      </w:r>
    </w:p>
    <w:p w14:paraId="2F9791C8" w14:textId="77777777" w:rsidR="000607B0" w:rsidRPr="000607B0" w:rsidRDefault="000607B0" w:rsidP="000607B0">
      <w:r w:rsidRPr="000607B0">
        <w:t>This could create new opportunities for fish and shrimp farmers looking to reduce feed costs and adopt more sustainable farming practices.</w:t>
      </w:r>
    </w:p>
    <w:p w14:paraId="64C079A6" w14:textId="77777777" w:rsidR="000607B0" w:rsidRPr="000607B0" w:rsidRDefault="000607B0" w:rsidP="000607B0">
      <w:pPr>
        <w:rPr>
          <w:b/>
          <w:bCs/>
        </w:rPr>
      </w:pPr>
      <w:r w:rsidRPr="000607B0">
        <w:rPr>
          <w:b/>
          <w:bCs/>
        </w:rPr>
        <w:t>Why This Research Matters</w:t>
      </w:r>
    </w:p>
    <w:p w14:paraId="4707C6E5" w14:textId="77777777" w:rsidR="000607B0" w:rsidRPr="000607B0" w:rsidRDefault="000607B0" w:rsidP="000607B0">
      <w:r w:rsidRPr="000607B0">
        <w:t>Feed remains one of the largest operating expenses in aquaculture, often accounting for the majority of production costs.</w:t>
      </w:r>
    </w:p>
    <w:p w14:paraId="1066271F" w14:textId="77777777" w:rsidR="000607B0" w:rsidRPr="000607B0" w:rsidRDefault="000607B0" w:rsidP="000607B0">
      <w:r w:rsidRPr="000607B0">
        <w:t>Finding alternative sources of high-quality nutrients has become a global priority as the industry works to improve sustainability and reduce its environmental footprint.</w:t>
      </w:r>
    </w:p>
    <w:p w14:paraId="39F78144" w14:textId="77777777" w:rsidR="000607B0" w:rsidRPr="000607B0" w:rsidRDefault="000607B0" w:rsidP="000607B0">
      <w:r w:rsidRPr="000607B0">
        <w:t>If future studies confirm these findings on a commercial scale, amphipod-based feed ingredients could help:</w:t>
      </w:r>
    </w:p>
    <w:p w14:paraId="6726DF99" w14:textId="77777777" w:rsidR="000607B0" w:rsidRPr="000607B0" w:rsidRDefault="000607B0" w:rsidP="000607B0">
      <w:pPr>
        <w:numPr>
          <w:ilvl w:val="0"/>
          <w:numId w:val="2"/>
        </w:numPr>
      </w:pPr>
      <w:r w:rsidRPr="000607B0">
        <w:t>Reduce dependence on fish meal and fish oil.</w:t>
      </w:r>
    </w:p>
    <w:p w14:paraId="595CDEE0" w14:textId="77777777" w:rsidR="000607B0" w:rsidRPr="000607B0" w:rsidRDefault="000607B0" w:rsidP="000607B0">
      <w:pPr>
        <w:numPr>
          <w:ilvl w:val="0"/>
          <w:numId w:val="2"/>
        </w:numPr>
      </w:pPr>
      <w:r w:rsidRPr="000607B0">
        <w:t>Utilize agricultural waste more efficiently.</w:t>
      </w:r>
    </w:p>
    <w:p w14:paraId="5ADF1F99" w14:textId="77777777" w:rsidR="000607B0" w:rsidRPr="000607B0" w:rsidRDefault="000607B0" w:rsidP="000607B0">
      <w:pPr>
        <w:numPr>
          <w:ilvl w:val="0"/>
          <w:numId w:val="2"/>
        </w:numPr>
      </w:pPr>
      <w:r w:rsidRPr="000607B0">
        <w:t>Support circular economy practices.</w:t>
      </w:r>
    </w:p>
    <w:p w14:paraId="3CCC23D2" w14:textId="77777777" w:rsidR="000607B0" w:rsidRPr="000607B0" w:rsidRDefault="000607B0" w:rsidP="000607B0">
      <w:pPr>
        <w:numPr>
          <w:ilvl w:val="0"/>
          <w:numId w:val="2"/>
        </w:numPr>
      </w:pPr>
      <w:r w:rsidRPr="000607B0">
        <w:t>Improve sustainability in aquaculture.</w:t>
      </w:r>
    </w:p>
    <w:p w14:paraId="7E871710" w14:textId="77777777" w:rsidR="000607B0" w:rsidRPr="000607B0" w:rsidRDefault="000607B0" w:rsidP="000607B0">
      <w:pPr>
        <w:numPr>
          <w:ilvl w:val="0"/>
          <w:numId w:val="2"/>
        </w:numPr>
      </w:pPr>
      <w:r w:rsidRPr="000607B0">
        <w:lastRenderedPageBreak/>
        <w:t>Create new value from organic by-products.</w:t>
      </w:r>
    </w:p>
    <w:p w14:paraId="1F8CB09C" w14:textId="77777777" w:rsidR="000607B0" w:rsidRPr="000607B0" w:rsidRDefault="000607B0" w:rsidP="000607B0">
      <w:r w:rsidRPr="000607B0">
        <w:t>These benefits could strengthen both environmental sustainability and long-term profitability for the aquaculture industry.</w:t>
      </w:r>
    </w:p>
    <w:p w14:paraId="73600472" w14:textId="77777777" w:rsidR="000607B0" w:rsidRPr="000607B0" w:rsidRDefault="000607B0" w:rsidP="000607B0">
      <w:pPr>
        <w:rPr>
          <w:b/>
          <w:bCs/>
        </w:rPr>
      </w:pPr>
      <w:r w:rsidRPr="000607B0">
        <w:rPr>
          <w:b/>
          <w:bCs/>
        </w:rPr>
        <w:t>Looking Ahead</w:t>
      </w:r>
    </w:p>
    <w:p w14:paraId="459776F6" w14:textId="77777777" w:rsidR="000607B0" w:rsidRPr="000607B0" w:rsidRDefault="000607B0" w:rsidP="000607B0">
      <w:r w:rsidRPr="000607B0">
        <w:t>While additional research and commercial-scale trials are still needed, the University of Aveiro's findings highlight the growing role of innovation in the future of aquaculture nutrition.</w:t>
      </w:r>
    </w:p>
    <w:p w14:paraId="5EBB846C" w14:textId="77777777" w:rsidR="000607B0" w:rsidRPr="000607B0" w:rsidRDefault="000607B0" w:rsidP="000607B0">
      <w:r w:rsidRPr="000607B0">
        <w:t>The ability of marine amphipods to convert agricultural waste into omega-3-rich biomass offers a promising alternative to traditional feed ingredients while supporting more sustainable farming systems.</w:t>
      </w:r>
    </w:p>
    <w:p w14:paraId="5AD400E5" w14:textId="77777777" w:rsidR="000607B0" w:rsidRPr="000607B0" w:rsidRDefault="000607B0" w:rsidP="000607B0">
      <w:r w:rsidRPr="000607B0">
        <w:t>As global demand for seafood continues to grow, innovative feed solutions such as this could help reduce pressure on wild fish stocks, improve resource efficiency, and contribute to a more resilient aquaculture industry. For shrimp and fish farmers alike, these tiny crustaceans may play a surprisingly important role in shaping the future of sustainable aquaculture feed.</w:t>
      </w:r>
    </w:p>
    <w:p w14:paraId="61317070" w14:textId="77777777" w:rsidR="00A1788C" w:rsidRDefault="00A1788C"/>
    <w:sectPr w:rsidR="00A178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C218F"/>
    <w:multiLevelType w:val="multilevel"/>
    <w:tmpl w:val="585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84571D"/>
    <w:multiLevelType w:val="multilevel"/>
    <w:tmpl w:val="9582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609641">
    <w:abstractNumId w:val="0"/>
  </w:num>
  <w:num w:numId="2" w16cid:durableId="290521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7B0"/>
    <w:rsid w:val="000607B0"/>
    <w:rsid w:val="009577BD"/>
    <w:rsid w:val="00A1788C"/>
    <w:rsid w:val="00BD7E37"/>
    <w:rsid w:val="00DF34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1E892"/>
  <w15:chartTrackingRefBased/>
  <w15:docId w15:val="{81CC852B-89EA-4C9F-AD88-95078B7C5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7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7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7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7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7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7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7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7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7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7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7B0"/>
    <w:rPr>
      <w:rFonts w:eastAsiaTheme="majorEastAsia" w:cstheme="majorBidi"/>
      <w:color w:val="272727" w:themeColor="text1" w:themeTint="D8"/>
    </w:rPr>
  </w:style>
  <w:style w:type="paragraph" w:styleId="Title">
    <w:name w:val="Title"/>
    <w:basedOn w:val="Normal"/>
    <w:next w:val="Normal"/>
    <w:link w:val="TitleChar"/>
    <w:uiPriority w:val="10"/>
    <w:qFormat/>
    <w:rsid w:val="00060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7B0"/>
    <w:pPr>
      <w:spacing w:before="160"/>
      <w:jc w:val="center"/>
    </w:pPr>
    <w:rPr>
      <w:i/>
      <w:iCs/>
      <w:color w:val="404040" w:themeColor="text1" w:themeTint="BF"/>
    </w:rPr>
  </w:style>
  <w:style w:type="character" w:customStyle="1" w:styleId="QuoteChar">
    <w:name w:val="Quote Char"/>
    <w:basedOn w:val="DefaultParagraphFont"/>
    <w:link w:val="Quote"/>
    <w:uiPriority w:val="29"/>
    <w:rsid w:val="000607B0"/>
    <w:rPr>
      <w:i/>
      <w:iCs/>
      <w:color w:val="404040" w:themeColor="text1" w:themeTint="BF"/>
    </w:rPr>
  </w:style>
  <w:style w:type="paragraph" w:styleId="ListParagraph">
    <w:name w:val="List Paragraph"/>
    <w:basedOn w:val="Normal"/>
    <w:uiPriority w:val="34"/>
    <w:qFormat/>
    <w:rsid w:val="000607B0"/>
    <w:pPr>
      <w:ind w:left="720"/>
      <w:contextualSpacing/>
    </w:pPr>
  </w:style>
  <w:style w:type="character" w:styleId="IntenseEmphasis">
    <w:name w:val="Intense Emphasis"/>
    <w:basedOn w:val="DefaultParagraphFont"/>
    <w:uiPriority w:val="21"/>
    <w:qFormat/>
    <w:rsid w:val="000607B0"/>
    <w:rPr>
      <w:i/>
      <w:iCs/>
      <w:color w:val="2F5496" w:themeColor="accent1" w:themeShade="BF"/>
    </w:rPr>
  </w:style>
  <w:style w:type="paragraph" w:styleId="IntenseQuote">
    <w:name w:val="Intense Quote"/>
    <w:basedOn w:val="Normal"/>
    <w:next w:val="Normal"/>
    <w:link w:val="IntenseQuoteChar"/>
    <w:uiPriority w:val="30"/>
    <w:qFormat/>
    <w:rsid w:val="00060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7B0"/>
    <w:rPr>
      <w:i/>
      <w:iCs/>
      <w:color w:val="2F5496" w:themeColor="accent1" w:themeShade="BF"/>
    </w:rPr>
  </w:style>
  <w:style w:type="character" w:styleId="IntenseReference">
    <w:name w:val="Intense Reference"/>
    <w:basedOn w:val="DefaultParagraphFont"/>
    <w:uiPriority w:val="32"/>
    <w:qFormat/>
    <w:rsid w:val="000607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864</Words>
  <Characters>4931</Characters>
  <Application>Microsoft Office Word</Application>
  <DocSecurity>0</DocSecurity>
  <Lines>41</Lines>
  <Paragraphs>11</Paragraphs>
  <ScaleCrop>false</ScaleCrop>
  <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vsaisruthi774@gmail.com</dc:creator>
  <cp:keywords/>
  <dc:description/>
  <cp:lastModifiedBy>vsaisruthi774@gmail.com</cp:lastModifiedBy>
  <cp:revision>1</cp:revision>
  <dcterms:created xsi:type="dcterms:W3CDTF">2026-07-21T06:37:00Z</dcterms:created>
  <dcterms:modified xsi:type="dcterms:W3CDTF">2026-07-21T06:39:00Z</dcterms:modified>
</cp:coreProperties>
</file>