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14CC8" w14:textId="77777777" w:rsidR="00914CD4" w:rsidRDefault="00914CD4" w:rsidP="00914CD4">
      <w:pPr>
        <w:jc w:val="center"/>
        <w:rPr>
          <w:rFonts w:ascii="方正小标宋简体" w:eastAsia="方正小标宋简体"/>
          <w:sz w:val="72"/>
          <w:szCs w:val="72"/>
        </w:rPr>
      </w:pPr>
      <w:r>
        <w:rPr>
          <w:rFonts w:ascii="方正小标宋简体" w:eastAsia="方正小标宋简体" w:hint="eastAsia"/>
          <w:noProof/>
          <w:sz w:val="72"/>
          <w:szCs w:val="72"/>
        </w:rPr>
        <w:drawing>
          <wp:inline distT="0" distB="0" distL="0" distR="0" wp14:anchorId="5B40DBBE" wp14:editId="623AFC3C">
            <wp:extent cx="2626995" cy="9112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35460" cy="914694"/>
                    </a:xfrm>
                    <a:prstGeom prst="rect">
                      <a:avLst/>
                    </a:prstGeom>
                  </pic:spPr>
                </pic:pic>
              </a:graphicData>
            </a:graphic>
          </wp:inline>
        </w:drawing>
      </w:r>
    </w:p>
    <w:p w14:paraId="6BCB7BAE" w14:textId="0BE40944" w:rsidR="00914CD4" w:rsidRDefault="00DE4287" w:rsidP="00914CD4">
      <w:pPr>
        <w:jc w:val="center"/>
        <w:rPr>
          <w:rFonts w:ascii="方正小标宋简体" w:eastAsia="方正小标宋简体"/>
          <w:sz w:val="72"/>
          <w:szCs w:val="72"/>
        </w:rPr>
      </w:pPr>
      <w:r>
        <w:rPr>
          <w:rFonts w:ascii="方正小标宋简体" w:eastAsia="方正小标宋简体" w:hint="eastAsia"/>
          <w:sz w:val="72"/>
          <w:szCs w:val="72"/>
        </w:rPr>
        <w:t>引力波学习</w:t>
      </w:r>
      <w:r w:rsidR="00914CD4">
        <w:rPr>
          <w:rFonts w:ascii="方正小标宋简体" w:eastAsia="方正小标宋简体" w:hint="eastAsia"/>
          <w:sz w:val="72"/>
          <w:szCs w:val="72"/>
        </w:rPr>
        <w:t>论文</w:t>
      </w:r>
    </w:p>
    <w:p w14:paraId="7854B91E" w14:textId="77777777" w:rsidR="00914CD4" w:rsidRDefault="00914CD4" w:rsidP="00914CD4">
      <w:pPr>
        <w:jc w:val="center"/>
        <w:rPr>
          <w:b/>
          <w:sz w:val="52"/>
          <w:szCs w:val="52"/>
        </w:rPr>
      </w:pPr>
    </w:p>
    <w:p w14:paraId="654EBE4A" w14:textId="77777777" w:rsidR="00914CD4" w:rsidRDefault="00914CD4" w:rsidP="00914CD4">
      <w:pPr>
        <w:jc w:val="center"/>
        <w:rPr>
          <w:b/>
          <w:sz w:val="52"/>
          <w:szCs w:val="52"/>
        </w:rPr>
      </w:pPr>
      <w:r>
        <w:rPr>
          <w:b/>
          <w:noProof/>
          <w:sz w:val="52"/>
          <w:szCs w:val="52"/>
        </w:rPr>
        <w:drawing>
          <wp:inline distT="0" distB="0" distL="0" distR="0" wp14:anchorId="0BEB7F70" wp14:editId="6484A5E8">
            <wp:extent cx="2312670" cy="2101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327829" cy="2115349"/>
                    </a:xfrm>
                    <a:prstGeom prst="rect">
                      <a:avLst/>
                    </a:prstGeom>
                  </pic:spPr>
                </pic:pic>
              </a:graphicData>
            </a:graphic>
          </wp:inline>
        </w:drawing>
      </w:r>
    </w:p>
    <w:p w14:paraId="18E7099B" w14:textId="77777777" w:rsidR="00914CD4" w:rsidRDefault="00914CD4" w:rsidP="00914CD4">
      <w:pPr>
        <w:jc w:val="center"/>
        <w:rPr>
          <w:rFonts w:ascii="仿宋_GB2312" w:eastAsia="仿宋_GB2312"/>
          <w:b/>
          <w:sz w:val="32"/>
          <w:szCs w:val="32"/>
        </w:rPr>
      </w:pPr>
    </w:p>
    <w:p w14:paraId="35738554" w14:textId="77777777" w:rsidR="00DE4287" w:rsidRDefault="00DE4287" w:rsidP="00914CD4">
      <w:pPr>
        <w:jc w:val="center"/>
      </w:pPr>
    </w:p>
    <w:p w14:paraId="090A8864" w14:textId="31E89D51" w:rsidR="00914CD4" w:rsidRDefault="00914CD4" w:rsidP="00914CD4">
      <w:pPr>
        <w:tabs>
          <w:tab w:val="left" w:pos="2535"/>
        </w:tabs>
        <w:ind w:firstLineChars="400" w:firstLine="1200"/>
        <w:jc w:val="left"/>
        <w:rPr>
          <w:rFonts w:ascii="仿宋_GB2312" w:eastAsia="仿宋_GB2312" w:hAnsi="宋体"/>
          <w:sz w:val="30"/>
          <w:szCs w:val="30"/>
          <w:u w:val="single"/>
        </w:rPr>
      </w:pPr>
      <w:r>
        <w:rPr>
          <w:rFonts w:ascii="仿宋_GB2312" w:eastAsia="仿宋_GB2312" w:hAnsi="宋体" w:hint="eastAsia"/>
          <w:sz w:val="30"/>
          <w:szCs w:val="30"/>
        </w:rPr>
        <w:t>论文题目：</w:t>
      </w:r>
      <w:bookmarkStart w:id="0" w:name="_Hlk162639943"/>
      <w:r w:rsidR="00DE4287" w:rsidRPr="00DE4287">
        <w:rPr>
          <w:rFonts w:ascii="仿宋_GB2312" w:eastAsia="仿宋_GB2312" w:hAnsi="宋体" w:hint="eastAsia"/>
          <w:sz w:val="30"/>
          <w:szCs w:val="30"/>
        </w:rPr>
        <w:t>引力波学习论文</w:t>
      </w:r>
      <w:bookmarkEnd w:id="0"/>
    </w:p>
    <w:p w14:paraId="741F0B96" w14:textId="0A33558F" w:rsidR="00914CD4" w:rsidRDefault="00914CD4" w:rsidP="00914CD4">
      <w:pPr>
        <w:tabs>
          <w:tab w:val="left" w:pos="2535"/>
        </w:tabs>
        <w:ind w:firstLineChars="400" w:firstLine="1200"/>
        <w:jc w:val="left"/>
        <w:rPr>
          <w:rFonts w:ascii="仿宋_GB2312" w:eastAsia="仿宋_GB2312" w:hAnsi="宋体"/>
          <w:sz w:val="30"/>
          <w:szCs w:val="30"/>
          <w:u w:val="single"/>
        </w:rPr>
      </w:pPr>
      <w:r>
        <w:rPr>
          <w:rFonts w:ascii="仿宋_GB2312" w:eastAsia="仿宋_GB2312" w:hAnsi="宋体" w:hint="eastAsia"/>
          <w:sz w:val="30"/>
          <w:szCs w:val="30"/>
        </w:rPr>
        <w:t>学生姓名：</w:t>
      </w:r>
      <w:r w:rsidR="001078E1">
        <w:rPr>
          <w:rFonts w:ascii="仿宋_GB2312" w:eastAsia="仿宋_GB2312" w:hAnsi="宋体" w:hint="eastAsia"/>
          <w:sz w:val="30"/>
          <w:szCs w:val="30"/>
        </w:rPr>
        <w:t>廖汉箫</w:t>
      </w:r>
      <w:r w:rsidR="00DE4287">
        <w:rPr>
          <w:rFonts w:ascii="仿宋_GB2312" w:eastAsia="仿宋_GB2312" w:hAnsi="宋体" w:hint="eastAsia"/>
          <w:sz w:val="30"/>
          <w:szCs w:val="30"/>
        </w:rPr>
        <w:t>、李宗泽、</w:t>
      </w:r>
      <w:r w:rsidR="00DE4287" w:rsidRPr="00DE4287">
        <w:rPr>
          <w:rFonts w:ascii="仿宋_GB2312" w:eastAsia="仿宋_GB2312" w:hAnsi="宋体" w:hint="eastAsia"/>
          <w:sz w:val="30"/>
          <w:szCs w:val="30"/>
        </w:rPr>
        <w:t>张恺欣</w:t>
      </w:r>
      <w:r w:rsidR="00DE4287">
        <w:rPr>
          <w:rFonts w:ascii="仿宋_GB2312" w:eastAsia="仿宋_GB2312" w:hAnsi="宋体" w:hint="eastAsia"/>
          <w:sz w:val="30"/>
          <w:szCs w:val="30"/>
        </w:rPr>
        <w:t>、</w:t>
      </w:r>
      <w:r w:rsidR="00DE4287" w:rsidRPr="00DE4287">
        <w:rPr>
          <w:rFonts w:ascii="仿宋_GB2312" w:eastAsia="仿宋_GB2312" w:hAnsi="宋体" w:hint="eastAsia"/>
          <w:sz w:val="30"/>
          <w:szCs w:val="30"/>
        </w:rPr>
        <w:t>胡俊熙</w:t>
      </w:r>
    </w:p>
    <w:p w14:paraId="56E7E89F" w14:textId="24912F35" w:rsidR="00914CD4" w:rsidRDefault="00DE4287" w:rsidP="00914CD4">
      <w:pPr>
        <w:tabs>
          <w:tab w:val="left" w:pos="2535"/>
        </w:tabs>
        <w:ind w:firstLineChars="400" w:firstLine="1200"/>
        <w:jc w:val="left"/>
        <w:rPr>
          <w:rFonts w:ascii="仿宋_GB2312" w:eastAsia="仿宋_GB2312" w:hAnsi="宋体"/>
          <w:sz w:val="30"/>
          <w:szCs w:val="30"/>
        </w:rPr>
      </w:pPr>
      <w:r>
        <w:rPr>
          <w:rFonts w:ascii="仿宋_GB2312" w:eastAsia="仿宋_GB2312" w:hAnsi="宋体" w:hint="eastAsia"/>
          <w:sz w:val="30"/>
          <w:szCs w:val="30"/>
        </w:rPr>
        <w:t>指导老师：李瑾</w:t>
      </w:r>
      <w:r w:rsidR="00BC5F73">
        <w:rPr>
          <w:rFonts w:ascii="仿宋_GB2312" w:eastAsia="仿宋_GB2312" w:hAnsi="宋体" w:hint="eastAsia"/>
          <w:sz w:val="30"/>
          <w:szCs w:val="30"/>
        </w:rPr>
        <w:t>、张学锋</w:t>
      </w:r>
    </w:p>
    <w:p w14:paraId="3645A9E8" w14:textId="77777777" w:rsidR="00DE4287" w:rsidRDefault="00DE4287" w:rsidP="00914CD4">
      <w:pPr>
        <w:tabs>
          <w:tab w:val="left" w:pos="2535"/>
        </w:tabs>
        <w:ind w:firstLineChars="400" w:firstLine="1200"/>
        <w:jc w:val="left"/>
        <w:rPr>
          <w:rFonts w:ascii="仿宋_GB2312" w:eastAsia="仿宋_GB2312" w:hAnsi="宋体"/>
          <w:sz w:val="30"/>
          <w:szCs w:val="30"/>
        </w:rPr>
      </w:pPr>
    </w:p>
    <w:p w14:paraId="2AE754DD" w14:textId="77777777" w:rsidR="00DE4287" w:rsidRDefault="00DE4287" w:rsidP="00914CD4">
      <w:pPr>
        <w:tabs>
          <w:tab w:val="left" w:pos="2535"/>
        </w:tabs>
        <w:ind w:firstLineChars="400" w:firstLine="1200"/>
        <w:jc w:val="left"/>
        <w:rPr>
          <w:rFonts w:ascii="仿宋_GB2312" w:eastAsia="仿宋_GB2312" w:hAnsi="宋体"/>
          <w:sz w:val="30"/>
          <w:szCs w:val="30"/>
        </w:rPr>
      </w:pPr>
    </w:p>
    <w:p w14:paraId="6E54362C" w14:textId="77777777" w:rsidR="00DE4287" w:rsidRPr="00F01A0A" w:rsidRDefault="00DE4287" w:rsidP="00914CD4">
      <w:pPr>
        <w:tabs>
          <w:tab w:val="left" w:pos="2535"/>
        </w:tabs>
        <w:ind w:firstLineChars="400" w:firstLine="1200"/>
        <w:jc w:val="left"/>
        <w:rPr>
          <w:rFonts w:ascii="仿宋_GB2312" w:eastAsia="仿宋_GB2312" w:hAnsi="宋体"/>
          <w:sz w:val="30"/>
          <w:szCs w:val="30"/>
          <w:u w:val="single"/>
        </w:rPr>
      </w:pPr>
    </w:p>
    <w:p w14:paraId="19D3FD2C" w14:textId="4330E285" w:rsidR="00914CD4" w:rsidRDefault="00914CD4" w:rsidP="00914CD4">
      <w:pPr>
        <w:tabs>
          <w:tab w:val="left" w:pos="2535"/>
        </w:tabs>
        <w:jc w:val="center"/>
        <w:rPr>
          <w:rFonts w:ascii="黑体" w:eastAsia="黑体" w:hAnsi="黑体"/>
          <w:sz w:val="30"/>
          <w:szCs w:val="30"/>
        </w:rPr>
      </w:pPr>
      <w:r>
        <w:rPr>
          <w:rFonts w:ascii="黑体" w:eastAsia="黑体" w:hAnsi="黑体" w:hint="eastAsia"/>
          <w:sz w:val="30"/>
          <w:szCs w:val="30"/>
        </w:rPr>
        <w:t>重庆大学</w:t>
      </w:r>
      <w:r w:rsidR="00DE4287">
        <w:rPr>
          <w:rFonts w:ascii="黑体" w:eastAsia="黑体" w:hAnsi="黑体" w:hint="eastAsia"/>
          <w:sz w:val="30"/>
          <w:szCs w:val="30"/>
        </w:rPr>
        <w:t>物理</w:t>
      </w:r>
      <w:r>
        <w:rPr>
          <w:rFonts w:ascii="黑体" w:eastAsia="黑体" w:hAnsi="黑体" w:hint="eastAsia"/>
          <w:sz w:val="30"/>
          <w:szCs w:val="30"/>
        </w:rPr>
        <w:t>学院</w:t>
      </w:r>
    </w:p>
    <w:p w14:paraId="74A4398D" w14:textId="4AAA6169" w:rsidR="00DE4287" w:rsidRDefault="00914CD4" w:rsidP="00914CD4">
      <w:pPr>
        <w:tabs>
          <w:tab w:val="left" w:pos="2535"/>
        </w:tabs>
        <w:jc w:val="center"/>
        <w:rPr>
          <w:rFonts w:ascii="黑体" w:eastAsia="黑体" w:hAnsi="黑体"/>
          <w:sz w:val="30"/>
          <w:szCs w:val="30"/>
        </w:rPr>
      </w:pPr>
      <w:r>
        <w:rPr>
          <w:rFonts w:ascii="黑体" w:eastAsia="黑体" w:hAnsi="黑体" w:hint="eastAsia"/>
          <w:sz w:val="30"/>
          <w:szCs w:val="30"/>
        </w:rPr>
        <w:t>2024年</w:t>
      </w:r>
      <w:r w:rsidR="00DE4287">
        <w:rPr>
          <w:rFonts w:ascii="黑体" w:eastAsia="黑体" w:hAnsi="黑体" w:hint="eastAsia"/>
          <w:sz w:val="30"/>
          <w:szCs w:val="30"/>
        </w:rPr>
        <w:t>4</w:t>
      </w:r>
      <w:r>
        <w:rPr>
          <w:rFonts w:ascii="黑体" w:eastAsia="黑体" w:hAnsi="黑体" w:hint="eastAsia"/>
          <w:sz w:val="30"/>
          <w:szCs w:val="30"/>
        </w:rPr>
        <w:t>月</w:t>
      </w:r>
    </w:p>
    <w:p w14:paraId="0412D0FD" w14:textId="77777777" w:rsidR="00DE4287" w:rsidRDefault="00DE4287">
      <w:pPr>
        <w:widowControl/>
        <w:spacing w:line="240" w:lineRule="auto"/>
        <w:jc w:val="left"/>
        <w:rPr>
          <w:rFonts w:ascii="黑体" w:eastAsia="黑体" w:hAnsi="黑体"/>
          <w:sz w:val="30"/>
          <w:szCs w:val="30"/>
        </w:rPr>
      </w:pPr>
      <w:r>
        <w:rPr>
          <w:rFonts w:ascii="黑体" w:eastAsia="黑体" w:hAnsi="黑体"/>
          <w:sz w:val="30"/>
          <w:szCs w:val="30"/>
        </w:rPr>
        <w:br w:type="page"/>
      </w:r>
    </w:p>
    <w:p w14:paraId="3F73E0D1" w14:textId="77777777" w:rsidR="00914CD4" w:rsidRPr="00D24AC0" w:rsidRDefault="00914CD4" w:rsidP="00914CD4">
      <w:pPr>
        <w:tabs>
          <w:tab w:val="left" w:pos="2535"/>
        </w:tabs>
        <w:jc w:val="center"/>
        <w:rPr>
          <w:rFonts w:ascii="黑体" w:eastAsia="黑体" w:hAnsi="黑体"/>
          <w:sz w:val="30"/>
          <w:szCs w:val="30"/>
        </w:rPr>
      </w:pPr>
    </w:p>
    <w:p w14:paraId="142282AC" w14:textId="38EF96CF" w:rsidR="00D24AC0" w:rsidRPr="00384737" w:rsidRDefault="00DE4287" w:rsidP="00D24AC0">
      <w:pPr>
        <w:spacing w:line="240" w:lineRule="auto"/>
        <w:jc w:val="center"/>
        <w:rPr>
          <w:rFonts w:eastAsia="方正小标宋简体"/>
          <w:b/>
          <w:bCs/>
          <w:kern w:val="0"/>
          <w:sz w:val="44"/>
          <w:szCs w:val="44"/>
        </w:rPr>
      </w:pPr>
      <w:bookmarkStart w:id="1" w:name="_Hlk162639922"/>
      <w:r w:rsidRPr="00DE4287">
        <w:rPr>
          <w:rFonts w:eastAsia="方正小标宋简体" w:hint="eastAsia"/>
          <w:b/>
          <w:bCs/>
          <w:kern w:val="0"/>
          <w:sz w:val="44"/>
          <w:szCs w:val="44"/>
        </w:rPr>
        <w:t>引力波学习论文</w:t>
      </w:r>
      <w:bookmarkEnd w:id="1"/>
    </w:p>
    <w:p w14:paraId="0AFBBB02" w14:textId="77777777" w:rsidR="00D24AC0" w:rsidRDefault="00D24AC0" w:rsidP="00D24AC0">
      <w:pPr>
        <w:spacing w:line="400" w:lineRule="exact"/>
        <w:jc w:val="center"/>
        <w:rPr>
          <w:rFonts w:eastAsia="黑体"/>
          <w:b/>
          <w:kern w:val="0"/>
          <w:sz w:val="32"/>
          <w:szCs w:val="32"/>
        </w:rPr>
      </w:pPr>
    </w:p>
    <w:p w14:paraId="7641E9E1" w14:textId="063A68E1" w:rsidR="00D24AC0" w:rsidRPr="00384737" w:rsidRDefault="00D24AC0" w:rsidP="00D24AC0">
      <w:pPr>
        <w:spacing w:line="400" w:lineRule="exact"/>
        <w:jc w:val="center"/>
        <w:rPr>
          <w:rFonts w:eastAsia="黑体"/>
          <w:b/>
          <w:bCs/>
          <w:sz w:val="32"/>
          <w:szCs w:val="32"/>
        </w:rPr>
      </w:pPr>
      <w:r w:rsidRPr="00384737">
        <w:rPr>
          <w:rFonts w:eastAsia="黑体" w:hint="eastAsia"/>
          <w:b/>
          <w:bCs/>
          <w:sz w:val="32"/>
          <w:szCs w:val="32"/>
        </w:rPr>
        <w:t>摘</w:t>
      </w:r>
      <w:r w:rsidRPr="00384737">
        <w:rPr>
          <w:rFonts w:eastAsia="黑体"/>
          <w:b/>
          <w:bCs/>
          <w:sz w:val="32"/>
          <w:szCs w:val="32"/>
        </w:rPr>
        <w:t xml:space="preserve">  </w:t>
      </w:r>
      <w:r w:rsidRPr="00384737">
        <w:rPr>
          <w:rFonts w:eastAsia="黑体" w:hint="eastAsia"/>
          <w:b/>
          <w:bCs/>
          <w:sz w:val="32"/>
          <w:szCs w:val="32"/>
        </w:rPr>
        <w:t>要</w:t>
      </w:r>
    </w:p>
    <w:p w14:paraId="59B658BE" w14:textId="77777777" w:rsidR="00D24AC0" w:rsidRDefault="00D24AC0" w:rsidP="00D24AC0">
      <w:pPr>
        <w:spacing w:line="400" w:lineRule="exact"/>
        <w:jc w:val="center"/>
        <w:rPr>
          <w:rFonts w:eastAsia="黑体"/>
          <w:sz w:val="32"/>
          <w:szCs w:val="32"/>
        </w:rPr>
      </w:pPr>
    </w:p>
    <w:p w14:paraId="040A3368" w14:textId="1904000F" w:rsidR="00473FA4" w:rsidRDefault="007172D8" w:rsidP="00473FA4">
      <w:pPr>
        <w:spacing w:line="400" w:lineRule="exact"/>
        <w:ind w:firstLineChars="200" w:firstLine="480"/>
        <w:rPr>
          <w:bCs/>
          <w:kern w:val="0"/>
        </w:rPr>
      </w:pPr>
      <w:r w:rsidRPr="007172D8">
        <w:rPr>
          <w:rFonts w:hint="eastAsia"/>
          <w:bCs/>
          <w:kern w:val="0"/>
        </w:rPr>
        <w:t>本文综述了引力波的理论基础、探测方法及其科学意义。首先，文章详细解释了引力波的产生机制及其在广义相对论中的预测，强调了引力波的基本特性如频率和振幅，并引入了相关的数学描述。接着，论述了当前主要的引力波探测方法，包括激光干涉仪（如</w:t>
      </w:r>
      <w:r w:rsidRPr="007172D8">
        <w:rPr>
          <w:rFonts w:hint="eastAsia"/>
          <w:bCs/>
          <w:kern w:val="0"/>
        </w:rPr>
        <w:t>LIGO</w:t>
      </w:r>
      <w:r w:rsidRPr="007172D8">
        <w:rPr>
          <w:rFonts w:hint="eastAsia"/>
          <w:bCs/>
          <w:kern w:val="0"/>
        </w:rPr>
        <w:t>和</w:t>
      </w:r>
      <w:r w:rsidRPr="007172D8">
        <w:rPr>
          <w:rFonts w:hint="eastAsia"/>
          <w:bCs/>
          <w:kern w:val="0"/>
        </w:rPr>
        <w:t>VIRGO</w:t>
      </w:r>
      <w:r w:rsidRPr="007172D8">
        <w:rPr>
          <w:rFonts w:hint="eastAsia"/>
          <w:bCs/>
          <w:kern w:val="0"/>
        </w:rPr>
        <w:t>）、脉冲星时间阵列（</w:t>
      </w:r>
      <w:r w:rsidRPr="007172D8">
        <w:rPr>
          <w:rFonts w:hint="eastAsia"/>
          <w:bCs/>
          <w:kern w:val="0"/>
        </w:rPr>
        <w:t>PTA</w:t>
      </w:r>
      <w:r w:rsidRPr="007172D8">
        <w:rPr>
          <w:rFonts w:hint="eastAsia"/>
          <w:bCs/>
          <w:kern w:val="0"/>
        </w:rPr>
        <w:t>）以及在建的空间基干涉仪（如</w:t>
      </w:r>
      <w:r w:rsidRPr="007172D8">
        <w:rPr>
          <w:rFonts w:hint="eastAsia"/>
          <w:bCs/>
          <w:kern w:val="0"/>
        </w:rPr>
        <w:t>LISA</w:t>
      </w:r>
      <w:r w:rsidRPr="007172D8">
        <w:rPr>
          <w:rFonts w:hint="eastAsia"/>
          <w:bCs/>
          <w:kern w:val="0"/>
        </w:rPr>
        <w:t>、天琴计划和太极计划）。此外，文章探讨了引力波探测的科学意义，尤其是在开启新的天文学时代、测试广义相对论的预言、以及探索早期宇宙方面的应用。最后，展望了引力波探测技术的未来发展，以及其在多信使天文学中的作用</w:t>
      </w:r>
      <w:r w:rsidR="00473FA4" w:rsidRPr="00473FA4">
        <w:rPr>
          <w:rFonts w:hint="eastAsia"/>
          <w:bCs/>
          <w:kern w:val="0"/>
        </w:rPr>
        <w:t>。</w:t>
      </w:r>
    </w:p>
    <w:p w14:paraId="679C4CE5" w14:textId="77777777" w:rsidR="00392FA7" w:rsidRDefault="00392FA7" w:rsidP="00473FA4">
      <w:pPr>
        <w:spacing w:line="400" w:lineRule="exact"/>
        <w:ind w:firstLineChars="200" w:firstLine="480"/>
        <w:rPr>
          <w:bCs/>
          <w:kern w:val="0"/>
        </w:rPr>
      </w:pPr>
    </w:p>
    <w:p w14:paraId="2B2D3361" w14:textId="57B6BF0B" w:rsidR="00384737" w:rsidRPr="00384737" w:rsidRDefault="00384737" w:rsidP="00473FA4">
      <w:pPr>
        <w:spacing w:line="400" w:lineRule="exact"/>
        <w:ind w:firstLineChars="200" w:firstLine="482"/>
        <w:rPr>
          <w:b/>
          <w:kern w:val="0"/>
        </w:rPr>
      </w:pPr>
      <w:r w:rsidRPr="00384737">
        <w:rPr>
          <w:rFonts w:hint="eastAsia"/>
          <w:b/>
          <w:kern w:val="0"/>
        </w:rPr>
        <w:t>关键词</w:t>
      </w:r>
      <w:r>
        <w:rPr>
          <w:rFonts w:hint="eastAsia"/>
          <w:b/>
          <w:kern w:val="0"/>
        </w:rPr>
        <w:t>：</w:t>
      </w:r>
      <w:r w:rsidR="007172D8" w:rsidRPr="007172D8">
        <w:rPr>
          <w:rFonts w:hint="eastAsia"/>
          <w:bCs/>
          <w:kern w:val="0"/>
        </w:rPr>
        <w:t>引力波；激光干涉仪；</w:t>
      </w:r>
      <w:r w:rsidR="007172D8">
        <w:rPr>
          <w:rFonts w:hint="eastAsia"/>
          <w:bCs/>
          <w:kern w:val="0"/>
        </w:rPr>
        <w:t>LIGO</w:t>
      </w:r>
      <w:r w:rsidR="007172D8" w:rsidRPr="007172D8">
        <w:rPr>
          <w:rFonts w:hint="eastAsia"/>
          <w:bCs/>
          <w:kern w:val="0"/>
        </w:rPr>
        <w:t>；太极计划；多信使天文学</w:t>
      </w:r>
      <w:r w:rsidR="007178D3" w:rsidRPr="00384737">
        <w:rPr>
          <w:b/>
          <w:kern w:val="0"/>
        </w:rPr>
        <w:t xml:space="preserve"> </w:t>
      </w:r>
    </w:p>
    <w:p w14:paraId="5BDEB81C" w14:textId="305AC5D9" w:rsidR="00FC2DED" w:rsidRDefault="00FC2DED">
      <w:pPr>
        <w:widowControl/>
        <w:spacing w:line="240" w:lineRule="auto"/>
        <w:jc w:val="left"/>
        <w:rPr>
          <w:rStyle w:val="21"/>
        </w:rPr>
      </w:pPr>
      <w:bookmarkStart w:id="2" w:name="_Toc28791_WPSOffice_Level1"/>
      <w:bookmarkStart w:id="3" w:name="_Toc16916_WPSOffice_Level1"/>
      <w:r>
        <w:rPr>
          <w:rStyle w:val="21"/>
          <w:b/>
        </w:rPr>
        <w:br w:type="page"/>
      </w:r>
    </w:p>
    <w:p w14:paraId="2564F392" w14:textId="77777777" w:rsidR="00D24AC0" w:rsidRPr="007172D8" w:rsidRDefault="00D24AC0" w:rsidP="00D24AC0">
      <w:pPr>
        <w:pStyle w:val="1"/>
        <w:spacing w:before="312" w:after="312"/>
        <w:sectPr w:rsidR="00D24AC0" w:rsidRPr="007172D8" w:rsidSect="00E939EE">
          <w:footerReference w:type="default" r:id="rId10"/>
          <w:pgSz w:w="11906" w:h="16838"/>
          <w:pgMar w:top="1440" w:right="1800" w:bottom="1440" w:left="1800" w:header="851" w:footer="992" w:gutter="0"/>
          <w:pgNumType w:start="1"/>
          <w:cols w:space="720"/>
          <w:docGrid w:type="lines" w:linePitch="312"/>
        </w:sectPr>
      </w:pPr>
    </w:p>
    <w:p w14:paraId="0A49F4A6" w14:textId="77777777" w:rsidR="00D24AC0" w:rsidRDefault="00D24AC0" w:rsidP="00D24AC0">
      <w:pPr>
        <w:spacing w:line="400" w:lineRule="exact"/>
      </w:pPr>
      <w:bookmarkStart w:id="4" w:name="_Toc21343_WPSOffice_Level1"/>
    </w:p>
    <w:p w14:paraId="523B3C0D" w14:textId="32FF4F34" w:rsidR="00D24AC0" w:rsidRDefault="00D24AC0" w:rsidP="00D24AC0">
      <w:pPr>
        <w:pStyle w:val="1"/>
        <w:spacing w:beforeLines="0" w:before="0" w:afterLines="0" w:after="0"/>
        <w:jc w:val="center"/>
      </w:pPr>
      <w:r>
        <w:t>1</w:t>
      </w:r>
      <w:bookmarkEnd w:id="2"/>
      <w:bookmarkEnd w:id="3"/>
      <w:bookmarkEnd w:id="4"/>
      <w:r w:rsidR="0094532C">
        <w:rPr>
          <w:rFonts w:hint="eastAsia"/>
        </w:rPr>
        <w:t xml:space="preserve"> </w:t>
      </w:r>
      <w:r w:rsidR="008C0DA5" w:rsidRPr="008C0DA5">
        <w:rPr>
          <w:rFonts w:hint="eastAsia"/>
        </w:rPr>
        <w:t>引力波的理论基础</w:t>
      </w:r>
    </w:p>
    <w:p w14:paraId="457B9DF5" w14:textId="77777777" w:rsidR="00D24AC0" w:rsidRDefault="00D24AC0" w:rsidP="00D24AC0"/>
    <w:p w14:paraId="57F2B863" w14:textId="7F869801" w:rsidR="00FC2DED" w:rsidRDefault="008C0DA5" w:rsidP="00473FA4">
      <w:pPr>
        <w:spacing w:line="400" w:lineRule="exact"/>
        <w:ind w:firstLine="482"/>
        <w:rPr>
          <w:kern w:val="0"/>
        </w:rPr>
      </w:pPr>
      <w:r w:rsidRPr="008C0DA5">
        <w:rPr>
          <w:rFonts w:hint="eastAsia"/>
          <w:kern w:val="0"/>
        </w:rPr>
        <w:t>引力波是时空的波动，由于质量的加速运动而产生。爱因斯坦的广义相对论预言了引力波的存在，但直到</w:t>
      </w:r>
      <w:r w:rsidRPr="008C0DA5">
        <w:rPr>
          <w:rFonts w:hint="eastAsia"/>
          <w:kern w:val="0"/>
        </w:rPr>
        <w:t>2015</w:t>
      </w:r>
      <w:r w:rsidRPr="008C0DA5">
        <w:rPr>
          <w:rFonts w:hint="eastAsia"/>
          <w:kern w:val="0"/>
        </w:rPr>
        <w:t>年才由</w:t>
      </w:r>
      <w:r w:rsidRPr="008C0DA5">
        <w:rPr>
          <w:rFonts w:hint="eastAsia"/>
          <w:kern w:val="0"/>
        </w:rPr>
        <w:t>LIGO</w:t>
      </w:r>
      <w:r w:rsidRPr="008C0DA5">
        <w:rPr>
          <w:rFonts w:hint="eastAsia"/>
          <w:kern w:val="0"/>
        </w:rPr>
        <w:t>科学合作组织首次直接探测到。引力波可以由多种天体过程产生，例如双黑洞系统的合并、双中子星的合并、超新星爆炸等</w:t>
      </w:r>
      <w:r w:rsidR="00473FA4" w:rsidRPr="00473FA4">
        <w:rPr>
          <w:rFonts w:hint="eastAsia"/>
          <w:kern w:val="0"/>
        </w:rPr>
        <w:t>。</w:t>
      </w:r>
    </w:p>
    <w:p w14:paraId="135264CE" w14:textId="77777777" w:rsidR="008C0DA5" w:rsidRDefault="008C0DA5" w:rsidP="00473FA4">
      <w:pPr>
        <w:spacing w:line="400" w:lineRule="exact"/>
        <w:ind w:firstLine="482"/>
        <w:rPr>
          <w:kern w:val="0"/>
        </w:rPr>
      </w:pPr>
    </w:p>
    <w:p w14:paraId="46287864" w14:textId="355ED1F9" w:rsidR="008C0DA5" w:rsidRDefault="008C0DA5" w:rsidP="008C0DA5">
      <w:pPr>
        <w:pStyle w:val="2"/>
      </w:pPr>
      <w:r>
        <w:rPr>
          <w:rFonts w:hint="eastAsia"/>
        </w:rPr>
        <w:t>1</w:t>
      </w:r>
      <w:r>
        <w:t>.1</w:t>
      </w:r>
      <w:r w:rsidRPr="008C0DA5">
        <w:rPr>
          <w:rFonts w:hint="eastAsia"/>
        </w:rPr>
        <w:t>引力波的产生</w:t>
      </w:r>
    </w:p>
    <w:p w14:paraId="3B17F0B4" w14:textId="0D55EFCD" w:rsidR="00FC2DED" w:rsidRDefault="008C0DA5" w:rsidP="00473FA4">
      <w:pPr>
        <w:spacing w:line="400" w:lineRule="exact"/>
        <w:ind w:firstLine="482"/>
        <w:rPr>
          <w:kern w:val="0"/>
        </w:rPr>
      </w:pPr>
      <w:r w:rsidRPr="008C0DA5">
        <w:rPr>
          <w:rFonts w:hint="eastAsia"/>
          <w:kern w:val="0"/>
        </w:rPr>
        <w:t>引力波的产生通常涉及到极端质量加速运动的天体事件。最常见的事件包括双星系统（尤其是黑洞或中子星）的轨道运动和合并。当这些天体沿着它们的轨道运行时，由于它们的加速运动，会在时空中产生涟漪，这些涟漪以光速传播开来。</w:t>
      </w:r>
    </w:p>
    <w:p w14:paraId="47358952" w14:textId="77777777" w:rsidR="008C0DA5" w:rsidRDefault="008C0DA5" w:rsidP="00473FA4">
      <w:pPr>
        <w:spacing w:line="400" w:lineRule="exact"/>
        <w:ind w:firstLine="482"/>
        <w:rPr>
          <w:kern w:val="0"/>
        </w:rPr>
      </w:pPr>
    </w:p>
    <w:p w14:paraId="06696670" w14:textId="1A15F655" w:rsidR="008C0DA5" w:rsidRDefault="008C0DA5" w:rsidP="008C0DA5">
      <w:pPr>
        <w:pStyle w:val="2"/>
      </w:pPr>
      <w:r>
        <w:rPr>
          <w:rFonts w:hint="eastAsia"/>
        </w:rPr>
        <w:t>1</w:t>
      </w:r>
      <w:r>
        <w:t>.</w:t>
      </w:r>
      <w:r>
        <w:rPr>
          <w:rFonts w:hint="eastAsia"/>
        </w:rPr>
        <w:t>2</w:t>
      </w:r>
      <w:r w:rsidRPr="008C0DA5">
        <w:rPr>
          <w:rFonts w:hint="eastAsia"/>
        </w:rPr>
        <w:t>引力波的</w:t>
      </w:r>
      <w:r>
        <w:rPr>
          <w:rFonts w:hint="eastAsia"/>
        </w:rPr>
        <w:t>特性</w:t>
      </w:r>
    </w:p>
    <w:p w14:paraId="52C90FA1" w14:textId="1F706DF8" w:rsidR="008C0DA5" w:rsidRDefault="008C0DA5" w:rsidP="00473FA4">
      <w:pPr>
        <w:spacing w:line="400" w:lineRule="exact"/>
        <w:ind w:firstLine="482"/>
        <w:rPr>
          <w:kern w:val="0"/>
        </w:rPr>
      </w:pPr>
      <w:r w:rsidRPr="008C0DA5">
        <w:rPr>
          <w:rFonts w:hint="eastAsia"/>
          <w:kern w:val="0"/>
        </w:rPr>
        <w:t>引力波具有几个关键的物理特性，包括其频率和振幅。频率依赖于源的特性，</w:t>
      </w:r>
      <w:r w:rsidR="00EB4866" w:rsidRPr="00EB4866">
        <w:rPr>
          <w:rFonts w:hint="eastAsia"/>
          <w:kern w:val="0"/>
        </w:rPr>
        <w:t>例如，双星系统合并时发出的引力波频率与系统中两个物体的轨道频率相关。引力波的振幅则与源的质量、系统的对称性以及源距离观测点的远近有关。</w:t>
      </w:r>
    </w:p>
    <w:p w14:paraId="6DC1B452" w14:textId="77777777" w:rsidR="008C0DA5" w:rsidRDefault="008C0DA5" w:rsidP="00473FA4">
      <w:pPr>
        <w:spacing w:line="400" w:lineRule="exact"/>
        <w:ind w:firstLine="482"/>
        <w:rPr>
          <w:kern w:val="0"/>
        </w:rPr>
      </w:pPr>
    </w:p>
    <w:p w14:paraId="485D24FB" w14:textId="4F9D2AA2" w:rsidR="008C0DA5" w:rsidRDefault="008C0DA5" w:rsidP="008C0DA5">
      <w:pPr>
        <w:pStyle w:val="2"/>
      </w:pPr>
      <w:r>
        <w:rPr>
          <w:rFonts w:hint="eastAsia"/>
        </w:rPr>
        <w:t>1</w:t>
      </w:r>
      <w:r>
        <w:t>.</w:t>
      </w:r>
      <w:r>
        <w:rPr>
          <w:rFonts w:hint="eastAsia"/>
        </w:rPr>
        <w:t>3</w:t>
      </w:r>
      <w:r w:rsidRPr="008C0DA5">
        <w:rPr>
          <w:rFonts w:hint="eastAsia"/>
        </w:rPr>
        <w:t>广义相对论与引力波的预言</w:t>
      </w:r>
    </w:p>
    <w:p w14:paraId="5DA6111F" w14:textId="370C7171" w:rsidR="008C0DA5" w:rsidRPr="008C0DA5" w:rsidRDefault="008C0DA5" w:rsidP="008C0DA5">
      <w:pPr>
        <w:pStyle w:val="2"/>
        <w:rPr>
          <w:sz w:val="28"/>
          <w:szCs w:val="28"/>
        </w:rPr>
      </w:pPr>
      <w:r w:rsidRPr="008C0DA5">
        <w:rPr>
          <w:rFonts w:hint="eastAsia"/>
          <w:sz w:val="28"/>
          <w:szCs w:val="28"/>
        </w:rPr>
        <w:t>1</w:t>
      </w:r>
      <w:r w:rsidRPr="008C0DA5">
        <w:rPr>
          <w:sz w:val="28"/>
          <w:szCs w:val="28"/>
        </w:rPr>
        <w:t>.</w:t>
      </w:r>
      <w:r w:rsidRPr="008C0DA5">
        <w:rPr>
          <w:rFonts w:hint="eastAsia"/>
          <w:sz w:val="28"/>
          <w:szCs w:val="28"/>
        </w:rPr>
        <w:t>3</w:t>
      </w:r>
      <w:r w:rsidR="00997E11">
        <w:rPr>
          <w:rFonts w:hint="eastAsia"/>
          <w:sz w:val="28"/>
          <w:szCs w:val="28"/>
        </w:rPr>
        <w:t>.1</w:t>
      </w:r>
      <w:r w:rsidRPr="008C0DA5">
        <w:rPr>
          <w:rFonts w:hint="eastAsia"/>
          <w:sz w:val="28"/>
          <w:szCs w:val="28"/>
        </w:rPr>
        <w:t>广义相对论的基本原理</w:t>
      </w:r>
    </w:p>
    <w:p w14:paraId="2226D9E7" w14:textId="0C34ECEB" w:rsidR="008C0DA5" w:rsidRDefault="008C0DA5" w:rsidP="00473FA4">
      <w:pPr>
        <w:spacing w:line="400" w:lineRule="exact"/>
        <w:ind w:firstLine="482"/>
        <w:rPr>
          <w:kern w:val="0"/>
        </w:rPr>
      </w:pPr>
      <w:r w:rsidRPr="008C0DA5">
        <w:rPr>
          <w:rFonts w:hint="eastAsia"/>
          <w:kern w:val="0"/>
        </w:rPr>
        <w:t>爱因斯坦的广义相对论是现代物理学的基石之一，它将引力视为时空的几何性质而非牛顿力学中的力。在广义相对论中，重要的概念是时空的曲率，这种曲率由存在其中的物质和能量决定。广义相对论的场方程式（</w:t>
      </w:r>
      <w:r w:rsidRPr="008C0DA5">
        <w:rPr>
          <w:rFonts w:hint="eastAsia"/>
          <w:kern w:val="0"/>
        </w:rPr>
        <w:t>Einstein Field Equations</w:t>
      </w:r>
      <w:r w:rsidRPr="008C0DA5">
        <w:rPr>
          <w:rFonts w:hint="eastAsia"/>
          <w:kern w:val="0"/>
        </w:rPr>
        <w:t>）描述了物质如何影响时空的结构，从而产生引力效应。</w:t>
      </w:r>
    </w:p>
    <w:p w14:paraId="5234DA5C" w14:textId="40812EFE" w:rsidR="008C0DA5" w:rsidRPr="00997E11" w:rsidRDefault="00997E11" w:rsidP="00997E11">
      <w:pPr>
        <w:pStyle w:val="2"/>
        <w:rPr>
          <w:sz w:val="28"/>
          <w:szCs w:val="28"/>
        </w:rPr>
      </w:pPr>
      <w:r w:rsidRPr="008C0DA5">
        <w:rPr>
          <w:rFonts w:hint="eastAsia"/>
          <w:sz w:val="28"/>
          <w:szCs w:val="28"/>
        </w:rPr>
        <w:t>1</w:t>
      </w:r>
      <w:r w:rsidRPr="008C0DA5">
        <w:rPr>
          <w:sz w:val="28"/>
          <w:szCs w:val="28"/>
        </w:rPr>
        <w:t>.</w:t>
      </w:r>
      <w:r w:rsidRPr="008C0DA5">
        <w:rPr>
          <w:rFonts w:hint="eastAsia"/>
          <w:sz w:val="28"/>
          <w:szCs w:val="28"/>
        </w:rPr>
        <w:t>3</w:t>
      </w:r>
      <w:r>
        <w:rPr>
          <w:rFonts w:hint="eastAsia"/>
          <w:sz w:val="28"/>
          <w:szCs w:val="28"/>
        </w:rPr>
        <w:t>.2</w:t>
      </w:r>
      <w:r w:rsidR="008C0DA5" w:rsidRPr="00997E11">
        <w:rPr>
          <w:rFonts w:hint="eastAsia"/>
          <w:sz w:val="28"/>
          <w:szCs w:val="28"/>
        </w:rPr>
        <w:t>引力波的理论预言</w:t>
      </w:r>
    </w:p>
    <w:p w14:paraId="1DA1C0D4" w14:textId="7851DE64" w:rsidR="008C0DA5" w:rsidRDefault="008C0DA5" w:rsidP="00473FA4">
      <w:pPr>
        <w:spacing w:line="400" w:lineRule="exact"/>
        <w:ind w:firstLine="482"/>
        <w:rPr>
          <w:kern w:val="0"/>
        </w:rPr>
      </w:pPr>
      <w:r w:rsidRPr="008C0DA5">
        <w:rPr>
          <w:rFonts w:hint="eastAsia"/>
          <w:kern w:val="0"/>
        </w:rPr>
        <w:t>1916</w:t>
      </w:r>
      <w:r w:rsidRPr="008C0DA5">
        <w:rPr>
          <w:rFonts w:hint="eastAsia"/>
          <w:kern w:val="0"/>
        </w:rPr>
        <w:t>年，爱因斯坦基于广义相对论预言了引力波的存在。引力波是由时空的扰动造成的波动，这种扰动是由物质的加速运动（特别是对称性较低的系统，如旋转的双星系统）产生的。当这些扰动沿着时空传播时，它们以波的形式移动，速度等于光速。</w:t>
      </w:r>
    </w:p>
    <w:p w14:paraId="050BD1A1" w14:textId="77777777" w:rsidR="00997E11" w:rsidRDefault="00997E11" w:rsidP="00473FA4">
      <w:pPr>
        <w:spacing w:line="400" w:lineRule="exact"/>
        <w:ind w:firstLine="482"/>
        <w:rPr>
          <w:kern w:val="0"/>
        </w:rPr>
      </w:pPr>
    </w:p>
    <w:p w14:paraId="7C9A2546" w14:textId="3E8E1E0C" w:rsidR="00997E11" w:rsidRDefault="00997E11" w:rsidP="00997E11">
      <w:pPr>
        <w:pStyle w:val="2"/>
      </w:pPr>
      <w:r>
        <w:rPr>
          <w:rFonts w:hint="eastAsia"/>
        </w:rPr>
        <w:t>1.4</w:t>
      </w:r>
      <w:r w:rsidRPr="008C0DA5">
        <w:rPr>
          <w:rFonts w:hint="eastAsia"/>
        </w:rPr>
        <w:t>广义相对论</w:t>
      </w:r>
      <w:r w:rsidRPr="00997E11">
        <w:rPr>
          <w:rFonts w:hint="eastAsia"/>
        </w:rPr>
        <w:t>的数学描述</w:t>
      </w:r>
    </w:p>
    <w:p w14:paraId="41981C16" w14:textId="6CF78925" w:rsidR="00EC331B" w:rsidRPr="00EC331B" w:rsidRDefault="00EC331B" w:rsidP="00EC331B">
      <w:pPr>
        <w:spacing w:line="400" w:lineRule="exact"/>
        <w:ind w:firstLine="482"/>
      </w:pPr>
      <w:r>
        <w:rPr>
          <w:rFonts w:hint="eastAsia"/>
        </w:rPr>
        <w:t>以下</w:t>
      </w:r>
      <w:r w:rsidRPr="00EC331B">
        <w:rPr>
          <w:rFonts w:hint="eastAsia"/>
        </w:rPr>
        <w:t>公式和概念构成了理解和分析引力波的理论框架，是我们探索引力波源和引力波本身属性的基础。</w:t>
      </w:r>
    </w:p>
    <w:p w14:paraId="7BB896C3" w14:textId="466240C4" w:rsidR="00997E11" w:rsidRDefault="00997E11" w:rsidP="00997E11">
      <w:pPr>
        <w:pStyle w:val="2"/>
        <w:rPr>
          <w:sz w:val="28"/>
          <w:szCs w:val="28"/>
        </w:rPr>
      </w:pPr>
      <w:r w:rsidRPr="008C0DA5">
        <w:rPr>
          <w:rFonts w:hint="eastAsia"/>
          <w:sz w:val="28"/>
          <w:szCs w:val="28"/>
        </w:rPr>
        <w:lastRenderedPageBreak/>
        <w:t>1</w:t>
      </w:r>
      <w:r w:rsidRPr="008C0DA5">
        <w:rPr>
          <w:sz w:val="28"/>
          <w:szCs w:val="28"/>
        </w:rPr>
        <w:t>.</w:t>
      </w:r>
      <w:r w:rsidR="008F4D57">
        <w:rPr>
          <w:rFonts w:hint="eastAsia"/>
          <w:sz w:val="28"/>
          <w:szCs w:val="28"/>
        </w:rPr>
        <w:t>4</w:t>
      </w:r>
      <w:r>
        <w:rPr>
          <w:rFonts w:hint="eastAsia"/>
          <w:sz w:val="28"/>
          <w:szCs w:val="28"/>
        </w:rPr>
        <w:t>.</w:t>
      </w:r>
      <w:r w:rsidR="008F4D57">
        <w:rPr>
          <w:rFonts w:hint="eastAsia"/>
          <w:sz w:val="28"/>
          <w:szCs w:val="28"/>
        </w:rPr>
        <w:t>1</w:t>
      </w:r>
      <w:r w:rsidRPr="00997E11">
        <w:rPr>
          <w:rFonts w:hint="eastAsia"/>
          <w:sz w:val="28"/>
          <w:szCs w:val="28"/>
        </w:rPr>
        <w:t>广义相对论的场方程</w:t>
      </w:r>
    </w:p>
    <w:p w14:paraId="03099A40" w14:textId="0F09543B" w:rsidR="00997E11" w:rsidRPr="00997E11" w:rsidRDefault="00997E11" w:rsidP="00997E11">
      <w:pPr>
        <w:spacing w:line="400" w:lineRule="exact"/>
        <w:ind w:firstLine="482"/>
        <w:rPr>
          <w:kern w:val="0"/>
        </w:rPr>
      </w:pPr>
      <w:r w:rsidRPr="00997E11">
        <w:rPr>
          <w:kern w:val="0"/>
        </w:rPr>
        <w:t>广义相对论的核心是爱因斯坦场方程，该方程描述了物质和能量如何影响时空结构，并因此产生引力效应。场方程可以写为：</w:t>
      </w:r>
    </w:p>
    <w:p w14:paraId="21D82D78" w14:textId="4604A3DF" w:rsidR="00997E11" w:rsidRPr="00997E11" w:rsidRDefault="00000000" w:rsidP="00997E11">
      <w:pPr>
        <w:spacing w:line="400" w:lineRule="exact"/>
        <w:ind w:firstLine="482"/>
        <w:rPr>
          <w:kern w:val="0"/>
        </w:rPr>
      </w:pPr>
      <m:oMathPara>
        <m:oMath>
          <m:sSub>
            <m:sSubPr>
              <m:ctrlPr>
                <w:rPr>
                  <w:rFonts w:ascii="Cambria Math" w:hAnsi="Cambria Math"/>
                  <w:i/>
                  <w:kern w:val="0"/>
                </w:rPr>
              </m:ctrlPr>
            </m:sSubPr>
            <m:e>
              <m:r>
                <w:rPr>
                  <w:rFonts w:ascii="Cambria Math" w:hAnsi="Cambria Math"/>
                  <w:kern w:val="0"/>
                </w:rPr>
                <m:t>G</m:t>
              </m:r>
            </m:e>
            <m:sub>
              <m:r>
                <w:rPr>
                  <w:rFonts w:ascii="Cambria Math" w:hAnsi="Cambria Math"/>
                  <w:kern w:val="0"/>
                </w:rPr>
                <m:t>μν</m:t>
              </m:r>
            </m:sub>
          </m:sSub>
          <m:r>
            <w:rPr>
              <w:rFonts w:ascii="Cambria Math" w:hAnsi="Cambria Math"/>
              <w:kern w:val="0"/>
            </w:rPr>
            <m:t>+</m:t>
          </m:r>
          <m:r>
            <w:rPr>
              <w:rFonts w:ascii="Cambria Math" w:hAnsi="Cambria Math" w:hint="eastAsia"/>
              <w:kern w:val="0"/>
            </w:rPr>
            <m:t>Λ</m:t>
          </m:r>
          <m:sSub>
            <m:sSubPr>
              <m:ctrlPr>
                <w:rPr>
                  <w:rFonts w:ascii="Cambria Math" w:hAnsi="Cambria Math"/>
                  <w:i/>
                  <w:kern w:val="0"/>
                </w:rPr>
              </m:ctrlPr>
            </m:sSubPr>
            <m:e>
              <m:r>
                <w:rPr>
                  <w:rFonts w:ascii="Cambria Math" w:hAnsi="Cambria Math" w:hint="eastAsia"/>
                  <w:kern w:val="0"/>
                </w:rPr>
                <m:t>g</m:t>
              </m:r>
            </m:e>
            <m:sub>
              <m:r>
                <w:rPr>
                  <w:rFonts w:ascii="Cambria Math" w:hAnsi="Cambria Math"/>
                  <w:kern w:val="0"/>
                </w:rPr>
                <m:t>μν</m:t>
              </m:r>
            </m:sub>
          </m:sSub>
          <m:r>
            <w:rPr>
              <w:rFonts w:ascii="Cambria Math" w:hAnsi="Cambria Math"/>
              <w:kern w:val="0"/>
            </w:rPr>
            <m:t>=</m:t>
          </m:r>
          <m:f>
            <m:fPr>
              <m:ctrlPr>
                <w:rPr>
                  <w:rFonts w:ascii="Cambria Math" w:hAnsi="Cambria Math"/>
                  <w:i/>
                  <w:kern w:val="0"/>
                </w:rPr>
              </m:ctrlPr>
            </m:fPr>
            <m:num>
              <m:r>
                <w:rPr>
                  <w:rFonts w:ascii="Cambria Math" w:hAnsi="Cambria Math"/>
                  <w:kern w:val="0"/>
                </w:rPr>
                <m:t>8πG</m:t>
              </m:r>
            </m:num>
            <m:den>
              <m:sSup>
                <m:sSupPr>
                  <m:ctrlPr>
                    <w:rPr>
                      <w:rFonts w:ascii="Cambria Math" w:hAnsi="Cambria Math"/>
                      <w:i/>
                      <w:kern w:val="0"/>
                    </w:rPr>
                  </m:ctrlPr>
                </m:sSupPr>
                <m:e>
                  <m:r>
                    <w:rPr>
                      <w:rFonts w:ascii="Cambria Math" w:hAnsi="Cambria Math" w:hint="eastAsia"/>
                      <w:kern w:val="0"/>
                    </w:rPr>
                    <m:t>c</m:t>
                  </m:r>
                </m:e>
                <m:sup>
                  <m:r>
                    <w:rPr>
                      <w:rFonts w:ascii="Cambria Math" w:hAnsi="Cambria Math"/>
                      <w:kern w:val="0"/>
                    </w:rPr>
                    <m:t>4</m:t>
                  </m:r>
                </m:sup>
              </m:sSup>
            </m:den>
          </m:f>
          <m:sSub>
            <m:sSubPr>
              <m:ctrlPr>
                <w:rPr>
                  <w:rFonts w:ascii="Cambria Math" w:hAnsi="Cambria Math"/>
                  <w:i/>
                  <w:kern w:val="0"/>
                </w:rPr>
              </m:ctrlPr>
            </m:sSubPr>
            <m:e>
              <m:r>
                <w:rPr>
                  <w:rFonts w:ascii="Cambria Math" w:hAnsi="Cambria Math"/>
                  <w:kern w:val="0"/>
                </w:rPr>
                <m:t>T</m:t>
              </m:r>
            </m:e>
            <m:sub>
              <m:r>
                <w:rPr>
                  <w:rFonts w:ascii="Cambria Math" w:hAnsi="Cambria Math"/>
                  <w:kern w:val="0"/>
                </w:rPr>
                <m:t>μν</m:t>
              </m:r>
            </m:sub>
          </m:sSub>
        </m:oMath>
      </m:oMathPara>
    </w:p>
    <w:p w14:paraId="44E96C44" w14:textId="422BD7C9" w:rsidR="00997E11" w:rsidRPr="00A562EF" w:rsidRDefault="00A562EF" w:rsidP="00A562EF">
      <w:pPr>
        <w:spacing w:line="400" w:lineRule="exact"/>
        <w:ind w:firstLine="482"/>
        <w:rPr>
          <w:rFonts w:ascii="Segoe UI" w:hAnsi="Segoe UI" w:cs="Segoe UI"/>
          <w:color w:val="0D0D0D"/>
          <w:shd w:val="clear" w:color="auto" w:fill="FFFFFF"/>
        </w:rPr>
      </w:pPr>
      <w:r>
        <w:rPr>
          <w:rFonts w:hint="eastAsia"/>
          <w:kern w:val="0"/>
        </w:rPr>
        <w:t>其中，</w:t>
      </w:r>
      <m:oMath>
        <m:sSub>
          <m:sSubPr>
            <m:ctrlPr>
              <w:rPr>
                <w:rFonts w:ascii="Cambria Math" w:hAnsi="Cambria Math"/>
                <w:i/>
                <w:kern w:val="0"/>
              </w:rPr>
            </m:ctrlPr>
          </m:sSubPr>
          <m:e>
            <m:r>
              <w:rPr>
                <w:rFonts w:ascii="Cambria Math" w:hAnsi="Cambria Math"/>
                <w:kern w:val="0"/>
              </w:rPr>
              <m:t>G</m:t>
            </m:r>
          </m:e>
          <m:sub>
            <m:r>
              <w:rPr>
                <w:rFonts w:ascii="Cambria Math" w:hAnsi="Cambria Math"/>
                <w:kern w:val="0"/>
              </w:rPr>
              <m:t>μν</m:t>
            </m:r>
          </m:sub>
        </m:sSub>
      </m:oMath>
      <w:r>
        <w:rPr>
          <w:rFonts w:ascii="Segoe UI" w:hAnsi="Segoe UI" w:cs="Segoe UI"/>
          <w:color w:val="0D0D0D"/>
          <w:shd w:val="clear" w:color="auto" w:fill="FFFFFF"/>
        </w:rPr>
        <w:t>是爱因斯坦张量，代表了时空的曲率</w:t>
      </w:r>
      <w:r>
        <w:rPr>
          <w:rFonts w:ascii="Segoe UI" w:hAnsi="Segoe UI" w:cs="Segoe UI" w:hint="eastAsia"/>
          <w:color w:val="0D0D0D"/>
          <w:shd w:val="clear" w:color="auto" w:fill="FFFFFF"/>
        </w:rPr>
        <w:t>，</w:t>
      </w:r>
      <w:r w:rsidRPr="00A562EF">
        <w:rPr>
          <w:rFonts w:ascii="Segoe UI" w:hAnsi="Segoe UI" w:cs="Segoe UI" w:hint="eastAsia"/>
          <w:color w:val="0D0D0D"/>
          <w:shd w:val="clear" w:color="auto" w:fill="FFFFFF"/>
        </w:rPr>
        <w:t>是宇宙常数，用于描述宇宙的大尺度结构</w:t>
      </w:r>
      <w:r>
        <w:rPr>
          <w:rFonts w:ascii="Segoe UI" w:hAnsi="Segoe UI" w:cs="Segoe UI" w:hint="eastAsia"/>
          <w:color w:val="0D0D0D"/>
          <w:shd w:val="clear" w:color="auto" w:fill="FFFFFF"/>
        </w:rPr>
        <w:t>，</w:t>
      </w:r>
      <w:r w:rsidRPr="00A562EF">
        <w:rPr>
          <w:rFonts w:ascii="Segoe UI" w:hAnsi="Segoe UI" w:cs="Segoe UI" w:hint="eastAsia"/>
          <w:color w:val="0D0D0D"/>
          <w:shd w:val="clear" w:color="auto" w:fill="FFFFFF"/>
        </w:rPr>
        <w:t>是时空的度规张量</w:t>
      </w:r>
      <w:r>
        <w:rPr>
          <w:rFonts w:ascii="Segoe UI" w:hAnsi="Segoe UI" w:cs="Segoe UI" w:hint="eastAsia"/>
          <w:color w:val="0D0D0D"/>
          <w:shd w:val="clear" w:color="auto" w:fill="FFFFFF"/>
        </w:rPr>
        <w:t>，</w:t>
      </w:r>
      <m:oMath>
        <m:sSub>
          <m:sSubPr>
            <m:ctrlPr>
              <w:rPr>
                <w:rFonts w:ascii="Cambria Math" w:hAnsi="Cambria Math"/>
                <w:i/>
                <w:kern w:val="0"/>
              </w:rPr>
            </m:ctrlPr>
          </m:sSubPr>
          <m:e>
            <m:r>
              <w:rPr>
                <w:rFonts w:ascii="Cambria Math" w:hAnsi="Cambria Math"/>
                <w:kern w:val="0"/>
              </w:rPr>
              <m:t>T</m:t>
            </m:r>
          </m:e>
          <m:sub>
            <m:r>
              <w:rPr>
                <w:rFonts w:ascii="Cambria Math" w:hAnsi="Cambria Math"/>
                <w:kern w:val="0"/>
              </w:rPr>
              <m:t>μν</m:t>
            </m:r>
          </m:sub>
        </m:sSub>
      </m:oMath>
      <w:r w:rsidRPr="00A562EF">
        <w:rPr>
          <w:rFonts w:ascii="Segoe UI" w:hAnsi="Segoe UI" w:cs="Segoe UI" w:hint="eastAsia"/>
          <w:color w:val="0D0D0D"/>
          <w:shd w:val="clear" w:color="auto" w:fill="FFFFFF"/>
        </w:rPr>
        <w:t>是能量</w:t>
      </w:r>
      <w:r w:rsidRPr="00A562EF">
        <w:rPr>
          <w:rFonts w:ascii="Segoe UI" w:hAnsi="Segoe UI" w:cs="Segoe UI" w:hint="eastAsia"/>
          <w:color w:val="0D0D0D"/>
          <w:shd w:val="clear" w:color="auto" w:fill="FFFFFF"/>
        </w:rPr>
        <w:t>-</w:t>
      </w:r>
      <w:r w:rsidRPr="00A562EF">
        <w:rPr>
          <w:rFonts w:ascii="Segoe UI" w:hAnsi="Segoe UI" w:cs="Segoe UI" w:hint="eastAsia"/>
          <w:color w:val="0D0D0D"/>
          <w:shd w:val="clear" w:color="auto" w:fill="FFFFFF"/>
        </w:rPr>
        <w:t>动量张量，代表了物质的能量和动量分布</w:t>
      </w:r>
      <w:r>
        <w:rPr>
          <w:rFonts w:ascii="Segoe UI" w:hAnsi="Segoe UI" w:cs="Segoe UI" w:hint="eastAsia"/>
          <w:color w:val="0D0D0D"/>
          <w:shd w:val="clear" w:color="auto" w:fill="FFFFFF"/>
        </w:rPr>
        <w:t>，</w:t>
      </w:r>
      <w:r w:rsidRPr="00A562EF">
        <w:rPr>
          <w:rFonts w:ascii="Segoe UI" w:hAnsi="Segoe UI" w:cs="Segoe UI" w:hint="eastAsia"/>
          <w:color w:val="0D0D0D"/>
          <w:shd w:val="clear" w:color="auto" w:fill="FFFFFF"/>
        </w:rPr>
        <w:t>G</w:t>
      </w:r>
      <w:r w:rsidRPr="00A562EF">
        <w:rPr>
          <w:rFonts w:ascii="Segoe UI" w:hAnsi="Segoe UI" w:cs="Segoe UI" w:hint="eastAsia"/>
          <w:color w:val="0D0D0D"/>
          <w:shd w:val="clear" w:color="auto" w:fill="FFFFFF"/>
        </w:rPr>
        <w:t>是牛顿的引力常数，</w:t>
      </w:r>
      <w:r w:rsidRPr="00A562EF">
        <w:rPr>
          <w:rFonts w:ascii="Cambria Math" w:hAnsi="Cambria Math" w:cs="Cambria Math"/>
          <w:color w:val="0D0D0D"/>
          <w:shd w:val="clear" w:color="auto" w:fill="FFFFFF"/>
        </w:rPr>
        <w:t>𝑐</w:t>
      </w:r>
      <w:r>
        <w:rPr>
          <w:rFonts w:ascii="Cambria Math" w:hAnsi="Cambria Math" w:cs="Cambria Math" w:hint="eastAsia"/>
          <w:color w:val="0D0D0D"/>
          <w:shd w:val="clear" w:color="auto" w:fill="FFFFFF"/>
        </w:rPr>
        <w:t xml:space="preserve"> </w:t>
      </w:r>
      <w:r w:rsidRPr="00A562EF">
        <w:rPr>
          <w:rFonts w:ascii="Segoe UI" w:hAnsi="Segoe UI" w:cs="Segoe UI" w:hint="eastAsia"/>
          <w:color w:val="0D0D0D"/>
          <w:shd w:val="clear" w:color="auto" w:fill="FFFFFF"/>
        </w:rPr>
        <w:t>是光速。</w:t>
      </w:r>
    </w:p>
    <w:p w14:paraId="649EB5E7" w14:textId="06C04AC6" w:rsidR="00997E11" w:rsidRPr="008F4D57" w:rsidRDefault="008F4D57" w:rsidP="008F4D57">
      <w:pPr>
        <w:pStyle w:val="2"/>
        <w:rPr>
          <w:sz w:val="28"/>
          <w:szCs w:val="28"/>
        </w:rPr>
      </w:pPr>
      <w:r w:rsidRPr="008C0DA5">
        <w:rPr>
          <w:rFonts w:hint="eastAsia"/>
          <w:sz w:val="28"/>
          <w:szCs w:val="28"/>
        </w:rPr>
        <w:t>1</w:t>
      </w:r>
      <w:r w:rsidRPr="008C0DA5">
        <w:rPr>
          <w:sz w:val="28"/>
          <w:szCs w:val="28"/>
        </w:rPr>
        <w:t>.</w:t>
      </w:r>
      <w:r>
        <w:rPr>
          <w:rFonts w:hint="eastAsia"/>
          <w:sz w:val="28"/>
          <w:szCs w:val="28"/>
        </w:rPr>
        <w:t>4.2</w:t>
      </w:r>
      <w:r w:rsidRPr="008F4D57">
        <w:rPr>
          <w:rFonts w:hint="eastAsia"/>
          <w:sz w:val="28"/>
          <w:szCs w:val="28"/>
        </w:rPr>
        <w:t>引力波的线性化方程</w:t>
      </w:r>
    </w:p>
    <w:p w14:paraId="433483C3" w14:textId="78D3DCB7" w:rsidR="00997E11" w:rsidRDefault="00EB4866" w:rsidP="00EB4866">
      <w:pPr>
        <w:spacing w:line="400" w:lineRule="exact"/>
        <w:ind w:firstLine="482"/>
        <w:rPr>
          <w:rFonts w:ascii="Segoe UI" w:hAnsi="Segoe UI" w:cs="Segoe UI"/>
          <w:color w:val="0D0D0D"/>
          <w:shd w:val="clear" w:color="auto" w:fill="FFFFFF"/>
        </w:rPr>
      </w:pPr>
      <w:r w:rsidRPr="00EB4866">
        <w:rPr>
          <w:rFonts w:ascii="Segoe UI" w:hAnsi="Segoe UI" w:cs="Segoe UI" w:hint="eastAsia"/>
          <w:color w:val="0D0D0D"/>
          <w:shd w:val="clear" w:color="auto" w:fill="FFFFFF"/>
        </w:rPr>
        <w:t>在许多情况下，引力波可以通过爱因斯坦场方程的线性化近似来处理。这种近似假设时空的扰动相对于平坦时空背景（</w:t>
      </w:r>
      <w:r w:rsidRPr="00EB4866">
        <w:rPr>
          <w:rFonts w:ascii="Segoe UI" w:hAnsi="Segoe UI" w:cs="Segoe UI" w:hint="eastAsia"/>
          <w:color w:val="0D0D0D"/>
          <w:shd w:val="clear" w:color="auto" w:fill="FFFFFF"/>
        </w:rPr>
        <w:t>Minkowski</w:t>
      </w:r>
      <w:r w:rsidRPr="00EB4866">
        <w:rPr>
          <w:rFonts w:ascii="Segoe UI" w:hAnsi="Segoe UI" w:cs="Segoe UI" w:hint="eastAsia"/>
          <w:color w:val="0D0D0D"/>
          <w:shd w:val="clear" w:color="auto" w:fill="FFFFFF"/>
        </w:rPr>
        <w:t>空间）是小的。在这个近似中，场方程可以简化为波动方程，引力波的解可以表示为时空中的小扰动。</w:t>
      </w:r>
      <w:r w:rsidR="00E2030A">
        <w:rPr>
          <w:rFonts w:ascii="Segoe UI" w:hAnsi="Segoe UI" w:cs="Segoe UI"/>
          <w:color w:val="0D0D0D"/>
          <w:shd w:val="clear" w:color="auto" w:fill="FFFFFF"/>
        </w:rPr>
        <w:t>在弱场近似下，时空的扰动很小，我们可以将度规张量分解为</w:t>
      </w:r>
    </w:p>
    <w:p w14:paraId="426E6805" w14:textId="26EE6F7C" w:rsidR="00E2030A" w:rsidRDefault="00000000" w:rsidP="00997E11">
      <m:oMathPara>
        <m:oMath>
          <m:sSub>
            <m:sSubPr>
              <m:ctrlPr>
                <w:rPr>
                  <w:rFonts w:ascii="Cambria Math" w:hAnsi="Cambria Math"/>
                  <w:i/>
                  <w:kern w:val="0"/>
                </w:rPr>
              </m:ctrlPr>
            </m:sSubPr>
            <m:e>
              <m:r>
                <w:rPr>
                  <w:rFonts w:ascii="Cambria Math" w:hAnsi="Cambria Math" w:hint="eastAsia"/>
                  <w:kern w:val="0"/>
                </w:rPr>
                <m:t>g</m:t>
              </m:r>
            </m:e>
            <m:sub>
              <m:r>
                <w:rPr>
                  <w:rFonts w:ascii="Cambria Math" w:hAnsi="Cambria Math"/>
                  <w:kern w:val="0"/>
                </w:rPr>
                <m:t>μν</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η</m:t>
              </m:r>
            </m:e>
            <m:sub>
              <m:r>
                <w:rPr>
                  <w:rFonts w:ascii="Cambria Math" w:hAnsi="Cambria Math"/>
                  <w:kern w:val="0"/>
                </w:rPr>
                <m:t>μν</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h</m:t>
              </m:r>
            </m:e>
            <m:sub>
              <m:r>
                <w:rPr>
                  <w:rFonts w:ascii="Cambria Math" w:hAnsi="Cambria Math"/>
                  <w:kern w:val="0"/>
                </w:rPr>
                <m:t>μν</m:t>
              </m:r>
            </m:sub>
          </m:sSub>
        </m:oMath>
      </m:oMathPara>
    </w:p>
    <w:p w14:paraId="0A57D53A" w14:textId="77777777" w:rsidR="00E2030A" w:rsidRDefault="00E2030A" w:rsidP="00EB4866">
      <w:pPr>
        <w:spacing w:line="400" w:lineRule="exact"/>
        <w:ind w:firstLine="482"/>
        <w:rPr>
          <w:rFonts w:ascii="Segoe UI" w:hAnsi="Segoe UI" w:cs="Segoe UI"/>
          <w:color w:val="0D0D0D"/>
          <w:shd w:val="clear" w:color="auto" w:fill="FFFFFF"/>
        </w:rPr>
      </w:pPr>
      <w:r>
        <w:rPr>
          <w:rFonts w:ascii="Segoe UI" w:hAnsi="Segoe UI" w:cs="Segoe UI"/>
          <w:color w:val="0D0D0D"/>
          <w:shd w:val="clear" w:color="auto" w:fill="FFFFFF"/>
        </w:rPr>
        <w:t>其中</w:t>
      </w:r>
      <w:r>
        <w:rPr>
          <w:rFonts w:ascii="Segoe UI" w:hAnsi="Segoe UI" w:cs="Segoe UI" w:hint="eastAsia"/>
          <w:color w:val="0D0D0D"/>
          <w:shd w:val="clear" w:color="auto" w:fill="FFFFFF"/>
        </w:rPr>
        <w:t>，</w:t>
      </w:r>
      <w:r w:rsidRPr="00E2030A">
        <w:rPr>
          <w:rFonts w:ascii="Cambria Math" w:hAnsi="Cambria Math"/>
          <w:i/>
          <w:kern w:val="0"/>
        </w:rPr>
        <w:t xml:space="preserve"> </w:t>
      </w:r>
      <m:oMath>
        <m:sSub>
          <m:sSubPr>
            <m:ctrlPr>
              <w:rPr>
                <w:rFonts w:ascii="Cambria Math" w:hAnsi="Cambria Math"/>
                <w:i/>
                <w:kern w:val="0"/>
              </w:rPr>
            </m:ctrlPr>
          </m:sSubPr>
          <m:e>
            <m:r>
              <w:rPr>
                <w:rFonts w:ascii="Cambria Math" w:hAnsi="Cambria Math"/>
                <w:kern w:val="0"/>
              </w:rPr>
              <m:t>η</m:t>
            </m:r>
          </m:e>
          <m:sub>
            <m:r>
              <w:rPr>
                <w:rFonts w:ascii="Cambria Math" w:hAnsi="Cambria Math"/>
                <w:kern w:val="0"/>
              </w:rPr>
              <m:t>μν</m:t>
            </m:r>
          </m:sub>
        </m:sSub>
      </m:oMath>
      <w:r>
        <w:rPr>
          <w:rFonts w:ascii="Segoe UI" w:hAnsi="Segoe UI" w:cs="Segoe UI"/>
          <w:color w:val="0D0D0D"/>
          <w:shd w:val="clear" w:color="auto" w:fill="FFFFFF"/>
        </w:rPr>
        <w:t>是</w:t>
      </w:r>
      <w:r>
        <w:rPr>
          <w:rFonts w:ascii="Segoe UI" w:hAnsi="Segoe UI" w:cs="Segoe UI"/>
          <w:color w:val="0D0D0D"/>
          <w:shd w:val="clear" w:color="auto" w:fill="FFFFFF"/>
        </w:rPr>
        <w:t>Minkowski</w:t>
      </w:r>
      <w:r>
        <w:rPr>
          <w:rFonts w:ascii="Segoe UI" w:hAnsi="Segoe UI" w:cs="Segoe UI"/>
          <w:color w:val="0D0D0D"/>
          <w:shd w:val="clear" w:color="auto" w:fill="FFFFFF"/>
        </w:rPr>
        <w:t>（平坦）时空的度规，而</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μν</m:t>
            </m:r>
          </m:sub>
        </m:sSub>
      </m:oMath>
      <w:r>
        <w:rPr>
          <w:rFonts w:ascii="Segoe UI" w:hAnsi="Segoe UI" w:cs="Segoe UI"/>
          <w:color w:val="0D0D0D"/>
          <w:shd w:val="clear" w:color="auto" w:fill="FFFFFF"/>
        </w:rPr>
        <w:t>是小的扰动。</w:t>
      </w:r>
    </w:p>
    <w:p w14:paraId="29D5EBE4" w14:textId="52384023" w:rsidR="00997E11" w:rsidRDefault="00E2030A" w:rsidP="00EB4866">
      <w:pPr>
        <w:spacing w:line="400" w:lineRule="exact"/>
        <w:ind w:firstLine="482"/>
      </w:pPr>
      <w:r>
        <w:rPr>
          <w:rFonts w:ascii="Segoe UI" w:hAnsi="Segoe UI" w:cs="Segoe UI"/>
          <w:color w:val="0D0D0D"/>
          <w:shd w:val="clear" w:color="auto" w:fill="FFFFFF"/>
        </w:rPr>
        <w:t>将这种扰动代入爱因斯坦的场方程，并忽略高阶小量，我们得到线性化的引力波方程：</w:t>
      </w:r>
    </w:p>
    <w:p w14:paraId="104D7F8F" w14:textId="53014FB6" w:rsidR="00997E11" w:rsidRDefault="00E2030A" w:rsidP="00997E11">
      <m:oMathPara>
        <m:oMath>
          <m:r>
            <m:rPr>
              <m:sty m:val="b"/>
            </m:rPr>
            <w:rPr>
              <w:rStyle w:val="mord"/>
              <w:rFonts w:ascii="Cambria Math" w:hAnsi="Cambria Math"/>
              <w:color w:val="0D0D0D"/>
              <w:sz w:val="29"/>
              <w:szCs w:val="29"/>
              <w:bdr w:val="single" w:sz="2" w:space="0" w:color="E3E3E3" w:frame="1"/>
              <w:shd w:val="clear" w:color="auto" w:fill="FFFFFF"/>
            </w:rPr>
            <m:t>□</m:t>
          </m:r>
          <m:sSub>
            <m:sSubPr>
              <m:ctrlPr>
                <w:rPr>
                  <w:rFonts w:ascii="Cambria Math" w:hAnsi="Cambria Math"/>
                  <w:i/>
                  <w:kern w:val="0"/>
                </w:rPr>
              </m:ctrlPr>
            </m:sSubPr>
            <m:e>
              <m:acc>
                <m:accPr>
                  <m:chr m:val="̅"/>
                  <m:ctrlPr>
                    <w:rPr>
                      <w:rFonts w:ascii="Cambria Math" w:hAnsi="Cambria Math"/>
                      <w:i/>
                      <w:kern w:val="0"/>
                    </w:rPr>
                  </m:ctrlPr>
                </m:accPr>
                <m:e>
                  <m:r>
                    <w:rPr>
                      <w:rFonts w:ascii="Cambria Math" w:hAnsi="Cambria Math"/>
                      <w:kern w:val="0"/>
                    </w:rPr>
                    <m:t>h</m:t>
                  </m:r>
                </m:e>
              </m:acc>
            </m:e>
            <m:sub>
              <m:r>
                <w:rPr>
                  <w:rFonts w:ascii="Cambria Math" w:hAnsi="Cambria Math"/>
                  <w:kern w:val="0"/>
                </w:rPr>
                <m:t>μν</m:t>
              </m:r>
            </m:sub>
          </m:sSub>
          <m:r>
            <w:rPr>
              <w:rFonts w:ascii="Cambria Math" w:hAnsi="Cambria Math"/>
              <w:kern w:val="0"/>
            </w:rPr>
            <m:t>=-</m:t>
          </m:r>
          <m:f>
            <m:fPr>
              <m:ctrlPr>
                <w:rPr>
                  <w:rFonts w:ascii="Cambria Math" w:hAnsi="Cambria Math"/>
                  <w:i/>
                  <w:kern w:val="0"/>
                </w:rPr>
              </m:ctrlPr>
            </m:fPr>
            <m:num>
              <m:r>
                <w:rPr>
                  <w:rFonts w:ascii="Cambria Math" w:hAnsi="Cambria Math"/>
                  <w:kern w:val="0"/>
                </w:rPr>
                <m:t>16πG</m:t>
              </m:r>
            </m:num>
            <m:den>
              <m:sSup>
                <m:sSupPr>
                  <m:ctrlPr>
                    <w:rPr>
                      <w:rFonts w:ascii="Cambria Math" w:hAnsi="Cambria Math"/>
                      <w:i/>
                      <w:kern w:val="0"/>
                    </w:rPr>
                  </m:ctrlPr>
                </m:sSupPr>
                <m:e>
                  <m:r>
                    <w:rPr>
                      <w:rFonts w:ascii="Cambria Math" w:hAnsi="Cambria Math" w:hint="eastAsia"/>
                      <w:kern w:val="0"/>
                    </w:rPr>
                    <m:t>c</m:t>
                  </m:r>
                </m:e>
                <m:sup>
                  <m:r>
                    <w:rPr>
                      <w:rFonts w:ascii="Cambria Math" w:hAnsi="Cambria Math"/>
                      <w:kern w:val="0"/>
                    </w:rPr>
                    <m:t>4</m:t>
                  </m:r>
                </m:sup>
              </m:sSup>
            </m:den>
          </m:f>
          <m:sSub>
            <m:sSubPr>
              <m:ctrlPr>
                <w:rPr>
                  <w:rFonts w:ascii="Cambria Math" w:hAnsi="Cambria Math"/>
                  <w:i/>
                  <w:kern w:val="0"/>
                </w:rPr>
              </m:ctrlPr>
            </m:sSubPr>
            <m:e>
              <m:r>
                <w:rPr>
                  <w:rFonts w:ascii="Cambria Math" w:hAnsi="Cambria Math"/>
                  <w:kern w:val="0"/>
                </w:rPr>
                <m:t>T</m:t>
              </m:r>
            </m:e>
            <m:sub>
              <m:r>
                <w:rPr>
                  <w:rFonts w:ascii="Cambria Math" w:hAnsi="Cambria Math"/>
                  <w:kern w:val="0"/>
                </w:rPr>
                <m:t>μν</m:t>
              </m:r>
            </m:sub>
          </m:sSub>
        </m:oMath>
      </m:oMathPara>
    </w:p>
    <w:p w14:paraId="4B69A241" w14:textId="0E80B709" w:rsidR="00997E11" w:rsidRDefault="00EB4866" w:rsidP="00EB4866">
      <w:pPr>
        <w:spacing w:line="400" w:lineRule="exact"/>
        <w:ind w:firstLine="482"/>
      </w:pPr>
      <w:r w:rsidRPr="00EB4866">
        <w:rPr>
          <w:rFonts w:ascii="Segoe UI" w:hAnsi="Segoe UI" w:cs="Segoe UI" w:hint="eastAsia"/>
          <w:color w:val="0D0D0D"/>
          <w:shd w:val="clear" w:color="auto" w:fill="FFFFFF"/>
        </w:rPr>
        <w:t>其中</w:t>
      </w:r>
      <w:r>
        <w:rPr>
          <w:rFonts w:ascii="Segoe UI" w:hAnsi="Segoe UI" w:cs="Segoe UI" w:hint="eastAsia"/>
          <w:color w:val="0D0D0D"/>
          <w:shd w:val="clear" w:color="auto" w:fill="FFFFFF"/>
        </w:rPr>
        <w:t>，</w:t>
      </w:r>
      <m:oMath>
        <m:r>
          <m:rPr>
            <m:sty m:val="b"/>
          </m:rPr>
          <w:rPr>
            <w:rStyle w:val="mord"/>
            <w:rFonts w:ascii="Cambria Math" w:hAnsi="Cambria Math"/>
            <w:color w:val="0D0D0D"/>
            <w:sz w:val="29"/>
            <w:szCs w:val="29"/>
            <w:bdr w:val="single" w:sz="2" w:space="0" w:color="E3E3E3" w:frame="1"/>
            <w:shd w:val="clear" w:color="auto" w:fill="FFFFFF"/>
          </w:rPr>
          <m:t>□</m:t>
        </m:r>
      </m:oMath>
      <w:r>
        <w:rPr>
          <w:rStyle w:val="mord"/>
          <w:rFonts w:ascii="Segoe UI" w:hAnsi="Segoe UI" w:cs="Segoe UI" w:hint="eastAsia"/>
          <w:b/>
          <w:bCs/>
          <w:color w:val="0D0D0D"/>
          <w:sz w:val="29"/>
          <w:szCs w:val="29"/>
          <w:bdr w:val="single" w:sz="2" w:space="0" w:color="E3E3E3" w:frame="1"/>
          <w:shd w:val="clear" w:color="auto" w:fill="FFFFFF"/>
        </w:rPr>
        <w:t xml:space="preserve"> </w:t>
      </w:r>
      <w:r w:rsidRPr="00EB4866">
        <w:rPr>
          <w:rFonts w:ascii="Segoe UI" w:hAnsi="Segoe UI" w:cs="Segoe UI" w:hint="eastAsia"/>
          <w:color w:val="0D0D0D"/>
          <w:shd w:val="clear" w:color="auto" w:fill="FFFFFF"/>
        </w:rPr>
        <w:t>是达朗贝尔算子（用于描述波动方程），</w:t>
      </w:r>
      <m:oMath>
        <m:sSub>
          <m:sSubPr>
            <m:ctrlPr>
              <w:rPr>
                <w:rFonts w:ascii="Cambria Math" w:hAnsi="Cambria Math"/>
                <w:i/>
                <w:kern w:val="0"/>
              </w:rPr>
            </m:ctrlPr>
          </m:sSubPr>
          <m:e>
            <m:acc>
              <m:accPr>
                <m:chr m:val="̅"/>
                <m:ctrlPr>
                  <w:rPr>
                    <w:rFonts w:ascii="Cambria Math" w:hAnsi="Cambria Math"/>
                    <w:i/>
                    <w:kern w:val="0"/>
                  </w:rPr>
                </m:ctrlPr>
              </m:accPr>
              <m:e>
                <m:r>
                  <w:rPr>
                    <w:rFonts w:ascii="Cambria Math" w:hAnsi="Cambria Math"/>
                    <w:kern w:val="0"/>
                  </w:rPr>
                  <m:t>h</m:t>
                </m:r>
              </m:e>
            </m:acc>
          </m:e>
          <m:sub>
            <m:r>
              <w:rPr>
                <w:rFonts w:ascii="Cambria Math" w:hAnsi="Cambria Math"/>
                <w:kern w:val="0"/>
              </w:rPr>
              <m:t>μν</m:t>
            </m:r>
          </m:sub>
        </m:sSub>
      </m:oMath>
      <w:r w:rsidRPr="00EB4866">
        <w:rPr>
          <w:rFonts w:ascii="Segoe UI" w:hAnsi="Segoe UI" w:cs="Segoe UI" w:hint="eastAsia"/>
          <w:kern w:val="0"/>
        </w:rPr>
        <w:t>是调整过的度规扰动</w:t>
      </w:r>
      <w:r>
        <w:rPr>
          <w:rFonts w:ascii="Segoe UI" w:hAnsi="Segoe UI" w:cs="Segoe UI" w:hint="eastAsia"/>
          <w:kern w:val="0"/>
        </w:rPr>
        <w:t>。</w:t>
      </w:r>
    </w:p>
    <w:p w14:paraId="4D4FECFC" w14:textId="511A3478" w:rsidR="00EC331B" w:rsidRDefault="00EC331B" w:rsidP="00EC331B">
      <w:pPr>
        <w:pStyle w:val="2"/>
        <w:rPr>
          <w:rFonts w:ascii="Segoe UI" w:eastAsia="宋体" w:hAnsi="Segoe UI" w:cs="Segoe UI"/>
          <w:color w:val="0D0D0D"/>
          <w:szCs w:val="30"/>
        </w:rPr>
      </w:pPr>
      <w:r w:rsidRPr="008C0DA5">
        <w:rPr>
          <w:rFonts w:hint="eastAsia"/>
          <w:sz w:val="28"/>
          <w:szCs w:val="28"/>
        </w:rPr>
        <w:t>1</w:t>
      </w:r>
      <w:r w:rsidRPr="008C0DA5">
        <w:rPr>
          <w:sz w:val="28"/>
          <w:szCs w:val="28"/>
        </w:rPr>
        <w:t>.</w:t>
      </w:r>
      <w:r>
        <w:rPr>
          <w:rFonts w:hint="eastAsia"/>
          <w:sz w:val="28"/>
          <w:szCs w:val="28"/>
        </w:rPr>
        <w:t>4.3</w:t>
      </w:r>
      <w:r w:rsidRPr="00EC331B">
        <w:rPr>
          <w:sz w:val="28"/>
          <w:szCs w:val="28"/>
        </w:rPr>
        <w:t>引力波的传播和极化</w:t>
      </w:r>
    </w:p>
    <w:p w14:paraId="5C10CEC7" w14:textId="58EEA774" w:rsidR="00997E11" w:rsidRPr="00997E11" w:rsidRDefault="00EC331B" w:rsidP="00EC331B">
      <w:pPr>
        <w:spacing w:line="400" w:lineRule="exact"/>
        <w:ind w:firstLine="482"/>
      </w:pPr>
      <w:r w:rsidRPr="00EC331B">
        <w:rPr>
          <w:rFonts w:hint="eastAsia"/>
        </w:rPr>
        <w:t>引力波的两种主要极化模式是“加”模式和“交叉”模式，分别用“</w:t>
      </w:r>
      <w:r w:rsidRPr="00EC331B">
        <w:rPr>
          <w:rFonts w:hint="eastAsia"/>
        </w:rPr>
        <w:t>+</w:t>
      </w:r>
      <w:r w:rsidRPr="00EC331B">
        <w:rPr>
          <w:rFonts w:hint="eastAsia"/>
        </w:rPr>
        <w:t>”和“×”表示。这些模式描述了由引力波引起的时空变形的不同方向。</w:t>
      </w:r>
    </w:p>
    <w:p w14:paraId="4AA8393C" w14:textId="36694D16" w:rsidR="00473FA4" w:rsidRPr="00473FA4" w:rsidRDefault="00FC2DED" w:rsidP="00FC2DED">
      <w:pPr>
        <w:widowControl/>
        <w:spacing w:line="240" w:lineRule="auto"/>
        <w:jc w:val="left"/>
        <w:rPr>
          <w:kern w:val="0"/>
        </w:rPr>
      </w:pPr>
      <w:r>
        <w:rPr>
          <w:kern w:val="0"/>
        </w:rPr>
        <w:br w:type="page"/>
      </w:r>
    </w:p>
    <w:p w14:paraId="4ABF6E10" w14:textId="77777777" w:rsidR="00D24AC0" w:rsidRDefault="00D24AC0" w:rsidP="001078E1">
      <w:pPr>
        <w:spacing w:line="400" w:lineRule="exact"/>
      </w:pPr>
      <w:bookmarkStart w:id="5" w:name="_Toc2104_WPSOffice_Level1"/>
      <w:bookmarkStart w:id="6" w:name="_Toc26443_WPSOffice_Level1"/>
      <w:bookmarkStart w:id="7" w:name="_Toc5336_WPSOffice_Level1"/>
    </w:p>
    <w:p w14:paraId="2CEE4503" w14:textId="3B10EE07" w:rsidR="00D24AC0" w:rsidRDefault="00D24AC0" w:rsidP="00D24AC0">
      <w:pPr>
        <w:pStyle w:val="1"/>
        <w:spacing w:beforeLines="0" w:before="0" w:afterLines="0" w:after="0"/>
        <w:jc w:val="center"/>
      </w:pPr>
      <w:r>
        <w:t>2</w:t>
      </w:r>
      <w:bookmarkEnd w:id="5"/>
      <w:bookmarkEnd w:id="6"/>
      <w:bookmarkEnd w:id="7"/>
      <w:r w:rsidR="0094532C">
        <w:rPr>
          <w:rFonts w:hint="eastAsia"/>
        </w:rPr>
        <w:t xml:space="preserve"> </w:t>
      </w:r>
      <w:r w:rsidR="00EC331B" w:rsidRPr="00EC331B">
        <w:rPr>
          <w:rFonts w:hint="eastAsia"/>
        </w:rPr>
        <w:t>引力波探测方法</w:t>
      </w:r>
    </w:p>
    <w:p w14:paraId="44EDF5BB" w14:textId="77777777" w:rsidR="00B64482" w:rsidRDefault="00B64482" w:rsidP="00B64482">
      <w:pPr>
        <w:spacing w:line="400" w:lineRule="exact"/>
        <w:ind w:firstLine="482"/>
      </w:pPr>
    </w:p>
    <w:p w14:paraId="7E50910C" w14:textId="610982DB" w:rsidR="00EC331B" w:rsidRDefault="00B64482" w:rsidP="00B64482">
      <w:pPr>
        <w:spacing w:line="400" w:lineRule="exact"/>
        <w:ind w:firstLine="482"/>
      </w:pPr>
      <w:r w:rsidRPr="00EC331B">
        <w:rPr>
          <w:rFonts w:hint="eastAsia"/>
        </w:rPr>
        <w:t>引力波探测是一个高度精密的过程，涉及多种复杂的技术和仪器。</w:t>
      </w:r>
      <w:r>
        <w:rPr>
          <w:rFonts w:hint="eastAsia"/>
        </w:rPr>
        <w:t>目前</w:t>
      </w:r>
      <w:r w:rsidRPr="00EC331B">
        <w:rPr>
          <w:rFonts w:hint="eastAsia"/>
        </w:rPr>
        <w:t>主要的探测方法包括激光干涉法、脉冲星时间阵列（</w:t>
      </w:r>
      <w:r w:rsidRPr="00EC331B">
        <w:rPr>
          <w:rFonts w:hint="eastAsia"/>
        </w:rPr>
        <w:t>Pulsar Timing Arrays, PTA</w:t>
      </w:r>
      <w:r w:rsidRPr="00EC331B">
        <w:rPr>
          <w:rFonts w:hint="eastAsia"/>
        </w:rPr>
        <w:t>）和未来可能的空间基干涉仪。每种方法针对不同频率的引力波，适用于探测不同的宇宙事件。</w:t>
      </w:r>
    </w:p>
    <w:p w14:paraId="5BCCF616" w14:textId="77777777" w:rsidR="00B64482" w:rsidRDefault="00B64482" w:rsidP="00B64482">
      <w:pPr>
        <w:spacing w:line="400" w:lineRule="exact"/>
        <w:ind w:firstLine="482"/>
      </w:pPr>
    </w:p>
    <w:p w14:paraId="28C54CF2" w14:textId="64D57760" w:rsidR="00EC331B" w:rsidRDefault="00EC331B" w:rsidP="00EC331B">
      <w:pPr>
        <w:pStyle w:val="2"/>
      </w:pPr>
      <w:r>
        <w:rPr>
          <w:rFonts w:hint="eastAsia"/>
        </w:rPr>
        <w:t>2.1</w:t>
      </w:r>
      <w:r w:rsidRPr="00EC331B">
        <w:rPr>
          <w:rFonts w:hint="eastAsia"/>
        </w:rPr>
        <w:t>激光干涉仪</w:t>
      </w:r>
    </w:p>
    <w:p w14:paraId="0E7E413B" w14:textId="0DDE970B" w:rsidR="00EC331B" w:rsidRPr="00EC331B" w:rsidRDefault="00EC331B" w:rsidP="00EC331B">
      <w:pPr>
        <w:spacing w:line="400" w:lineRule="exact"/>
        <w:ind w:firstLine="482"/>
      </w:pPr>
      <w:r w:rsidRPr="00EC331B">
        <w:rPr>
          <w:rFonts w:ascii="Segoe UI" w:hAnsi="Segoe UI" w:cs="Segoe UI" w:hint="eastAsia"/>
          <w:color w:val="0D0D0D"/>
          <w:shd w:val="clear" w:color="auto" w:fill="FFFFFF"/>
        </w:rPr>
        <w:t>激光干涉仪</w:t>
      </w:r>
      <w:r w:rsidRPr="00EC331B">
        <w:rPr>
          <w:rFonts w:hint="eastAsia"/>
        </w:rPr>
        <w:t>是目前最成功的引力波探测技术，代表性的设施有</w:t>
      </w:r>
      <w:r w:rsidRPr="00EC331B">
        <w:rPr>
          <w:rFonts w:hint="eastAsia"/>
        </w:rPr>
        <w:t>LIGO</w:t>
      </w:r>
      <w:r w:rsidRPr="00EC331B">
        <w:rPr>
          <w:rFonts w:hint="eastAsia"/>
        </w:rPr>
        <w:t>、</w:t>
      </w:r>
      <w:r w:rsidRPr="00EC331B">
        <w:rPr>
          <w:rFonts w:hint="eastAsia"/>
        </w:rPr>
        <w:t>VIRGO</w:t>
      </w:r>
      <w:r w:rsidRPr="00EC331B">
        <w:rPr>
          <w:rFonts w:hint="eastAsia"/>
        </w:rPr>
        <w:t>和</w:t>
      </w:r>
      <w:r w:rsidRPr="00EC331B">
        <w:rPr>
          <w:rFonts w:hint="eastAsia"/>
        </w:rPr>
        <w:t>KAGRA</w:t>
      </w:r>
      <w:r w:rsidR="00D70933">
        <w:rPr>
          <w:rFonts w:hint="eastAsia"/>
        </w:rPr>
        <w:t>，他们都</w:t>
      </w:r>
      <w:r w:rsidR="00D70933" w:rsidRPr="00D70933">
        <w:rPr>
          <w:rFonts w:hint="eastAsia"/>
        </w:rPr>
        <w:t>是当前世界上主要的地面引力波探测器。</w:t>
      </w:r>
    </w:p>
    <w:p w14:paraId="34259C88" w14:textId="1084261C" w:rsidR="00EC331B" w:rsidRDefault="00EC331B" w:rsidP="00EC331B">
      <w:pPr>
        <w:pStyle w:val="2"/>
        <w:rPr>
          <w:sz w:val="28"/>
          <w:szCs w:val="28"/>
        </w:rPr>
      </w:pPr>
      <w:r>
        <w:rPr>
          <w:rFonts w:hint="eastAsia"/>
          <w:sz w:val="28"/>
          <w:szCs w:val="28"/>
        </w:rPr>
        <w:t>2</w:t>
      </w:r>
      <w:r w:rsidRPr="008C0DA5">
        <w:rPr>
          <w:sz w:val="28"/>
          <w:szCs w:val="28"/>
        </w:rPr>
        <w:t>.</w:t>
      </w:r>
      <w:r>
        <w:rPr>
          <w:rFonts w:hint="eastAsia"/>
          <w:sz w:val="28"/>
          <w:szCs w:val="28"/>
        </w:rPr>
        <w:t>1.1</w:t>
      </w:r>
      <w:r w:rsidRPr="00EC331B">
        <w:rPr>
          <w:rFonts w:hint="eastAsia"/>
          <w:sz w:val="28"/>
          <w:szCs w:val="28"/>
        </w:rPr>
        <w:t>工作原理</w:t>
      </w:r>
    </w:p>
    <w:p w14:paraId="4BDA5ED4" w14:textId="1EC49679" w:rsidR="00D24AC0" w:rsidRDefault="00B64482" w:rsidP="00B64482">
      <w:pPr>
        <w:spacing w:line="400" w:lineRule="exact"/>
        <w:ind w:firstLineChars="200" w:firstLine="480"/>
      </w:pPr>
      <w:r w:rsidRPr="00B64482">
        <w:rPr>
          <w:rFonts w:hint="eastAsia"/>
        </w:rPr>
        <w:t>激光干涉仪基于激光干涉测量原理，通过测量两个或多个长臂的长度变化来探测引力波。这些探测器的每个臂长度通常达数公里。在无引力波通过时，两条臂的长度相等，激光束在两臂内往返反射后在干涉仪中重合产生干涉条纹。当引力波通过时，它会扭曲时空，导致两条臂的长度产生微小的变化，这种变化通过干涉条纹的移动被检测到。</w:t>
      </w:r>
    </w:p>
    <w:p w14:paraId="3292E749" w14:textId="19FDD509" w:rsidR="00B64482" w:rsidRDefault="00B64482" w:rsidP="00B64482">
      <w:pPr>
        <w:pStyle w:val="2"/>
        <w:rPr>
          <w:sz w:val="28"/>
          <w:szCs w:val="28"/>
        </w:rPr>
      </w:pPr>
      <w:r>
        <w:rPr>
          <w:rFonts w:hint="eastAsia"/>
          <w:sz w:val="28"/>
          <w:szCs w:val="28"/>
        </w:rPr>
        <w:t>2</w:t>
      </w:r>
      <w:r w:rsidRPr="008C0DA5">
        <w:rPr>
          <w:sz w:val="28"/>
          <w:szCs w:val="28"/>
        </w:rPr>
        <w:t>.</w:t>
      </w:r>
      <w:r>
        <w:rPr>
          <w:rFonts w:hint="eastAsia"/>
          <w:sz w:val="28"/>
          <w:szCs w:val="28"/>
        </w:rPr>
        <w:t>1.2</w:t>
      </w:r>
      <w:r w:rsidRPr="00B64482">
        <w:rPr>
          <w:rFonts w:hint="eastAsia"/>
          <w:sz w:val="28"/>
          <w:szCs w:val="28"/>
        </w:rPr>
        <w:t>优势与限制</w:t>
      </w:r>
    </w:p>
    <w:p w14:paraId="3418B2DF" w14:textId="4A41CC1E" w:rsidR="00B64482" w:rsidRDefault="00B64482" w:rsidP="00B64482">
      <w:pPr>
        <w:spacing w:line="400" w:lineRule="exact"/>
        <w:ind w:firstLineChars="200" w:firstLine="480"/>
      </w:pPr>
      <w:r w:rsidRPr="00B64482">
        <w:rPr>
          <w:rFonts w:hint="eastAsia"/>
        </w:rPr>
        <w:t>激光干涉仪能够非常精确地测量长度变化（精度达到</w:t>
      </w:r>
      <w:r w:rsidRPr="00B64482">
        <w:rPr>
          <w:rFonts w:hint="eastAsia"/>
        </w:rPr>
        <w:t>10^-19</w:t>
      </w:r>
      <w:r w:rsidRPr="00B64482">
        <w:rPr>
          <w:rFonts w:hint="eastAsia"/>
        </w:rPr>
        <w:t>米级别），使其能探测到来自数十亿光年之外的引力波事件。然而，这种方法对环境噪声非常敏感，需要复杂的隔离技术来减少非引力波源的干扰。</w:t>
      </w:r>
    </w:p>
    <w:p w14:paraId="742D0A17" w14:textId="77777777" w:rsidR="00B64482" w:rsidRPr="00EC331B" w:rsidRDefault="00B64482" w:rsidP="00B64482">
      <w:pPr>
        <w:spacing w:line="400" w:lineRule="exact"/>
        <w:ind w:firstLineChars="200" w:firstLine="480"/>
      </w:pPr>
    </w:p>
    <w:p w14:paraId="199D1EE5" w14:textId="50083EC2" w:rsidR="00B64482" w:rsidRDefault="00B64482" w:rsidP="00B64482">
      <w:pPr>
        <w:pStyle w:val="2"/>
      </w:pPr>
      <w:r>
        <w:rPr>
          <w:rFonts w:hint="eastAsia"/>
        </w:rPr>
        <w:t>2.2</w:t>
      </w:r>
      <w:r w:rsidRPr="00B64482">
        <w:rPr>
          <w:rFonts w:hint="eastAsia"/>
        </w:rPr>
        <w:t>脉冲星时间阵列（</w:t>
      </w:r>
      <w:r w:rsidRPr="00B64482">
        <w:rPr>
          <w:rFonts w:hint="eastAsia"/>
        </w:rPr>
        <w:t>Pulsar Timing Arrays, PTA</w:t>
      </w:r>
      <w:r w:rsidRPr="00B64482">
        <w:rPr>
          <w:rFonts w:hint="eastAsia"/>
        </w:rPr>
        <w:t>）</w:t>
      </w:r>
    </w:p>
    <w:p w14:paraId="6A385F80" w14:textId="54E5D1C9" w:rsidR="000A7A2D" w:rsidRDefault="004E38A9" w:rsidP="00285053">
      <w:pPr>
        <w:spacing w:line="400" w:lineRule="exact"/>
        <w:ind w:firstLineChars="200" w:firstLine="480"/>
      </w:pPr>
      <w:r w:rsidRPr="004E38A9">
        <w:rPr>
          <w:rFonts w:hint="eastAsia"/>
        </w:rPr>
        <w:t>脉冲星时间阵列（</w:t>
      </w:r>
      <w:r w:rsidRPr="004E38A9">
        <w:rPr>
          <w:rFonts w:hint="eastAsia"/>
        </w:rPr>
        <w:t>Pulsar Timing Arrays, PTA</w:t>
      </w:r>
      <w:r w:rsidRPr="004E38A9">
        <w:rPr>
          <w:rFonts w:hint="eastAsia"/>
        </w:rPr>
        <w:t>）是一种利用一组精确观测的脉冲星，通过检测它们发出的脉冲信号之间的微小时间变化来探测引力波的方法。这些脉冲星，通常是毫秒脉冲星（非常稳定的旋转中子星），作为天然的宇宙钟使用</w:t>
      </w:r>
      <w:r w:rsidR="00B64482" w:rsidRPr="00B64482">
        <w:rPr>
          <w:rFonts w:hint="eastAsia"/>
        </w:rPr>
        <w:t>。</w:t>
      </w:r>
    </w:p>
    <w:p w14:paraId="4788B1F5" w14:textId="26131B90" w:rsidR="00B64482" w:rsidRDefault="00B64482" w:rsidP="00B64482">
      <w:pPr>
        <w:pStyle w:val="2"/>
        <w:rPr>
          <w:sz w:val="28"/>
          <w:szCs w:val="28"/>
        </w:rPr>
      </w:pPr>
      <w:r>
        <w:rPr>
          <w:rFonts w:hint="eastAsia"/>
          <w:sz w:val="28"/>
          <w:szCs w:val="28"/>
        </w:rPr>
        <w:t>2</w:t>
      </w:r>
      <w:r w:rsidRPr="008C0DA5">
        <w:rPr>
          <w:sz w:val="28"/>
          <w:szCs w:val="28"/>
        </w:rPr>
        <w:t>.</w:t>
      </w:r>
      <w:r>
        <w:rPr>
          <w:rFonts w:hint="eastAsia"/>
          <w:sz w:val="28"/>
          <w:szCs w:val="28"/>
        </w:rPr>
        <w:t>2.1</w:t>
      </w:r>
      <w:r w:rsidRPr="00EC331B">
        <w:rPr>
          <w:rFonts w:hint="eastAsia"/>
          <w:sz w:val="28"/>
          <w:szCs w:val="28"/>
        </w:rPr>
        <w:t>工作原理</w:t>
      </w:r>
    </w:p>
    <w:p w14:paraId="621FDCF1" w14:textId="6900D044" w:rsidR="00B64482" w:rsidRDefault="00B64482" w:rsidP="00B64482">
      <w:pPr>
        <w:spacing w:line="400" w:lineRule="exact"/>
        <w:ind w:firstLineChars="200" w:firstLine="480"/>
      </w:pPr>
      <w:r w:rsidRPr="00B64482">
        <w:rPr>
          <w:rFonts w:hint="eastAsia"/>
        </w:rPr>
        <w:t>脉冲星是高度规则的宇宙钟，通过精确测量来自脉冲星的无线电脉冲到达地球的时间，可以探测这些脉冲传播路径上时空结构的微小变化。当低频引力波（如由超大质量黑洞合并产生的）穿过地球和脉冲星之间的空间时，它们会引起时空扭曲，从而改变脉冲的到达时间。</w:t>
      </w:r>
    </w:p>
    <w:p w14:paraId="7B6BFAB0" w14:textId="3303CA73" w:rsidR="00B64482" w:rsidRDefault="00B64482" w:rsidP="00B64482">
      <w:pPr>
        <w:pStyle w:val="2"/>
        <w:rPr>
          <w:sz w:val="28"/>
          <w:szCs w:val="28"/>
        </w:rPr>
      </w:pPr>
      <w:r>
        <w:rPr>
          <w:rFonts w:hint="eastAsia"/>
          <w:sz w:val="28"/>
          <w:szCs w:val="28"/>
        </w:rPr>
        <w:t>2</w:t>
      </w:r>
      <w:r w:rsidRPr="008C0DA5">
        <w:rPr>
          <w:sz w:val="28"/>
          <w:szCs w:val="28"/>
        </w:rPr>
        <w:t>.</w:t>
      </w:r>
      <w:r>
        <w:rPr>
          <w:rFonts w:hint="eastAsia"/>
          <w:sz w:val="28"/>
          <w:szCs w:val="28"/>
        </w:rPr>
        <w:t>2.2</w:t>
      </w:r>
      <w:r w:rsidRPr="00B64482">
        <w:rPr>
          <w:rFonts w:hint="eastAsia"/>
          <w:sz w:val="28"/>
          <w:szCs w:val="28"/>
        </w:rPr>
        <w:t>优势与限制</w:t>
      </w:r>
    </w:p>
    <w:p w14:paraId="79B26FDB" w14:textId="77777777" w:rsidR="00B64482" w:rsidRDefault="00B64482" w:rsidP="00B64482">
      <w:pPr>
        <w:spacing w:line="400" w:lineRule="exact"/>
        <w:ind w:firstLineChars="200" w:firstLine="480"/>
      </w:pPr>
      <w:r w:rsidRPr="00B64482">
        <w:rPr>
          <w:rFonts w:hint="eastAsia"/>
        </w:rPr>
        <w:t>PTA</w:t>
      </w:r>
      <w:r w:rsidRPr="00B64482">
        <w:rPr>
          <w:rFonts w:hint="eastAsia"/>
        </w:rPr>
        <w:t>能够探测到其他方法难以检测的低频引力波，但是它需要长时间的数</w:t>
      </w:r>
      <w:r w:rsidRPr="00B64482">
        <w:rPr>
          <w:rFonts w:hint="eastAsia"/>
        </w:rPr>
        <w:lastRenderedPageBreak/>
        <w:t>据积累才能提高信号的可靠性。此外，这种方法需要极端精确的时间测量和对脉冲星系统深入的理解。</w:t>
      </w:r>
    </w:p>
    <w:p w14:paraId="4D7A2642" w14:textId="7EB2C7F4" w:rsidR="00B64482" w:rsidRDefault="00B64482" w:rsidP="00B64482">
      <w:pPr>
        <w:pStyle w:val="2"/>
      </w:pPr>
      <w:r>
        <w:rPr>
          <w:rFonts w:hint="eastAsia"/>
        </w:rPr>
        <w:t>2.3</w:t>
      </w:r>
      <w:r w:rsidRPr="00B64482">
        <w:rPr>
          <w:rFonts w:hint="eastAsia"/>
        </w:rPr>
        <w:t>空间基干涉仪</w:t>
      </w:r>
    </w:p>
    <w:p w14:paraId="621A9C00" w14:textId="6B54784B" w:rsidR="00B64482" w:rsidRDefault="00B64482" w:rsidP="00B64482">
      <w:pPr>
        <w:spacing w:line="400" w:lineRule="exact"/>
        <w:ind w:firstLineChars="200" w:firstLine="480"/>
      </w:pPr>
      <w:r w:rsidRPr="00B64482">
        <w:rPr>
          <w:rFonts w:hint="eastAsia"/>
        </w:rPr>
        <w:t>未来的空间基干涉仪，</w:t>
      </w:r>
      <w:r w:rsidR="004E38A9" w:rsidRPr="004E38A9">
        <w:rPr>
          <w:rFonts w:hint="eastAsia"/>
        </w:rPr>
        <w:t>中国正在积极发展的两个引力波探测计划——天琴计划（</w:t>
      </w:r>
      <w:r w:rsidR="004E38A9" w:rsidRPr="004E38A9">
        <w:rPr>
          <w:rFonts w:hint="eastAsia"/>
        </w:rPr>
        <w:t>TianQin</w:t>
      </w:r>
      <w:r w:rsidR="004E38A9" w:rsidRPr="004E38A9">
        <w:rPr>
          <w:rFonts w:hint="eastAsia"/>
        </w:rPr>
        <w:t>）和太极计划（</w:t>
      </w:r>
      <w:r w:rsidR="004E38A9" w:rsidRPr="004E38A9">
        <w:rPr>
          <w:rFonts w:hint="eastAsia"/>
        </w:rPr>
        <w:t>Taiji</w:t>
      </w:r>
      <w:r w:rsidR="004E38A9" w:rsidRPr="004E38A9">
        <w:rPr>
          <w:rFonts w:hint="eastAsia"/>
        </w:rPr>
        <w:t>）都属于空间基干涉仪类型的引力波探测方式。这两个项目旨在通过太空中的激光干涉测量技术来探测引力波，类似于欧洲航天局（</w:t>
      </w:r>
      <w:r w:rsidR="004E38A9" w:rsidRPr="004E38A9">
        <w:rPr>
          <w:rFonts w:hint="eastAsia"/>
        </w:rPr>
        <w:t>ESA</w:t>
      </w:r>
      <w:r w:rsidR="004E38A9" w:rsidRPr="004E38A9">
        <w:rPr>
          <w:rFonts w:hint="eastAsia"/>
        </w:rPr>
        <w:t>）的</w:t>
      </w:r>
      <w:r w:rsidR="004E38A9" w:rsidRPr="004E38A9">
        <w:rPr>
          <w:rFonts w:hint="eastAsia"/>
        </w:rPr>
        <w:t>LISA</w:t>
      </w:r>
      <w:r w:rsidR="004E38A9" w:rsidRPr="004E38A9">
        <w:rPr>
          <w:rFonts w:hint="eastAsia"/>
        </w:rPr>
        <w:t>（</w:t>
      </w:r>
      <w:r w:rsidR="004E38A9" w:rsidRPr="004E38A9">
        <w:rPr>
          <w:rFonts w:hint="eastAsia"/>
        </w:rPr>
        <w:t>Laser Interferometer Space Antenna</w:t>
      </w:r>
      <w:r w:rsidR="004E38A9" w:rsidRPr="004E38A9">
        <w:rPr>
          <w:rFonts w:hint="eastAsia"/>
        </w:rPr>
        <w:t>）项目</w:t>
      </w:r>
      <w:r w:rsidRPr="00B64482">
        <w:rPr>
          <w:rFonts w:hint="eastAsia"/>
        </w:rPr>
        <w:t>。</w:t>
      </w:r>
    </w:p>
    <w:p w14:paraId="31DF86AA" w14:textId="3EC5BC24" w:rsidR="00B64482" w:rsidRDefault="00B64482" w:rsidP="00B64482">
      <w:pPr>
        <w:pStyle w:val="2"/>
        <w:rPr>
          <w:sz w:val="28"/>
          <w:szCs w:val="28"/>
        </w:rPr>
      </w:pPr>
      <w:r>
        <w:rPr>
          <w:rFonts w:hint="eastAsia"/>
          <w:sz w:val="28"/>
          <w:szCs w:val="28"/>
        </w:rPr>
        <w:t>2</w:t>
      </w:r>
      <w:r w:rsidRPr="008C0DA5">
        <w:rPr>
          <w:sz w:val="28"/>
          <w:szCs w:val="28"/>
        </w:rPr>
        <w:t>.</w:t>
      </w:r>
      <w:r>
        <w:rPr>
          <w:rFonts w:hint="eastAsia"/>
          <w:sz w:val="28"/>
          <w:szCs w:val="28"/>
        </w:rPr>
        <w:t>3.1</w:t>
      </w:r>
      <w:r w:rsidRPr="00EC331B">
        <w:rPr>
          <w:rFonts w:hint="eastAsia"/>
          <w:sz w:val="28"/>
          <w:szCs w:val="28"/>
        </w:rPr>
        <w:t>工作原理</w:t>
      </w:r>
    </w:p>
    <w:p w14:paraId="673DF95A" w14:textId="2BDB2BBD" w:rsidR="00B64482" w:rsidRDefault="00B64482" w:rsidP="00B64482">
      <w:pPr>
        <w:spacing w:line="400" w:lineRule="exact"/>
        <w:ind w:firstLineChars="200" w:firstLine="480"/>
      </w:pPr>
      <w:r w:rsidRPr="00B64482">
        <w:rPr>
          <w:rFonts w:hint="eastAsia"/>
        </w:rPr>
        <w:t>LISA</w:t>
      </w:r>
      <w:r w:rsidRPr="00B64482">
        <w:rPr>
          <w:rFonts w:hint="eastAsia"/>
        </w:rPr>
        <w:t>将由几个飞行器组成，它们在太空中形成一个巨大的等边三角形，每边的长度约为</w:t>
      </w:r>
      <w:r w:rsidRPr="00B64482">
        <w:rPr>
          <w:rFonts w:hint="eastAsia"/>
        </w:rPr>
        <w:t>250</w:t>
      </w:r>
      <w:r w:rsidRPr="00B64482">
        <w:rPr>
          <w:rFonts w:hint="eastAsia"/>
        </w:rPr>
        <w:t>万公里。通过测量飞行器之间的相对距离变化来探测引力波，其原理类似于地面的激光干涉仪，但是在太空中进行，可以避免地球环境的干扰。</w:t>
      </w:r>
    </w:p>
    <w:p w14:paraId="4F93EA7B" w14:textId="2C25CCAB" w:rsidR="00B64482" w:rsidRDefault="00B64482" w:rsidP="00B64482">
      <w:pPr>
        <w:pStyle w:val="2"/>
        <w:rPr>
          <w:sz w:val="28"/>
          <w:szCs w:val="28"/>
        </w:rPr>
      </w:pPr>
      <w:r>
        <w:rPr>
          <w:rFonts w:hint="eastAsia"/>
          <w:sz w:val="28"/>
          <w:szCs w:val="28"/>
        </w:rPr>
        <w:t>2</w:t>
      </w:r>
      <w:r w:rsidRPr="008C0DA5">
        <w:rPr>
          <w:sz w:val="28"/>
          <w:szCs w:val="28"/>
        </w:rPr>
        <w:t>.</w:t>
      </w:r>
      <w:r>
        <w:rPr>
          <w:rFonts w:hint="eastAsia"/>
          <w:sz w:val="28"/>
          <w:szCs w:val="28"/>
        </w:rPr>
        <w:t>3.2</w:t>
      </w:r>
      <w:r w:rsidRPr="00B64482">
        <w:rPr>
          <w:rFonts w:hint="eastAsia"/>
          <w:sz w:val="28"/>
          <w:szCs w:val="28"/>
        </w:rPr>
        <w:t>优势与限制</w:t>
      </w:r>
    </w:p>
    <w:p w14:paraId="6717CEB0" w14:textId="04FDB995" w:rsidR="00B64482" w:rsidRDefault="00B64482" w:rsidP="00B64482">
      <w:pPr>
        <w:spacing w:line="400" w:lineRule="exact"/>
        <w:ind w:firstLineChars="200" w:firstLine="480"/>
      </w:pPr>
      <w:r w:rsidRPr="00B64482">
        <w:rPr>
          <w:rFonts w:hint="eastAsia"/>
        </w:rPr>
        <w:t>空间基干涉仪如</w:t>
      </w:r>
      <w:r w:rsidRPr="00B64482">
        <w:rPr>
          <w:rFonts w:hint="eastAsia"/>
        </w:rPr>
        <w:t>LISA</w:t>
      </w:r>
      <w:r w:rsidRPr="00B64482">
        <w:rPr>
          <w:rFonts w:hint="eastAsia"/>
        </w:rPr>
        <w:t>能探测到一系列其他技术难以观测到的引力波信号，特别是来自超大质量黑洞合并或一些极端质量比双星系统的信号。这些信号的频率非常低，地面探测器由于技术限制和地球自身噪音的影响而难以探测。</w:t>
      </w:r>
    </w:p>
    <w:p w14:paraId="2587E89F" w14:textId="77777777" w:rsidR="00B64482" w:rsidRDefault="00B64482" w:rsidP="00B64482">
      <w:pPr>
        <w:spacing w:line="400" w:lineRule="exact"/>
        <w:ind w:firstLineChars="200" w:firstLine="480"/>
      </w:pPr>
    </w:p>
    <w:p w14:paraId="156D56FD" w14:textId="3C1DEE30" w:rsidR="00B64482" w:rsidRDefault="00B64482" w:rsidP="00B64482">
      <w:pPr>
        <w:pStyle w:val="2"/>
      </w:pPr>
      <w:r>
        <w:rPr>
          <w:rFonts w:hint="eastAsia"/>
        </w:rPr>
        <w:t>2.</w:t>
      </w:r>
      <w:r w:rsidR="004E38A9">
        <w:rPr>
          <w:rFonts w:hint="eastAsia"/>
        </w:rPr>
        <w:t>4</w:t>
      </w:r>
      <w:r>
        <w:rPr>
          <w:rFonts w:hint="eastAsia"/>
        </w:rPr>
        <w:t>其</w:t>
      </w:r>
      <w:r w:rsidRPr="00B64482">
        <w:rPr>
          <w:rFonts w:hint="eastAsia"/>
        </w:rPr>
        <w:t>他潜在技术</w:t>
      </w:r>
    </w:p>
    <w:p w14:paraId="1EAEDD30" w14:textId="4F522FE1" w:rsidR="00B64482" w:rsidRDefault="00B64482" w:rsidP="00B64482">
      <w:pPr>
        <w:spacing w:line="400" w:lineRule="exact"/>
        <w:ind w:firstLineChars="200" w:firstLine="480"/>
      </w:pPr>
      <w:r w:rsidRPr="00B64482">
        <w:rPr>
          <w:rFonts w:hint="eastAsia"/>
        </w:rPr>
        <w:t>除了上述成熟或在研发中的引力波探测技术外，科学家们还在探索其他可能的方法，例如使用原子干涉仪和基于量子技术的探测方案。</w:t>
      </w:r>
    </w:p>
    <w:p w14:paraId="35683389" w14:textId="46013774" w:rsidR="00B64482" w:rsidRDefault="00B64482" w:rsidP="00B64482">
      <w:pPr>
        <w:pStyle w:val="2"/>
        <w:rPr>
          <w:sz w:val="28"/>
          <w:szCs w:val="28"/>
        </w:rPr>
      </w:pPr>
      <w:r>
        <w:rPr>
          <w:rFonts w:hint="eastAsia"/>
          <w:sz w:val="28"/>
          <w:szCs w:val="28"/>
        </w:rPr>
        <w:t>2</w:t>
      </w:r>
      <w:r w:rsidRPr="008C0DA5">
        <w:rPr>
          <w:sz w:val="28"/>
          <w:szCs w:val="28"/>
        </w:rPr>
        <w:t>.</w:t>
      </w:r>
      <w:r w:rsidR="004E38A9">
        <w:rPr>
          <w:rFonts w:hint="eastAsia"/>
          <w:sz w:val="28"/>
          <w:szCs w:val="28"/>
        </w:rPr>
        <w:t>4</w:t>
      </w:r>
      <w:r>
        <w:rPr>
          <w:rFonts w:hint="eastAsia"/>
          <w:sz w:val="28"/>
          <w:szCs w:val="28"/>
        </w:rPr>
        <w:t>.1</w:t>
      </w:r>
      <w:r w:rsidR="004E38A9" w:rsidRPr="004E38A9">
        <w:rPr>
          <w:rFonts w:hint="eastAsia"/>
          <w:sz w:val="28"/>
          <w:szCs w:val="28"/>
        </w:rPr>
        <w:t>原子干涉仪</w:t>
      </w:r>
    </w:p>
    <w:p w14:paraId="798DD1FA" w14:textId="7551F399" w:rsidR="00B64482" w:rsidRDefault="004E38A9" w:rsidP="00B64482">
      <w:pPr>
        <w:spacing w:line="400" w:lineRule="exact"/>
        <w:ind w:firstLineChars="200" w:firstLine="480"/>
      </w:pPr>
      <w:r w:rsidRPr="004E38A9">
        <w:rPr>
          <w:rFonts w:hint="eastAsia"/>
        </w:rPr>
        <w:t>原子干涉仪是一种基于量子干涉效应的测量技术，可以极为精确地测量原子的运动状态。将这种技术应用于引力波探测的概念方案正在研究中，它利用超冷原子的自由下落状态来感应引力波导致的微小变化</w:t>
      </w:r>
      <w:r w:rsidR="00B64482" w:rsidRPr="00B64482">
        <w:rPr>
          <w:rFonts w:hint="eastAsia"/>
        </w:rPr>
        <w:t>。</w:t>
      </w:r>
    </w:p>
    <w:p w14:paraId="50BD6166" w14:textId="205B9CFE" w:rsidR="00B64482" w:rsidRDefault="00B64482" w:rsidP="00B64482">
      <w:pPr>
        <w:pStyle w:val="2"/>
        <w:rPr>
          <w:sz w:val="28"/>
          <w:szCs w:val="28"/>
        </w:rPr>
      </w:pPr>
      <w:r>
        <w:rPr>
          <w:rFonts w:hint="eastAsia"/>
          <w:sz w:val="28"/>
          <w:szCs w:val="28"/>
        </w:rPr>
        <w:t>2</w:t>
      </w:r>
      <w:r w:rsidRPr="008C0DA5">
        <w:rPr>
          <w:sz w:val="28"/>
          <w:szCs w:val="28"/>
        </w:rPr>
        <w:t>.</w:t>
      </w:r>
      <w:r w:rsidR="004E38A9">
        <w:rPr>
          <w:rFonts w:hint="eastAsia"/>
          <w:sz w:val="28"/>
          <w:szCs w:val="28"/>
        </w:rPr>
        <w:t>4</w:t>
      </w:r>
      <w:r>
        <w:rPr>
          <w:rFonts w:hint="eastAsia"/>
          <w:sz w:val="28"/>
          <w:szCs w:val="28"/>
        </w:rPr>
        <w:t>.2</w:t>
      </w:r>
      <w:r w:rsidR="004E38A9" w:rsidRPr="004E38A9">
        <w:rPr>
          <w:rFonts w:hint="eastAsia"/>
          <w:sz w:val="28"/>
          <w:szCs w:val="28"/>
        </w:rPr>
        <w:t>量子引力波探测器</w:t>
      </w:r>
    </w:p>
    <w:p w14:paraId="06B49CC6" w14:textId="3701960D" w:rsidR="00B64482" w:rsidRPr="00B64482" w:rsidRDefault="004E38A9" w:rsidP="004E38A9">
      <w:pPr>
        <w:spacing w:line="400" w:lineRule="exact"/>
        <w:ind w:firstLineChars="200" w:firstLine="480"/>
      </w:pPr>
      <w:r w:rsidRPr="004E38A9">
        <w:rPr>
          <w:rFonts w:hint="eastAsia"/>
        </w:rPr>
        <w:t>量子技术的进步也为引力波探测提供了新的可能性。例如，利用量子纠缠的粒子可能增强测量的精度，克服经典物理限制。这种技术的研究还处于非常初步的阶段，但展示了对未来引力波探测技术的宽广想象空间。</w:t>
      </w:r>
    </w:p>
    <w:p w14:paraId="12C91A8D" w14:textId="38824C35" w:rsidR="00FC2DED" w:rsidRDefault="00FC2DED" w:rsidP="00B64482">
      <w:pPr>
        <w:spacing w:line="400" w:lineRule="exact"/>
        <w:ind w:firstLineChars="200" w:firstLine="480"/>
      </w:pPr>
      <w:r>
        <w:br w:type="page"/>
      </w:r>
    </w:p>
    <w:p w14:paraId="09322A8E" w14:textId="77777777" w:rsidR="000A7A2D" w:rsidRDefault="000A7A2D" w:rsidP="00FC2DED">
      <w:pPr>
        <w:spacing w:line="400" w:lineRule="exact"/>
      </w:pPr>
    </w:p>
    <w:p w14:paraId="2590C3AF" w14:textId="6DD4A023" w:rsidR="00D24AC0" w:rsidRDefault="00D24AC0" w:rsidP="00D24AC0">
      <w:pPr>
        <w:pStyle w:val="1"/>
        <w:spacing w:beforeLines="0" w:before="0" w:afterLines="0" w:after="0"/>
        <w:jc w:val="center"/>
      </w:pPr>
      <w:bookmarkStart w:id="8" w:name="_Toc4228_WPSOffice_Level1"/>
      <w:bookmarkStart w:id="9" w:name="_Toc24614_WPSOffice_Level1"/>
      <w:bookmarkStart w:id="10" w:name="_Toc23715_WPSOffice_Level1"/>
      <w:r>
        <w:t>3</w:t>
      </w:r>
      <w:bookmarkEnd w:id="8"/>
      <w:bookmarkEnd w:id="9"/>
      <w:bookmarkEnd w:id="10"/>
      <w:r w:rsidR="0094532C">
        <w:rPr>
          <w:rFonts w:hint="eastAsia"/>
        </w:rPr>
        <w:t xml:space="preserve"> </w:t>
      </w:r>
      <w:r w:rsidR="004E38A9">
        <w:rPr>
          <w:rFonts w:hint="eastAsia"/>
        </w:rPr>
        <w:t>人类现有的</w:t>
      </w:r>
      <w:r w:rsidR="00BA4E9A" w:rsidRPr="00BA4E9A">
        <w:rPr>
          <w:rFonts w:hint="eastAsia"/>
        </w:rPr>
        <w:t>地面引力波探测器</w:t>
      </w:r>
    </w:p>
    <w:p w14:paraId="3BCFD274" w14:textId="77777777" w:rsidR="00D24AC0" w:rsidRDefault="00D24AC0" w:rsidP="00D24AC0"/>
    <w:p w14:paraId="2EC97D4A" w14:textId="2FF5AC37" w:rsidR="00D24AC0" w:rsidRDefault="00D24AC0" w:rsidP="00D24AC0">
      <w:pPr>
        <w:pStyle w:val="2"/>
      </w:pPr>
      <w:bookmarkStart w:id="11" w:name="_Toc12029_WPSOffice_Level2"/>
      <w:bookmarkStart w:id="12" w:name="_Toc16967_WPSOffice_Level2"/>
      <w:bookmarkStart w:id="13" w:name="_Toc13494_WPSOffice_Level2"/>
      <w:r>
        <w:t xml:space="preserve">3.1 </w:t>
      </w:r>
      <w:bookmarkEnd w:id="11"/>
      <w:bookmarkEnd w:id="12"/>
      <w:bookmarkEnd w:id="13"/>
      <w:r w:rsidR="00D70933" w:rsidRPr="00D70933">
        <w:rPr>
          <w:rFonts w:hint="eastAsia"/>
        </w:rPr>
        <w:t>LIGO</w:t>
      </w:r>
      <w:r w:rsidR="00D70933" w:rsidRPr="00D70933">
        <w:rPr>
          <w:rFonts w:hint="eastAsia"/>
        </w:rPr>
        <w:t>（激光干涉引力波天文台）</w:t>
      </w:r>
    </w:p>
    <w:p w14:paraId="1231145C" w14:textId="311F0540" w:rsidR="00346C9B" w:rsidRDefault="00D70933" w:rsidP="00F43708">
      <w:pPr>
        <w:spacing w:line="400" w:lineRule="exact"/>
        <w:ind w:firstLineChars="177" w:firstLine="425"/>
        <w:rPr>
          <w:kern w:val="0"/>
        </w:rPr>
      </w:pPr>
      <w:bookmarkStart w:id="14" w:name="_Toc32129_WPSOffice_Level2"/>
      <w:r w:rsidRPr="00D70933">
        <w:rPr>
          <w:rFonts w:hint="eastAsia"/>
          <w:kern w:val="0"/>
        </w:rPr>
        <w:t>LIGO</w:t>
      </w:r>
      <w:r w:rsidRPr="00D70933">
        <w:rPr>
          <w:rFonts w:hint="eastAsia"/>
          <w:kern w:val="0"/>
        </w:rPr>
        <w:t>是世界上最著名的引力波探测项目之一，其全名为</w:t>
      </w:r>
      <w:r w:rsidRPr="00D70933">
        <w:rPr>
          <w:rFonts w:hint="eastAsia"/>
          <w:kern w:val="0"/>
        </w:rPr>
        <w:t>Laser Interferometer Gravitational-Wave Observatory</w:t>
      </w:r>
      <w:r w:rsidRPr="00D70933">
        <w:rPr>
          <w:rFonts w:hint="eastAsia"/>
          <w:kern w:val="0"/>
        </w:rPr>
        <w:t>。它是首个直接探测到引力波的实验设施</w:t>
      </w:r>
      <w:r w:rsidR="00346C9B" w:rsidRPr="00346C9B">
        <w:rPr>
          <w:rFonts w:hint="eastAsia"/>
          <w:kern w:val="0"/>
        </w:rPr>
        <w:t>。</w:t>
      </w:r>
      <w:r w:rsidRPr="00D70933">
        <w:rPr>
          <w:rFonts w:hint="eastAsia"/>
          <w:kern w:val="0"/>
        </w:rPr>
        <w:t>由加州理工学院和麻省理工学院负责运行，是美国国家科学基金会资助的最大科研项目之一。</w:t>
      </w:r>
      <w:r w:rsidRPr="00D70933">
        <w:rPr>
          <w:rFonts w:hint="eastAsia"/>
          <w:kern w:val="0"/>
        </w:rPr>
        <w:t>LIGO</w:t>
      </w:r>
      <w:r w:rsidRPr="00D70933">
        <w:rPr>
          <w:rFonts w:hint="eastAsia"/>
          <w:kern w:val="0"/>
        </w:rPr>
        <w:t>在两个站点建造有三台探测器，在华盛顿州的汉福德（</w:t>
      </w:r>
      <w:r w:rsidRPr="00D70933">
        <w:rPr>
          <w:rFonts w:hint="eastAsia"/>
          <w:kern w:val="0"/>
        </w:rPr>
        <w:t>Hanford</w:t>
      </w:r>
      <w:r w:rsidRPr="00D70933">
        <w:rPr>
          <w:rFonts w:hint="eastAsia"/>
          <w:kern w:val="0"/>
        </w:rPr>
        <w:t>）建有双臂长度分别为</w:t>
      </w:r>
      <w:r w:rsidRPr="00D70933">
        <w:rPr>
          <w:rFonts w:hint="eastAsia"/>
          <w:kern w:val="0"/>
        </w:rPr>
        <w:t>4</w:t>
      </w:r>
      <w:r w:rsidRPr="00D70933">
        <w:rPr>
          <w:rFonts w:hint="eastAsia"/>
          <w:kern w:val="0"/>
        </w:rPr>
        <w:t>千米和</w:t>
      </w:r>
      <w:r w:rsidRPr="00D70933">
        <w:rPr>
          <w:rFonts w:hint="eastAsia"/>
          <w:kern w:val="0"/>
        </w:rPr>
        <w:t>2</w:t>
      </w:r>
      <w:r w:rsidRPr="00D70933">
        <w:rPr>
          <w:rFonts w:hint="eastAsia"/>
          <w:kern w:val="0"/>
        </w:rPr>
        <w:t>千米的两台探测器（</w:t>
      </w:r>
      <w:r w:rsidRPr="00D70933">
        <w:rPr>
          <w:rFonts w:hint="eastAsia"/>
          <w:kern w:val="0"/>
        </w:rPr>
        <w:t>LIGO Hanford Observatory</w:t>
      </w:r>
      <w:r w:rsidRPr="00D70933">
        <w:rPr>
          <w:rFonts w:hint="eastAsia"/>
          <w:kern w:val="0"/>
        </w:rPr>
        <w:t>，简称</w:t>
      </w:r>
      <w:r w:rsidRPr="00D70933">
        <w:rPr>
          <w:rFonts w:hint="eastAsia"/>
          <w:kern w:val="0"/>
        </w:rPr>
        <w:t>LHO</w:t>
      </w:r>
      <w:r w:rsidRPr="00D70933">
        <w:rPr>
          <w:rFonts w:hint="eastAsia"/>
          <w:kern w:val="0"/>
        </w:rPr>
        <w:t>），而在路易斯安那州的利文斯顿建有一台双臂长度为</w:t>
      </w:r>
      <w:r w:rsidRPr="00D70933">
        <w:rPr>
          <w:rFonts w:hint="eastAsia"/>
          <w:kern w:val="0"/>
        </w:rPr>
        <w:t>4</w:t>
      </w:r>
      <w:r w:rsidRPr="00D70933">
        <w:rPr>
          <w:rFonts w:hint="eastAsia"/>
          <w:kern w:val="0"/>
        </w:rPr>
        <w:t>千米的探测器（</w:t>
      </w:r>
      <w:r w:rsidRPr="00D70933">
        <w:rPr>
          <w:rFonts w:hint="eastAsia"/>
          <w:kern w:val="0"/>
        </w:rPr>
        <w:t>LIGO Livingston Observatory</w:t>
      </w:r>
      <w:r w:rsidRPr="00D70933">
        <w:rPr>
          <w:rFonts w:hint="eastAsia"/>
          <w:kern w:val="0"/>
        </w:rPr>
        <w:t>，简称</w:t>
      </w:r>
      <w:r w:rsidRPr="00D70933">
        <w:rPr>
          <w:rFonts w:hint="eastAsia"/>
          <w:kern w:val="0"/>
        </w:rPr>
        <w:t>LLO</w:t>
      </w:r>
      <w:r w:rsidRPr="00D70933">
        <w:rPr>
          <w:rFonts w:hint="eastAsia"/>
          <w:kern w:val="0"/>
        </w:rPr>
        <w:t>），相距汉福德</w:t>
      </w:r>
      <w:r w:rsidRPr="00D70933">
        <w:rPr>
          <w:rFonts w:hint="eastAsia"/>
          <w:kern w:val="0"/>
        </w:rPr>
        <w:t>3002</w:t>
      </w:r>
      <w:r w:rsidRPr="00D70933">
        <w:rPr>
          <w:rFonts w:hint="eastAsia"/>
          <w:kern w:val="0"/>
        </w:rPr>
        <w:t>千米。</w:t>
      </w:r>
      <w:r w:rsidRPr="00D70933">
        <w:rPr>
          <w:rFonts w:hint="eastAsia"/>
          <w:kern w:val="0"/>
        </w:rPr>
        <w:t>LIGO</w:t>
      </w:r>
      <w:r w:rsidRPr="00D70933">
        <w:rPr>
          <w:rFonts w:hint="eastAsia"/>
          <w:kern w:val="0"/>
        </w:rPr>
        <w:t>的防震系统能够压抑各种震动噪声，真空系统是全世界最大与最纯的系统之一，光学器件具备前所未有的精确度，能够测量比质子尺寸还小一千倍的位移，电算设施的高超功能足以处理庞大实验数据。最佳灵敏度已经达到</w:t>
      </w:r>
      <w:r w:rsidRPr="00D70933">
        <w:rPr>
          <w:kern w:val="0"/>
        </w:rPr>
        <w:t>10−19</w:t>
      </w:r>
      <w:r w:rsidRPr="00D70933">
        <w:rPr>
          <w:rFonts w:hint="eastAsia"/>
          <w:kern w:val="0"/>
        </w:rPr>
        <w:t>的数量级。</w:t>
      </w:r>
      <w:r w:rsidRPr="00D70933">
        <w:rPr>
          <w:kern w:val="0"/>
        </w:rPr>
        <w:t>2015</w:t>
      </w:r>
      <w:r w:rsidRPr="00D70933">
        <w:rPr>
          <w:rFonts w:hint="eastAsia"/>
          <w:kern w:val="0"/>
        </w:rPr>
        <w:t>年，</w:t>
      </w:r>
      <w:r w:rsidRPr="00D70933">
        <w:rPr>
          <w:kern w:val="0"/>
        </w:rPr>
        <w:t>aLIGO</w:t>
      </w:r>
      <w:r w:rsidRPr="00D70933">
        <w:rPr>
          <w:rFonts w:hint="eastAsia"/>
          <w:kern w:val="0"/>
        </w:rPr>
        <w:t>正式投入使用，激光功率从初始版</w:t>
      </w:r>
      <w:r w:rsidRPr="00D70933">
        <w:rPr>
          <w:kern w:val="0"/>
        </w:rPr>
        <w:t>LIGO</w:t>
      </w:r>
      <w:r w:rsidRPr="00D70933">
        <w:rPr>
          <w:rFonts w:hint="eastAsia"/>
          <w:kern w:val="0"/>
        </w:rPr>
        <w:t>的</w:t>
      </w:r>
      <w:r w:rsidRPr="00D70933">
        <w:rPr>
          <w:kern w:val="0"/>
        </w:rPr>
        <w:t>10</w:t>
      </w:r>
      <w:r w:rsidRPr="00D70933">
        <w:rPr>
          <w:rFonts w:hint="eastAsia"/>
          <w:kern w:val="0"/>
        </w:rPr>
        <w:t>瓦特提升至</w:t>
      </w:r>
      <w:r w:rsidRPr="00D70933">
        <w:rPr>
          <w:kern w:val="0"/>
        </w:rPr>
        <w:t>200</w:t>
      </w:r>
      <w:r w:rsidRPr="00D70933">
        <w:rPr>
          <w:rFonts w:hint="eastAsia"/>
          <w:kern w:val="0"/>
        </w:rPr>
        <w:t>瓦特左右，探测频带下限从</w:t>
      </w:r>
      <w:r w:rsidRPr="00D70933">
        <w:rPr>
          <w:kern w:val="0"/>
        </w:rPr>
        <w:t>40Hz</w:t>
      </w:r>
      <w:r w:rsidRPr="00D70933">
        <w:rPr>
          <w:rFonts w:hint="eastAsia"/>
          <w:kern w:val="0"/>
        </w:rPr>
        <w:t>延伸到</w:t>
      </w:r>
      <w:r w:rsidRPr="00D70933">
        <w:rPr>
          <w:kern w:val="0"/>
        </w:rPr>
        <w:t>10Hz</w:t>
      </w:r>
      <w:r w:rsidRPr="00D70933">
        <w:rPr>
          <w:rFonts w:hint="eastAsia"/>
          <w:kern w:val="0"/>
        </w:rPr>
        <w:t>，灵敏度比初始版</w:t>
      </w:r>
      <w:r w:rsidRPr="00D70933">
        <w:rPr>
          <w:kern w:val="0"/>
        </w:rPr>
        <w:t>LIGO</w:t>
      </w:r>
      <w:r w:rsidRPr="00D70933">
        <w:rPr>
          <w:rFonts w:hint="eastAsia"/>
          <w:kern w:val="0"/>
        </w:rPr>
        <w:t>高出</w:t>
      </w:r>
      <w:r w:rsidRPr="00D70933">
        <w:rPr>
          <w:kern w:val="0"/>
        </w:rPr>
        <w:t>10</w:t>
      </w:r>
      <w:r w:rsidRPr="00D70933">
        <w:rPr>
          <w:rFonts w:hint="eastAsia"/>
          <w:kern w:val="0"/>
        </w:rPr>
        <w:t>倍，这意味着</w:t>
      </w:r>
      <w:r w:rsidRPr="00D70933">
        <w:rPr>
          <w:kern w:val="0"/>
        </w:rPr>
        <w:t>aLIGO</w:t>
      </w:r>
      <w:r w:rsidRPr="00D70933">
        <w:rPr>
          <w:rFonts w:hint="eastAsia"/>
          <w:kern w:val="0"/>
        </w:rPr>
        <w:t>能够探测引力波的距离比先前高出</w:t>
      </w:r>
      <w:r w:rsidRPr="00D70933">
        <w:rPr>
          <w:kern w:val="0"/>
        </w:rPr>
        <w:t>10</w:t>
      </w:r>
      <w:r w:rsidRPr="00D70933">
        <w:rPr>
          <w:rFonts w:hint="eastAsia"/>
          <w:kern w:val="0"/>
        </w:rPr>
        <w:t>倍，探测范围也扩大</w:t>
      </w:r>
      <w:r w:rsidRPr="00D70933">
        <w:rPr>
          <w:kern w:val="0"/>
        </w:rPr>
        <w:t>1000</w:t>
      </w:r>
      <w:r w:rsidRPr="00D70933">
        <w:rPr>
          <w:rFonts w:hint="eastAsia"/>
          <w:kern w:val="0"/>
        </w:rPr>
        <w:t>倍以上，能够探测到的可能引力波波源比先前多出</w:t>
      </w:r>
      <w:r w:rsidRPr="00D70933">
        <w:rPr>
          <w:kern w:val="0"/>
        </w:rPr>
        <w:t>1000</w:t>
      </w:r>
      <w:r w:rsidRPr="00D70933">
        <w:rPr>
          <w:rFonts w:hint="eastAsia"/>
          <w:kern w:val="0"/>
        </w:rPr>
        <w:t>倍。</w:t>
      </w:r>
    </w:p>
    <w:p w14:paraId="0F7A92B0" w14:textId="16E5CF73" w:rsidR="00D70933" w:rsidRDefault="00D70933" w:rsidP="00D70933">
      <w:pPr>
        <w:pStyle w:val="2"/>
        <w:rPr>
          <w:sz w:val="28"/>
          <w:szCs w:val="28"/>
        </w:rPr>
      </w:pPr>
      <w:bookmarkStart w:id="15" w:name="OLE_LINK1"/>
      <w:r>
        <w:rPr>
          <w:rFonts w:hint="eastAsia"/>
          <w:sz w:val="28"/>
          <w:szCs w:val="28"/>
        </w:rPr>
        <w:t>3</w:t>
      </w:r>
      <w:r w:rsidRPr="008C0DA5">
        <w:rPr>
          <w:sz w:val="28"/>
          <w:szCs w:val="28"/>
        </w:rPr>
        <w:t>.</w:t>
      </w:r>
      <w:r>
        <w:rPr>
          <w:rFonts w:hint="eastAsia"/>
          <w:sz w:val="28"/>
          <w:szCs w:val="28"/>
        </w:rPr>
        <w:t>1.1</w:t>
      </w:r>
      <w:r w:rsidRPr="00EC331B">
        <w:rPr>
          <w:rFonts w:hint="eastAsia"/>
          <w:sz w:val="28"/>
          <w:szCs w:val="28"/>
        </w:rPr>
        <w:t>工作原理</w:t>
      </w:r>
    </w:p>
    <w:bookmarkEnd w:id="15"/>
    <w:p w14:paraId="185A0086" w14:textId="3878B5AC" w:rsidR="007868CD" w:rsidRDefault="00B10CF0" w:rsidP="007868CD">
      <w:pPr>
        <w:spacing w:line="400" w:lineRule="exact"/>
        <w:ind w:firstLineChars="177" w:firstLine="425"/>
        <w:rPr>
          <w:kern w:val="0"/>
        </w:rPr>
      </w:pPr>
      <w:r w:rsidRPr="00B10CF0">
        <w:rPr>
          <w:rFonts w:hint="eastAsia"/>
          <w:kern w:val="0"/>
        </w:rPr>
        <w:t>LIGO</w:t>
      </w:r>
      <w:r w:rsidRPr="00B10CF0">
        <w:rPr>
          <w:rFonts w:hint="eastAsia"/>
          <w:kern w:val="0"/>
        </w:rPr>
        <w:t>使用激光干涉仪技术，通过监测两个臂内激光束的相位差来探测引力波。引力波通过时，会轻微扭曲时空，导致臂的长度发生变化，从而改变激光的干涉模式。</w:t>
      </w:r>
      <w:r w:rsidR="00346C9B" w:rsidRPr="00346C9B">
        <w:rPr>
          <w:rFonts w:hint="eastAsia"/>
          <w:kern w:val="0"/>
        </w:rPr>
        <w:t>。</w:t>
      </w:r>
    </w:p>
    <w:p w14:paraId="7FB2B277" w14:textId="0404F65E" w:rsidR="00B10CF0" w:rsidRDefault="00B10CF0" w:rsidP="00B10CF0">
      <w:pPr>
        <w:pStyle w:val="2"/>
        <w:rPr>
          <w:sz w:val="28"/>
          <w:szCs w:val="28"/>
        </w:rPr>
      </w:pPr>
      <w:r>
        <w:rPr>
          <w:rFonts w:hint="eastAsia"/>
          <w:sz w:val="28"/>
          <w:szCs w:val="28"/>
        </w:rPr>
        <w:t>3</w:t>
      </w:r>
      <w:r w:rsidRPr="008C0DA5">
        <w:rPr>
          <w:sz w:val="28"/>
          <w:szCs w:val="28"/>
        </w:rPr>
        <w:t>.</w:t>
      </w:r>
      <w:r>
        <w:rPr>
          <w:rFonts w:hint="eastAsia"/>
          <w:sz w:val="28"/>
          <w:szCs w:val="28"/>
        </w:rPr>
        <w:t>1.2</w:t>
      </w:r>
      <w:r w:rsidRPr="00B10CF0">
        <w:rPr>
          <w:rFonts w:hint="eastAsia"/>
          <w:sz w:val="28"/>
          <w:szCs w:val="28"/>
        </w:rPr>
        <w:t>科学成就</w:t>
      </w:r>
    </w:p>
    <w:p w14:paraId="01B1170F" w14:textId="5F01C34F" w:rsidR="000A7A2D" w:rsidRDefault="00B10CF0" w:rsidP="00B10CF0">
      <w:pPr>
        <w:spacing w:line="400" w:lineRule="exact"/>
        <w:ind w:firstLineChars="177" w:firstLine="425"/>
        <w:rPr>
          <w:kern w:val="0"/>
        </w:rPr>
      </w:pPr>
      <w:r w:rsidRPr="00B10CF0">
        <w:rPr>
          <w:rFonts w:hint="eastAsia"/>
          <w:kern w:val="0"/>
        </w:rPr>
        <w:t>2015</w:t>
      </w:r>
      <w:r w:rsidRPr="00B10CF0">
        <w:rPr>
          <w:rFonts w:hint="eastAsia"/>
          <w:kern w:val="0"/>
        </w:rPr>
        <w:t>年，</w:t>
      </w:r>
      <w:r w:rsidRPr="00B10CF0">
        <w:rPr>
          <w:rFonts w:hint="eastAsia"/>
          <w:kern w:val="0"/>
        </w:rPr>
        <w:t>LIGO</w:t>
      </w:r>
      <w:r w:rsidRPr="00B10CF0">
        <w:rPr>
          <w:rFonts w:hint="eastAsia"/>
          <w:kern w:val="0"/>
        </w:rPr>
        <w:t>首次直接探测到引力波，源自于两个黑洞的合并。这一发现是物理学史上的重大突破，为</w:t>
      </w:r>
      <w:r w:rsidRPr="00B10CF0">
        <w:rPr>
          <w:rFonts w:hint="eastAsia"/>
          <w:kern w:val="0"/>
        </w:rPr>
        <w:t>LIGO</w:t>
      </w:r>
      <w:r w:rsidRPr="00B10CF0">
        <w:rPr>
          <w:rFonts w:hint="eastAsia"/>
          <w:kern w:val="0"/>
        </w:rPr>
        <w:t>团队赢得了</w:t>
      </w:r>
      <w:r w:rsidRPr="00B10CF0">
        <w:rPr>
          <w:rFonts w:hint="eastAsia"/>
          <w:kern w:val="0"/>
        </w:rPr>
        <w:t>2017</w:t>
      </w:r>
      <w:r w:rsidRPr="00B10CF0">
        <w:rPr>
          <w:rFonts w:hint="eastAsia"/>
          <w:kern w:val="0"/>
        </w:rPr>
        <w:t>年的诺贝尔物理学奖。</w:t>
      </w:r>
    </w:p>
    <w:p w14:paraId="1FF8F6C8" w14:textId="77777777" w:rsidR="00B10CF0" w:rsidRDefault="00B10CF0" w:rsidP="00B10CF0">
      <w:pPr>
        <w:spacing w:line="400" w:lineRule="exact"/>
        <w:ind w:firstLineChars="177" w:firstLine="425"/>
        <w:rPr>
          <w:kern w:val="0"/>
        </w:rPr>
      </w:pPr>
    </w:p>
    <w:p w14:paraId="281EB17F" w14:textId="14CC4A1F" w:rsidR="00D24AC0" w:rsidRDefault="00D24AC0" w:rsidP="00D24AC0">
      <w:pPr>
        <w:pStyle w:val="2"/>
      </w:pPr>
      <w:bookmarkStart w:id="16" w:name="_Toc24859_WPSOffice_Level2"/>
      <w:bookmarkStart w:id="17" w:name="_Toc25049_WPSOffice_Level2"/>
      <w:r>
        <w:t xml:space="preserve">3.2 </w:t>
      </w:r>
      <w:bookmarkEnd w:id="14"/>
      <w:bookmarkEnd w:id="16"/>
      <w:bookmarkEnd w:id="17"/>
      <w:r w:rsidR="00B10CF0" w:rsidRPr="00B10CF0">
        <w:rPr>
          <w:rFonts w:hint="eastAsia"/>
        </w:rPr>
        <w:t>VIRGO</w:t>
      </w:r>
      <w:r w:rsidR="00B10CF0" w:rsidRPr="00B10CF0">
        <w:rPr>
          <w:rFonts w:hint="eastAsia"/>
        </w:rPr>
        <w:t>（维尔戈干涉仪）</w:t>
      </w:r>
    </w:p>
    <w:p w14:paraId="60FE5149" w14:textId="572159BD" w:rsidR="00B10CF0" w:rsidRDefault="00B10CF0" w:rsidP="007868CD">
      <w:pPr>
        <w:spacing w:line="400" w:lineRule="exact"/>
        <w:ind w:firstLineChars="200" w:firstLine="480"/>
      </w:pPr>
      <w:r w:rsidRPr="00B10CF0">
        <w:rPr>
          <w:rFonts w:hint="eastAsia"/>
        </w:rPr>
        <w:t>VIRGO</w:t>
      </w:r>
      <w:r w:rsidRPr="00B10CF0">
        <w:rPr>
          <w:rFonts w:hint="eastAsia"/>
        </w:rPr>
        <w:t>是位于意大利的一个大型引力波观测项目，由欧洲多国合作建造和运营。</w:t>
      </w:r>
      <w:r>
        <w:rPr>
          <w:rFonts w:hint="eastAsia"/>
        </w:rPr>
        <w:t>它</w:t>
      </w:r>
      <w:r w:rsidRPr="00B10CF0">
        <w:rPr>
          <w:rFonts w:hint="eastAsia"/>
        </w:rPr>
        <w:t>是一架双臂长度为</w:t>
      </w:r>
      <w:r w:rsidRPr="00B10CF0">
        <w:rPr>
          <w:rFonts w:hint="eastAsia"/>
        </w:rPr>
        <w:t>3</w:t>
      </w:r>
      <w:r w:rsidRPr="00B10CF0">
        <w:rPr>
          <w:rFonts w:hint="eastAsia"/>
        </w:rPr>
        <w:t>千米的地面激光干涉仪，所属单位称为欧洲引力天文台（</w:t>
      </w:r>
      <w:r w:rsidRPr="00B10CF0">
        <w:rPr>
          <w:rFonts w:hint="eastAsia"/>
        </w:rPr>
        <w:t>European Gravitational Observatory</w:t>
      </w:r>
      <w:r w:rsidRPr="00B10CF0">
        <w:rPr>
          <w:rFonts w:hint="eastAsia"/>
        </w:rPr>
        <w:t>）。</w:t>
      </w:r>
      <w:r w:rsidRPr="00B10CF0">
        <w:rPr>
          <w:rFonts w:hint="eastAsia"/>
        </w:rPr>
        <w:t>Virgo</w:t>
      </w:r>
      <w:r w:rsidRPr="00B10CF0">
        <w:rPr>
          <w:rFonts w:hint="eastAsia"/>
        </w:rPr>
        <w:t>自</w:t>
      </w:r>
      <w:r w:rsidRPr="00B10CF0">
        <w:rPr>
          <w:rFonts w:hint="eastAsia"/>
        </w:rPr>
        <w:t>2007</w:t>
      </w:r>
      <w:r w:rsidRPr="00B10CF0">
        <w:rPr>
          <w:rFonts w:hint="eastAsia"/>
        </w:rPr>
        <w:t>年起开始进行科学观测，并且参与了</w:t>
      </w:r>
      <w:r w:rsidRPr="00B10CF0">
        <w:rPr>
          <w:rFonts w:hint="eastAsia"/>
        </w:rPr>
        <w:t>S5</w:t>
      </w:r>
      <w:r w:rsidRPr="00B10CF0">
        <w:rPr>
          <w:rFonts w:hint="eastAsia"/>
        </w:rPr>
        <w:t>的最后部分探测工作，</w:t>
      </w:r>
      <w:r w:rsidRPr="00B10CF0">
        <w:rPr>
          <w:rFonts w:hint="eastAsia"/>
        </w:rPr>
        <w:t>VIRGO</w:t>
      </w:r>
      <w:r w:rsidRPr="00B10CF0">
        <w:rPr>
          <w:rFonts w:hint="eastAsia"/>
        </w:rPr>
        <w:t>具有和</w:t>
      </w:r>
      <w:r w:rsidRPr="00B10CF0">
        <w:rPr>
          <w:rFonts w:hint="eastAsia"/>
        </w:rPr>
        <w:t>LIGO</w:t>
      </w:r>
      <w:r w:rsidRPr="00B10CF0">
        <w:rPr>
          <w:rFonts w:hint="eastAsia"/>
        </w:rPr>
        <w:t>相媲美的灵敏度。在进行了大约五年，</w:t>
      </w:r>
      <w:r w:rsidRPr="00B10CF0">
        <w:rPr>
          <w:rFonts w:hint="eastAsia"/>
        </w:rPr>
        <w:t>2</w:t>
      </w:r>
      <w:r w:rsidRPr="00B10CF0">
        <w:rPr>
          <w:rFonts w:hint="eastAsia"/>
        </w:rPr>
        <w:t>千</w:t>
      </w:r>
      <w:r w:rsidRPr="00B10CF0">
        <w:rPr>
          <w:rFonts w:hint="eastAsia"/>
        </w:rPr>
        <w:t>4</w:t>
      </w:r>
      <w:r w:rsidRPr="00B10CF0">
        <w:rPr>
          <w:rFonts w:hint="eastAsia"/>
        </w:rPr>
        <w:t>百万欧元的升级之后的处女座干涉仪，称为“先进</w:t>
      </w:r>
      <w:r w:rsidRPr="00B10CF0">
        <w:rPr>
          <w:rFonts w:hint="eastAsia"/>
        </w:rPr>
        <w:t>Virgo</w:t>
      </w:r>
      <w:r w:rsidRPr="00B10CF0">
        <w:rPr>
          <w:rFonts w:hint="eastAsia"/>
        </w:rPr>
        <w:t>”，于</w:t>
      </w:r>
      <w:r w:rsidRPr="00B10CF0">
        <w:rPr>
          <w:rFonts w:hint="eastAsia"/>
        </w:rPr>
        <w:t>2017</w:t>
      </w:r>
      <w:r w:rsidRPr="00B10CF0">
        <w:rPr>
          <w:rFonts w:hint="eastAsia"/>
        </w:rPr>
        <w:t>年</w:t>
      </w:r>
      <w:r w:rsidRPr="00B10CF0">
        <w:rPr>
          <w:rFonts w:hint="eastAsia"/>
        </w:rPr>
        <w:t>8</w:t>
      </w:r>
      <w:r w:rsidRPr="00B10CF0">
        <w:rPr>
          <w:rFonts w:hint="eastAsia"/>
        </w:rPr>
        <w:t>月</w:t>
      </w:r>
      <w:r w:rsidRPr="00B10CF0">
        <w:rPr>
          <w:rFonts w:hint="eastAsia"/>
        </w:rPr>
        <w:t>1</w:t>
      </w:r>
      <w:r w:rsidRPr="00B10CF0">
        <w:rPr>
          <w:rFonts w:hint="eastAsia"/>
        </w:rPr>
        <w:t>日正式加入</w:t>
      </w:r>
      <w:r w:rsidRPr="00B10CF0">
        <w:rPr>
          <w:rFonts w:hint="eastAsia"/>
        </w:rPr>
        <w:t>LIGO</w:t>
      </w:r>
      <w:r w:rsidRPr="00B10CF0">
        <w:rPr>
          <w:rFonts w:hint="eastAsia"/>
        </w:rPr>
        <w:t>两个探测器搜索引力波，这</w:t>
      </w:r>
      <w:r w:rsidRPr="00B10CF0">
        <w:rPr>
          <w:rFonts w:hint="eastAsia"/>
        </w:rPr>
        <w:lastRenderedPageBreak/>
        <w:t>三个探测器共同运作应该能够较为精确地给出引力波波源的位置。</w:t>
      </w:r>
    </w:p>
    <w:p w14:paraId="3C880858" w14:textId="3CC5F069" w:rsidR="00346C9B" w:rsidRDefault="00B10CF0" w:rsidP="00B10CF0">
      <w:pPr>
        <w:pStyle w:val="2"/>
      </w:pPr>
      <w:r>
        <w:rPr>
          <w:rFonts w:hint="eastAsia"/>
          <w:sz w:val="28"/>
          <w:szCs w:val="28"/>
        </w:rPr>
        <w:t>3</w:t>
      </w:r>
      <w:r w:rsidRPr="008C0DA5">
        <w:rPr>
          <w:sz w:val="28"/>
          <w:szCs w:val="28"/>
        </w:rPr>
        <w:t>.</w:t>
      </w:r>
      <w:r>
        <w:rPr>
          <w:rFonts w:hint="eastAsia"/>
          <w:sz w:val="28"/>
          <w:szCs w:val="28"/>
        </w:rPr>
        <w:t>2.1</w:t>
      </w:r>
      <w:r w:rsidRPr="00EC331B">
        <w:rPr>
          <w:rFonts w:hint="eastAsia"/>
          <w:sz w:val="28"/>
          <w:szCs w:val="28"/>
        </w:rPr>
        <w:t>工作原理</w:t>
      </w:r>
    </w:p>
    <w:p w14:paraId="347CF028" w14:textId="77777777" w:rsidR="00B10CF0" w:rsidRDefault="00B10CF0" w:rsidP="007868CD">
      <w:pPr>
        <w:spacing w:line="400" w:lineRule="exact"/>
        <w:ind w:firstLineChars="200" w:firstLine="480"/>
      </w:pPr>
      <w:r w:rsidRPr="00B10CF0">
        <w:rPr>
          <w:rFonts w:hint="eastAsia"/>
        </w:rPr>
        <w:t>VIRGO</w:t>
      </w:r>
      <w:r w:rsidRPr="00B10CF0">
        <w:rPr>
          <w:rFonts w:hint="eastAsia"/>
        </w:rPr>
        <w:t>的工作原理与</w:t>
      </w:r>
      <w:r w:rsidRPr="00B10CF0">
        <w:rPr>
          <w:rFonts w:hint="eastAsia"/>
        </w:rPr>
        <w:t>LIGO</w:t>
      </w:r>
      <w:r w:rsidRPr="00B10CF0">
        <w:rPr>
          <w:rFonts w:hint="eastAsia"/>
        </w:rPr>
        <w:t>类似，利用激光干涉仪测量两个臂的相对长度变化，从而探测引力波。</w:t>
      </w:r>
    </w:p>
    <w:p w14:paraId="4E9A2252" w14:textId="110FBEB6" w:rsidR="00B10CF0" w:rsidRDefault="00B10CF0" w:rsidP="00B10CF0">
      <w:pPr>
        <w:pStyle w:val="2"/>
        <w:rPr>
          <w:sz w:val="28"/>
          <w:szCs w:val="28"/>
        </w:rPr>
      </w:pPr>
      <w:r>
        <w:rPr>
          <w:rFonts w:hint="eastAsia"/>
          <w:sz w:val="28"/>
          <w:szCs w:val="28"/>
        </w:rPr>
        <w:t>3</w:t>
      </w:r>
      <w:r w:rsidRPr="008C0DA5">
        <w:rPr>
          <w:sz w:val="28"/>
          <w:szCs w:val="28"/>
        </w:rPr>
        <w:t>.</w:t>
      </w:r>
      <w:r>
        <w:rPr>
          <w:rFonts w:hint="eastAsia"/>
          <w:sz w:val="28"/>
          <w:szCs w:val="28"/>
        </w:rPr>
        <w:t>2.2</w:t>
      </w:r>
      <w:r w:rsidRPr="00B10CF0">
        <w:rPr>
          <w:rFonts w:hint="eastAsia"/>
          <w:sz w:val="28"/>
          <w:szCs w:val="28"/>
        </w:rPr>
        <w:t>科学成就</w:t>
      </w:r>
    </w:p>
    <w:p w14:paraId="7D22FF58" w14:textId="325B5C38" w:rsidR="00D24AC0" w:rsidRDefault="00B10CF0" w:rsidP="007868CD">
      <w:pPr>
        <w:spacing w:line="400" w:lineRule="exact"/>
        <w:ind w:firstLineChars="200" w:firstLine="480"/>
      </w:pPr>
      <w:r w:rsidRPr="00B10CF0">
        <w:rPr>
          <w:rFonts w:hint="eastAsia"/>
        </w:rPr>
        <w:t>VIRGO</w:t>
      </w:r>
      <w:r w:rsidRPr="00B10CF0">
        <w:rPr>
          <w:rFonts w:hint="eastAsia"/>
        </w:rPr>
        <w:t>与</w:t>
      </w:r>
      <w:r w:rsidRPr="00B10CF0">
        <w:rPr>
          <w:rFonts w:hint="eastAsia"/>
        </w:rPr>
        <w:t>LIGO</w:t>
      </w:r>
      <w:r w:rsidRPr="00B10CF0">
        <w:rPr>
          <w:rFonts w:hint="eastAsia"/>
        </w:rPr>
        <w:t>的合作增强了引力波事件的探测能力和源的定位精度。两者协同作业，可以更精确地确定引力波的来源</w:t>
      </w:r>
      <w:r w:rsidR="00346C9B">
        <w:rPr>
          <w:rFonts w:hint="eastAsia"/>
        </w:rPr>
        <w:t>。</w:t>
      </w:r>
    </w:p>
    <w:p w14:paraId="005A9912" w14:textId="77777777" w:rsidR="004D499E" w:rsidRDefault="004D499E" w:rsidP="007868CD">
      <w:pPr>
        <w:spacing w:line="400" w:lineRule="exact"/>
        <w:ind w:firstLineChars="200" w:firstLine="480"/>
      </w:pPr>
    </w:p>
    <w:p w14:paraId="69D96FBC" w14:textId="7792A5D4" w:rsidR="004D499E" w:rsidRDefault="004D499E" w:rsidP="004D499E">
      <w:pPr>
        <w:pStyle w:val="2"/>
      </w:pPr>
      <w:r>
        <w:t xml:space="preserve">3.3 </w:t>
      </w:r>
      <w:r w:rsidRPr="004D499E">
        <w:t>GEO600</w:t>
      </w:r>
    </w:p>
    <w:p w14:paraId="55A06EA4" w14:textId="542B30AC" w:rsidR="004D499E" w:rsidRDefault="004D499E" w:rsidP="004D499E">
      <w:pPr>
        <w:spacing w:line="400" w:lineRule="exact"/>
        <w:ind w:firstLineChars="200" w:firstLine="480"/>
      </w:pPr>
      <w:r w:rsidRPr="004D499E">
        <w:rPr>
          <w:rFonts w:hint="eastAsia"/>
        </w:rPr>
        <w:t xml:space="preserve">GEO600 </w:t>
      </w:r>
      <w:r w:rsidRPr="004D499E">
        <w:rPr>
          <w:rFonts w:hint="eastAsia"/>
        </w:rPr>
        <w:t>是一个较小但技术上具有创新性的引力波探测器，位于德国汉诺威附近。它由德国马普引力物理研究所（</w:t>
      </w:r>
      <w:r w:rsidRPr="004D499E">
        <w:rPr>
          <w:rFonts w:hint="eastAsia"/>
        </w:rPr>
        <w:t>Max Planck Institute for Gravitational Physics</w:t>
      </w:r>
      <w:r w:rsidRPr="004D499E">
        <w:rPr>
          <w:rFonts w:hint="eastAsia"/>
        </w:rPr>
        <w:t>）和英国伯明翰大学主导，其设计和运营涉及多国合作。尽管</w:t>
      </w:r>
      <w:r w:rsidRPr="004D499E">
        <w:rPr>
          <w:rFonts w:hint="eastAsia"/>
        </w:rPr>
        <w:t xml:space="preserve">GEO600 </w:t>
      </w:r>
      <w:r w:rsidRPr="004D499E">
        <w:rPr>
          <w:rFonts w:hint="eastAsia"/>
        </w:rPr>
        <w:t>的臂长（每个臂</w:t>
      </w:r>
      <w:r w:rsidRPr="004D499E">
        <w:rPr>
          <w:rFonts w:hint="eastAsia"/>
        </w:rPr>
        <w:t>600</w:t>
      </w:r>
      <w:r w:rsidRPr="004D499E">
        <w:rPr>
          <w:rFonts w:hint="eastAsia"/>
        </w:rPr>
        <w:t>米）远短于</w:t>
      </w:r>
      <w:r w:rsidRPr="004D499E">
        <w:rPr>
          <w:rFonts w:hint="eastAsia"/>
        </w:rPr>
        <w:t>LIGO</w:t>
      </w:r>
      <w:r w:rsidRPr="004D499E">
        <w:rPr>
          <w:rFonts w:hint="eastAsia"/>
        </w:rPr>
        <w:t>或</w:t>
      </w:r>
      <w:r w:rsidRPr="004D499E">
        <w:rPr>
          <w:rFonts w:hint="eastAsia"/>
        </w:rPr>
        <w:t>VIRGO</w:t>
      </w:r>
      <w:r w:rsidRPr="004D499E">
        <w:rPr>
          <w:rFonts w:hint="eastAsia"/>
        </w:rPr>
        <w:t>的臂长，它却在引力波探测技术的开发和测试中发挥了重要的试验场和先驱者的作用</w:t>
      </w:r>
      <w:r w:rsidRPr="00B10CF0">
        <w:rPr>
          <w:rFonts w:hint="eastAsia"/>
        </w:rPr>
        <w:t>。</w:t>
      </w:r>
    </w:p>
    <w:p w14:paraId="06C16046" w14:textId="77777777" w:rsidR="004D499E" w:rsidRDefault="004D499E" w:rsidP="004D499E">
      <w:pPr>
        <w:pStyle w:val="2"/>
        <w:rPr>
          <w:sz w:val="28"/>
          <w:szCs w:val="28"/>
        </w:rPr>
      </w:pPr>
      <w:r>
        <w:rPr>
          <w:rFonts w:hint="eastAsia"/>
          <w:sz w:val="28"/>
          <w:szCs w:val="28"/>
        </w:rPr>
        <w:t>3</w:t>
      </w:r>
      <w:r w:rsidRPr="008C0DA5">
        <w:rPr>
          <w:sz w:val="28"/>
          <w:szCs w:val="28"/>
        </w:rPr>
        <w:t>.</w:t>
      </w:r>
      <w:r>
        <w:rPr>
          <w:rFonts w:hint="eastAsia"/>
          <w:sz w:val="28"/>
          <w:szCs w:val="28"/>
        </w:rPr>
        <w:t>3.1</w:t>
      </w:r>
      <w:r w:rsidRPr="00EC331B">
        <w:rPr>
          <w:rFonts w:hint="eastAsia"/>
          <w:sz w:val="28"/>
          <w:szCs w:val="28"/>
        </w:rPr>
        <w:t>工作原理</w:t>
      </w:r>
    </w:p>
    <w:p w14:paraId="439716FA" w14:textId="27B0443D" w:rsidR="004D499E" w:rsidRDefault="004D499E" w:rsidP="004D499E">
      <w:pPr>
        <w:spacing w:line="400" w:lineRule="exact"/>
        <w:ind w:firstLineChars="177" w:firstLine="425"/>
        <w:rPr>
          <w:kern w:val="0"/>
        </w:rPr>
      </w:pPr>
      <w:r w:rsidRPr="004D499E">
        <w:rPr>
          <w:rFonts w:hint="eastAsia"/>
          <w:kern w:val="0"/>
        </w:rPr>
        <w:t xml:space="preserve">GEO600 </w:t>
      </w:r>
      <w:r w:rsidRPr="004D499E">
        <w:rPr>
          <w:rFonts w:hint="eastAsia"/>
          <w:kern w:val="0"/>
        </w:rPr>
        <w:t>使用激光干涉仪来探测引力波，这与</w:t>
      </w:r>
      <w:r w:rsidRPr="004D499E">
        <w:rPr>
          <w:rFonts w:hint="eastAsia"/>
          <w:kern w:val="0"/>
        </w:rPr>
        <w:t>LIGO</w:t>
      </w:r>
      <w:r w:rsidRPr="004D499E">
        <w:rPr>
          <w:rFonts w:hint="eastAsia"/>
          <w:kern w:val="0"/>
        </w:rPr>
        <w:t>和</w:t>
      </w:r>
      <w:r w:rsidRPr="004D499E">
        <w:rPr>
          <w:rFonts w:hint="eastAsia"/>
          <w:kern w:val="0"/>
        </w:rPr>
        <w:t>VIRGO</w:t>
      </w:r>
      <w:r w:rsidRPr="004D499E">
        <w:rPr>
          <w:rFonts w:hint="eastAsia"/>
          <w:kern w:val="0"/>
        </w:rPr>
        <w:t>相似。引力波通过时，预期会引起探测器臂长的微小变化，这些变化通过激光干涉被测量。</w:t>
      </w:r>
      <w:r w:rsidRPr="004D499E">
        <w:rPr>
          <w:rFonts w:hint="eastAsia"/>
          <w:kern w:val="0"/>
        </w:rPr>
        <w:t xml:space="preserve">GEO600 </w:t>
      </w:r>
      <w:r w:rsidRPr="004D499E">
        <w:rPr>
          <w:rFonts w:hint="eastAsia"/>
          <w:kern w:val="0"/>
        </w:rPr>
        <w:t>采用了许多高级技术，如信号再循环（</w:t>
      </w:r>
      <w:r w:rsidRPr="004D499E">
        <w:rPr>
          <w:rFonts w:hint="eastAsia"/>
          <w:kern w:val="0"/>
        </w:rPr>
        <w:t>signal recycling</w:t>
      </w:r>
      <w:r w:rsidRPr="004D499E">
        <w:rPr>
          <w:rFonts w:hint="eastAsia"/>
          <w:kern w:val="0"/>
        </w:rPr>
        <w:t>）和功率再循环（</w:t>
      </w:r>
      <w:r w:rsidRPr="004D499E">
        <w:rPr>
          <w:rFonts w:hint="eastAsia"/>
          <w:kern w:val="0"/>
        </w:rPr>
        <w:t>power recycling</w:t>
      </w:r>
      <w:r w:rsidRPr="004D499E">
        <w:rPr>
          <w:rFonts w:hint="eastAsia"/>
          <w:kern w:val="0"/>
        </w:rPr>
        <w:t>），这些技术有助于增强设备的响应性和灵敏度</w:t>
      </w:r>
      <w:r w:rsidRPr="00346C9B">
        <w:rPr>
          <w:rFonts w:hint="eastAsia"/>
          <w:kern w:val="0"/>
        </w:rPr>
        <w:t>。</w:t>
      </w:r>
    </w:p>
    <w:p w14:paraId="16593B7B" w14:textId="2FF35CF0" w:rsidR="004D499E" w:rsidRDefault="004D499E" w:rsidP="004D499E">
      <w:pPr>
        <w:pStyle w:val="2"/>
        <w:rPr>
          <w:sz w:val="28"/>
          <w:szCs w:val="28"/>
        </w:rPr>
      </w:pPr>
      <w:r>
        <w:rPr>
          <w:rFonts w:hint="eastAsia"/>
          <w:sz w:val="28"/>
          <w:szCs w:val="28"/>
        </w:rPr>
        <w:t>3</w:t>
      </w:r>
      <w:r w:rsidRPr="008C0DA5">
        <w:rPr>
          <w:sz w:val="28"/>
          <w:szCs w:val="28"/>
        </w:rPr>
        <w:t>.</w:t>
      </w:r>
      <w:r>
        <w:rPr>
          <w:rFonts w:hint="eastAsia"/>
          <w:sz w:val="28"/>
          <w:szCs w:val="28"/>
        </w:rPr>
        <w:t>3.2</w:t>
      </w:r>
      <w:r w:rsidRPr="00B10CF0">
        <w:rPr>
          <w:rFonts w:hint="eastAsia"/>
          <w:sz w:val="28"/>
          <w:szCs w:val="28"/>
        </w:rPr>
        <w:t>科学成就</w:t>
      </w:r>
    </w:p>
    <w:p w14:paraId="6A1C87AD" w14:textId="54D74DA0" w:rsidR="004D499E" w:rsidRDefault="004D499E" w:rsidP="004D499E">
      <w:pPr>
        <w:spacing w:line="400" w:lineRule="exact"/>
        <w:ind w:firstLineChars="177" w:firstLine="425"/>
        <w:rPr>
          <w:kern w:val="0"/>
        </w:rPr>
      </w:pPr>
      <w:bookmarkStart w:id="18" w:name="_Toc24905_WPSOffice_Level2"/>
      <w:bookmarkStart w:id="19" w:name="_Toc16630_WPSOffice_Level2"/>
      <w:bookmarkStart w:id="20" w:name="_Toc25614_WPSOffice_Level2"/>
      <w:r w:rsidRPr="004D499E">
        <w:rPr>
          <w:rFonts w:hint="eastAsia"/>
          <w:kern w:val="0"/>
        </w:rPr>
        <w:t xml:space="preserve">GEO600 </w:t>
      </w:r>
      <w:r w:rsidRPr="004D499E">
        <w:rPr>
          <w:rFonts w:hint="eastAsia"/>
          <w:kern w:val="0"/>
        </w:rPr>
        <w:t>在引力波探测技术的发展中扮演了重要角色。它是最早采用信号再循环技术的探测器之一，该技术后来也被应用于</w:t>
      </w:r>
      <w:r w:rsidRPr="004D499E">
        <w:rPr>
          <w:rFonts w:hint="eastAsia"/>
          <w:kern w:val="0"/>
        </w:rPr>
        <w:t>LIGO</w:t>
      </w:r>
      <w:r w:rsidRPr="004D499E">
        <w:rPr>
          <w:rFonts w:hint="eastAsia"/>
          <w:kern w:val="0"/>
        </w:rPr>
        <w:t>和</w:t>
      </w:r>
      <w:r w:rsidRPr="004D499E">
        <w:rPr>
          <w:rFonts w:hint="eastAsia"/>
          <w:kern w:val="0"/>
        </w:rPr>
        <w:t>VIRGO</w:t>
      </w:r>
      <w:r w:rsidRPr="004D499E">
        <w:rPr>
          <w:rFonts w:hint="eastAsia"/>
          <w:kern w:val="0"/>
        </w:rPr>
        <w:t>。此外，</w:t>
      </w:r>
      <w:r w:rsidRPr="004D499E">
        <w:rPr>
          <w:rFonts w:hint="eastAsia"/>
          <w:kern w:val="0"/>
        </w:rPr>
        <w:t xml:space="preserve">GEO600 </w:t>
      </w:r>
      <w:r w:rsidRPr="004D499E">
        <w:rPr>
          <w:rFonts w:hint="eastAsia"/>
          <w:kern w:val="0"/>
        </w:rPr>
        <w:t>还测试了许多其他先进技术，包括量子纠缠光源和高灵敏度光学元件。此外，</w:t>
      </w:r>
      <w:r w:rsidRPr="004D499E">
        <w:rPr>
          <w:rFonts w:hint="eastAsia"/>
          <w:kern w:val="0"/>
        </w:rPr>
        <w:t xml:space="preserve">GEO600 </w:t>
      </w:r>
      <w:r w:rsidRPr="004D499E">
        <w:rPr>
          <w:rFonts w:hint="eastAsia"/>
          <w:kern w:val="0"/>
        </w:rPr>
        <w:t>也继续参与国际引力波观测活动，与</w:t>
      </w:r>
      <w:r w:rsidRPr="004D499E">
        <w:rPr>
          <w:rFonts w:hint="eastAsia"/>
          <w:kern w:val="0"/>
        </w:rPr>
        <w:t>LIGO</w:t>
      </w:r>
      <w:r w:rsidRPr="004D499E">
        <w:rPr>
          <w:rFonts w:hint="eastAsia"/>
          <w:kern w:val="0"/>
        </w:rPr>
        <w:t>、</w:t>
      </w:r>
      <w:r w:rsidRPr="004D499E">
        <w:rPr>
          <w:rFonts w:hint="eastAsia"/>
          <w:kern w:val="0"/>
        </w:rPr>
        <w:t>VIRGO</w:t>
      </w:r>
      <w:r w:rsidRPr="004D499E">
        <w:rPr>
          <w:rFonts w:hint="eastAsia"/>
          <w:kern w:val="0"/>
        </w:rPr>
        <w:t>和</w:t>
      </w:r>
      <w:r w:rsidRPr="004D499E">
        <w:rPr>
          <w:rFonts w:hint="eastAsia"/>
          <w:kern w:val="0"/>
        </w:rPr>
        <w:t>KAGRA</w:t>
      </w:r>
      <w:r w:rsidRPr="004D499E">
        <w:rPr>
          <w:rFonts w:hint="eastAsia"/>
          <w:kern w:val="0"/>
        </w:rPr>
        <w:t>等设施协作，提高事件探测的几率和精度。</w:t>
      </w:r>
    </w:p>
    <w:p w14:paraId="1B9EEBE2" w14:textId="77777777" w:rsidR="004D499E" w:rsidRDefault="004D499E" w:rsidP="004D499E">
      <w:pPr>
        <w:spacing w:line="400" w:lineRule="exact"/>
        <w:ind w:firstLineChars="177" w:firstLine="425"/>
        <w:rPr>
          <w:bCs/>
          <w:kern w:val="0"/>
        </w:rPr>
      </w:pPr>
    </w:p>
    <w:p w14:paraId="42AAE095" w14:textId="3EB09A3A" w:rsidR="00D24AC0" w:rsidRDefault="00D24AC0" w:rsidP="00D24AC0">
      <w:pPr>
        <w:pStyle w:val="2"/>
      </w:pPr>
      <w:r>
        <w:t>3.</w:t>
      </w:r>
      <w:r w:rsidR="004D499E">
        <w:rPr>
          <w:rFonts w:hint="eastAsia"/>
        </w:rPr>
        <w:t>4</w:t>
      </w:r>
      <w:r>
        <w:t xml:space="preserve"> </w:t>
      </w:r>
      <w:bookmarkEnd w:id="18"/>
      <w:bookmarkEnd w:id="19"/>
      <w:bookmarkEnd w:id="20"/>
      <w:r w:rsidR="00B10CF0" w:rsidRPr="00B10CF0">
        <w:rPr>
          <w:rFonts w:hint="eastAsia"/>
        </w:rPr>
        <w:t>KAGRA</w:t>
      </w:r>
      <w:r w:rsidR="00B10CF0" w:rsidRPr="00B10CF0">
        <w:rPr>
          <w:rFonts w:hint="eastAsia"/>
        </w:rPr>
        <w:t>（加速器重力波望远镜）</w:t>
      </w:r>
    </w:p>
    <w:p w14:paraId="04F7AED5" w14:textId="26F589B1" w:rsidR="00346C9B" w:rsidRDefault="00B10CF0" w:rsidP="00F663A0">
      <w:pPr>
        <w:spacing w:line="400" w:lineRule="exact"/>
        <w:ind w:firstLineChars="200" w:firstLine="480"/>
      </w:pPr>
      <w:r w:rsidRPr="00B10CF0">
        <w:rPr>
          <w:rFonts w:hint="eastAsia"/>
        </w:rPr>
        <w:t>KAGRA</w:t>
      </w:r>
      <w:r w:rsidRPr="00B10CF0">
        <w:rPr>
          <w:rFonts w:hint="eastAsia"/>
        </w:rPr>
        <w:t>位于日本岐阜县的神岡矿山内</w:t>
      </w:r>
      <w:r>
        <w:rPr>
          <w:rFonts w:hint="eastAsia"/>
        </w:rPr>
        <w:t>，</w:t>
      </w:r>
      <w:r w:rsidRPr="00B10CF0">
        <w:rPr>
          <w:rFonts w:hint="eastAsia"/>
        </w:rPr>
        <w:t>是日本正在建造中的引力波探测项目，采用了一些与</w:t>
      </w:r>
      <w:r w:rsidRPr="00B10CF0">
        <w:rPr>
          <w:rFonts w:hint="eastAsia"/>
        </w:rPr>
        <w:t>LIGO</w:t>
      </w:r>
      <w:r w:rsidRPr="00B10CF0">
        <w:rPr>
          <w:rFonts w:hint="eastAsia"/>
        </w:rPr>
        <w:t>和</w:t>
      </w:r>
      <w:r w:rsidRPr="00B10CF0">
        <w:rPr>
          <w:rFonts w:hint="eastAsia"/>
        </w:rPr>
        <w:t>VIRGO</w:t>
      </w:r>
      <w:r w:rsidRPr="00B10CF0">
        <w:rPr>
          <w:rFonts w:hint="eastAsia"/>
        </w:rPr>
        <w:t>不同的技术特点，如地下探测和低温运行</w:t>
      </w:r>
      <w:r w:rsidR="00346C9B">
        <w:rPr>
          <w:rFonts w:hint="eastAsia"/>
        </w:rPr>
        <w:t>。</w:t>
      </w:r>
      <w:r>
        <w:rPr>
          <w:rFonts w:hint="eastAsia"/>
        </w:rPr>
        <w:t>它的</w:t>
      </w:r>
      <w:r w:rsidRPr="00B10CF0">
        <w:rPr>
          <w:rFonts w:hint="eastAsia"/>
        </w:rPr>
        <w:t>600</w:t>
      </w:r>
      <w:r w:rsidRPr="00B10CF0">
        <w:rPr>
          <w:rFonts w:hint="eastAsia"/>
        </w:rPr>
        <w:t>米长的干涉臂被深埋在</w:t>
      </w:r>
      <w:r w:rsidRPr="00B10CF0">
        <w:rPr>
          <w:rFonts w:hint="eastAsia"/>
        </w:rPr>
        <w:t>200</w:t>
      </w:r>
      <w:r w:rsidRPr="00B10CF0">
        <w:rPr>
          <w:rFonts w:hint="eastAsia"/>
        </w:rPr>
        <w:t>米的岩石下，它的测试质量也会被降温至</w:t>
      </w:r>
      <w:r w:rsidRPr="00B10CF0">
        <w:rPr>
          <w:rFonts w:hint="eastAsia"/>
        </w:rPr>
        <w:t>20K</w:t>
      </w:r>
      <w:r w:rsidRPr="00B10CF0">
        <w:rPr>
          <w:rFonts w:hint="eastAsia"/>
        </w:rPr>
        <w:t>。物理学者认为，这两个手段将能减低燥声，因此提高灵敏度。</w:t>
      </w:r>
    </w:p>
    <w:p w14:paraId="20EAACFD" w14:textId="26FBEFBF" w:rsidR="00B10CF0" w:rsidRDefault="00B10CF0" w:rsidP="00B10CF0">
      <w:pPr>
        <w:pStyle w:val="2"/>
        <w:rPr>
          <w:sz w:val="28"/>
          <w:szCs w:val="28"/>
        </w:rPr>
      </w:pPr>
      <w:r>
        <w:rPr>
          <w:rFonts w:hint="eastAsia"/>
          <w:sz w:val="28"/>
          <w:szCs w:val="28"/>
        </w:rPr>
        <w:t>3</w:t>
      </w:r>
      <w:r w:rsidRPr="008C0DA5">
        <w:rPr>
          <w:sz w:val="28"/>
          <w:szCs w:val="28"/>
        </w:rPr>
        <w:t>.</w:t>
      </w:r>
      <w:r w:rsidR="004D499E">
        <w:rPr>
          <w:rFonts w:hint="eastAsia"/>
          <w:sz w:val="28"/>
          <w:szCs w:val="28"/>
        </w:rPr>
        <w:t>4</w:t>
      </w:r>
      <w:r>
        <w:rPr>
          <w:rFonts w:hint="eastAsia"/>
          <w:sz w:val="28"/>
          <w:szCs w:val="28"/>
        </w:rPr>
        <w:t>.1</w:t>
      </w:r>
      <w:r w:rsidRPr="00EC331B">
        <w:rPr>
          <w:rFonts w:hint="eastAsia"/>
          <w:sz w:val="28"/>
          <w:szCs w:val="28"/>
        </w:rPr>
        <w:t>工作原理</w:t>
      </w:r>
    </w:p>
    <w:p w14:paraId="65FB2B22" w14:textId="1B223623" w:rsidR="00B10CF0" w:rsidRDefault="00B10CF0" w:rsidP="00B10CF0">
      <w:pPr>
        <w:spacing w:line="400" w:lineRule="exact"/>
        <w:ind w:firstLineChars="177" w:firstLine="425"/>
        <w:rPr>
          <w:kern w:val="0"/>
        </w:rPr>
      </w:pPr>
      <w:r w:rsidRPr="00B10CF0">
        <w:rPr>
          <w:rFonts w:hint="eastAsia"/>
          <w:kern w:val="0"/>
        </w:rPr>
        <w:t>与</w:t>
      </w:r>
      <w:r w:rsidRPr="00B10CF0">
        <w:rPr>
          <w:rFonts w:hint="eastAsia"/>
          <w:kern w:val="0"/>
        </w:rPr>
        <w:t>LIGO</w:t>
      </w:r>
      <w:r w:rsidRPr="00B10CF0">
        <w:rPr>
          <w:rFonts w:hint="eastAsia"/>
          <w:kern w:val="0"/>
        </w:rPr>
        <w:t>和</w:t>
      </w:r>
      <w:r w:rsidRPr="00B10CF0">
        <w:rPr>
          <w:rFonts w:hint="eastAsia"/>
          <w:kern w:val="0"/>
        </w:rPr>
        <w:t>VIRGO</w:t>
      </w:r>
      <w:r w:rsidRPr="00B10CF0">
        <w:rPr>
          <w:rFonts w:hint="eastAsia"/>
          <w:kern w:val="0"/>
        </w:rPr>
        <w:t>相同，</w:t>
      </w:r>
      <w:r w:rsidRPr="00B10CF0">
        <w:rPr>
          <w:rFonts w:hint="eastAsia"/>
          <w:kern w:val="0"/>
        </w:rPr>
        <w:t>KAGRA</w:t>
      </w:r>
      <w:r w:rsidRPr="00B10CF0">
        <w:rPr>
          <w:rFonts w:hint="eastAsia"/>
          <w:kern w:val="0"/>
        </w:rPr>
        <w:t>使用激光干涉仪来探测引力波。不同的是，</w:t>
      </w:r>
      <w:r w:rsidRPr="00B10CF0">
        <w:rPr>
          <w:rFonts w:hint="eastAsia"/>
          <w:kern w:val="0"/>
        </w:rPr>
        <w:t>KAGRA</w:t>
      </w:r>
      <w:r w:rsidRPr="00B10CF0">
        <w:rPr>
          <w:rFonts w:hint="eastAsia"/>
          <w:kern w:val="0"/>
        </w:rPr>
        <w:t>的设备运行在低温环境中，旨在减少热噪声，提高探测灵敏度</w:t>
      </w:r>
      <w:r w:rsidRPr="00346C9B">
        <w:rPr>
          <w:rFonts w:hint="eastAsia"/>
          <w:kern w:val="0"/>
        </w:rPr>
        <w:t>。</w:t>
      </w:r>
    </w:p>
    <w:p w14:paraId="6FB2A202" w14:textId="0AF13AAE" w:rsidR="00B10CF0" w:rsidRDefault="00B10CF0" w:rsidP="00B10CF0">
      <w:pPr>
        <w:pStyle w:val="2"/>
        <w:rPr>
          <w:sz w:val="28"/>
          <w:szCs w:val="28"/>
        </w:rPr>
      </w:pPr>
      <w:r>
        <w:rPr>
          <w:rFonts w:hint="eastAsia"/>
          <w:sz w:val="28"/>
          <w:szCs w:val="28"/>
        </w:rPr>
        <w:lastRenderedPageBreak/>
        <w:t>3</w:t>
      </w:r>
      <w:r w:rsidRPr="008C0DA5">
        <w:rPr>
          <w:sz w:val="28"/>
          <w:szCs w:val="28"/>
        </w:rPr>
        <w:t>.</w:t>
      </w:r>
      <w:r w:rsidR="004D499E">
        <w:rPr>
          <w:rFonts w:hint="eastAsia"/>
          <w:sz w:val="28"/>
          <w:szCs w:val="28"/>
        </w:rPr>
        <w:t>4</w:t>
      </w:r>
      <w:r>
        <w:rPr>
          <w:rFonts w:hint="eastAsia"/>
          <w:sz w:val="28"/>
          <w:szCs w:val="28"/>
        </w:rPr>
        <w:t>.2</w:t>
      </w:r>
      <w:r w:rsidRPr="00B10CF0">
        <w:rPr>
          <w:rFonts w:hint="eastAsia"/>
          <w:sz w:val="28"/>
          <w:szCs w:val="28"/>
        </w:rPr>
        <w:t>科学成就</w:t>
      </w:r>
    </w:p>
    <w:p w14:paraId="32FE2967" w14:textId="54C32301" w:rsidR="00B10CF0" w:rsidRDefault="004D499E" w:rsidP="00B10CF0">
      <w:pPr>
        <w:spacing w:line="400" w:lineRule="exact"/>
        <w:ind w:firstLineChars="177" w:firstLine="425"/>
        <w:rPr>
          <w:kern w:val="0"/>
        </w:rPr>
      </w:pPr>
      <w:r>
        <w:rPr>
          <w:rFonts w:hint="eastAsia"/>
          <w:kern w:val="0"/>
        </w:rPr>
        <w:t>它</w:t>
      </w:r>
      <w:r w:rsidRPr="004D499E">
        <w:rPr>
          <w:rFonts w:hint="eastAsia"/>
          <w:kern w:val="0"/>
        </w:rPr>
        <w:t>的设计包含多个创新技术，如低温运行和地下安装，这些都旨在提高系统的灵敏度和稳定性，降低地面震动和热噪声对探测器的影响</w:t>
      </w:r>
      <w:r w:rsidR="00B10CF0" w:rsidRPr="00B10CF0">
        <w:rPr>
          <w:rFonts w:hint="eastAsia"/>
          <w:kern w:val="0"/>
        </w:rPr>
        <w:t>。</w:t>
      </w:r>
    </w:p>
    <w:p w14:paraId="13EE3743" w14:textId="77777777" w:rsidR="004D499E" w:rsidRDefault="004D499E" w:rsidP="00B10CF0">
      <w:pPr>
        <w:spacing w:line="400" w:lineRule="exact"/>
        <w:ind w:firstLineChars="177" w:firstLine="425"/>
        <w:rPr>
          <w:kern w:val="0"/>
        </w:rPr>
      </w:pPr>
    </w:p>
    <w:p w14:paraId="50F1A097" w14:textId="32D0CAF0" w:rsidR="00D24AC0" w:rsidRDefault="00BA4E9A" w:rsidP="00BA4E9A">
      <w:pPr>
        <w:pStyle w:val="2"/>
      </w:pPr>
      <w:r>
        <w:rPr>
          <w:rFonts w:hint="eastAsia"/>
        </w:rPr>
        <w:t>3.5</w:t>
      </w:r>
      <w:r w:rsidR="00346C9B">
        <w:rPr>
          <w:rFonts w:hint="eastAsia"/>
        </w:rPr>
        <w:t xml:space="preserve"> </w:t>
      </w:r>
      <w:r w:rsidRPr="00BA4E9A">
        <w:rPr>
          <w:rFonts w:hint="eastAsia"/>
        </w:rPr>
        <w:t>全球引力波探测网络</w:t>
      </w:r>
    </w:p>
    <w:p w14:paraId="65F27F99" w14:textId="77777777" w:rsidR="007178D3" w:rsidRDefault="00BA4E9A" w:rsidP="007178D3">
      <w:pPr>
        <w:spacing w:line="400" w:lineRule="exact"/>
        <w:ind w:firstLineChars="200" w:firstLine="480"/>
      </w:pPr>
      <w:r w:rsidRPr="00BA4E9A">
        <w:rPr>
          <w:rFonts w:hint="eastAsia"/>
        </w:rPr>
        <w:t>LIGO</w:t>
      </w:r>
      <w:r w:rsidRPr="00BA4E9A">
        <w:rPr>
          <w:rFonts w:hint="eastAsia"/>
        </w:rPr>
        <w:t>、</w:t>
      </w:r>
      <w:r w:rsidRPr="00BA4E9A">
        <w:rPr>
          <w:rFonts w:hint="eastAsia"/>
        </w:rPr>
        <w:t>VIRGO</w:t>
      </w:r>
      <w:r>
        <w:rPr>
          <w:rFonts w:hint="eastAsia"/>
        </w:rPr>
        <w:t>、</w:t>
      </w:r>
      <w:r w:rsidRPr="004D499E">
        <w:rPr>
          <w:rFonts w:hint="eastAsia"/>
          <w:kern w:val="0"/>
        </w:rPr>
        <w:t>GEO600</w:t>
      </w:r>
      <w:r w:rsidRPr="00BA4E9A">
        <w:rPr>
          <w:rFonts w:hint="eastAsia"/>
        </w:rPr>
        <w:t>和</w:t>
      </w:r>
      <w:r w:rsidRPr="00BA4E9A">
        <w:rPr>
          <w:rFonts w:hint="eastAsia"/>
        </w:rPr>
        <w:t>KAGRA</w:t>
      </w:r>
      <w:r>
        <w:rPr>
          <w:rFonts w:hint="eastAsia"/>
        </w:rPr>
        <w:t>四</w:t>
      </w:r>
      <w:r w:rsidRPr="00BA4E9A">
        <w:rPr>
          <w:rFonts w:hint="eastAsia"/>
        </w:rPr>
        <w:t>者的合作不仅增强了单一探测器的探测能力，也大幅提升了引力波源定位的精度。多个探测站的数据可以通过交叉验证来确认引力波事件，并且可以通过测量引力波到达各站的时间差来精确计算出波源的位置。这对于天文学家来说极其宝贵，因为它允许他们用其他类型的望远镜（如光学、射电和</w:t>
      </w:r>
      <w:r w:rsidRPr="00BA4E9A">
        <w:rPr>
          <w:rFonts w:hint="eastAsia"/>
        </w:rPr>
        <w:t>X</w:t>
      </w:r>
      <w:r w:rsidRPr="00BA4E9A">
        <w:rPr>
          <w:rFonts w:hint="eastAsia"/>
        </w:rPr>
        <w:t>射线）进一步观测这些引力波事件的天体来源</w:t>
      </w:r>
      <w:r w:rsidR="00346C9B" w:rsidRPr="00F663A0">
        <w:rPr>
          <w:rFonts w:hint="eastAsia"/>
        </w:rPr>
        <w:t>。</w:t>
      </w:r>
    </w:p>
    <w:p w14:paraId="1F91CC13" w14:textId="77777777" w:rsidR="007178D3" w:rsidRDefault="007178D3" w:rsidP="007178D3">
      <w:pPr>
        <w:spacing w:line="400" w:lineRule="exact"/>
        <w:ind w:firstLineChars="200" w:firstLine="480"/>
      </w:pPr>
    </w:p>
    <w:p w14:paraId="5815B92C" w14:textId="23160A31" w:rsidR="00FC2DED" w:rsidRDefault="00FC2DED" w:rsidP="007178D3">
      <w:pPr>
        <w:spacing w:line="400" w:lineRule="exact"/>
        <w:ind w:firstLineChars="200" w:firstLine="480"/>
      </w:pPr>
      <w:r>
        <w:br w:type="page"/>
      </w:r>
    </w:p>
    <w:p w14:paraId="75A0BECC" w14:textId="77777777" w:rsidR="000072BF" w:rsidRDefault="000072BF" w:rsidP="00D24AC0">
      <w:pPr>
        <w:spacing w:line="400" w:lineRule="exact"/>
      </w:pPr>
    </w:p>
    <w:p w14:paraId="2C3755DB" w14:textId="12C81639" w:rsidR="00D24AC0" w:rsidRDefault="00D24AC0" w:rsidP="00D24AC0">
      <w:pPr>
        <w:pStyle w:val="1"/>
        <w:spacing w:beforeLines="0" w:before="0" w:afterLines="0" w:after="0"/>
        <w:jc w:val="center"/>
      </w:pPr>
      <w:r>
        <w:t xml:space="preserve">4 </w:t>
      </w:r>
      <w:r w:rsidR="00BA4E9A" w:rsidRPr="00BA4E9A">
        <w:rPr>
          <w:rFonts w:hint="eastAsia"/>
        </w:rPr>
        <w:t>人类</w:t>
      </w:r>
      <w:r w:rsidR="00BA4E9A">
        <w:rPr>
          <w:rFonts w:hint="eastAsia"/>
        </w:rPr>
        <w:t>正在建造</w:t>
      </w:r>
      <w:r w:rsidR="00BA4E9A" w:rsidRPr="00BA4E9A">
        <w:rPr>
          <w:rFonts w:hint="eastAsia"/>
        </w:rPr>
        <w:t>的空间基干涉仪</w:t>
      </w:r>
    </w:p>
    <w:p w14:paraId="61E580EF" w14:textId="77777777" w:rsidR="00D24AC0" w:rsidRDefault="00D24AC0" w:rsidP="00D24AC0">
      <w:pPr>
        <w:spacing w:line="400" w:lineRule="exact"/>
      </w:pPr>
    </w:p>
    <w:p w14:paraId="0E2C80F5" w14:textId="6D4D9DA8" w:rsidR="00BA4E9A" w:rsidRDefault="00BA4E9A" w:rsidP="00BA4E9A">
      <w:pPr>
        <w:pStyle w:val="2"/>
      </w:pPr>
      <w:r>
        <w:rPr>
          <w:rFonts w:hint="eastAsia"/>
        </w:rPr>
        <w:t xml:space="preserve">4.1 </w:t>
      </w:r>
      <w:r w:rsidRPr="00BA4E9A">
        <w:rPr>
          <w:rFonts w:hint="eastAsia"/>
        </w:rPr>
        <w:t>天琴计划（</w:t>
      </w:r>
      <w:r w:rsidRPr="00BA4E9A">
        <w:rPr>
          <w:rFonts w:hint="eastAsia"/>
        </w:rPr>
        <w:t>TianQin</w:t>
      </w:r>
      <w:r w:rsidRPr="00BA4E9A">
        <w:rPr>
          <w:rFonts w:hint="eastAsia"/>
        </w:rPr>
        <w:t>）</w:t>
      </w:r>
    </w:p>
    <w:p w14:paraId="3C902A84" w14:textId="7E7E1996" w:rsidR="00D24AC0" w:rsidRDefault="00BA4E9A" w:rsidP="00E5411A">
      <w:pPr>
        <w:spacing w:line="400" w:lineRule="exact"/>
        <w:ind w:firstLineChars="200" w:firstLine="480"/>
      </w:pPr>
      <w:r w:rsidRPr="00BA4E9A">
        <w:rPr>
          <w:rFonts w:hint="eastAsia"/>
        </w:rPr>
        <w:t>天琴计划</w:t>
      </w:r>
      <w:r w:rsidR="00307EDD" w:rsidRPr="00307EDD">
        <w:rPr>
          <w:rFonts w:hint="eastAsia"/>
        </w:rPr>
        <w:t>是由中山大学发起和领导的</w:t>
      </w:r>
      <w:r w:rsidRPr="00BA4E9A">
        <w:rPr>
          <w:rFonts w:hint="eastAsia"/>
        </w:rPr>
        <w:t>一个空间引力波探测项目。它计划利用三颗卫星形成一个近似等边三角形的太空干涉仪阵列，每边长约</w:t>
      </w:r>
      <w:r w:rsidRPr="00BA4E9A">
        <w:rPr>
          <w:rFonts w:hint="eastAsia"/>
        </w:rPr>
        <w:t>10</w:t>
      </w:r>
      <w:r w:rsidRPr="00BA4E9A">
        <w:rPr>
          <w:rFonts w:hint="eastAsia"/>
        </w:rPr>
        <w:t>万公里。这三颗卫星将围绕地球飞行，并通过高精度的激光来测量卫星之间的相对距离变化，从而探测引力波</w:t>
      </w:r>
      <w:r w:rsidR="00FC2DED">
        <w:rPr>
          <w:rFonts w:hint="eastAsia"/>
        </w:rPr>
        <w:t>。</w:t>
      </w:r>
    </w:p>
    <w:p w14:paraId="64D9665A" w14:textId="142C7F42" w:rsidR="00BA4E9A" w:rsidRDefault="00BA4E9A" w:rsidP="00BA4E9A">
      <w:pPr>
        <w:pStyle w:val="2"/>
        <w:rPr>
          <w:sz w:val="28"/>
          <w:szCs w:val="28"/>
        </w:rPr>
      </w:pPr>
      <w:r>
        <w:rPr>
          <w:rFonts w:hint="eastAsia"/>
          <w:sz w:val="28"/>
          <w:szCs w:val="28"/>
        </w:rPr>
        <w:t>4.1.1</w:t>
      </w:r>
      <w:r w:rsidRPr="00BA4E9A">
        <w:rPr>
          <w:rFonts w:hint="eastAsia"/>
          <w:sz w:val="28"/>
          <w:szCs w:val="28"/>
        </w:rPr>
        <w:t>频率覆盖</w:t>
      </w:r>
    </w:p>
    <w:p w14:paraId="72F8FDCB" w14:textId="4B176A2C" w:rsidR="00BA4E9A" w:rsidRDefault="00BA4E9A" w:rsidP="00E5411A">
      <w:pPr>
        <w:spacing w:line="400" w:lineRule="exact"/>
        <w:ind w:firstLineChars="200" w:firstLine="480"/>
      </w:pPr>
      <w:r w:rsidRPr="00BA4E9A">
        <w:rPr>
          <w:rFonts w:hint="eastAsia"/>
        </w:rPr>
        <w:t>天琴计划主要目标是探测频率在</w:t>
      </w:r>
      <w:r w:rsidRPr="00BA4E9A">
        <w:rPr>
          <w:rFonts w:hint="eastAsia"/>
        </w:rPr>
        <w:t>0.1</w:t>
      </w:r>
      <w:r w:rsidRPr="00BA4E9A">
        <w:rPr>
          <w:rFonts w:hint="eastAsia"/>
        </w:rPr>
        <w:t>毫赫兹到</w:t>
      </w:r>
      <w:r w:rsidRPr="00BA4E9A">
        <w:rPr>
          <w:rFonts w:hint="eastAsia"/>
        </w:rPr>
        <w:t>1</w:t>
      </w:r>
      <w:r w:rsidRPr="00BA4E9A">
        <w:rPr>
          <w:rFonts w:hint="eastAsia"/>
        </w:rPr>
        <w:t>赫兹之间的引力波，这种频率范围内的引力波可能源自双白矮星、双中子星或黑洞</w:t>
      </w:r>
      <w:r w:rsidRPr="00BA4E9A">
        <w:rPr>
          <w:rFonts w:hint="eastAsia"/>
        </w:rPr>
        <w:t>-</w:t>
      </w:r>
      <w:r w:rsidRPr="00BA4E9A">
        <w:rPr>
          <w:rFonts w:hint="eastAsia"/>
        </w:rPr>
        <w:t>中子星系统的合并等。</w:t>
      </w:r>
    </w:p>
    <w:p w14:paraId="28453A60" w14:textId="09B7985F" w:rsidR="00BA4E9A" w:rsidRDefault="00BA4E9A" w:rsidP="00BA4E9A">
      <w:pPr>
        <w:pStyle w:val="2"/>
        <w:rPr>
          <w:sz w:val="28"/>
          <w:szCs w:val="28"/>
        </w:rPr>
      </w:pPr>
      <w:r>
        <w:rPr>
          <w:rFonts w:hint="eastAsia"/>
          <w:sz w:val="28"/>
          <w:szCs w:val="28"/>
        </w:rPr>
        <w:t>4.1.2</w:t>
      </w:r>
      <w:r w:rsidRPr="00BA4E9A">
        <w:rPr>
          <w:rFonts w:hint="eastAsia"/>
          <w:sz w:val="28"/>
          <w:szCs w:val="28"/>
        </w:rPr>
        <w:t>科学目标</w:t>
      </w:r>
    </w:p>
    <w:p w14:paraId="02DD34DE" w14:textId="1B3F5A67" w:rsidR="00BA4E9A" w:rsidRDefault="00307EDD" w:rsidP="00BA4E9A">
      <w:pPr>
        <w:spacing w:line="400" w:lineRule="exact"/>
        <w:ind w:firstLineChars="200" w:firstLine="480"/>
      </w:pPr>
      <w:r w:rsidRPr="00307EDD">
        <w:rPr>
          <w:rFonts w:hint="eastAsia"/>
        </w:rPr>
        <w:t>除了</w:t>
      </w:r>
      <w:r w:rsidR="00B15393">
        <w:rPr>
          <w:rFonts w:hint="eastAsia"/>
        </w:rPr>
        <w:t>通过</w:t>
      </w:r>
      <w:r w:rsidRPr="00307EDD">
        <w:rPr>
          <w:rFonts w:hint="eastAsia"/>
        </w:rPr>
        <w:t>引力波</w:t>
      </w:r>
      <w:r w:rsidR="00B15393" w:rsidRPr="00B15393">
        <w:rPr>
          <w:rFonts w:hint="eastAsia"/>
        </w:rPr>
        <w:t>探测和研究银河系内外的双星系统</w:t>
      </w:r>
      <w:r w:rsidRPr="00307EDD">
        <w:rPr>
          <w:rFonts w:hint="eastAsia"/>
        </w:rPr>
        <w:t>外，天琴还旨在通过引力波观测验证广义相对论的预言，研究极端强引力场下物理定律的行为，以及</w:t>
      </w:r>
      <w:r w:rsidR="00B15393" w:rsidRPr="00B15393">
        <w:rPr>
          <w:rFonts w:hint="eastAsia"/>
        </w:rPr>
        <w:t>提供对早期宇宙和暗物质等基本物理问题的洞见</w:t>
      </w:r>
      <w:r w:rsidR="00B15393">
        <w:rPr>
          <w:rFonts w:hint="eastAsia"/>
        </w:rPr>
        <w:t>，</w:t>
      </w:r>
      <w:r w:rsidRPr="00307EDD">
        <w:rPr>
          <w:rFonts w:hint="eastAsia"/>
        </w:rPr>
        <w:t>探索早期宇宙的秘密</w:t>
      </w:r>
      <w:r w:rsidR="00BA4E9A" w:rsidRPr="00BA4E9A">
        <w:rPr>
          <w:rFonts w:hint="eastAsia"/>
        </w:rPr>
        <w:t>。</w:t>
      </w:r>
    </w:p>
    <w:p w14:paraId="7B41E0C4" w14:textId="42357FE8" w:rsidR="00BA4E9A" w:rsidRDefault="00BA4E9A" w:rsidP="00BA4E9A">
      <w:pPr>
        <w:pStyle w:val="2"/>
        <w:rPr>
          <w:sz w:val="28"/>
          <w:szCs w:val="28"/>
        </w:rPr>
      </w:pPr>
      <w:r>
        <w:rPr>
          <w:rFonts w:hint="eastAsia"/>
          <w:sz w:val="28"/>
          <w:szCs w:val="28"/>
        </w:rPr>
        <w:t>4.1.</w:t>
      </w:r>
      <w:r w:rsidR="00307EDD">
        <w:rPr>
          <w:rFonts w:hint="eastAsia"/>
          <w:sz w:val="28"/>
          <w:szCs w:val="28"/>
        </w:rPr>
        <w:t>3</w:t>
      </w:r>
      <w:r w:rsidR="00307EDD">
        <w:rPr>
          <w:rFonts w:hint="eastAsia"/>
          <w:sz w:val="28"/>
          <w:szCs w:val="28"/>
        </w:rPr>
        <w:t>技术创新</w:t>
      </w:r>
    </w:p>
    <w:p w14:paraId="2958C148" w14:textId="7E4F6EDE" w:rsidR="00BA4E9A" w:rsidRDefault="00307EDD" w:rsidP="00BA4E9A">
      <w:pPr>
        <w:spacing w:line="400" w:lineRule="exact"/>
        <w:ind w:firstLineChars="200" w:firstLine="480"/>
      </w:pPr>
      <w:r w:rsidRPr="00307EDD">
        <w:rPr>
          <w:rFonts w:hint="eastAsia"/>
        </w:rPr>
        <w:t>天琴计划特别关注提高激光干涉测量的精确性和稳定性，以适应太空环境中的挑战</w:t>
      </w:r>
      <w:r w:rsidR="00BA4E9A" w:rsidRPr="00BA4E9A">
        <w:rPr>
          <w:rFonts w:hint="eastAsia"/>
        </w:rPr>
        <w:t>。</w:t>
      </w:r>
    </w:p>
    <w:p w14:paraId="07E15725" w14:textId="77777777" w:rsidR="00307EDD" w:rsidRDefault="00307EDD" w:rsidP="00BA4E9A">
      <w:pPr>
        <w:spacing w:line="400" w:lineRule="exact"/>
        <w:ind w:firstLineChars="200" w:firstLine="480"/>
      </w:pPr>
    </w:p>
    <w:p w14:paraId="630755D1" w14:textId="0EF2DAE1" w:rsidR="00307EDD" w:rsidRDefault="00307EDD" w:rsidP="00307EDD">
      <w:pPr>
        <w:pStyle w:val="2"/>
      </w:pPr>
      <w:r>
        <w:rPr>
          <w:rFonts w:hint="eastAsia"/>
        </w:rPr>
        <w:t xml:space="preserve">4.2 </w:t>
      </w:r>
      <w:r w:rsidRPr="00307EDD">
        <w:rPr>
          <w:rFonts w:hint="eastAsia"/>
        </w:rPr>
        <w:t>太极计划（</w:t>
      </w:r>
      <w:r w:rsidRPr="00307EDD">
        <w:rPr>
          <w:rFonts w:hint="eastAsia"/>
        </w:rPr>
        <w:t>Taiji</w:t>
      </w:r>
      <w:r w:rsidRPr="00307EDD">
        <w:rPr>
          <w:rFonts w:hint="eastAsia"/>
        </w:rPr>
        <w:t>）</w:t>
      </w:r>
    </w:p>
    <w:p w14:paraId="2B742D96" w14:textId="24A709F4" w:rsidR="00307EDD" w:rsidRDefault="00307EDD" w:rsidP="00307EDD">
      <w:pPr>
        <w:spacing w:line="400" w:lineRule="exact"/>
        <w:ind w:firstLineChars="200" w:firstLine="480"/>
      </w:pPr>
      <w:r w:rsidRPr="00307EDD">
        <w:rPr>
          <w:rFonts w:hint="eastAsia"/>
        </w:rPr>
        <w:t>太极计划是中国的另一个空间引力波探测项目</w:t>
      </w:r>
      <w:r w:rsidR="00B15393">
        <w:rPr>
          <w:rFonts w:hint="eastAsia"/>
        </w:rPr>
        <w:t>，</w:t>
      </w:r>
      <w:r w:rsidR="00B15393" w:rsidRPr="00B15393">
        <w:rPr>
          <w:rFonts w:hint="eastAsia"/>
        </w:rPr>
        <w:t>由中国科学院发起</w:t>
      </w:r>
      <w:r w:rsidR="00B15393">
        <w:rPr>
          <w:rFonts w:hint="eastAsia"/>
        </w:rPr>
        <w:t>。</w:t>
      </w:r>
      <w:r w:rsidRPr="00307EDD">
        <w:rPr>
          <w:rFonts w:hint="eastAsia"/>
        </w:rPr>
        <w:t>它与天琴计划类似，也是利用太空中的激光干涉技术。</w:t>
      </w:r>
      <w:r w:rsidR="00B15393" w:rsidRPr="00B15393">
        <w:rPr>
          <w:rFonts w:hint="eastAsia"/>
        </w:rPr>
        <w:t>太极计划的卫星将形成一个大约</w:t>
      </w:r>
      <w:r w:rsidR="00B15393" w:rsidRPr="00B15393">
        <w:rPr>
          <w:rFonts w:hint="eastAsia"/>
        </w:rPr>
        <w:t>3</w:t>
      </w:r>
      <w:r w:rsidR="00B15393" w:rsidRPr="00B15393">
        <w:rPr>
          <w:rFonts w:hint="eastAsia"/>
        </w:rPr>
        <w:t>百万公里边长的等边三角形阵列，这将使其能够探测频率更低的引力波。</w:t>
      </w:r>
    </w:p>
    <w:p w14:paraId="2305943B" w14:textId="210FD991" w:rsidR="00307EDD" w:rsidRDefault="00307EDD" w:rsidP="00307EDD">
      <w:pPr>
        <w:pStyle w:val="2"/>
        <w:rPr>
          <w:sz w:val="28"/>
          <w:szCs w:val="28"/>
        </w:rPr>
      </w:pPr>
      <w:r>
        <w:rPr>
          <w:rFonts w:hint="eastAsia"/>
          <w:sz w:val="28"/>
          <w:szCs w:val="28"/>
        </w:rPr>
        <w:t>4.</w:t>
      </w:r>
      <w:r w:rsidR="00B15393">
        <w:rPr>
          <w:rFonts w:hint="eastAsia"/>
          <w:sz w:val="28"/>
          <w:szCs w:val="28"/>
        </w:rPr>
        <w:t>2</w:t>
      </w:r>
      <w:r>
        <w:rPr>
          <w:rFonts w:hint="eastAsia"/>
          <w:sz w:val="28"/>
          <w:szCs w:val="28"/>
        </w:rPr>
        <w:t>.1</w:t>
      </w:r>
      <w:r w:rsidRPr="00BA4E9A">
        <w:rPr>
          <w:rFonts w:hint="eastAsia"/>
          <w:sz w:val="28"/>
          <w:szCs w:val="28"/>
        </w:rPr>
        <w:t>频率覆盖</w:t>
      </w:r>
    </w:p>
    <w:p w14:paraId="281472E0" w14:textId="02D3B66D" w:rsidR="00307EDD" w:rsidRDefault="00307EDD" w:rsidP="00307EDD">
      <w:pPr>
        <w:spacing w:line="400" w:lineRule="exact"/>
        <w:ind w:firstLineChars="200" w:firstLine="480"/>
      </w:pPr>
      <w:r w:rsidRPr="00307EDD">
        <w:rPr>
          <w:rFonts w:hint="eastAsia"/>
        </w:rPr>
        <w:t>太极计划旨在探测从</w:t>
      </w:r>
      <w:r w:rsidRPr="00307EDD">
        <w:rPr>
          <w:rFonts w:hint="eastAsia"/>
        </w:rPr>
        <w:t>0.1</w:t>
      </w:r>
      <w:r w:rsidRPr="00307EDD">
        <w:rPr>
          <w:rFonts w:hint="eastAsia"/>
        </w:rPr>
        <w:t>毫赫兹到</w:t>
      </w:r>
      <w:r w:rsidRPr="00307EDD">
        <w:rPr>
          <w:rFonts w:hint="eastAsia"/>
        </w:rPr>
        <w:t>1</w:t>
      </w:r>
      <w:r w:rsidRPr="00307EDD">
        <w:rPr>
          <w:rFonts w:hint="eastAsia"/>
        </w:rPr>
        <w:t>赫兹的引力波，专注于来自超大质量黑洞合并等极端宇宙事件的信号</w:t>
      </w:r>
      <w:r w:rsidRPr="00BA4E9A">
        <w:rPr>
          <w:rFonts w:hint="eastAsia"/>
        </w:rPr>
        <w:t>。</w:t>
      </w:r>
    </w:p>
    <w:p w14:paraId="3387D43E" w14:textId="545B325E" w:rsidR="00307EDD" w:rsidRDefault="00307EDD" w:rsidP="00307EDD">
      <w:pPr>
        <w:pStyle w:val="2"/>
        <w:rPr>
          <w:sz w:val="28"/>
          <w:szCs w:val="28"/>
        </w:rPr>
      </w:pPr>
      <w:r>
        <w:rPr>
          <w:rFonts w:hint="eastAsia"/>
          <w:sz w:val="28"/>
          <w:szCs w:val="28"/>
        </w:rPr>
        <w:t>4.</w:t>
      </w:r>
      <w:r w:rsidR="00B15393">
        <w:rPr>
          <w:rFonts w:hint="eastAsia"/>
          <w:sz w:val="28"/>
          <w:szCs w:val="28"/>
        </w:rPr>
        <w:t>2</w:t>
      </w:r>
      <w:r>
        <w:rPr>
          <w:rFonts w:hint="eastAsia"/>
          <w:sz w:val="28"/>
          <w:szCs w:val="28"/>
        </w:rPr>
        <w:t>.2</w:t>
      </w:r>
      <w:r w:rsidRPr="00BA4E9A">
        <w:rPr>
          <w:rFonts w:hint="eastAsia"/>
          <w:sz w:val="28"/>
          <w:szCs w:val="28"/>
        </w:rPr>
        <w:t>科学目标</w:t>
      </w:r>
    </w:p>
    <w:p w14:paraId="7CE61255" w14:textId="54067285" w:rsidR="00307EDD" w:rsidRDefault="00307EDD" w:rsidP="00307EDD">
      <w:pPr>
        <w:spacing w:line="400" w:lineRule="exact"/>
        <w:ind w:firstLineChars="200" w:firstLine="480"/>
      </w:pPr>
      <w:r w:rsidRPr="00307EDD">
        <w:rPr>
          <w:rFonts w:hint="eastAsia"/>
        </w:rPr>
        <w:t>太极计划通过探测和研究这些低频引力波，希望能够对宇宙中</w:t>
      </w:r>
      <w:r w:rsidR="00B15393" w:rsidRPr="00B15393">
        <w:rPr>
          <w:rFonts w:hint="eastAsia"/>
        </w:rPr>
        <w:t>包括超大质量黑洞在内的宇宙中最极端的天体</w:t>
      </w:r>
      <w:r w:rsidRPr="00307EDD">
        <w:rPr>
          <w:rFonts w:hint="eastAsia"/>
        </w:rPr>
        <w:t>的形成和演化机制提供独到见解</w:t>
      </w:r>
      <w:r w:rsidR="00B15393">
        <w:rPr>
          <w:rFonts w:hint="eastAsia"/>
        </w:rPr>
        <w:t>，以及</w:t>
      </w:r>
      <w:r w:rsidR="00B15393" w:rsidRPr="00B15393">
        <w:rPr>
          <w:rFonts w:hint="eastAsia"/>
        </w:rPr>
        <w:t>探索宇宙早期的引力波背景。</w:t>
      </w:r>
      <w:r w:rsidRPr="00BA4E9A">
        <w:rPr>
          <w:rFonts w:hint="eastAsia"/>
        </w:rPr>
        <w:t>。</w:t>
      </w:r>
    </w:p>
    <w:p w14:paraId="215A2F7B" w14:textId="2363B746" w:rsidR="00307EDD" w:rsidRDefault="00307EDD" w:rsidP="00307EDD">
      <w:pPr>
        <w:pStyle w:val="2"/>
        <w:rPr>
          <w:sz w:val="28"/>
          <w:szCs w:val="28"/>
        </w:rPr>
      </w:pPr>
      <w:r>
        <w:rPr>
          <w:rFonts w:hint="eastAsia"/>
          <w:sz w:val="28"/>
          <w:szCs w:val="28"/>
        </w:rPr>
        <w:t>4.</w:t>
      </w:r>
      <w:r w:rsidR="00B15393">
        <w:rPr>
          <w:rFonts w:hint="eastAsia"/>
          <w:sz w:val="28"/>
          <w:szCs w:val="28"/>
        </w:rPr>
        <w:t>2</w:t>
      </w:r>
      <w:r>
        <w:rPr>
          <w:rFonts w:hint="eastAsia"/>
          <w:sz w:val="28"/>
          <w:szCs w:val="28"/>
        </w:rPr>
        <w:t>.3</w:t>
      </w:r>
      <w:r>
        <w:rPr>
          <w:rFonts w:hint="eastAsia"/>
          <w:sz w:val="28"/>
          <w:szCs w:val="28"/>
        </w:rPr>
        <w:t>技术难题</w:t>
      </w:r>
    </w:p>
    <w:p w14:paraId="1BDC4B0A" w14:textId="3FE2EE19" w:rsidR="00307EDD" w:rsidRDefault="00307EDD" w:rsidP="00307EDD">
      <w:pPr>
        <w:spacing w:line="400" w:lineRule="exact"/>
        <w:ind w:firstLineChars="200" w:firstLine="480"/>
      </w:pPr>
      <w:r w:rsidRPr="00307EDD">
        <w:rPr>
          <w:rFonts w:hint="eastAsia"/>
        </w:rPr>
        <w:t>由于探测器的尺度更大，太极计划在技术上面临更多挑战，特别是在维持激光链接的稳定性和精确性方面</w:t>
      </w:r>
      <w:r w:rsidRPr="00BA4E9A">
        <w:rPr>
          <w:rFonts w:hint="eastAsia"/>
        </w:rPr>
        <w:t>。</w:t>
      </w:r>
    </w:p>
    <w:p w14:paraId="484312E3" w14:textId="77777777" w:rsidR="00BA4E9A" w:rsidRDefault="00BA4E9A" w:rsidP="00E5411A">
      <w:pPr>
        <w:spacing w:line="400" w:lineRule="exact"/>
        <w:ind w:firstLineChars="200" w:firstLine="480"/>
      </w:pPr>
    </w:p>
    <w:p w14:paraId="3E05FFE7" w14:textId="161F63E6" w:rsidR="00B15393" w:rsidRDefault="00B15393" w:rsidP="00B15393">
      <w:pPr>
        <w:pStyle w:val="2"/>
      </w:pPr>
      <w:r>
        <w:rPr>
          <w:rFonts w:hint="eastAsia"/>
        </w:rPr>
        <w:lastRenderedPageBreak/>
        <w:t>4.</w:t>
      </w:r>
      <w:r w:rsidR="00C810F0">
        <w:rPr>
          <w:rFonts w:hint="eastAsia"/>
        </w:rPr>
        <w:t>3</w:t>
      </w:r>
      <w:r>
        <w:rPr>
          <w:rFonts w:hint="eastAsia"/>
        </w:rPr>
        <w:t xml:space="preserve"> </w:t>
      </w:r>
      <w:r w:rsidR="00C810F0" w:rsidRPr="00C810F0">
        <w:rPr>
          <w:rFonts w:hint="eastAsia"/>
        </w:rPr>
        <w:t>LISA</w:t>
      </w:r>
      <w:r w:rsidR="00C810F0" w:rsidRPr="00C810F0">
        <w:rPr>
          <w:rFonts w:hint="eastAsia"/>
        </w:rPr>
        <w:t>（</w:t>
      </w:r>
      <w:r w:rsidR="00C810F0" w:rsidRPr="00C810F0">
        <w:rPr>
          <w:rFonts w:hint="eastAsia"/>
        </w:rPr>
        <w:t>Laser Interferometer Space Antenna</w:t>
      </w:r>
      <w:r w:rsidR="00C810F0" w:rsidRPr="00C810F0">
        <w:rPr>
          <w:rFonts w:hint="eastAsia"/>
        </w:rPr>
        <w:t>）</w:t>
      </w:r>
    </w:p>
    <w:p w14:paraId="07370E53" w14:textId="78BE5F42" w:rsidR="00B15393" w:rsidRDefault="00C810F0" w:rsidP="00B15393">
      <w:pPr>
        <w:spacing w:line="400" w:lineRule="exact"/>
        <w:ind w:firstLineChars="200" w:firstLine="480"/>
      </w:pPr>
      <w:r w:rsidRPr="00C810F0">
        <w:rPr>
          <w:rFonts w:hint="eastAsia"/>
        </w:rPr>
        <w:t>LISA</w:t>
      </w:r>
      <w:r w:rsidRPr="00C810F0">
        <w:rPr>
          <w:rFonts w:hint="eastAsia"/>
        </w:rPr>
        <w:t>（</w:t>
      </w:r>
      <w:r w:rsidRPr="00C810F0">
        <w:rPr>
          <w:rFonts w:hint="eastAsia"/>
        </w:rPr>
        <w:t>Laser Interferometer Space Antenna</w:t>
      </w:r>
      <w:r w:rsidRPr="00C810F0">
        <w:rPr>
          <w:rFonts w:hint="eastAsia"/>
        </w:rPr>
        <w:t>）是一个由欧洲航天局（</w:t>
      </w:r>
      <w:r w:rsidRPr="00C810F0">
        <w:rPr>
          <w:rFonts w:hint="eastAsia"/>
        </w:rPr>
        <w:t>ESA</w:t>
      </w:r>
      <w:r w:rsidRPr="00C810F0">
        <w:rPr>
          <w:rFonts w:hint="eastAsia"/>
        </w:rPr>
        <w:t>）领导的空间引力波探测计划。</w:t>
      </w:r>
      <w:r w:rsidRPr="00C810F0">
        <w:rPr>
          <w:rFonts w:hint="eastAsia"/>
        </w:rPr>
        <w:t xml:space="preserve">LISA </w:t>
      </w:r>
      <w:r w:rsidRPr="00C810F0">
        <w:rPr>
          <w:rFonts w:hint="eastAsia"/>
        </w:rPr>
        <w:t>项目将包括三颗卫星</w:t>
      </w:r>
      <w:r>
        <w:rPr>
          <w:rFonts w:hint="eastAsia"/>
        </w:rPr>
        <w:t>，</w:t>
      </w:r>
      <w:r w:rsidRPr="00C810F0">
        <w:rPr>
          <w:rFonts w:hint="eastAsia"/>
        </w:rPr>
        <w:t>每颗卫星都装备有两套激光干涉仪，这三颗卫星将形成一个近似等边三角形的配置，每边约</w:t>
      </w:r>
      <w:r w:rsidRPr="00C810F0">
        <w:rPr>
          <w:rFonts w:hint="eastAsia"/>
        </w:rPr>
        <w:t>250</w:t>
      </w:r>
      <w:r w:rsidRPr="00C810F0">
        <w:rPr>
          <w:rFonts w:hint="eastAsia"/>
        </w:rPr>
        <w:t>万公里</w:t>
      </w:r>
      <w:r>
        <w:rPr>
          <w:rFonts w:hint="eastAsia"/>
        </w:rPr>
        <w:t>，同时</w:t>
      </w:r>
      <w:r w:rsidRPr="00C810F0">
        <w:rPr>
          <w:rFonts w:hint="eastAsia"/>
        </w:rPr>
        <w:t>三颗卫星将以地球为中心，与地球一起绕太阳公转，形成一个跟随地球轨道的太空阵列。这种配置减少了地球和太阳的引力扰动，有助于提高测量的准确性和稳定性。</w:t>
      </w:r>
      <w:r>
        <w:rPr>
          <w:rFonts w:hint="eastAsia"/>
        </w:rPr>
        <w:t>并且</w:t>
      </w:r>
      <w:r w:rsidRPr="00C810F0">
        <w:rPr>
          <w:rFonts w:hint="eastAsia"/>
        </w:rPr>
        <w:t>这</w:t>
      </w:r>
      <w:r>
        <w:rPr>
          <w:rFonts w:hint="eastAsia"/>
        </w:rPr>
        <w:t>也</w:t>
      </w:r>
      <w:r w:rsidRPr="00C810F0">
        <w:rPr>
          <w:rFonts w:hint="eastAsia"/>
        </w:rPr>
        <w:t>使得</w:t>
      </w:r>
      <w:r w:rsidRPr="00C810F0">
        <w:rPr>
          <w:rFonts w:hint="eastAsia"/>
        </w:rPr>
        <w:t>LISA</w:t>
      </w:r>
      <w:r w:rsidRPr="00C810F0">
        <w:rPr>
          <w:rFonts w:hint="eastAsia"/>
        </w:rPr>
        <w:t>可以覆盖广泛的频率范围，并具有较高的灵敏度，尤其是在低频段（</w:t>
      </w:r>
      <w:r w:rsidRPr="00C810F0">
        <w:rPr>
          <w:rFonts w:hint="eastAsia"/>
        </w:rPr>
        <w:t>0.1</w:t>
      </w:r>
      <w:r w:rsidRPr="00C810F0">
        <w:rPr>
          <w:rFonts w:hint="eastAsia"/>
        </w:rPr>
        <w:t>毫赫兹到</w:t>
      </w:r>
      <w:r w:rsidRPr="00C810F0">
        <w:rPr>
          <w:rFonts w:hint="eastAsia"/>
        </w:rPr>
        <w:t>100</w:t>
      </w:r>
      <w:r w:rsidRPr="00C810F0">
        <w:rPr>
          <w:rFonts w:hint="eastAsia"/>
        </w:rPr>
        <w:t>毫赫兹）。它预计将在</w:t>
      </w:r>
      <w:r w:rsidRPr="00C810F0">
        <w:rPr>
          <w:rFonts w:hint="eastAsia"/>
        </w:rPr>
        <w:t>2030</w:t>
      </w:r>
      <w:r w:rsidRPr="00C810F0">
        <w:rPr>
          <w:rFonts w:hint="eastAsia"/>
        </w:rPr>
        <w:t>年代初期发射</w:t>
      </w:r>
      <w:r w:rsidR="00B15393" w:rsidRPr="00B15393">
        <w:rPr>
          <w:rFonts w:hint="eastAsia"/>
        </w:rPr>
        <w:t>。</w:t>
      </w:r>
    </w:p>
    <w:p w14:paraId="662D2B9D" w14:textId="657365E0" w:rsidR="00B15393" w:rsidRDefault="00B15393" w:rsidP="00B15393">
      <w:pPr>
        <w:pStyle w:val="2"/>
        <w:rPr>
          <w:sz w:val="28"/>
          <w:szCs w:val="28"/>
        </w:rPr>
      </w:pPr>
      <w:r>
        <w:rPr>
          <w:rFonts w:hint="eastAsia"/>
          <w:sz w:val="28"/>
          <w:szCs w:val="28"/>
        </w:rPr>
        <w:t>4.</w:t>
      </w:r>
      <w:r w:rsidR="00C810F0">
        <w:rPr>
          <w:rFonts w:hint="eastAsia"/>
          <w:sz w:val="28"/>
          <w:szCs w:val="28"/>
        </w:rPr>
        <w:t>3</w:t>
      </w:r>
      <w:r>
        <w:rPr>
          <w:rFonts w:hint="eastAsia"/>
          <w:sz w:val="28"/>
          <w:szCs w:val="28"/>
        </w:rPr>
        <w:t>.1</w:t>
      </w:r>
      <w:r w:rsidR="00C810F0">
        <w:rPr>
          <w:rFonts w:hint="eastAsia"/>
          <w:sz w:val="28"/>
          <w:szCs w:val="28"/>
        </w:rPr>
        <w:t>科学目标</w:t>
      </w:r>
    </w:p>
    <w:p w14:paraId="4736B257" w14:textId="77777777" w:rsidR="00C810F0" w:rsidRDefault="00C810F0" w:rsidP="00C810F0">
      <w:pPr>
        <w:spacing w:line="400" w:lineRule="exact"/>
        <w:ind w:firstLineChars="200" w:firstLine="480"/>
      </w:pPr>
      <w:r>
        <w:rPr>
          <w:rFonts w:hint="eastAsia"/>
        </w:rPr>
        <w:t>超大质量黑洞探测：监测和研究宇宙中最大的黑洞，包括它们的形成和演化，以及通过黑洞合并释放的巨大能量。</w:t>
      </w:r>
    </w:p>
    <w:p w14:paraId="18648E92" w14:textId="77777777" w:rsidR="00C810F0" w:rsidRDefault="00C810F0" w:rsidP="00C810F0">
      <w:pPr>
        <w:spacing w:line="400" w:lineRule="exact"/>
        <w:ind w:firstLineChars="200" w:firstLine="480"/>
      </w:pPr>
      <w:r>
        <w:rPr>
          <w:rFonts w:hint="eastAsia"/>
        </w:rPr>
        <w:t>中等质量黑洞：探测可能存在于星系中心或星团中的中等质量黑洞。</w:t>
      </w:r>
    </w:p>
    <w:p w14:paraId="64BE3E25" w14:textId="77777777" w:rsidR="00C810F0" w:rsidRDefault="00C810F0" w:rsidP="00C810F0">
      <w:pPr>
        <w:spacing w:line="400" w:lineRule="exact"/>
        <w:ind w:firstLineChars="200" w:firstLine="480"/>
      </w:pPr>
      <w:r>
        <w:rPr>
          <w:rFonts w:hint="eastAsia"/>
        </w:rPr>
        <w:t>紧凑双星系统：研究双白矮星、双中子星或其他紧凑星体双星系统的演化，这些系统是引力波天文学的重要源。</w:t>
      </w:r>
    </w:p>
    <w:p w14:paraId="7162F9BD" w14:textId="77777777" w:rsidR="00C810F0" w:rsidRDefault="00C810F0" w:rsidP="00C810F0">
      <w:pPr>
        <w:spacing w:line="400" w:lineRule="exact"/>
        <w:ind w:firstLineChars="200" w:firstLine="480"/>
      </w:pPr>
      <w:r>
        <w:rPr>
          <w:rFonts w:hint="eastAsia"/>
        </w:rPr>
        <w:t>理论物理测试：使用引力波作为工具测试广义相对论在极端条件下的有效性，探索宇宙的基本物理定律。</w:t>
      </w:r>
    </w:p>
    <w:p w14:paraId="6DEF1F57" w14:textId="7A014560" w:rsidR="00B15393" w:rsidRDefault="00C810F0" w:rsidP="00C810F0">
      <w:pPr>
        <w:spacing w:line="400" w:lineRule="exact"/>
        <w:ind w:firstLineChars="200" w:firstLine="480"/>
      </w:pPr>
      <w:r>
        <w:rPr>
          <w:rFonts w:hint="eastAsia"/>
        </w:rPr>
        <w:t>宇宙学研究：通过研究引力波背景，揭示大爆炸之后早期宇宙的秘密</w:t>
      </w:r>
      <w:r w:rsidR="00B15393" w:rsidRPr="00BA4E9A">
        <w:rPr>
          <w:rFonts w:hint="eastAsia"/>
        </w:rPr>
        <w:t>。</w:t>
      </w:r>
    </w:p>
    <w:p w14:paraId="02988FE2" w14:textId="0C544802" w:rsidR="00B15393" w:rsidRDefault="00B15393" w:rsidP="00B15393">
      <w:pPr>
        <w:pStyle w:val="2"/>
        <w:rPr>
          <w:sz w:val="28"/>
          <w:szCs w:val="28"/>
        </w:rPr>
      </w:pPr>
      <w:r>
        <w:rPr>
          <w:rFonts w:hint="eastAsia"/>
          <w:sz w:val="28"/>
          <w:szCs w:val="28"/>
        </w:rPr>
        <w:t>4.</w:t>
      </w:r>
      <w:r w:rsidR="00C810F0">
        <w:rPr>
          <w:rFonts w:hint="eastAsia"/>
          <w:sz w:val="28"/>
          <w:szCs w:val="28"/>
        </w:rPr>
        <w:t>3</w:t>
      </w:r>
      <w:r>
        <w:rPr>
          <w:rFonts w:hint="eastAsia"/>
          <w:sz w:val="28"/>
          <w:szCs w:val="28"/>
        </w:rPr>
        <w:t>.</w:t>
      </w:r>
      <w:r w:rsidR="00C810F0">
        <w:rPr>
          <w:rFonts w:hint="eastAsia"/>
          <w:sz w:val="28"/>
          <w:szCs w:val="28"/>
        </w:rPr>
        <w:t>2</w:t>
      </w:r>
      <w:r w:rsidR="00C810F0">
        <w:rPr>
          <w:rFonts w:hint="eastAsia"/>
          <w:sz w:val="28"/>
          <w:szCs w:val="28"/>
        </w:rPr>
        <w:t>未来前景</w:t>
      </w:r>
    </w:p>
    <w:p w14:paraId="5E06981A" w14:textId="78CA9762" w:rsidR="00B15393" w:rsidRPr="00307EDD" w:rsidRDefault="00C810F0" w:rsidP="00E5411A">
      <w:pPr>
        <w:spacing w:line="400" w:lineRule="exact"/>
        <w:ind w:firstLineChars="200" w:firstLine="480"/>
      </w:pPr>
      <w:r w:rsidRPr="00C810F0">
        <w:rPr>
          <w:rFonts w:hint="eastAsia"/>
        </w:rPr>
        <w:t xml:space="preserve">LISA </w:t>
      </w:r>
      <w:r w:rsidRPr="00C810F0">
        <w:rPr>
          <w:rFonts w:hint="eastAsia"/>
        </w:rPr>
        <w:t>的成功将开启对宇宙中引力波现象的深入研究，提供前所未有的视角来观测宇宙中最极端和最神秘的现象。这不仅将深化我们对宇宙的理解，也可能带来关于宇宙基本物理定律的新发现。</w:t>
      </w:r>
    </w:p>
    <w:p w14:paraId="1FD260D4" w14:textId="77777777" w:rsidR="00BA4E9A" w:rsidRDefault="00BA4E9A" w:rsidP="00E5411A">
      <w:pPr>
        <w:spacing w:line="400" w:lineRule="exact"/>
        <w:ind w:firstLineChars="200" w:firstLine="480"/>
      </w:pPr>
    </w:p>
    <w:p w14:paraId="2C5F67C8" w14:textId="45E25533" w:rsidR="00FC2DED" w:rsidRDefault="00FC2DED">
      <w:pPr>
        <w:widowControl/>
        <w:spacing w:line="240" w:lineRule="auto"/>
        <w:jc w:val="left"/>
        <w:rPr>
          <w:szCs w:val="32"/>
        </w:rPr>
      </w:pPr>
      <w:r>
        <w:rPr>
          <w:szCs w:val="32"/>
        </w:rPr>
        <w:br w:type="page"/>
      </w:r>
    </w:p>
    <w:p w14:paraId="16EB5D59" w14:textId="77777777" w:rsidR="00D24AC0" w:rsidRDefault="00D24AC0" w:rsidP="00FC2DED">
      <w:pPr>
        <w:spacing w:line="400" w:lineRule="exact"/>
        <w:rPr>
          <w:szCs w:val="32"/>
        </w:rPr>
      </w:pPr>
    </w:p>
    <w:p w14:paraId="735A061E" w14:textId="7B661FEE" w:rsidR="002F267F" w:rsidRDefault="002F267F" w:rsidP="002F267F">
      <w:pPr>
        <w:pStyle w:val="1"/>
        <w:spacing w:beforeLines="0" w:before="0" w:afterLines="0" w:after="0"/>
        <w:jc w:val="center"/>
      </w:pPr>
      <w:r>
        <w:rPr>
          <w:rFonts w:hint="eastAsia"/>
        </w:rPr>
        <w:t>5</w:t>
      </w:r>
      <w:r>
        <w:t xml:space="preserve"> </w:t>
      </w:r>
      <w:r w:rsidRPr="002F267F">
        <w:rPr>
          <w:rFonts w:hint="eastAsia"/>
        </w:rPr>
        <w:t>引力波探测的科学意义与应用</w:t>
      </w:r>
    </w:p>
    <w:p w14:paraId="528CDD1B" w14:textId="77777777" w:rsidR="002F267F" w:rsidRPr="002F267F" w:rsidRDefault="002F267F" w:rsidP="002F267F">
      <w:pPr>
        <w:spacing w:line="400" w:lineRule="exact"/>
        <w:ind w:firstLineChars="200" w:firstLine="480"/>
        <w:rPr>
          <w:szCs w:val="32"/>
        </w:rPr>
      </w:pPr>
    </w:p>
    <w:p w14:paraId="4EDF9905" w14:textId="054F6972" w:rsidR="002F267F" w:rsidRDefault="002F267F" w:rsidP="002F267F">
      <w:pPr>
        <w:spacing w:line="400" w:lineRule="exact"/>
        <w:ind w:firstLineChars="200" w:firstLine="480"/>
        <w:rPr>
          <w:szCs w:val="32"/>
        </w:rPr>
      </w:pPr>
      <w:r w:rsidRPr="002F267F">
        <w:rPr>
          <w:rFonts w:hint="eastAsia"/>
          <w:szCs w:val="32"/>
        </w:rPr>
        <w:t>引力波探测不仅是物理学的一个重要突破，也为宇宙学、天体物理学和相对论测试提供了新的工具。通过引力波观测，科学家能够探索到以往电磁波望远镜无法达到的宇宙角落。</w:t>
      </w:r>
    </w:p>
    <w:p w14:paraId="0AC244F6" w14:textId="77777777" w:rsidR="002F267F" w:rsidRPr="002F267F" w:rsidRDefault="002F267F" w:rsidP="002F267F">
      <w:pPr>
        <w:spacing w:line="400" w:lineRule="exact"/>
        <w:ind w:firstLineChars="200" w:firstLine="480"/>
        <w:rPr>
          <w:szCs w:val="32"/>
        </w:rPr>
      </w:pPr>
    </w:p>
    <w:p w14:paraId="13693EF6" w14:textId="23C175D0" w:rsidR="002F267F" w:rsidRDefault="002F267F" w:rsidP="002F267F">
      <w:pPr>
        <w:pStyle w:val="2"/>
      </w:pPr>
      <w:r>
        <w:rPr>
          <w:rFonts w:hint="eastAsia"/>
        </w:rPr>
        <w:t xml:space="preserve">5.1 </w:t>
      </w:r>
      <w:r w:rsidRPr="002F267F">
        <w:rPr>
          <w:rFonts w:hint="eastAsia"/>
        </w:rPr>
        <w:t>开启新的天文学时代</w:t>
      </w:r>
    </w:p>
    <w:p w14:paraId="4525E7D7" w14:textId="202BB976" w:rsidR="002F267F" w:rsidRDefault="002F267F" w:rsidP="002F267F">
      <w:pPr>
        <w:spacing w:line="400" w:lineRule="exact"/>
        <w:ind w:firstLineChars="200" w:firstLine="480"/>
        <w:rPr>
          <w:szCs w:val="32"/>
        </w:rPr>
      </w:pPr>
      <w:r w:rsidRPr="002F267F">
        <w:rPr>
          <w:rFonts w:hint="eastAsia"/>
          <w:szCs w:val="32"/>
        </w:rPr>
        <w:t>引力波天文学使我们能够观察到宇宙中最极端、最神秘的事件。这些观测有助于我们理解黑洞、中子星等极端状态的物质，以及它们如何影响周围的宇宙环境。</w:t>
      </w:r>
      <w:r>
        <w:rPr>
          <w:rFonts w:hint="eastAsia"/>
          <w:szCs w:val="32"/>
        </w:rPr>
        <w:t>同时，</w:t>
      </w:r>
      <w:r w:rsidRPr="002F267F">
        <w:rPr>
          <w:rFonts w:hint="eastAsia"/>
          <w:szCs w:val="32"/>
        </w:rPr>
        <w:t>引力波提供了测试广义相对论预言的新方法。通过观测和分析引力波，科学家们能够检验广义相对论在强引力场条件下的有效性。</w:t>
      </w:r>
    </w:p>
    <w:p w14:paraId="3517837B" w14:textId="2B833C9E" w:rsidR="002F267F" w:rsidRPr="002F267F" w:rsidRDefault="002F267F" w:rsidP="002F267F">
      <w:pPr>
        <w:spacing w:line="400" w:lineRule="exact"/>
        <w:ind w:firstLineChars="200" w:firstLine="480"/>
        <w:rPr>
          <w:szCs w:val="32"/>
        </w:rPr>
      </w:pPr>
      <w:r>
        <w:rPr>
          <w:rFonts w:ascii="Segoe UI" w:hAnsi="Segoe UI" w:cs="Segoe UI" w:hint="eastAsia"/>
          <w:color w:val="0D0D0D"/>
          <w:shd w:val="clear" w:color="auto" w:fill="FFFFFF"/>
        </w:rPr>
        <w:t>此外，</w:t>
      </w:r>
      <w:r>
        <w:rPr>
          <w:rFonts w:ascii="Segoe UI" w:hAnsi="Segoe UI" w:cs="Segoe UI"/>
          <w:color w:val="0D0D0D"/>
          <w:shd w:val="clear" w:color="auto" w:fill="FFFFFF"/>
        </w:rPr>
        <w:t>引力波还可以帮助我们探索宇宙的早期阶段。大爆炸后不久的宇宙可能产生了背景引力波，通过研究这些早期的波动，我们可以更好地了解宇宙的起源和演化过程。</w:t>
      </w:r>
    </w:p>
    <w:p w14:paraId="5B492CA7" w14:textId="0B72FBCC" w:rsidR="002F267F" w:rsidRDefault="002F267F" w:rsidP="002F267F">
      <w:pPr>
        <w:pStyle w:val="2"/>
      </w:pPr>
      <w:r>
        <w:rPr>
          <w:rFonts w:hint="eastAsia"/>
        </w:rPr>
        <w:t xml:space="preserve">5.2 </w:t>
      </w:r>
      <w:r w:rsidRPr="002F267F">
        <w:rPr>
          <w:rFonts w:hint="eastAsia"/>
        </w:rPr>
        <w:t>新一代引力波探测器</w:t>
      </w:r>
    </w:p>
    <w:p w14:paraId="2142F47C" w14:textId="7046CC75" w:rsidR="002F267F" w:rsidRPr="002F267F" w:rsidRDefault="002F267F" w:rsidP="002F267F">
      <w:pPr>
        <w:spacing w:line="400" w:lineRule="exact"/>
        <w:ind w:firstLineChars="200" w:firstLine="480"/>
        <w:rPr>
          <w:szCs w:val="32"/>
        </w:rPr>
      </w:pPr>
      <w:r w:rsidRPr="002F267F">
        <w:rPr>
          <w:rFonts w:hint="eastAsia"/>
          <w:szCs w:val="32"/>
        </w:rPr>
        <w:t>目前，科学家们正在计划和建设下一代引力波探测器，如</w:t>
      </w:r>
      <w:r w:rsidRPr="002F267F">
        <w:rPr>
          <w:rFonts w:hint="eastAsia"/>
          <w:szCs w:val="32"/>
        </w:rPr>
        <w:t>LIGO</w:t>
      </w:r>
      <w:r w:rsidRPr="002F267F">
        <w:rPr>
          <w:rFonts w:hint="eastAsia"/>
          <w:szCs w:val="32"/>
        </w:rPr>
        <w:t>的升级版本和空间引力波探测项目（如</w:t>
      </w:r>
      <w:r w:rsidRPr="002F267F">
        <w:rPr>
          <w:rFonts w:hint="eastAsia"/>
          <w:szCs w:val="32"/>
        </w:rPr>
        <w:t>LISA</w:t>
      </w:r>
      <w:r w:rsidRPr="002F267F">
        <w:rPr>
          <w:rFonts w:hint="eastAsia"/>
          <w:szCs w:val="32"/>
        </w:rPr>
        <w:t>）。这些新设备将具有更高的灵敏度和更广的检测频率范围，能够探测到更远距离、更微弱的引力波信号。</w:t>
      </w:r>
    </w:p>
    <w:p w14:paraId="20AA0F84" w14:textId="181705EC" w:rsidR="002F267F" w:rsidRDefault="002F267F" w:rsidP="002F267F">
      <w:pPr>
        <w:pStyle w:val="2"/>
      </w:pPr>
      <w:r>
        <w:rPr>
          <w:rFonts w:hint="eastAsia"/>
        </w:rPr>
        <w:t xml:space="preserve">5.3 </w:t>
      </w:r>
      <w:r w:rsidRPr="002F267F">
        <w:rPr>
          <w:rFonts w:hint="eastAsia"/>
        </w:rPr>
        <w:t>多信使天文学</w:t>
      </w:r>
    </w:p>
    <w:p w14:paraId="372205F5" w14:textId="1F3A655E" w:rsidR="002F267F" w:rsidRPr="002F267F" w:rsidRDefault="002F267F" w:rsidP="002F267F">
      <w:pPr>
        <w:spacing w:line="400" w:lineRule="exact"/>
        <w:ind w:firstLineChars="200" w:firstLine="480"/>
        <w:rPr>
          <w:szCs w:val="32"/>
        </w:rPr>
      </w:pPr>
      <w:r w:rsidRPr="002F267F">
        <w:rPr>
          <w:rFonts w:hint="eastAsia"/>
          <w:szCs w:val="32"/>
        </w:rPr>
        <w:t>引力波探测与电磁波、中微子和宇宙射线的联合观测，即多信使天文学，是当前天文研究的一个热门方向。通过多种信使的综合数据分析，科学家可以获得关于天体和宇宙事件更全面的物理图像。</w:t>
      </w:r>
    </w:p>
    <w:p w14:paraId="2F4B5B07" w14:textId="4DE2ADF1" w:rsidR="002F267F" w:rsidRDefault="002F267F" w:rsidP="002F267F">
      <w:pPr>
        <w:pStyle w:val="2"/>
      </w:pPr>
      <w:r>
        <w:rPr>
          <w:rFonts w:hint="eastAsia"/>
        </w:rPr>
        <w:t>5.</w:t>
      </w:r>
      <w:r w:rsidR="005B0661">
        <w:rPr>
          <w:rFonts w:hint="eastAsia"/>
        </w:rPr>
        <w:t>4</w:t>
      </w:r>
      <w:r>
        <w:rPr>
          <w:rFonts w:hint="eastAsia"/>
        </w:rPr>
        <w:t xml:space="preserve"> </w:t>
      </w:r>
      <w:r w:rsidRPr="002F267F">
        <w:rPr>
          <w:rFonts w:hint="eastAsia"/>
        </w:rPr>
        <w:t>开启新的天文学时代</w:t>
      </w:r>
    </w:p>
    <w:p w14:paraId="2975A77C" w14:textId="0569A40A" w:rsidR="007178D3" w:rsidRDefault="007178D3" w:rsidP="007178D3">
      <w:pPr>
        <w:spacing w:line="400" w:lineRule="exact"/>
        <w:ind w:firstLineChars="200" w:firstLine="480"/>
      </w:pPr>
      <w:r w:rsidRPr="00BA4E9A">
        <w:rPr>
          <w:rFonts w:hint="eastAsia"/>
        </w:rPr>
        <w:t>引力波探测的成功</w:t>
      </w:r>
      <w:r w:rsidR="002F267F" w:rsidRPr="002F267F">
        <w:rPr>
          <w:rFonts w:hint="eastAsia"/>
          <w:szCs w:val="32"/>
        </w:rPr>
        <w:t>使我们能够观察到宇宙中最极端、最神秘的事件。这些观测有助于我们理解黑洞、中子星等极端状态的物质，以及它们如何影响周围的宇宙环境。</w:t>
      </w:r>
      <w:r w:rsidRPr="007178D3">
        <w:rPr>
          <w:rFonts w:hint="eastAsia"/>
          <w:szCs w:val="32"/>
        </w:rPr>
        <w:t>这使得“多信使天文学”（即同时使用引力波及电磁波等不同信号进行天体观测）成为</w:t>
      </w:r>
      <w:r w:rsidRPr="00BA4E9A">
        <w:rPr>
          <w:rFonts w:hint="eastAsia"/>
        </w:rPr>
        <w:t>可能。例如，</w:t>
      </w:r>
      <w:r w:rsidRPr="00BA4E9A">
        <w:rPr>
          <w:rFonts w:hint="eastAsia"/>
        </w:rPr>
        <w:t>2017</w:t>
      </w:r>
      <w:r w:rsidRPr="00BA4E9A">
        <w:rPr>
          <w:rFonts w:hint="eastAsia"/>
        </w:rPr>
        <w:t>年两颗中子星合并引起的引力波事件</w:t>
      </w:r>
      <w:r w:rsidRPr="00BA4E9A">
        <w:rPr>
          <w:rFonts w:hint="eastAsia"/>
        </w:rPr>
        <w:t>GW170817</w:t>
      </w:r>
      <w:r w:rsidRPr="00BA4E9A">
        <w:rPr>
          <w:rFonts w:hint="eastAsia"/>
        </w:rPr>
        <w:t>，不仅被</w:t>
      </w:r>
      <w:r w:rsidRPr="00BA4E9A">
        <w:rPr>
          <w:rFonts w:hint="eastAsia"/>
        </w:rPr>
        <w:t>LIGO</w:t>
      </w:r>
      <w:r w:rsidRPr="00BA4E9A">
        <w:rPr>
          <w:rFonts w:hint="eastAsia"/>
        </w:rPr>
        <w:t>和</w:t>
      </w:r>
      <w:r w:rsidRPr="00BA4E9A">
        <w:rPr>
          <w:rFonts w:hint="eastAsia"/>
        </w:rPr>
        <w:t>VIRGO</w:t>
      </w:r>
      <w:r w:rsidRPr="00BA4E9A">
        <w:rPr>
          <w:rFonts w:hint="eastAsia"/>
        </w:rPr>
        <w:t>探测到，还触发了全球范围内使用不同类型望远镜的广泛观测，这些观测提供了宝贵的物理信息，帮助科学家更好地理解这类天体事件的物理过程。</w:t>
      </w:r>
    </w:p>
    <w:p w14:paraId="51EE9565" w14:textId="77777777" w:rsidR="007178D3" w:rsidRPr="007178D3" w:rsidRDefault="007178D3" w:rsidP="007178D3">
      <w:pPr>
        <w:spacing w:line="400" w:lineRule="exact"/>
        <w:ind w:firstLineChars="200" w:firstLine="560"/>
        <w:rPr>
          <w:rFonts w:eastAsia="黑体"/>
          <w:bCs/>
          <w:sz w:val="28"/>
          <w:szCs w:val="28"/>
        </w:rPr>
      </w:pPr>
    </w:p>
    <w:p w14:paraId="26B094FC" w14:textId="4E18933B" w:rsidR="007178D3" w:rsidRDefault="007178D3">
      <w:pPr>
        <w:widowControl/>
        <w:spacing w:line="240" w:lineRule="auto"/>
        <w:jc w:val="left"/>
        <w:rPr>
          <w:szCs w:val="32"/>
        </w:rPr>
      </w:pPr>
      <w:r>
        <w:rPr>
          <w:szCs w:val="32"/>
        </w:rPr>
        <w:br w:type="page"/>
      </w:r>
    </w:p>
    <w:p w14:paraId="3F16DC40" w14:textId="77777777" w:rsidR="002F267F" w:rsidRPr="002F267F" w:rsidRDefault="002F267F" w:rsidP="00FC2DED">
      <w:pPr>
        <w:spacing w:line="400" w:lineRule="exact"/>
        <w:rPr>
          <w:szCs w:val="32"/>
        </w:rPr>
      </w:pPr>
    </w:p>
    <w:p w14:paraId="631D2B83" w14:textId="7230E40F" w:rsidR="00D24AC0" w:rsidRDefault="002F267F" w:rsidP="00D24AC0">
      <w:pPr>
        <w:spacing w:line="400" w:lineRule="exact"/>
        <w:jc w:val="center"/>
        <w:rPr>
          <w:rStyle w:val="11"/>
        </w:rPr>
      </w:pPr>
      <w:bookmarkStart w:id="21" w:name="_Toc5697_WPSOffice_Level1"/>
      <w:bookmarkStart w:id="22" w:name="_Toc5441_WPSOffice_Level1"/>
      <w:bookmarkStart w:id="23" w:name="_Toc29260_WPSOffice_Level1"/>
      <w:r>
        <w:rPr>
          <w:rStyle w:val="11"/>
          <w:rFonts w:hint="eastAsia"/>
        </w:rPr>
        <w:t>6</w:t>
      </w:r>
      <w:r w:rsidR="00D24AC0">
        <w:rPr>
          <w:rStyle w:val="11"/>
        </w:rPr>
        <w:t xml:space="preserve"> </w:t>
      </w:r>
      <w:bookmarkEnd w:id="21"/>
      <w:bookmarkEnd w:id="22"/>
      <w:bookmarkEnd w:id="23"/>
      <w:r w:rsidR="00FC2DED">
        <w:rPr>
          <w:rStyle w:val="11"/>
          <w:rFonts w:hint="eastAsia"/>
        </w:rPr>
        <w:t>参考文献</w:t>
      </w:r>
    </w:p>
    <w:p w14:paraId="711B21D8" w14:textId="77777777" w:rsidR="00D24AC0" w:rsidRPr="00FC2DED" w:rsidRDefault="00D24AC0" w:rsidP="00D24AC0">
      <w:pPr>
        <w:spacing w:line="400" w:lineRule="exact"/>
        <w:rPr>
          <w:b/>
          <w:szCs w:val="32"/>
        </w:rPr>
      </w:pPr>
    </w:p>
    <w:p w14:paraId="3C912BDC" w14:textId="7C6F2AD6" w:rsidR="00FC2DED" w:rsidRDefault="00FC2DED" w:rsidP="00FC2DED">
      <w:pPr>
        <w:spacing w:line="400" w:lineRule="exact"/>
        <w:ind w:firstLineChars="200" w:firstLine="480"/>
      </w:pPr>
      <w:r>
        <w:rPr>
          <w:rFonts w:hint="eastAsia"/>
        </w:rPr>
        <w:t xml:space="preserve">[1] </w:t>
      </w:r>
      <w:r w:rsidR="005A4B1D" w:rsidRPr="005A4B1D">
        <w:rPr>
          <w:rFonts w:hint="eastAsia"/>
        </w:rPr>
        <w:t>曹梦迪</w:t>
      </w:r>
      <w:r w:rsidR="005A4B1D" w:rsidRPr="005A4B1D">
        <w:rPr>
          <w:rFonts w:hint="eastAsia"/>
        </w:rPr>
        <w:t>,</w:t>
      </w:r>
      <w:r w:rsidR="005A4B1D" w:rsidRPr="005A4B1D">
        <w:rPr>
          <w:rFonts w:hint="eastAsia"/>
        </w:rPr>
        <w:t>陈奕康</w:t>
      </w:r>
      <w:r w:rsidR="005A4B1D" w:rsidRPr="005A4B1D">
        <w:rPr>
          <w:rFonts w:hint="eastAsia"/>
        </w:rPr>
        <w:t>,</w:t>
      </w:r>
      <w:r w:rsidR="005A4B1D" w:rsidRPr="005A4B1D">
        <w:rPr>
          <w:rFonts w:hint="eastAsia"/>
        </w:rPr>
        <w:t>李俊朗等</w:t>
      </w:r>
      <w:r w:rsidR="005A4B1D" w:rsidRPr="005A4B1D">
        <w:rPr>
          <w:rFonts w:hint="eastAsia"/>
        </w:rPr>
        <w:t>.</w:t>
      </w:r>
      <w:r w:rsidR="005A4B1D" w:rsidRPr="005A4B1D">
        <w:rPr>
          <w:rFonts w:hint="eastAsia"/>
        </w:rPr>
        <w:t>地面激光干涉仪引力波探测器悬挂和隔振系统</w:t>
      </w:r>
      <w:r w:rsidR="005A4B1D" w:rsidRPr="005A4B1D">
        <w:rPr>
          <w:rFonts w:hint="eastAsia"/>
        </w:rPr>
        <w:t>[J].</w:t>
      </w:r>
      <w:r w:rsidR="005A4B1D" w:rsidRPr="005A4B1D">
        <w:rPr>
          <w:rFonts w:hint="eastAsia"/>
        </w:rPr>
        <w:t>中国科学：物理学、力学、天文学</w:t>
      </w:r>
      <w:r w:rsidR="005A4B1D" w:rsidRPr="005A4B1D">
        <w:rPr>
          <w:rFonts w:hint="eastAsia"/>
        </w:rPr>
        <w:t>,2022,52(8):84-99.</w:t>
      </w:r>
    </w:p>
    <w:p w14:paraId="284C65E6" w14:textId="08B62B31" w:rsidR="00FC2DED" w:rsidRDefault="00FC2DED" w:rsidP="00FC2DED">
      <w:pPr>
        <w:spacing w:line="400" w:lineRule="exact"/>
        <w:ind w:firstLineChars="200" w:firstLine="480"/>
      </w:pPr>
      <w:r>
        <w:rPr>
          <w:rFonts w:hint="eastAsia"/>
        </w:rPr>
        <w:t>[2]</w:t>
      </w:r>
      <w:r w:rsidR="005A4B1D" w:rsidRPr="005A4B1D">
        <w:rPr>
          <w:rFonts w:hint="eastAsia"/>
        </w:rPr>
        <w:t xml:space="preserve"> </w:t>
      </w:r>
      <w:r w:rsidR="005A4B1D" w:rsidRPr="005A4B1D">
        <w:rPr>
          <w:rFonts w:hint="eastAsia"/>
        </w:rPr>
        <w:t>郭越凡</w:t>
      </w:r>
      <w:r w:rsidR="005A4B1D" w:rsidRPr="005A4B1D">
        <w:rPr>
          <w:rFonts w:hint="eastAsia"/>
        </w:rPr>
        <w:t>,CAPOCASA,Eleonora</w:t>
      </w:r>
      <w:r w:rsidR="005A4B1D" w:rsidRPr="005A4B1D">
        <w:rPr>
          <w:rFonts w:hint="eastAsia"/>
        </w:rPr>
        <w:t>等</w:t>
      </w:r>
      <w:r w:rsidR="005A4B1D" w:rsidRPr="005A4B1D">
        <w:rPr>
          <w:rFonts w:hint="eastAsia"/>
        </w:rPr>
        <w:t>.KAGRA</w:t>
      </w:r>
      <w:r w:rsidR="005A4B1D" w:rsidRPr="005A4B1D">
        <w:rPr>
          <w:rFonts w:hint="eastAsia"/>
        </w:rPr>
        <w:t>引力波探测器中频率相关压缩态实验进展</w:t>
      </w:r>
      <w:r w:rsidR="005A4B1D" w:rsidRPr="005A4B1D">
        <w:rPr>
          <w:rFonts w:hint="eastAsia"/>
        </w:rPr>
        <w:t>[J].</w:t>
      </w:r>
      <w:r w:rsidR="005A4B1D" w:rsidRPr="005A4B1D">
        <w:rPr>
          <w:rFonts w:hint="eastAsia"/>
        </w:rPr>
        <w:t>天文学进展</w:t>
      </w:r>
      <w:r w:rsidR="005A4B1D" w:rsidRPr="005A4B1D">
        <w:rPr>
          <w:rFonts w:hint="eastAsia"/>
        </w:rPr>
        <w:t>,2019,37(1):73-85.</w:t>
      </w:r>
    </w:p>
    <w:p w14:paraId="15EDED44" w14:textId="32E88340" w:rsidR="00FC2DED" w:rsidRDefault="00FC2DED" w:rsidP="00FC2DED">
      <w:pPr>
        <w:spacing w:line="400" w:lineRule="exact"/>
        <w:ind w:firstLineChars="200" w:firstLine="480"/>
      </w:pPr>
      <w:r>
        <w:rPr>
          <w:rFonts w:hint="eastAsia"/>
        </w:rPr>
        <w:t xml:space="preserve">[3] </w:t>
      </w:r>
      <w:r w:rsidR="00A308C6" w:rsidRPr="00A308C6">
        <w:rPr>
          <w:rFonts w:hint="eastAsia"/>
        </w:rPr>
        <w:t>李永贵</w:t>
      </w:r>
      <w:r w:rsidR="00A308C6" w:rsidRPr="00A308C6">
        <w:rPr>
          <w:rFonts w:hint="eastAsia"/>
        </w:rPr>
        <w:t>,</w:t>
      </w:r>
      <w:r w:rsidR="00A308C6" w:rsidRPr="00A308C6">
        <w:rPr>
          <w:rFonts w:hint="eastAsia"/>
        </w:rPr>
        <w:t>张晓莉</w:t>
      </w:r>
      <w:r w:rsidR="00A308C6" w:rsidRPr="00A308C6">
        <w:rPr>
          <w:rFonts w:hint="eastAsia"/>
        </w:rPr>
        <w:t>,</w:t>
      </w:r>
      <w:r w:rsidR="00A308C6" w:rsidRPr="00A308C6">
        <w:rPr>
          <w:rFonts w:hint="eastAsia"/>
        </w:rPr>
        <w:t>李英民</w:t>
      </w:r>
      <w:r w:rsidR="00A308C6" w:rsidRPr="00A308C6">
        <w:rPr>
          <w:rFonts w:hint="eastAsia"/>
        </w:rPr>
        <w:t>.</w:t>
      </w:r>
      <w:r w:rsidR="00A308C6" w:rsidRPr="00A308C6">
        <w:rPr>
          <w:rFonts w:hint="eastAsia"/>
        </w:rPr>
        <w:t>激光干涉仪引力波探测器中的光学技术进展</w:t>
      </w:r>
      <w:r w:rsidR="00A308C6" w:rsidRPr="00A308C6">
        <w:rPr>
          <w:rFonts w:hint="eastAsia"/>
        </w:rPr>
        <w:t>[J].</w:t>
      </w:r>
      <w:r w:rsidR="00A308C6" w:rsidRPr="00A308C6">
        <w:rPr>
          <w:rFonts w:hint="eastAsia"/>
        </w:rPr>
        <w:t>中国科学：物理学、力学、天文学</w:t>
      </w:r>
      <w:r w:rsidR="00A308C6" w:rsidRPr="00A308C6">
        <w:rPr>
          <w:rFonts w:hint="eastAsia"/>
        </w:rPr>
        <w:t>,2017,47(1):18-32.</w:t>
      </w:r>
    </w:p>
    <w:p w14:paraId="0E435A03" w14:textId="1E6346BA" w:rsidR="00FC2DED" w:rsidRDefault="00FC2DED" w:rsidP="007178D3">
      <w:pPr>
        <w:spacing w:line="400" w:lineRule="exact"/>
        <w:ind w:firstLineChars="200" w:firstLine="480"/>
      </w:pPr>
      <w:r>
        <w:rPr>
          <w:rFonts w:hint="eastAsia"/>
        </w:rPr>
        <w:t>[4]</w:t>
      </w:r>
      <w:r w:rsidR="00A308C6" w:rsidRPr="00A308C6">
        <w:rPr>
          <w:rFonts w:hint="eastAsia"/>
        </w:rPr>
        <w:t xml:space="preserve"> </w:t>
      </w:r>
      <w:r w:rsidR="00A308C6" w:rsidRPr="00A308C6">
        <w:rPr>
          <w:rFonts w:hint="eastAsia"/>
        </w:rPr>
        <w:t>王运永</w:t>
      </w:r>
      <w:r w:rsidR="00A308C6" w:rsidRPr="00A308C6">
        <w:rPr>
          <w:rFonts w:hint="eastAsia"/>
        </w:rPr>
        <w:t>,</w:t>
      </w:r>
      <w:r w:rsidR="00A308C6" w:rsidRPr="00A308C6">
        <w:rPr>
          <w:rFonts w:hint="eastAsia"/>
        </w:rPr>
        <w:t>朱兴江</w:t>
      </w:r>
      <w:r w:rsidR="00A308C6" w:rsidRPr="00A308C6">
        <w:rPr>
          <w:rFonts w:hint="eastAsia"/>
        </w:rPr>
        <w:t>,</w:t>
      </w:r>
      <w:r w:rsidR="00A308C6" w:rsidRPr="00A308C6">
        <w:rPr>
          <w:rFonts w:hint="eastAsia"/>
        </w:rPr>
        <w:t>刘见等</w:t>
      </w:r>
      <w:r w:rsidR="00A308C6" w:rsidRPr="00A308C6">
        <w:rPr>
          <w:rFonts w:hint="eastAsia"/>
        </w:rPr>
        <w:t>.</w:t>
      </w:r>
      <w:r w:rsidR="00A308C6" w:rsidRPr="00A308C6">
        <w:rPr>
          <w:rFonts w:hint="eastAsia"/>
        </w:rPr>
        <w:t>激光干涉仪引力波探测器</w:t>
      </w:r>
      <w:r w:rsidR="00A308C6" w:rsidRPr="00A308C6">
        <w:rPr>
          <w:rFonts w:hint="eastAsia"/>
        </w:rPr>
        <w:t>[J].</w:t>
      </w:r>
      <w:r w:rsidR="00A308C6" w:rsidRPr="00A308C6">
        <w:rPr>
          <w:rFonts w:hint="eastAsia"/>
        </w:rPr>
        <w:t>天文学进展</w:t>
      </w:r>
      <w:r w:rsidR="00A308C6" w:rsidRPr="00A308C6">
        <w:rPr>
          <w:rFonts w:hint="eastAsia"/>
        </w:rPr>
        <w:t>,2014,32(3):348-382.</w:t>
      </w:r>
    </w:p>
    <w:p w14:paraId="5B0C948E" w14:textId="0164F37E" w:rsidR="007178D3" w:rsidRDefault="007178D3" w:rsidP="00A308C6">
      <w:pPr>
        <w:spacing w:line="400" w:lineRule="exact"/>
        <w:ind w:firstLineChars="200" w:firstLine="480"/>
        <w:jc w:val="left"/>
      </w:pPr>
      <w:r>
        <w:rPr>
          <w:rFonts w:hint="eastAsia"/>
        </w:rPr>
        <w:t>[5]</w:t>
      </w:r>
      <w:r w:rsidR="00A308C6" w:rsidRPr="00A308C6">
        <w:t xml:space="preserve"> He,Gao.GW170817: The key to the door of multi-messenger astronomy including gravitational waves[J].Science China(Physics,Mechanics &amp; Astronomy),2018,61(5):81-84.</w:t>
      </w:r>
    </w:p>
    <w:p w14:paraId="48E0D664" w14:textId="767568EB" w:rsidR="00FC2DED" w:rsidRPr="00A308C6" w:rsidRDefault="00FC2DED" w:rsidP="00A308C6">
      <w:pPr>
        <w:spacing w:line="400" w:lineRule="exact"/>
        <w:ind w:firstLineChars="200" w:firstLine="480"/>
      </w:pPr>
      <w:r>
        <w:rPr>
          <w:rFonts w:hint="eastAsia"/>
        </w:rPr>
        <w:t>[6]</w:t>
      </w:r>
      <w:r w:rsidR="00A308C6" w:rsidRPr="00A308C6">
        <w:rPr>
          <w:rFonts w:hint="eastAsia"/>
        </w:rPr>
        <w:t xml:space="preserve"> </w:t>
      </w:r>
      <w:r w:rsidR="00A308C6" w:rsidRPr="00A308C6">
        <w:rPr>
          <w:rFonts w:hint="eastAsia"/>
        </w:rPr>
        <w:t>王颖</w:t>
      </w:r>
      <w:r w:rsidR="00A308C6" w:rsidRPr="00A308C6">
        <w:rPr>
          <w:rFonts w:hint="eastAsia"/>
        </w:rPr>
        <w:t>.</w:t>
      </w:r>
      <w:r w:rsidR="00A308C6" w:rsidRPr="00A308C6">
        <w:rPr>
          <w:rFonts w:hint="eastAsia"/>
        </w:rPr>
        <w:t>空间探测激光干涉仪在太空中寻找黑洞</w:t>
      </w:r>
      <w:r w:rsidR="00A308C6" w:rsidRPr="00A308C6">
        <w:rPr>
          <w:rFonts w:hint="eastAsia"/>
        </w:rPr>
        <w:t>[J].</w:t>
      </w:r>
      <w:r w:rsidR="00A308C6" w:rsidRPr="00A308C6">
        <w:rPr>
          <w:rFonts w:hint="eastAsia"/>
        </w:rPr>
        <w:t>激光与光电子学进展</w:t>
      </w:r>
      <w:r w:rsidR="00A308C6" w:rsidRPr="00A308C6">
        <w:rPr>
          <w:rFonts w:hint="eastAsia"/>
        </w:rPr>
        <w:t>,2001,38(2):23-25.</w:t>
      </w:r>
    </w:p>
    <w:p w14:paraId="748DA818" w14:textId="2974DA06" w:rsidR="00FC2DED" w:rsidRDefault="00FC2DED" w:rsidP="00FC2DED">
      <w:pPr>
        <w:spacing w:line="400" w:lineRule="exact"/>
        <w:ind w:firstLineChars="200" w:firstLine="480"/>
      </w:pPr>
      <w:r>
        <w:rPr>
          <w:rFonts w:hint="eastAsia"/>
        </w:rPr>
        <w:t>[7]</w:t>
      </w:r>
      <w:r w:rsidR="00A308C6" w:rsidRPr="00A308C6">
        <w:rPr>
          <w:rFonts w:hint="eastAsia"/>
        </w:rPr>
        <w:t xml:space="preserve"> </w:t>
      </w:r>
      <w:r w:rsidR="00A308C6" w:rsidRPr="00A308C6">
        <w:rPr>
          <w:rFonts w:hint="eastAsia"/>
        </w:rPr>
        <w:t>罗子人</w:t>
      </w:r>
      <w:r w:rsidR="00A308C6" w:rsidRPr="00A308C6">
        <w:rPr>
          <w:rFonts w:hint="eastAsia"/>
        </w:rPr>
        <w:t>,</w:t>
      </w:r>
      <w:r w:rsidR="00A308C6" w:rsidRPr="00A308C6">
        <w:rPr>
          <w:rFonts w:hint="eastAsia"/>
        </w:rPr>
        <w:t>张敏</w:t>
      </w:r>
      <w:r w:rsidR="00A308C6" w:rsidRPr="00A308C6">
        <w:rPr>
          <w:rFonts w:hint="eastAsia"/>
        </w:rPr>
        <w:t>,</w:t>
      </w:r>
      <w:r w:rsidR="00A308C6" w:rsidRPr="00A308C6">
        <w:rPr>
          <w:rFonts w:hint="eastAsia"/>
        </w:rPr>
        <w:t>靳刚等</w:t>
      </w:r>
      <w:r w:rsidR="00A308C6" w:rsidRPr="00A308C6">
        <w:rPr>
          <w:rFonts w:hint="eastAsia"/>
        </w:rPr>
        <w:t>.</w:t>
      </w:r>
      <w:r w:rsidR="00A308C6" w:rsidRPr="00A308C6">
        <w:rPr>
          <w:rFonts w:hint="eastAsia"/>
        </w:rPr>
        <w:t>中国空间引力波探测“太极计划”及“太极</w:t>
      </w:r>
      <w:r w:rsidR="00A308C6" w:rsidRPr="00A308C6">
        <w:rPr>
          <w:rFonts w:hint="eastAsia"/>
        </w:rPr>
        <w:t>1</w:t>
      </w:r>
      <w:r w:rsidR="00A308C6" w:rsidRPr="00A308C6">
        <w:rPr>
          <w:rFonts w:hint="eastAsia"/>
        </w:rPr>
        <w:t>号”在轨测试</w:t>
      </w:r>
      <w:r w:rsidR="00A308C6" w:rsidRPr="00A308C6">
        <w:rPr>
          <w:rFonts w:hint="eastAsia"/>
        </w:rPr>
        <w:t>[J].</w:t>
      </w:r>
      <w:r w:rsidR="00A308C6" w:rsidRPr="00A308C6">
        <w:rPr>
          <w:rFonts w:hint="eastAsia"/>
        </w:rPr>
        <w:t>深空探测学报</w:t>
      </w:r>
      <w:r w:rsidR="00A308C6" w:rsidRPr="00A308C6">
        <w:rPr>
          <w:rFonts w:hint="eastAsia"/>
        </w:rPr>
        <w:t>,2020,7(1):3-10.</w:t>
      </w:r>
    </w:p>
    <w:p w14:paraId="08A3DE8B" w14:textId="31774878" w:rsidR="00A308C6" w:rsidRDefault="005B0661" w:rsidP="00FC2DED">
      <w:pPr>
        <w:spacing w:line="400" w:lineRule="exact"/>
        <w:ind w:firstLineChars="200" w:firstLine="480"/>
      </w:pPr>
      <w:r>
        <w:rPr>
          <w:rFonts w:hint="eastAsia"/>
        </w:rPr>
        <w:t>[8]</w:t>
      </w:r>
      <w:r w:rsidR="00A308C6" w:rsidRPr="00A308C6">
        <w:rPr>
          <w:rFonts w:hint="eastAsia"/>
        </w:rPr>
        <w:t>罗俊</w:t>
      </w:r>
      <w:r w:rsidR="00A308C6" w:rsidRPr="00A308C6">
        <w:rPr>
          <w:rFonts w:hint="eastAsia"/>
        </w:rPr>
        <w:t>,</w:t>
      </w:r>
      <w:r w:rsidR="00A308C6" w:rsidRPr="00A308C6">
        <w:rPr>
          <w:rFonts w:hint="eastAsia"/>
        </w:rPr>
        <w:t>艾凌皓</w:t>
      </w:r>
      <w:r w:rsidR="00A308C6" w:rsidRPr="00A308C6">
        <w:rPr>
          <w:rFonts w:hint="eastAsia"/>
        </w:rPr>
        <w:t>,</w:t>
      </w:r>
      <w:r w:rsidR="00A308C6" w:rsidRPr="00A308C6">
        <w:rPr>
          <w:rFonts w:hint="eastAsia"/>
        </w:rPr>
        <w:t>艾艳丽等</w:t>
      </w:r>
      <w:r w:rsidR="00A308C6" w:rsidRPr="00A308C6">
        <w:rPr>
          <w:rFonts w:hint="eastAsia"/>
        </w:rPr>
        <w:t>.</w:t>
      </w:r>
      <w:r w:rsidR="00A308C6" w:rsidRPr="00A308C6">
        <w:rPr>
          <w:rFonts w:hint="eastAsia"/>
        </w:rPr>
        <w:t>天琴计划简介</w:t>
      </w:r>
      <w:r w:rsidR="00A308C6" w:rsidRPr="00A308C6">
        <w:rPr>
          <w:rFonts w:hint="eastAsia"/>
        </w:rPr>
        <w:t>[J].</w:t>
      </w:r>
      <w:r w:rsidR="00A308C6" w:rsidRPr="00A308C6">
        <w:rPr>
          <w:rFonts w:hint="eastAsia"/>
        </w:rPr>
        <w:t>中山大学学报（自然科学版）</w:t>
      </w:r>
      <w:r w:rsidR="00A308C6" w:rsidRPr="00A308C6">
        <w:rPr>
          <w:rFonts w:hint="eastAsia"/>
        </w:rPr>
        <w:t>,2021,60(1):1-19.</w:t>
      </w:r>
    </w:p>
    <w:p w14:paraId="7976A4E4" w14:textId="43290AF4" w:rsidR="00FC2DED" w:rsidRDefault="005B0661" w:rsidP="00FC2DED">
      <w:pPr>
        <w:spacing w:line="400" w:lineRule="exact"/>
        <w:ind w:firstLineChars="200" w:firstLine="480"/>
      </w:pPr>
      <w:r>
        <w:rPr>
          <w:rFonts w:hint="eastAsia"/>
        </w:rPr>
        <w:t>[9]</w:t>
      </w:r>
      <w:r w:rsidR="00A308C6" w:rsidRPr="00A308C6">
        <w:rPr>
          <w:rFonts w:hint="eastAsia"/>
        </w:rPr>
        <w:t>赵峥</w:t>
      </w:r>
      <w:r w:rsidR="00A308C6" w:rsidRPr="00A308C6">
        <w:rPr>
          <w:rFonts w:hint="eastAsia"/>
        </w:rPr>
        <w:t>.</w:t>
      </w:r>
      <w:r w:rsidR="00A308C6" w:rsidRPr="00A308C6">
        <w:rPr>
          <w:rFonts w:hint="eastAsia"/>
        </w:rPr>
        <w:t>爱因斯坦与广义相对论</w:t>
      </w:r>
      <w:r w:rsidR="00A308C6" w:rsidRPr="00A308C6">
        <w:rPr>
          <w:rFonts w:hint="eastAsia"/>
        </w:rPr>
        <w:t>[J].</w:t>
      </w:r>
      <w:r w:rsidR="00A308C6" w:rsidRPr="00A308C6">
        <w:rPr>
          <w:rFonts w:hint="eastAsia"/>
        </w:rPr>
        <w:t>物理</w:t>
      </w:r>
      <w:r w:rsidR="00A308C6" w:rsidRPr="00A308C6">
        <w:rPr>
          <w:rFonts w:hint="eastAsia"/>
        </w:rPr>
        <w:t>,2015,44(10):646-656.</w:t>
      </w:r>
    </w:p>
    <w:p w14:paraId="56352EED" w14:textId="05660D65" w:rsidR="00373099" w:rsidRPr="005B0661" w:rsidRDefault="00373099" w:rsidP="00FC2DED">
      <w:pPr>
        <w:spacing w:line="400" w:lineRule="exact"/>
        <w:ind w:firstLineChars="200" w:firstLine="480"/>
      </w:pPr>
    </w:p>
    <w:sectPr w:rsidR="00373099" w:rsidRPr="005B0661" w:rsidSect="00E939EE">
      <w:foot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CDF74" w14:textId="77777777" w:rsidR="00E939EE" w:rsidRDefault="00E939EE" w:rsidP="00D24AC0">
      <w:pPr>
        <w:spacing w:line="240" w:lineRule="auto"/>
      </w:pPr>
      <w:r>
        <w:separator/>
      </w:r>
    </w:p>
  </w:endnote>
  <w:endnote w:type="continuationSeparator" w:id="0">
    <w:p w14:paraId="0131C93D" w14:textId="77777777" w:rsidR="00E939EE" w:rsidRDefault="00E939EE" w:rsidP="00D24A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方正小标宋简体">
    <w:altName w:val="微软雅黑"/>
    <w:charset w:val="86"/>
    <w:family w:val="auto"/>
    <w:pitch w:val="variable"/>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C22AC" w14:textId="2156E44E" w:rsidR="00D24AC0" w:rsidRDefault="00000000">
    <w:pPr>
      <w:pStyle w:val="a5"/>
    </w:pPr>
    <w:r>
      <w:rPr>
        <w:noProof/>
      </w:rPr>
      <w:pict w14:anchorId="7360AD4D">
        <v:shapetype id="_x0000_t202" coordsize="21600,21600" o:spt="202" path="m,l,21600r21600,l21600,xe">
          <v:stroke joinstyle="miter"/>
          <v:path gradientshapeok="t" o:connecttype="rect"/>
        </v:shapetype>
        <v:shape id="文本框 5" o:spid="_x0000_s1026" type="#_x0000_t202" style="position:absolute;margin-left:0;margin-top:0;width:5.3pt;height:18.1pt;z-index:251658240;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" filled="f" stroked="f">
          <v:textbox style="mso-next-textbox:#文本框 5;mso-fit-shape-to-text:t" inset="0,0,0,0">
            <w:txbxContent>
              <w:p w14:paraId="65E28D33" w14:textId="77777777" w:rsidR="00D24AC0" w:rsidRDefault="00D24AC0">
                <w:pPr>
                  <w:pStyle w:val="a5"/>
                  <w:rPr>
                    <w:rStyle w:val="a9"/>
                    <w:sz w:val="21"/>
                    <w:szCs w:val="21"/>
                  </w:rPr>
                </w:pPr>
                <w:r>
                  <w:rPr>
                    <w:sz w:val="21"/>
                    <w:szCs w:val="21"/>
                  </w:rPr>
                  <w:fldChar w:fldCharType="begin"/>
                </w:r>
                <w:r>
                  <w:rPr>
                    <w:rStyle w:val="a9"/>
                    <w:sz w:val="21"/>
                    <w:szCs w:val="21"/>
                  </w:rPr>
                  <w:instrText xml:space="preserve">PAGE  </w:instrText>
                </w:r>
                <w:r>
                  <w:rPr>
                    <w:sz w:val="21"/>
                    <w:szCs w:val="21"/>
                  </w:rPr>
                  <w:fldChar w:fldCharType="separate"/>
                </w:r>
                <w:r>
                  <w:rPr>
                    <w:rStyle w:val="a9"/>
                    <w:sz w:val="21"/>
                    <w:szCs w:val="21"/>
                  </w:rPr>
                  <w:t>II</w:t>
                </w:r>
                <w:r>
                  <w:rPr>
                    <w:sz w:val="21"/>
                    <w:szCs w:val="21"/>
                  </w:rP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01B58" w14:textId="0FD0DB1A" w:rsidR="00CB1B26" w:rsidRDefault="00000000">
    <w:pPr>
      <w:pStyle w:val="a5"/>
    </w:pPr>
    <w:r>
      <w:rPr>
        <w:noProof/>
      </w:rPr>
      <w:pict w14:anchorId="4EEE0950">
        <v:shapetype id="_x0000_t202" coordsize="21600,21600" o:spt="202" path="m,l,21600r21600,l21600,xe">
          <v:stroke joinstyle="miter"/>
          <v:path gradientshapeok="t" o:connecttype="rect"/>
        </v:shapetype>
        <v:shape id="文本框 4" o:spid="_x0000_s1025" type="#_x0000_t202" style="position:absolute;margin-left:0;margin-top:0;width:5.3pt;height:18.1pt;z-index:251657216;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" filled="f" stroked="f">
          <v:textbox style="mso-fit-shape-to-text:t" inset="0,0,0,0">
            <w:txbxContent>
              <w:p w14:paraId="391DCA84" w14:textId="77777777" w:rsidR="00CB1B26" w:rsidRDefault="00186A92">
                <w:pPr>
                  <w:pStyle w:val="a5"/>
                  <w:rPr>
                    <w:rStyle w:val="a9"/>
                    <w:sz w:val="21"/>
                    <w:szCs w:val="21"/>
                  </w:rPr>
                </w:pPr>
                <w:r>
                  <w:rPr>
                    <w:sz w:val="21"/>
                    <w:szCs w:val="21"/>
                  </w:rPr>
                  <w:fldChar w:fldCharType="begin"/>
                </w:r>
                <w:r>
                  <w:rPr>
                    <w:rStyle w:val="a9"/>
                    <w:sz w:val="21"/>
                    <w:szCs w:val="21"/>
                  </w:rPr>
                  <w:instrText xml:space="preserve">PAGE  </w:instrText>
                </w:r>
                <w:r>
                  <w:rPr>
                    <w:sz w:val="21"/>
                    <w:szCs w:val="21"/>
                  </w:rPr>
                  <w:fldChar w:fldCharType="separate"/>
                </w:r>
                <w:r>
                  <w:rPr>
                    <w:rStyle w:val="a9"/>
                    <w:sz w:val="21"/>
                    <w:szCs w:val="21"/>
                  </w:rPr>
                  <w:t>10</w:t>
                </w:r>
                <w:r>
                  <w:rPr>
                    <w:sz w:val="21"/>
                    <w:szCs w:val="21"/>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8174A" w14:textId="77777777" w:rsidR="00E939EE" w:rsidRDefault="00E939EE" w:rsidP="00D24AC0">
      <w:pPr>
        <w:spacing w:line="240" w:lineRule="auto"/>
      </w:pPr>
      <w:r>
        <w:separator/>
      </w:r>
    </w:p>
  </w:footnote>
  <w:footnote w:type="continuationSeparator" w:id="0">
    <w:p w14:paraId="734B709E" w14:textId="77777777" w:rsidR="00E939EE" w:rsidRDefault="00E939EE" w:rsidP="00D24A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E3AD0"/>
    <w:multiLevelType w:val="multilevel"/>
    <w:tmpl w:val="17EE3AD0"/>
    <w:lvl w:ilvl="0">
      <w:start w:val="4"/>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6266F90"/>
    <w:multiLevelType w:val="multilevel"/>
    <w:tmpl w:val="46266F90"/>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6306FAD"/>
    <w:multiLevelType w:val="multilevel"/>
    <w:tmpl w:val="76306FAD"/>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703088997">
    <w:abstractNumId w:val="2"/>
  </w:num>
  <w:num w:numId="2" w16cid:durableId="1274826676">
    <w:abstractNumId w:val="1"/>
  </w:num>
  <w:num w:numId="3" w16cid:durableId="2086802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56E38"/>
    <w:rsid w:val="000072BF"/>
    <w:rsid w:val="0005209C"/>
    <w:rsid w:val="0008167B"/>
    <w:rsid w:val="0008776F"/>
    <w:rsid w:val="000A7A2D"/>
    <w:rsid w:val="001078E1"/>
    <w:rsid w:val="00162CCE"/>
    <w:rsid w:val="00186A92"/>
    <w:rsid w:val="00193DBA"/>
    <w:rsid w:val="00285053"/>
    <w:rsid w:val="002F267F"/>
    <w:rsid w:val="00307EDD"/>
    <w:rsid w:val="00346C9B"/>
    <w:rsid w:val="00364EB1"/>
    <w:rsid w:val="00373099"/>
    <w:rsid w:val="00384737"/>
    <w:rsid w:val="00392FA7"/>
    <w:rsid w:val="003F7A7A"/>
    <w:rsid w:val="00473FA4"/>
    <w:rsid w:val="00486405"/>
    <w:rsid w:val="004D499E"/>
    <w:rsid w:val="004E38A9"/>
    <w:rsid w:val="00556E38"/>
    <w:rsid w:val="005A4B1D"/>
    <w:rsid w:val="005B0661"/>
    <w:rsid w:val="005E3345"/>
    <w:rsid w:val="00667AA9"/>
    <w:rsid w:val="007172D8"/>
    <w:rsid w:val="007178D3"/>
    <w:rsid w:val="0076581D"/>
    <w:rsid w:val="007868CD"/>
    <w:rsid w:val="007A029C"/>
    <w:rsid w:val="0085489F"/>
    <w:rsid w:val="00870B75"/>
    <w:rsid w:val="00881139"/>
    <w:rsid w:val="00890BEB"/>
    <w:rsid w:val="008C0DA5"/>
    <w:rsid w:val="008E48F0"/>
    <w:rsid w:val="008F4D57"/>
    <w:rsid w:val="00914CD4"/>
    <w:rsid w:val="0094532C"/>
    <w:rsid w:val="00997E11"/>
    <w:rsid w:val="009A6C84"/>
    <w:rsid w:val="00A02BB3"/>
    <w:rsid w:val="00A308C6"/>
    <w:rsid w:val="00A459E5"/>
    <w:rsid w:val="00A562EF"/>
    <w:rsid w:val="00B10CF0"/>
    <w:rsid w:val="00B143CD"/>
    <w:rsid w:val="00B15393"/>
    <w:rsid w:val="00B64482"/>
    <w:rsid w:val="00B831B4"/>
    <w:rsid w:val="00BA4E9A"/>
    <w:rsid w:val="00BC5F73"/>
    <w:rsid w:val="00C77E28"/>
    <w:rsid w:val="00C810F0"/>
    <w:rsid w:val="00CB1B26"/>
    <w:rsid w:val="00D24AC0"/>
    <w:rsid w:val="00D5393C"/>
    <w:rsid w:val="00D70933"/>
    <w:rsid w:val="00DE4287"/>
    <w:rsid w:val="00E2030A"/>
    <w:rsid w:val="00E5411A"/>
    <w:rsid w:val="00E939EE"/>
    <w:rsid w:val="00EB4866"/>
    <w:rsid w:val="00EC331B"/>
    <w:rsid w:val="00EE5AF4"/>
    <w:rsid w:val="00F43708"/>
    <w:rsid w:val="00F663A0"/>
    <w:rsid w:val="00FC2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956C2"/>
  <w15:docId w15:val="{312AA9D6-FA53-41BF-B5D3-EB617DD9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4AC0"/>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1"/>
    <w:qFormat/>
    <w:rsid w:val="00D24AC0"/>
    <w:pPr>
      <w:keepNext/>
      <w:keepLines/>
      <w:spacing w:beforeLines="100" w:before="100" w:afterLines="100" w:after="100" w:line="400" w:lineRule="exact"/>
      <w:jc w:val="left"/>
      <w:outlineLvl w:val="0"/>
    </w:pPr>
    <w:rPr>
      <w:rFonts w:eastAsia="黑体"/>
      <w:b/>
      <w:kern w:val="44"/>
      <w:sz w:val="32"/>
    </w:rPr>
  </w:style>
  <w:style w:type="paragraph" w:styleId="2">
    <w:name w:val="heading 2"/>
    <w:basedOn w:val="a"/>
    <w:next w:val="a"/>
    <w:link w:val="21"/>
    <w:qFormat/>
    <w:rsid w:val="00D24AC0"/>
    <w:pPr>
      <w:keepNext/>
      <w:spacing w:line="400" w:lineRule="exact"/>
      <w:outlineLvl w:val="1"/>
    </w:pPr>
    <w:rPr>
      <w:rFonts w:eastAsia="黑体"/>
      <w:bCs/>
      <w:sz w:val="30"/>
    </w:rPr>
  </w:style>
  <w:style w:type="paragraph" w:styleId="3">
    <w:name w:val="heading 3"/>
    <w:basedOn w:val="2"/>
    <w:next w:val="2"/>
    <w:link w:val="31"/>
    <w:qFormat/>
    <w:rsid w:val="00D24AC0"/>
    <w:pPr>
      <w:keepLines/>
      <w:outlineLvl w:val="2"/>
    </w:pPr>
    <w:rPr>
      <w:sz w:val="28"/>
    </w:rPr>
  </w:style>
  <w:style w:type="paragraph" w:styleId="4">
    <w:name w:val="heading 4"/>
    <w:basedOn w:val="a"/>
    <w:next w:val="a"/>
    <w:link w:val="41"/>
    <w:qFormat/>
    <w:rsid w:val="00D24AC0"/>
    <w:pPr>
      <w:keepNext/>
      <w:keepLines/>
      <w:spacing w:line="400" w:lineRule="exact"/>
      <w:jc w:val="left"/>
      <w:outlineLvl w:val="3"/>
    </w:pPr>
    <w:rPr>
      <w:rFonts w:eastAsia="黑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4AC0"/>
    <w:pPr>
      <w:tabs>
        <w:tab w:val="center" w:pos="4153"/>
        <w:tab w:val="right" w:pos="8306"/>
      </w:tabs>
      <w:snapToGrid w:val="0"/>
      <w:jc w:val="center"/>
    </w:pPr>
    <w:rPr>
      <w:sz w:val="18"/>
      <w:szCs w:val="18"/>
    </w:rPr>
  </w:style>
  <w:style w:type="character" w:customStyle="1" w:styleId="a4">
    <w:name w:val="页眉 字符"/>
    <w:basedOn w:val="a0"/>
    <w:link w:val="a3"/>
    <w:uiPriority w:val="99"/>
    <w:rsid w:val="00D24AC0"/>
    <w:rPr>
      <w:sz w:val="18"/>
      <w:szCs w:val="18"/>
    </w:rPr>
  </w:style>
  <w:style w:type="paragraph" w:styleId="a5">
    <w:name w:val="footer"/>
    <w:basedOn w:val="a"/>
    <w:link w:val="a6"/>
    <w:unhideWhenUsed/>
    <w:qFormat/>
    <w:rsid w:val="00D24AC0"/>
    <w:pPr>
      <w:tabs>
        <w:tab w:val="center" w:pos="4153"/>
        <w:tab w:val="right" w:pos="8306"/>
      </w:tabs>
      <w:snapToGrid w:val="0"/>
      <w:jc w:val="left"/>
    </w:pPr>
    <w:rPr>
      <w:sz w:val="18"/>
      <w:szCs w:val="18"/>
    </w:rPr>
  </w:style>
  <w:style w:type="character" w:customStyle="1" w:styleId="a6">
    <w:name w:val="页脚 字符"/>
    <w:basedOn w:val="a0"/>
    <w:link w:val="a5"/>
    <w:qFormat/>
    <w:rsid w:val="00D24AC0"/>
    <w:rPr>
      <w:sz w:val="18"/>
      <w:szCs w:val="18"/>
    </w:rPr>
  </w:style>
  <w:style w:type="character" w:customStyle="1" w:styleId="10">
    <w:name w:val="标题 1 字符"/>
    <w:basedOn w:val="a0"/>
    <w:uiPriority w:val="9"/>
    <w:rsid w:val="00D24AC0"/>
    <w:rPr>
      <w:rFonts w:ascii="Times New Roman" w:eastAsia="宋体" w:hAnsi="Times New Roman" w:cs="Times New Roman"/>
      <w:b/>
      <w:bCs/>
      <w:kern w:val="44"/>
      <w:sz w:val="44"/>
      <w:szCs w:val="44"/>
      <w14:ligatures w14:val="none"/>
    </w:rPr>
  </w:style>
  <w:style w:type="character" w:customStyle="1" w:styleId="20">
    <w:name w:val="标题 2 字符"/>
    <w:basedOn w:val="a0"/>
    <w:uiPriority w:val="9"/>
    <w:semiHidden/>
    <w:rsid w:val="00D24AC0"/>
    <w:rPr>
      <w:rFonts w:asciiTheme="majorHAnsi" w:eastAsiaTheme="majorEastAsia" w:hAnsiTheme="majorHAnsi" w:cstheme="majorBidi"/>
      <w:b/>
      <w:bCs/>
      <w:sz w:val="32"/>
      <w:szCs w:val="32"/>
      <w14:ligatures w14:val="none"/>
    </w:rPr>
  </w:style>
  <w:style w:type="character" w:customStyle="1" w:styleId="30">
    <w:name w:val="标题 3 字符"/>
    <w:basedOn w:val="a0"/>
    <w:uiPriority w:val="9"/>
    <w:semiHidden/>
    <w:rsid w:val="00D24AC0"/>
    <w:rPr>
      <w:rFonts w:ascii="Times New Roman" w:eastAsia="宋体" w:hAnsi="Times New Roman" w:cs="Times New Roman"/>
      <w:b/>
      <w:bCs/>
      <w:sz w:val="32"/>
      <w:szCs w:val="32"/>
      <w14:ligatures w14:val="none"/>
    </w:rPr>
  </w:style>
  <w:style w:type="character" w:customStyle="1" w:styleId="40">
    <w:name w:val="标题 4 字符"/>
    <w:basedOn w:val="a0"/>
    <w:uiPriority w:val="9"/>
    <w:semiHidden/>
    <w:rsid w:val="00D24AC0"/>
    <w:rPr>
      <w:rFonts w:asciiTheme="majorHAnsi" w:eastAsiaTheme="majorEastAsia" w:hAnsiTheme="majorHAnsi" w:cstheme="majorBidi"/>
      <w:b/>
      <w:bCs/>
      <w:sz w:val="28"/>
      <w:szCs w:val="28"/>
      <w14:ligatures w14:val="none"/>
    </w:rPr>
  </w:style>
  <w:style w:type="paragraph" w:styleId="a7">
    <w:name w:val="Subtitle"/>
    <w:basedOn w:val="a"/>
    <w:next w:val="a"/>
    <w:link w:val="a8"/>
    <w:qFormat/>
    <w:rsid w:val="00D24AC0"/>
    <w:pPr>
      <w:spacing w:line="400" w:lineRule="exact"/>
      <w:jc w:val="left"/>
      <w:outlineLvl w:val="1"/>
    </w:pPr>
    <w:rPr>
      <w:rFonts w:ascii="Calibri Light" w:eastAsia="黑体" w:hAnsi="Calibri Light"/>
      <w:bCs/>
      <w:kern w:val="28"/>
      <w:sz w:val="28"/>
      <w:szCs w:val="32"/>
    </w:rPr>
  </w:style>
  <w:style w:type="character" w:customStyle="1" w:styleId="a8">
    <w:name w:val="副标题 字符"/>
    <w:basedOn w:val="a0"/>
    <w:link w:val="a7"/>
    <w:qFormat/>
    <w:rsid w:val="00D24AC0"/>
    <w:rPr>
      <w:rFonts w:ascii="Calibri Light" w:eastAsia="黑体" w:hAnsi="Calibri Light" w:cs="Times New Roman"/>
      <w:bCs/>
      <w:kern w:val="28"/>
      <w:sz w:val="28"/>
      <w:szCs w:val="32"/>
    </w:rPr>
  </w:style>
  <w:style w:type="character" w:styleId="a9">
    <w:name w:val="page number"/>
    <w:basedOn w:val="a0"/>
    <w:qFormat/>
    <w:rsid w:val="00D24AC0"/>
  </w:style>
  <w:style w:type="character" w:customStyle="1" w:styleId="11">
    <w:name w:val="标题 1 字符1"/>
    <w:link w:val="1"/>
    <w:qFormat/>
    <w:rsid w:val="00D24AC0"/>
    <w:rPr>
      <w:rFonts w:ascii="Times New Roman" w:eastAsia="黑体" w:hAnsi="Times New Roman" w:cs="Times New Roman"/>
      <w:b/>
      <w:kern w:val="44"/>
      <w:sz w:val="32"/>
      <w:szCs w:val="24"/>
    </w:rPr>
  </w:style>
  <w:style w:type="character" w:customStyle="1" w:styleId="41">
    <w:name w:val="标题 4 字符1"/>
    <w:link w:val="4"/>
    <w:qFormat/>
    <w:rsid w:val="00D24AC0"/>
    <w:rPr>
      <w:rFonts w:ascii="Times New Roman" w:eastAsia="黑体" w:hAnsi="Times New Roman" w:cs="Times New Roman"/>
      <w:sz w:val="28"/>
      <w:szCs w:val="24"/>
    </w:rPr>
  </w:style>
  <w:style w:type="character" w:customStyle="1" w:styleId="31">
    <w:name w:val="标题 3 字符1"/>
    <w:link w:val="3"/>
    <w:qFormat/>
    <w:rsid w:val="00D24AC0"/>
    <w:rPr>
      <w:rFonts w:ascii="Times New Roman" w:eastAsia="黑体" w:hAnsi="Times New Roman" w:cs="Times New Roman"/>
      <w:bCs/>
      <w:sz w:val="28"/>
      <w:szCs w:val="24"/>
    </w:rPr>
  </w:style>
  <w:style w:type="character" w:customStyle="1" w:styleId="21">
    <w:name w:val="标题 2 字符1"/>
    <w:link w:val="2"/>
    <w:qFormat/>
    <w:rsid w:val="00D24AC0"/>
    <w:rPr>
      <w:rFonts w:ascii="Times New Roman" w:eastAsia="黑体" w:hAnsi="Times New Roman" w:cs="Times New Roman"/>
      <w:bCs/>
      <w:sz w:val="30"/>
      <w:szCs w:val="24"/>
    </w:rPr>
  </w:style>
  <w:style w:type="paragraph" w:customStyle="1" w:styleId="WPSOffice2">
    <w:name w:val="WPSOffice手动目录 2"/>
    <w:qFormat/>
    <w:rsid w:val="00D24AC0"/>
    <w:pPr>
      <w:ind w:leftChars="200" w:left="200"/>
    </w:pPr>
    <w:rPr>
      <w:rFonts w:ascii="Times New Roman" w:eastAsia="宋体" w:hAnsi="Times New Roman" w:cs="Times New Roman"/>
      <w:kern w:val="0"/>
      <w:sz w:val="20"/>
      <w:szCs w:val="20"/>
    </w:rPr>
  </w:style>
  <w:style w:type="paragraph" w:customStyle="1" w:styleId="WPSOffice1">
    <w:name w:val="WPSOffice手动目录 1"/>
    <w:qFormat/>
    <w:rsid w:val="00D24AC0"/>
    <w:rPr>
      <w:rFonts w:ascii="Times New Roman" w:eastAsia="宋体" w:hAnsi="Times New Roman" w:cs="Times New Roman"/>
      <w:kern w:val="0"/>
      <w:sz w:val="20"/>
      <w:szCs w:val="20"/>
    </w:rPr>
  </w:style>
  <w:style w:type="paragraph" w:styleId="TOC2">
    <w:name w:val="toc 2"/>
    <w:basedOn w:val="a"/>
    <w:next w:val="a"/>
    <w:autoRedefine/>
    <w:uiPriority w:val="39"/>
    <w:unhideWhenUsed/>
    <w:rsid w:val="005E3345"/>
    <w:pPr>
      <w:ind w:leftChars="200" w:left="420"/>
    </w:pPr>
  </w:style>
  <w:style w:type="paragraph" w:styleId="TOC1">
    <w:name w:val="toc 1"/>
    <w:basedOn w:val="a"/>
    <w:next w:val="a"/>
    <w:autoRedefine/>
    <w:uiPriority w:val="39"/>
    <w:unhideWhenUsed/>
    <w:rsid w:val="005E3345"/>
  </w:style>
  <w:style w:type="paragraph" w:styleId="TOC3">
    <w:name w:val="toc 3"/>
    <w:basedOn w:val="a"/>
    <w:next w:val="a"/>
    <w:autoRedefine/>
    <w:uiPriority w:val="39"/>
    <w:unhideWhenUsed/>
    <w:rsid w:val="005E3345"/>
    <w:pPr>
      <w:ind w:leftChars="400" w:left="840"/>
    </w:pPr>
  </w:style>
  <w:style w:type="character" w:styleId="aa">
    <w:name w:val="Hyperlink"/>
    <w:basedOn w:val="a0"/>
    <w:uiPriority w:val="99"/>
    <w:unhideWhenUsed/>
    <w:rsid w:val="005E3345"/>
    <w:rPr>
      <w:color w:val="0563C1" w:themeColor="hyperlink"/>
      <w:u w:val="single"/>
    </w:rPr>
  </w:style>
  <w:style w:type="paragraph" w:styleId="ab">
    <w:name w:val="List Paragraph"/>
    <w:basedOn w:val="a"/>
    <w:uiPriority w:val="34"/>
    <w:qFormat/>
    <w:rsid w:val="00346C9B"/>
    <w:pPr>
      <w:ind w:firstLineChars="200" w:firstLine="420"/>
    </w:pPr>
  </w:style>
  <w:style w:type="character" w:styleId="ac">
    <w:name w:val="Placeholder Text"/>
    <w:basedOn w:val="a0"/>
    <w:uiPriority w:val="99"/>
    <w:semiHidden/>
    <w:rsid w:val="0008776F"/>
    <w:rPr>
      <w:color w:val="666666"/>
    </w:rPr>
  </w:style>
  <w:style w:type="character" w:customStyle="1" w:styleId="mord">
    <w:name w:val="mord"/>
    <w:basedOn w:val="a0"/>
    <w:rsid w:val="00E20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867786">
      <w:bodyDiv w:val="1"/>
      <w:marLeft w:val="0"/>
      <w:marRight w:val="0"/>
      <w:marTop w:val="0"/>
      <w:marBottom w:val="0"/>
      <w:divBdr>
        <w:top w:val="none" w:sz="0" w:space="0" w:color="auto"/>
        <w:left w:val="none" w:sz="0" w:space="0" w:color="auto"/>
        <w:bottom w:val="none" w:sz="0" w:space="0" w:color="auto"/>
        <w:right w:val="none" w:sz="0" w:space="0" w:color="auto"/>
      </w:divBdr>
    </w:div>
    <w:div w:id="2141144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A12A9-06EF-47DE-A008-16AFCC246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2031</TotalTime>
  <Pages>13</Pages>
  <Words>1249</Words>
  <Characters>7123</Characters>
  <Application>Microsoft Office Word</Application>
  <DocSecurity>0</DocSecurity>
  <Lines>59</Lines>
  <Paragraphs>16</Paragraphs>
  <ScaleCrop>false</ScaleCrop>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汉箫 廖</dc:creator>
  <cp:keywords/>
  <dc:description/>
  <cp:lastModifiedBy>汉箫 廖</cp:lastModifiedBy>
  <cp:revision>4</cp:revision>
  <dcterms:created xsi:type="dcterms:W3CDTF">2024-03-18T12:18:00Z</dcterms:created>
  <dcterms:modified xsi:type="dcterms:W3CDTF">2024-04-23T18:04:00Z</dcterms:modified>
</cp:coreProperties>
</file>