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0EE98808" w:rsidR="00074C45" w:rsidRDefault="0056749F" w:rsidP="006257D8">
      <w:pPr>
        <w:ind w:leftChars="100" w:left="210"/>
        <w:rPr>
          <w:rFonts w:hint="eastAsia"/>
        </w:rPr>
      </w:pPr>
      <w:r>
        <w:rPr>
          <w:rFonts w:hint="eastAsia"/>
        </w:rPr>
        <w:t>プログラムの理解と作成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7768A5C3" w:rsidR="006257D8" w:rsidRDefault="0056749F" w:rsidP="0056749F">
      <w:pPr>
        <w:pStyle w:val="a7"/>
        <w:numPr>
          <w:ilvl w:val="0"/>
          <w:numId w:val="17"/>
        </w:numPr>
        <w:ind w:leftChars="0"/>
      </w:pPr>
      <w:proofErr w:type="spellStart"/>
      <w:r>
        <w:t>wiringPi</w:t>
      </w:r>
      <w:proofErr w:type="spellEnd"/>
      <w:r>
        <w:rPr>
          <w:rFonts w:hint="eastAsia"/>
        </w:rPr>
        <w:t>のライブラリを使ったプログラミング</w:t>
      </w:r>
    </w:p>
    <w:p w14:paraId="04AC1CC9" w14:textId="02153DA4" w:rsidR="0056749F" w:rsidRDefault="0056749F" w:rsidP="0056749F">
      <w:pPr>
        <w:pStyle w:val="a7"/>
        <w:ind w:leftChars="0" w:left="570"/>
      </w:pPr>
      <w:proofErr w:type="spellStart"/>
      <w:r>
        <w:t>wiringPi</w:t>
      </w:r>
      <w:proofErr w:type="spellEnd"/>
      <w:r>
        <w:rPr>
          <w:rFonts w:hint="eastAsia"/>
        </w:rPr>
        <w:t>の</w:t>
      </w:r>
      <w:r>
        <w:rPr>
          <w:rFonts w:hint="eastAsia"/>
        </w:rPr>
        <w:t>SPI</w:t>
      </w:r>
      <w:r>
        <w:rPr>
          <w:rFonts w:hint="eastAsia"/>
        </w:rPr>
        <w:t>用関数は、初期化関数として</w:t>
      </w:r>
      <w:proofErr w:type="spellStart"/>
      <w:r>
        <w:t>wiringPiSPISetup</w:t>
      </w:r>
      <w:proofErr w:type="spellEnd"/>
      <w:r>
        <w:t>(</w:t>
      </w:r>
      <w:proofErr w:type="spellStart"/>
      <w:r>
        <w:t>ch</w:t>
      </w:r>
      <w:proofErr w:type="spellEnd"/>
      <w:r>
        <w:t>, speed)</w:t>
      </w:r>
      <w:r>
        <w:rPr>
          <w:rFonts w:hint="eastAsia"/>
        </w:rPr>
        <w:t>、データの送受信関数として</w:t>
      </w:r>
      <w:proofErr w:type="spellStart"/>
      <w:r>
        <w:t>wiringPiSPIDataRW</w:t>
      </w:r>
      <w:proofErr w:type="spellEnd"/>
      <w:r>
        <w:t>(</w:t>
      </w:r>
      <w:proofErr w:type="spellStart"/>
      <w:r>
        <w:t>ch</w:t>
      </w:r>
      <w:proofErr w:type="spellEnd"/>
      <w:r>
        <w:t>, data, byte)</w:t>
      </w:r>
      <w:r>
        <w:rPr>
          <w:rFonts w:hint="eastAsia"/>
        </w:rPr>
        <w:t>を用いる。</w:t>
      </w:r>
    </w:p>
    <w:p w14:paraId="03EA5B87" w14:textId="7F7C579A" w:rsidR="0056749F" w:rsidRDefault="0056749F" w:rsidP="0056749F">
      <w:pPr>
        <w:pStyle w:val="a7"/>
        <w:ind w:leftChars="0" w:left="570"/>
      </w:pPr>
      <w:r>
        <w:rPr>
          <w:rFonts w:hint="eastAsia"/>
        </w:rPr>
        <w:t>・</w:t>
      </w:r>
      <w:r>
        <w:t xml:space="preserve">int </w:t>
      </w:r>
      <w:proofErr w:type="spellStart"/>
      <w:r>
        <w:t>wiringPiSPISetup</w:t>
      </w:r>
      <w:proofErr w:type="spellEnd"/>
      <w:r>
        <w:t xml:space="preserve">(int </w:t>
      </w:r>
      <w:proofErr w:type="spellStart"/>
      <w:r>
        <w:t>ch</w:t>
      </w:r>
      <w:proofErr w:type="spellEnd"/>
      <w:r>
        <w:t>, int speed)</w:t>
      </w:r>
    </w:p>
    <w:p w14:paraId="6039AAA6" w14:textId="3B22E965" w:rsidR="0056749F" w:rsidRDefault="0056749F" w:rsidP="0056749F">
      <w:pPr>
        <w:pStyle w:val="a7"/>
        <w:ind w:leftChars="0" w:left="570"/>
      </w:pPr>
      <w:r>
        <w:tab/>
        <w:t xml:space="preserve">  Ch: 0 | 1 </w:t>
      </w:r>
      <w:r>
        <w:rPr>
          <w:rFonts w:hint="eastAsia"/>
        </w:rPr>
        <w:t>チャンネルを与える。</w:t>
      </w:r>
    </w:p>
    <w:p w14:paraId="4560A26E" w14:textId="15B9BC08" w:rsidR="0056749F" w:rsidRDefault="0056749F" w:rsidP="0056749F">
      <w:pPr>
        <w:pStyle w:val="a7"/>
        <w:ind w:leftChars="0" w:left="570"/>
      </w:pP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は</w:t>
      </w:r>
      <w:r>
        <w:rPr>
          <w:rFonts w:hint="eastAsia"/>
        </w:rPr>
        <w:t>CE0</w:t>
      </w:r>
      <w:r>
        <w:rPr>
          <w:rFonts w:hint="eastAsia"/>
        </w:rPr>
        <w:t>（</w:t>
      </w:r>
      <w:r>
        <w:rPr>
          <w:rFonts w:hint="eastAsia"/>
        </w:rPr>
        <w:t>BCM</w:t>
      </w:r>
      <w:r>
        <w:rPr>
          <w:rFonts w:hint="eastAsia"/>
        </w:rPr>
        <w:t>＿</w:t>
      </w:r>
      <w:r>
        <w:rPr>
          <w:rFonts w:hint="eastAsia"/>
        </w:rPr>
        <w:t>GPIO8</w:t>
      </w:r>
      <w:r>
        <w:rPr>
          <w:rFonts w:hint="eastAsia"/>
        </w:rPr>
        <w:t>）、</w:t>
      </w:r>
      <w:r>
        <w:rPr>
          <w:rFonts w:hint="eastAsia"/>
        </w:rPr>
        <w:t>1</w:t>
      </w:r>
      <w:r>
        <w:rPr>
          <w:rFonts w:hint="eastAsia"/>
        </w:rPr>
        <w:t>は</w:t>
      </w:r>
      <w:r>
        <w:rPr>
          <w:rFonts w:hint="eastAsia"/>
        </w:rPr>
        <w:t>CE1</w:t>
      </w:r>
      <w:r>
        <w:rPr>
          <w:rFonts w:hint="eastAsia"/>
        </w:rPr>
        <w:t>（</w:t>
      </w:r>
      <w:r>
        <w:rPr>
          <w:rFonts w:hint="eastAsia"/>
        </w:rPr>
        <w:t>BCM</w:t>
      </w:r>
      <w:r>
        <w:rPr>
          <w:rFonts w:hint="eastAsia"/>
        </w:rPr>
        <w:t>＿</w:t>
      </w:r>
      <w:r>
        <w:rPr>
          <w:rFonts w:hint="eastAsia"/>
        </w:rPr>
        <w:t>GPIO7</w:t>
      </w:r>
      <w:r>
        <w:rPr>
          <w:rFonts w:hint="eastAsia"/>
        </w:rPr>
        <w:t>）と連動するので注意。</w:t>
      </w:r>
    </w:p>
    <w:p w14:paraId="116F2BDE" w14:textId="2419265D" w:rsidR="0056749F" w:rsidRDefault="0056749F" w:rsidP="0056749F">
      <w:pPr>
        <w:pStyle w:val="a7"/>
        <w:ind w:leftChars="0" w:left="570"/>
      </w:pPr>
      <w:r>
        <w:tab/>
      </w:r>
      <w:r>
        <w:tab/>
      </w:r>
      <w:r>
        <w:rPr>
          <w:rFonts w:hint="eastAsia"/>
        </w:rPr>
        <w:t>指定したチャンネルの</w:t>
      </w:r>
      <w:r>
        <w:rPr>
          <w:rFonts w:hint="eastAsia"/>
        </w:rPr>
        <w:t>CE0</w:t>
      </w:r>
      <w:r>
        <w:rPr>
          <w:rFonts w:hint="eastAsia"/>
        </w:rPr>
        <w:t>または</w:t>
      </w:r>
      <w:r>
        <w:rPr>
          <w:rFonts w:hint="eastAsia"/>
        </w:rPr>
        <w:t>CE 1</w:t>
      </w:r>
      <w:r>
        <w:rPr>
          <w:rFonts w:hint="eastAsia"/>
        </w:rPr>
        <w:t>がアクセス時に０となる。</w:t>
      </w:r>
    </w:p>
    <w:p w14:paraId="73E18650" w14:textId="79B982E7" w:rsidR="0056749F" w:rsidRDefault="0056749F" w:rsidP="0056749F">
      <w:pPr>
        <w:pStyle w:val="a7"/>
        <w:ind w:leftChars="0" w:left="570"/>
      </w:pPr>
      <w:r>
        <w:tab/>
      </w:r>
      <w:r>
        <w:tab/>
      </w:r>
      <w:r>
        <w:rPr>
          <w:rFonts w:hint="eastAsia"/>
        </w:rPr>
        <w:t>CE0</w:t>
      </w:r>
      <w:r>
        <w:rPr>
          <w:rFonts w:hint="eastAsia"/>
        </w:rPr>
        <w:t>を</w:t>
      </w:r>
      <w:r>
        <w:rPr>
          <w:rFonts w:hint="eastAsia"/>
        </w:rPr>
        <w:t>C S</w:t>
      </w:r>
      <w:r>
        <w:rPr>
          <w:rFonts w:hint="eastAsia"/>
        </w:rPr>
        <w:t>／</w:t>
      </w:r>
      <w:r>
        <w:rPr>
          <w:rFonts w:hint="eastAsia"/>
        </w:rPr>
        <w:t>SHDN</w:t>
      </w:r>
      <w:r>
        <w:rPr>
          <w:rFonts w:hint="eastAsia"/>
        </w:rPr>
        <w:t>に接続したなら、</w:t>
      </w:r>
      <w:r>
        <w:rPr>
          <w:rFonts w:hint="eastAsia"/>
        </w:rPr>
        <w:t>0</w:t>
      </w:r>
      <w:r>
        <w:rPr>
          <w:rFonts w:hint="eastAsia"/>
        </w:rPr>
        <w:t>を指定することになる。</w:t>
      </w:r>
    </w:p>
    <w:p w14:paraId="5CDFDBB7" w14:textId="7561AFE6" w:rsidR="0056749F" w:rsidRDefault="0056749F" w:rsidP="0056749F">
      <w:pPr>
        <w:pStyle w:val="a7"/>
        <w:ind w:leftChars="0" w:left="570"/>
      </w:pPr>
      <w:r>
        <w:tab/>
      </w:r>
      <w:r>
        <w:rPr>
          <w:rFonts w:hint="eastAsia"/>
        </w:rPr>
        <w:t xml:space="preserve">　</w:t>
      </w:r>
      <w:r>
        <w:t xml:space="preserve">Speed: </w:t>
      </w:r>
      <w:r>
        <w:rPr>
          <w:rFonts w:hint="eastAsia"/>
        </w:rPr>
        <w:t>SPI</w:t>
      </w:r>
      <w:r>
        <w:rPr>
          <w:rFonts w:hint="eastAsia"/>
        </w:rPr>
        <w:t>通信のクロック周波数は</w:t>
      </w:r>
      <w:r>
        <w:rPr>
          <w:rFonts w:hint="eastAsia"/>
        </w:rPr>
        <w:t>Hz</w:t>
      </w:r>
      <w:r>
        <w:rPr>
          <w:rFonts w:hint="eastAsia"/>
        </w:rPr>
        <w:t>で指定する。</w:t>
      </w:r>
      <w:r>
        <w:rPr>
          <w:rFonts w:hint="eastAsia"/>
        </w:rPr>
        <w:t>32Mhz</w:t>
      </w:r>
      <w:r>
        <w:rPr>
          <w:rFonts w:hint="eastAsia"/>
        </w:rPr>
        <w:t>まで対応可能。</w:t>
      </w:r>
    </w:p>
    <w:p w14:paraId="3FA5F5ED" w14:textId="7CA093B9" w:rsidR="0056749F" w:rsidRDefault="0056749F" w:rsidP="0056749F">
      <w:pPr>
        <w:pStyle w:val="a7"/>
        <w:ind w:leftChars="0" w:left="1670"/>
      </w:pPr>
      <w:r>
        <w:rPr>
          <w:rFonts w:hint="eastAsia"/>
        </w:rPr>
        <w:t>MCP3008</w:t>
      </w:r>
      <w:r>
        <w:rPr>
          <w:rFonts w:hint="eastAsia"/>
        </w:rPr>
        <w:t>では、</w:t>
      </w:r>
      <w:r>
        <w:rPr>
          <w:rFonts w:hint="eastAsia"/>
        </w:rPr>
        <w:t>10k Hz</w:t>
      </w:r>
      <w:r>
        <w:rPr>
          <w:rFonts w:hint="eastAsia"/>
        </w:rPr>
        <w:t>が１０ビット</w:t>
      </w:r>
      <w:r>
        <w:rPr>
          <w:rFonts w:hint="eastAsia"/>
        </w:rPr>
        <w:t>A/D</w:t>
      </w:r>
      <w:r>
        <w:rPr>
          <w:rFonts w:hint="eastAsia"/>
        </w:rPr>
        <w:t>変換時の最大周波数とされている。よって</w:t>
      </w:r>
      <w:r>
        <w:rPr>
          <w:rFonts w:hint="eastAsia"/>
        </w:rPr>
        <w:t>10000</w:t>
      </w:r>
      <w:r>
        <w:rPr>
          <w:rFonts w:hint="eastAsia"/>
        </w:rPr>
        <w:t>を与えることとなる。</w:t>
      </w:r>
    </w:p>
    <w:p w14:paraId="37502A3A" w14:textId="1A0698C5" w:rsidR="0056749F" w:rsidRDefault="0056749F" w:rsidP="0056749F">
      <w:r>
        <w:tab/>
      </w:r>
      <w:r>
        <w:rPr>
          <w:rFonts w:hint="eastAsia"/>
        </w:rPr>
        <w:t xml:space="preserve">　戻り値：成功時はファイルディスクリプ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、失敗時は</w:t>
      </w:r>
      <w:r>
        <w:rPr>
          <w:rFonts w:hint="eastAsia"/>
        </w:rPr>
        <w:t>-1</w:t>
      </w:r>
    </w:p>
    <w:p w14:paraId="0A1F7DC9" w14:textId="75292EAE" w:rsidR="0056749F" w:rsidRDefault="0056749F" w:rsidP="0056749F"/>
    <w:p w14:paraId="47F0BEEC" w14:textId="1F6B1549" w:rsidR="0056749F" w:rsidRDefault="0056749F" w:rsidP="0056749F">
      <w:r>
        <w:rPr>
          <w:rFonts w:hint="eastAsia"/>
        </w:rPr>
        <w:t xml:space="preserve">　　・</w:t>
      </w:r>
      <w:r>
        <w:t xml:space="preserve">int </w:t>
      </w:r>
      <w:proofErr w:type="spellStart"/>
      <w:r>
        <w:t>wiringPiSPIDataRW</w:t>
      </w:r>
      <w:proofErr w:type="spellEnd"/>
      <w:r>
        <w:t xml:space="preserve">(int </w:t>
      </w:r>
      <w:proofErr w:type="spellStart"/>
      <w:r>
        <w:t>ch</w:t>
      </w:r>
      <w:proofErr w:type="spellEnd"/>
      <w:r>
        <w:t xml:space="preserve">, unsigned char *data, int </w:t>
      </w:r>
      <w:proofErr w:type="spellStart"/>
      <w:r>
        <w:t>len</w:t>
      </w:r>
      <w:proofErr w:type="spellEnd"/>
      <w:r>
        <w:t>)</w:t>
      </w:r>
    </w:p>
    <w:p w14:paraId="6A1C5434" w14:textId="39DC013C" w:rsidR="0056749F" w:rsidRDefault="0056749F" w:rsidP="0056749F">
      <w:r>
        <w:tab/>
      </w:r>
      <w:r>
        <w:rPr>
          <w:rFonts w:hint="eastAsia"/>
        </w:rPr>
        <w:t xml:space="preserve">　</w:t>
      </w:r>
      <w:r>
        <w:t xml:space="preserve">Ch: 0 | 1 </w:t>
      </w:r>
      <w:r>
        <w:rPr>
          <w:rFonts w:hint="eastAsia"/>
        </w:rPr>
        <w:t>スレーブのチェンネルを与える。上と同じ。</w:t>
      </w:r>
    </w:p>
    <w:p w14:paraId="482836CF" w14:textId="22AD5203" w:rsidR="0056749F" w:rsidRDefault="0056749F" w:rsidP="0056749F">
      <w:r>
        <w:tab/>
        <w:t xml:space="preserve">  Data: </w:t>
      </w:r>
      <w:r>
        <w:rPr>
          <w:rFonts w:hint="eastAsia"/>
        </w:rPr>
        <w:t>送受信するデータのバッファとなる配列名を指定する。</w:t>
      </w:r>
    </w:p>
    <w:p w14:paraId="6E3000E6" w14:textId="5626F430" w:rsidR="0056749F" w:rsidRDefault="0056749F" w:rsidP="0056749F">
      <w:r>
        <w:tab/>
      </w:r>
      <w:r>
        <w:tab/>
      </w:r>
      <w:r>
        <w:rPr>
          <w:rFonts w:hint="eastAsia"/>
        </w:rPr>
        <w:t>なお、送受信終了時に、受信データによって送信データは上書きされる。</w:t>
      </w:r>
    </w:p>
    <w:p w14:paraId="2F72CB00" w14:textId="78D5830D" w:rsidR="0056749F" w:rsidRDefault="0056749F" w:rsidP="0056749F">
      <w:r>
        <w:tab/>
      </w:r>
      <w:r>
        <w:tab/>
      </w:r>
      <w:r>
        <w:rPr>
          <w:rFonts w:hint="eastAsia"/>
        </w:rPr>
        <w:t>実行前：</w:t>
      </w:r>
      <w:r>
        <w:t xml:space="preserve">data[0]=”0000 0001”, data[1] = “SCCC XXXX”, data[2] = “XXXX </w:t>
      </w:r>
      <w:proofErr w:type="spellStart"/>
      <w:r>
        <w:t>XXXX</w:t>
      </w:r>
      <w:proofErr w:type="spellEnd"/>
      <w:r>
        <w:t>”</w:t>
      </w:r>
    </w:p>
    <w:p w14:paraId="3211917E" w14:textId="3585E0D0" w:rsidR="0056749F" w:rsidRDefault="0056749F" w:rsidP="0056749F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例）</w:t>
      </w:r>
      <w:r>
        <w:rPr>
          <w:rFonts w:hint="eastAsia"/>
        </w:rPr>
        <w:t>S: 1</w:t>
      </w:r>
      <w:r>
        <w:rPr>
          <w:rFonts w:hint="eastAsia"/>
        </w:rPr>
        <w:t>（シングルエンド指定）、</w:t>
      </w:r>
      <w:r>
        <w:rPr>
          <w:rFonts w:hint="eastAsia"/>
        </w:rPr>
        <w:t>CCC</w:t>
      </w:r>
      <w:r>
        <w:rPr>
          <w:rFonts w:hint="eastAsia"/>
        </w:rPr>
        <w:t>：</w:t>
      </w:r>
      <w:r>
        <w:t>”000”</w:t>
      </w:r>
      <w:r>
        <w:rPr>
          <w:rFonts w:hint="eastAsia"/>
        </w:rPr>
        <w:t>（</w:t>
      </w:r>
      <w:r>
        <w:t>ch0</w:t>
      </w:r>
      <w:r>
        <w:rPr>
          <w:rFonts w:hint="eastAsia"/>
        </w:rPr>
        <w:t>を指定）</w:t>
      </w:r>
    </w:p>
    <w:p w14:paraId="6C0E6D1E" w14:textId="2911AA2C" w:rsidR="0056749F" w:rsidRDefault="0056749F" w:rsidP="0056749F">
      <w:pPr>
        <w:ind w:left="1680" w:firstLine="840"/>
      </w:pPr>
      <w:r>
        <w:rPr>
          <w:rFonts w:hint="eastAsia"/>
        </w:rPr>
        <w:t>※</w:t>
      </w:r>
      <w:r>
        <w:rPr>
          <w:rFonts w:hint="eastAsia"/>
        </w:rPr>
        <w:t>X</w:t>
      </w:r>
      <w:r>
        <w:rPr>
          <w:rFonts w:hint="eastAsia"/>
        </w:rPr>
        <w:t>は</w:t>
      </w:r>
      <w:r>
        <w:rPr>
          <w:rFonts w:hint="eastAsia"/>
        </w:rPr>
        <w:t>0</w:t>
      </w:r>
      <w:r>
        <w:rPr>
          <w:rFonts w:hint="eastAsia"/>
        </w:rPr>
        <w:t>でも１でもよいことを示す。</w:t>
      </w:r>
    </w:p>
    <w:p w14:paraId="25BA1C5F" w14:textId="61555629" w:rsidR="0056749F" w:rsidRDefault="0056749F" w:rsidP="0056749F">
      <w:pPr>
        <w:ind w:left="1680"/>
      </w:pPr>
      <w:r>
        <w:rPr>
          <w:rFonts w:hint="eastAsia"/>
        </w:rPr>
        <w:t>実行後：</w:t>
      </w:r>
      <w:r>
        <w:t xml:space="preserve">data[0] = “???? ????”, </w:t>
      </w:r>
      <w:proofErr w:type="gramStart"/>
      <w:r>
        <w:t>data[</w:t>
      </w:r>
      <w:proofErr w:type="gramEnd"/>
      <w:r>
        <w:t xml:space="preserve">1] = “???? ?0BB”, </w:t>
      </w:r>
      <w:proofErr w:type="gramStart"/>
      <w:r>
        <w:t>data[</w:t>
      </w:r>
      <w:proofErr w:type="gramEnd"/>
      <w:r>
        <w:t xml:space="preserve">2] = “BBBB </w:t>
      </w:r>
      <w:proofErr w:type="spellStart"/>
      <w:r>
        <w:t>BBBB</w:t>
      </w:r>
      <w:proofErr w:type="spellEnd"/>
      <w:r>
        <w:t>”</w:t>
      </w:r>
    </w:p>
    <w:p w14:paraId="21D73DEF" w14:textId="57DC6D64" w:rsidR="0056749F" w:rsidRDefault="0056749F" w:rsidP="0056749F">
      <w:pPr>
        <w:pStyle w:val="a7"/>
        <w:numPr>
          <w:ilvl w:val="0"/>
          <w:numId w:val="19"/>
        </w:numPr>
        <w:ind w:leftChars="0"/>
      </w:pPr>
      <w:r>
        <w:t>Data[1]</w:t>
      </w:r>
      <w:r>
        <w:rPr>
          <w:rFonts w:hint="eastAsia"/>
        </w:rPr>
        <w:t>の回２ビットを</w:t>
      </w:r>
      <w:r>
        <w:t>data[2]</w:t>
      </w:r>
      <w:r>
        <w:rPr>
          <w:rFonts w:hint="eastAsia"/>
        </w:rPr>
        <w:t>の８ビット上位ビットとして連結</w:t>
      </w:r>
    </w:p>
    <w:p w14:paraId="3E5D692C" w14:textId="3265C790" w:rsidR="0056749F" w:rsidRDefault="0056749F" w:rsidP="0056749F">
      <w:pPr>
        <w:ind w:left="2520"/>
      </w:pPr>
      <w:r>
        <w:rPr>
          <w:rFonts w:hint="eastAsia"/>
        </w:rPr>
        <w:t>※？はそのビットの値が</w:t>
      </w:r>
      <w:r w:rsidR="00AF1DBA">
        <w:rPr>
          <w:rFonts w:hint="eastAsia"/>
        </w:rPr>
        <w:t>不定であることを示す。</w:t>
      </w:r>
    </w:p>
    <w:p w14:paraId="05A5B7BB" w14:textId="00678209" w:rsidR="00AF1DBA" w:rsidRDefault="00AF1DBA" w:rsidP="00AF1DBA">
      <w:r>
        <w:tab/>
      </w:r>
      <w:r>
        <w:rPr>
          <w:rFonts w:hint="eastAsia"/>
        </w:rPr>
        <w:t xml:space="preserve">　</w:t>
      </w:r>
      <w:r>
        <w:t xml:space="preserve">Len: 3 </w:t>
      </w:r>
      <w:r>
        <w:rPr>
          <w:rFonts w:hint="eastAsia"/>
        </w:rPr>
        <w:t>送受信するデータの長さ（バイトで指定）を指定する。</w:t>
      </w:r>
    </w:p>
    <w:p w14:paraId="1DF43D3B" w14:textId="61F272C5" w:rsidR="00AF1DBA" w:rsidRDefault="00AF1DBA" w:rsidP="00AF1DBA">
      <w:r>
        <w:tab/>
      </w:r>
      <w:r>
        <w:rPr>
          <w:rFonts w:hint="eastAsia"/>
        </w:rPr>
        <w:t xml:space="preserve">　戻り値：不明（記述がない）</w:t>
      </w:r>
    </w:p>
    <w:p w14:paraId="2D29DC83" w14:textId="675A111F" w:rsidR="00AF1DBA" w:rsidRDefault="00AF1DBA" w:rsidP="00AF1DBA">
      <w:r>
        <w:rPr>
          <w:rFonts w:hint="eastAsia"/>
        </w:rPr>
        <w:t xml:space="preserve">　なお、</w:t>
      </w:r>
      <w:proofErr w:type="spellStart"/>
      <w:r>
        <w:t>wiringPiSPIDatRW</w:t>
      </w:r>
      <w:proofErr w:type="spellEnd"/>
      <w:r>
        <w:t>()</w:t>
      </w:r>
      <w:r>
        <w:rPr>
          <w:rFonts w:hint="eastAsia"/>
        </w:rPr>
        <w:t>関数を使わなくても、システムコール</w:t>
      </w:r>
      <w:r>
        <w:t>read(), write()</w:t>
      </w:r>
      <w:r>
        <w:rPr>
          <w:rFonts w:hint="eastAsia"/>
        </w:rPr>
        <w:t>でもアクセス可能である。データ読み込みの必要がない、カラー</w:t>
      </w:r>
      <w:r>
        <w:rPr>
          <w:rFonts w:hint="eastAsia"/>
        </w:rPr>
        <w:t>LED</w:t>
      </w:r>
      <w:r>
        <w:rPr>
          <w:rFonts w:hint="eastAsia"/>
        </w:rPr>
        <w:t>やシフトレジスタなどのアクセスには</w:t>
      </w:r>
      <w:r>
        <w:t>write()</w:t>
      </w:r>
      <w:r>
        <w:rPr>
          <w:rFonts w:hint="eastAsia"/>
        </w:rPr>
        <w:t>を使うのが良い方法である。ただし、今回は</w:t>
      </w:r>
      <w:r>
        <w:rPr>
          <w:rFonts w:hint="eastAsia"/>
        </w:rPr>
        <w:t>A/D</w:t>
      </w:r>
      <w:r>
        <w:rPr>
          <w:rFonts w:hint="eastAsia"/>
        </w:rPr>
        <w:t>変換器に書き込みながら読み出しが必要なので、この関数を使用する。</w:t>
      </w:r>
    </w:p>
    <w:p w14:paraId="054FB266" w14:textId="54E06661" w:rsidR="00AF1DBA" w:rsidRDefault="00AF1DBA" w:rsidP="00AF1DBA"/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7444D535" w:rsidR="00CB7B13" w:rsidRDefault="00D660D8" w:rsidP="00C04DF1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C04DF1">
        <w:t>6</w:t>
      </w:r>
      <w:r w:rsidR="00E6137E">
        <w:t>0</w:t>
      </w:r>
      <w:r w:rsidR="00FC3A9E">
        <w:rPr>
          <w:rFonts w:hint="eastAsia"/>
        </w:rPr>
        <w:t>分</w:t>
      </w:r>
    </w:p>
    <w:p w14:paraId="3FE7C3C1" w14:textId="5FF271FF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E6137E">
        <w:rPr>
          <w:rFonts w:hint="eastAsia"/>
        </w:rPr>
        <w:t>6</w:t>
      </w:r>
      <w:r w:rsidR="00E6137E">
        <w:t>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891E" w14:textId="77777777" w:rsidR="00393933" w:rsidRDefault="00393933" w:rsidP="00A85A19">
      <w:r>
        <w:separator/>
      </w:r>
    </w:p>
  </w:endnote>
  <w:endnote w:type="continuationSeparator" w:id="0">
    <w:p w14:paraId="41C47348" w14:textId="77777777" w:rsidR="00393933" w:rsidRDefault="00393933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7006" w14:textId="77777777" w:rsidR="00393933" w:rsidRDefault="00393933" w:rsidP="00A85A19">
      <w:r>
        <w:separator/>
      </w:r>
    </w:p>
  </w:footnote>
  <w:footnote w:type="continuationSeparator" w:id="0">
    <w:p w14:paraId="0B949CA6" w14:textId="77777777" w:rsidR="00393933" w:rsidRDefault="00393933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37B6E5D9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56749F">
      <w:rPr>
        <w:rFonts w:hint="eastAsia"/>
        <w:color w:val="000000" w:themeColor="text1"/>
        <w:sz w:val="48"/>
        <w:szCs w:val="48"/>
      </w:rPr>
      <w:t>1</w:t>
    </w:r>
    <w:r w:rsidR="006257D8">
      <w:rPr>
        <w:rFonts w:hint="eastAsia"/>
        <w:color w:val="000000" w:themeColor="text1"/>
        <w:sz w:val="48"/>
        <w:szCs w:val="48"/>
      </w:rPr>
      <w:t>月</w:t>
    </w:r>
    <w:r w:rsidR="0056749F">
      <w:rPr>
        <w:rFonts w:hint="eastAsia"/>
        <w:color w:val="000000" w:themeColor="text1"/>
        <w:sz w:val="48"/>
        <w:szCs w:val="48"/>
      </w:rPr>
      <w:t>30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4B55182"/>
    <w:multiLevelType w:val="hybridMultilevel"/>
    <w:tmpl w:val="3550A1E8"/>
    <w:lvl w:ilvl="0" w:tplc="1D7EE6B4">
      <w:start w:val="1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2F1D3ABF"/>
    <w:multiLevelType w:val="hybridMultilevel"/>
    <w:tmpl w:val="0002A4CE"/>
    <w:lvl w:ilvl="0" w:tplc="C1E26FB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3E504E55"/>
    <w:multiLevelType w:val="hybridMultilevel"/>
    <w:tmpl w:val="8784406E"/>
    <w:lvl w:ilvl="0" w:tplc="4C723B34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7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7"/>
  </w:num>
  <w:num w:numId="2" w16cid:durableId="1718578945">
    <w:abstractNumId w:val="11"/>
  </w:num>
  <w:num w:numId="3" w16cid:durableId="712972014">
    <w:abstractNumId w:val="1"/>
  </w:num>
  <w:num w:numId="4" w16cid:durableId="1695615760">
    <w:abstractNumId w:val="8"/>
  </w:num>
  <w:num w:numId="5" w16cid:durableId="412514892">
    <w:abstractNumId w:val="18"/>
  </w:num>
  <w:num w:numId="6" w16cid:durableId="217516862">
    <w:abstractNumId w:val="5"/>
  </w:num>
  <w:num w:numId="7" w16cid:durableId="160438759">
    <w:abstractNumId w:val="17"/>
  </w:num>
  <w:num w:numId="8" w16cid:durableId="1296444428">
    <w:abstractNumId w:val="15"/>
  </w:num>
  <w:num w:numId="9" w16cid:durableId="1499882523">
    <w:abstractNumId w:val="0"/>
  </w:num>
  <w:num w:numId="10" w16cid:durableId="323901880">
    <w:abstractNumId w:val="4"/>
  </w:num>
  <w:num w:numId="11" w16cid:durableId="1516962528">
    <w:abstractNumId w:val="16"/>
  </w:num>
  <w:num w:numId="12" w16cid:durableId="1098988371">
    <w:abstractNumId w:val="9"/>
  </w:num>
  <w:num w:numId="13" w16cid:durableId="1963726822">
    <w:abstractNumId w:val="14"/>
  </w:num>
  <w:num w:numId="14" w16cid:durableId="1142842210">
    <w:abstractNumId w:val="12"/>
  </w:num>
  <w:num w:numId="15" w16cid:durableId="1277979864">
    <w:abstractNumId w:val="13"/>
  </w:num>
  <w:num w:numId="16" w16cid:durableId="1704479616">
    <w:abstractNumId w:val="3"/>
  </w:num>
  <w:num w:numId="17" w16cid:durableId="1808204852">
    <w:abstractNumId w:val="6"/>
  </w:num>
  <w:num w:numId="18" w16cid:durableId="1885293359">
    <w:abstractNumId w:val="2"/>
  </w:num>
  <w:num w:numId="19" w16cid:durableId="1641154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93933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6749F"/>
    <w:rsid w:val="00570990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AF1DBA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04DF1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137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AF1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42</cp:revision>
  <cp:lastPrinted>2023-01-30T02:36:00Z</cp:lastPrinted>
  <dcterms:created xsi:type="dcterms:W3CDTF">2019-03-20T01:27:00Z</dcterms:created>
  <dcterms:modified xsi:type="dcterms:W3CDTF">2023-01-30T02:38:00Z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