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aquarunner247-terms-of-service"/>
    <w:p>
      <w:pPr>
        <w:pStyle w:val="Heading1"/>
      </w:pPr>
      <w:r>
        <w:t xml:space="preserve">AquaRunner247 Terms of Service</w:t>
      </w:r>
    </w:p>
    <w:p>
      <w:pPr>
        <w:pStyle w:val="FirstParagraph"/>
      </w:pPr>
      <w:r>
        <w:rPr>
          <w:bCs/>
          <w:b/>
        </w:rPr>
        <w:t xml:space="preserve">Effective Date:</w:t>
      </w:r>
      <w:r>
        <w:t xml:space="preserve"> </w:t>
      </w:r>
      <w:r>
        <w:t xml:space="preserve">[Effective Date]</w:t>
      </w:r>
      <w:r>
        <w:br/>
      </w:r>
      <w:r>
        <w:rPr>
          <w:bCs/>
          <w:b/>
        </w:rPr>
        <w:t xml:space="preserve">Last Updated:</w:t>
      </w:r>
      <w:r>
        <w:t xml:space="preserve"> </w:t>
      </w:r>
      <w:r>
        <w:t xml:space="preserve">[DATE]</w:t>
      </w:r>
    </w:p>
    <w:p>
      <w:pPr>
        <w:pStyle w:val="BodyText"/>
      </w:pPr>
      <w:r>
        <w:t xml:space="preserve">These Terms of Service (</w:t>
      </w:r>
      <w:r>
        <w:t xml:space="preserve">“</w:t>
      </w:r>
      <w:r>
        <w:rPr>
          <w:bCs/>
          <w:b/>
        </w:rPr>
        <w:t xml:space="preserve">Terms</w:t>
      </w:r>
      <w:r>
        <w:t xml:space="preserve">”</w:t>
      </w:r>
      <w:r>
        <w:t xml:space="preserve">) govern access to and use of the AquaRunner 24/7 Pro platform and the AquaRunner247 website, applications, software, portals, and related services (collectively, the</w:t>
      </w:r>
      <w:r>
        <w:t xml:space="preserve"> </w:t>
      </w:r>
      <w:r>
        <w:t xml:space="preserve">“</w:t>
      </w:r>
      <w:r>
        <w:rPr>
          <w:bCs/>
          <w:b/>
        </w:rPr>
        <w:t xml:space="preserve">Services</w:t>
      </w:r>
      <w:r>
        <w:t xml:space="preserve">”</w:t>
      </w:r>
      <w:r>
        <w:t xml:space="preserve">). Please read them carefully.</w:t>
      </w:r>
    </w:p>
    <w:p>
      <w:pPr>
        <w:pStyle w:val="BodyText"/>
      </w:pPr>
      <w:r>
        <w:t xml:space="preserve">In these Terms,</w:t>
      </w:r>
      <w:r>
        <w:t xml:space="preserve"> </w:t>
      </w:r>
      <w:r>
        <w:t xml:space="preserve">“</w:t>
      </w:r>
      <w:r>
        <w:rPr>
          <w:bCs/>
          <w:b/>
        </w:rPr>
        <w:t xml:space="preserve">AquaRunner247</w:t>
      </w:r>
      <w:r>
        <w:t xml:space="preserve">,</w:t>
      </w:r>
      <w:r>
        <w:t xml:space="preserve">”</w:t>
      </w:r>
      <w:r>
        <w:t xml:space="preserve"> </w:t>
      </w:r>
      <w:r>
        <w:t xml:space="preserve">“</w:t>
      </w:r>
      <w:r>
        <w:rPr>
          <w:bCs/>
          <w:b/>
        </w:rPr>
        <w:t xml:space="preserve">AquaRunner</w:t>
      </w:r>
      <w:r>
        <w:t xml:space="preserve">,</w:t>
      </w:r>
      <w:r>
        <w:t xml:space="preserve">”</w:t>
      </w:r>
      <w:r>
        <w:t xml:space="preserve"> </w:t>
      </w:r>
      <w:r>
        <w:t xml:space="preserve">“</w:t>
      </w:r>
      <w:r>
        <w:rPr>
          <w:bCs/>
          <w:b/>
        </w:rPr>
        <w:t xml:space="preserve">we</w:t>
      </w:r>
      <w:r>
        <w:t xml:space="preserve">,</w:t>
      </w:r>
      <w:r>
        <w:t xml:space="preserve">”</w:t>
      </w:r>
      <w:r>
        <w:t xml:space="preserve"> </w:t>
      </w:r>
      <w:r>
        <w:t xml:space="preserve">“</w:t>
      </w:r>
      <w:r>
        <w:rPr>
          <w:bCs/>
          <w:b/>
        </w:rPr>
        <w:t xml:space="preserve">us</w:t>
      </w:r>
      <w:r>
        <w:t xml:space="preserve">,</w:t>
      </w:r>
      <w:r>
        <w:t xml:space="preserve">”</w:t>
      </w:r>
      <w:r>
        <w:t xml:space="preserve"> </w:t>
      </w:r>
      <w:r>
        <w:t xml:space="preserve">and</w:t>
      </w:r>
      <w:r>
        <w:t xml:space="preserve"> </w:t>
      </w:r>
      <w:r>
        <w:t xml:space="preserve">“</w:t>
      </w:r>
      <w:r>
        <w:rPr>
          <w:bCs/>
          <w:b/>
        </w:rPr>
        <w:t xml:space="preserve">our</w:t>
      </w:r>
      <w:r>
        <w:t xml:space="preserve">”</w:t>
      </w:r>
      <w:r>
        <w:t xml:space="preserve"> </w:t>
      </w:r>
      <w:r>
        <w:t xml:space="preserve">mean AquaRunner247 LLC, a Nevada limited liability company, with a notice address at [Notice Address].</w:t>
      </w:r>
      <w:r>
        <w:t xml:space="preserve"> </w:t>
      </w:r>
      <w:r>
        <w:t xml:space="preserve">“</w:t>
      </w:r>
      <w:r>
        <w:rPr>
          <w:bCs/>
          <w:b/>
        </w:rPr>
        <w:t xml:space="preserve">Customer</w:t>
      </w:r>
      <w:r>
        <w:t xml:space="preserve">,</w:t>
      </w:r>
      <w:r>
        <w:t xml:space="preserve">”</w:t>
      </w:r>
      <w:r>
        <w:t xml:space="preserve"> </w:t>
      </w:r>
      <w:r>
        <w:t xml:space="preserve">“</w:t>
      </w:r>
      <w:r>
        <w:rPr>
          <w:bCs/>
          <w:b/>
        </w:rPr>
        <w:t xml:space="preserve">you</w:t>
      </w:r>
      <w:r>
        <w:t xml:space="preserve">,</w:t>
      </w:r>
      <w:r>
        <w:t xml:space="preserve">”</w:t>
      </w:r>
      <w:r>
        <w:t xml:space="preserve"> </w:t>
      </w:r>
      <w:r>
        <w:t xml:space="preserve">and</w:t>
      </w:r>
      <w:r>
        <w:t xml:space="preserve"> </w:t>
      </w:r>
      <w:r>
        <w:t xml:space="preserve">“</w:t>
      </w:r>
      <w:r>
        <w:rPr>
          <w:bCs/>
          <w:b/>
        </w:rPr>
        <w:t xml:space="preserve">your</w:t>
      </w:r>
      <w:r>
        <w:t xml:space="preserve">”</w:t>
      </w:r>
      <w:r>
        <w:t xml:space="preserve"> </w:t>
      </w:r>
      <w:r>
        <w:t xml:space="preserve">mean the person or organization accepting these Terms. If you accept for a business or other organization, you represent that you have authority to bind it, and</w:t>
      </w:r>
      <w:r>
        <w:t xml:space="preserve"> </w:t>
      </w:r>
      <w:r>
        <w:t xml:space="preserve">“</w:t>
      </w:r>
      <w:r>
        <w:t xml:space="preserve">you</w:t>
      </w:r>
      <w:r>
        <w:t xml:space="preserve">”</w:t>
      </w:r>
      <w:r>
        <w:t xml:space="preserve"> </w:t>
      </w:r>
      <w:r>
        <w:t xml:space="preserve">includes that organization.</w:t>
      </w:r>
    </w:p>
    <w:p>
      <w:pPr>
        <w:pStyle w:val="BodyText"/>
      </w:pPr>
      <w:r>
        <w:t xml:space="preserve">By creating an account, clicking to accept these Terms, purchasing a subscription, or using the Services, you agree to these Terms. If you do not agree, do not access or use the Services.</w:t>
      </w:r>
    </w:p>
    <w:bookmarkStart w:id="20" w:name="definitions"/>
    <w:p>
      <w:pPr>
        <w:pStyle w:val="Heading2"/>
      </w:pPr>
      <w:r>
        <w:t xml:space="preserve">1. Definitions</w:t>
      </w:r>
    </w:p>
    <w:p>
      <w:pPr>
        <w:numPr>
          <w:ilvl w:val="0"/>
          <w:numId w:val="1001"/>
        </w:numPr>
        <w:pStyle w:val="Compact"/>
      </w:pPr>
      <w:r>
        <w:t xml:space="preserve">“</w:t>
      </w:r>
      <w:r>
        <w:rPr>
          <w:bCs/>
          <w:b/>
        </w:rPr>
        <w:t xml:space="preserve">Account</w:t>
      </w:r>
      <w:r>
        <w:t xml:space="preserve">”</w:t>
      </w:r>
      <w:r>
        <w:t xml:space="preserve"> </w:t>
      </w:r>
      <w:r>
        <w:t xml:space="preserve">means the account created to access the Services.</w:t>
      </w:r>
    </w:p>
    <w:p>
      <w:pPr>
        <w:numPr>
          <w:ilvl w:val="0"/>
          <w:numId w:val="1001"/>
        </w:numPr>
        <w:pStyle w:val="Compact"/>
      </w:pPr>
      <w:r>
        <w:t xml:space="preserve">“</w:t>
      </w:r>
      <w:r>
        <w:rPr>
          <w:bCs/>
          <w:b/>
        </w:rPr>
        <w:t xml:space="preserve">Customer Data</w:t>
      </w:r>
      <w:r>
        <w:t xml:space="preserve">”</w:t>
      </w:r>
      <w:r>
        <w:t xml:space="preserve"> </w:t>
      </w:r>
      <w:r>
        <w:t xml:space="preserve">means information or content submitted to, collected through, or stored in the Services on your behalf, including property and body-of-water details, chemical readings, inspection records, photos, documents, contact details, and route information.</w:t>
      </w:r>
    </w:p>
    <w:p>
      <w:pPr>
        <w:numPr>
          <w:ilvl w:val="0"/>
          <w:numId w:val="1001"/>
        </w:numPr>
        <w:pStyle w:val="Compact"/>
      </w:pPr>
      <w:r>
        <w:t xml:space="preserve">“</w:t>
      </w:r>
      <w:r>
        <w:rPr>
          <w:bCs/>
          <w:b/>
        </w:rPr>
        <w:t xml:space="preserve">Documentation</w:t>
      </w:r>
      <w:r>
        <w:t xml:space="preserve">”</w:t>
      </w:r>
      <w:r>
        <w:t xml:space="preserve"> </w:t>
      </w:r>
      <w:r>
        <w:t xml:space="preserve">means product guides, instructions, and other materials we make available about the Services.</w:t>
      </w:r>
    </w:p>
    <w:p>
      <w:pPr>
        <w:numPr>
          <w:ilvl w:val="0"/>
          <w:numId w:val="1001"/>
        </w:numPr>
        <w:pStyle w:val="Compact"/>
      </w:pPr>
      <w:r>
        <w:t xml:space="preserve">“</w:t>
      </w:r>
      <w:r>
        <w:rPr>
          <w:bCs/>
          <w:b/>
        </w:rPr>
        <w:t xml:space="preserve">User</w:t>
      </w:r>
      <w:r>
        <w:t xml:space="preserve">”</w:t>
      </w:r>
      <w:r>
        <w:t xml:space="preserve"> </w:t>
      </w:r>
      <w:r>
        <w:t xml:space="preserve">means you and anyone you authorize to access the Services through your Account, including employees, technicians, contractors, customers, and inspectors.</w:t>
      </w:r>
    </w:p>
    <w:p>
      <w:pPr>
        <w:numPr>
          <w:ilvl w:val="0"/>
          <w:numId w:val="1001"/>
        </w:numPr>
        <w:pStyle w:val="Compact"/>
      </w:pPr>
      <w:r>
        <w:t xml:space="preserve">“</w:t>
      </w:r>
      <w:r>
        <w:rPr>
          <w:bCs/>
          <w:b/>
        </w:rPr>
        <w:t xml:space="preserve">Order</w:t>
      </w:r>
      <w:r>
        <w:t xml:space="preserve">”</w:t>
      </w:r>
      <w:r>
        <w:t xml:space="preserve"> </w:t>
      </w:r>
      <w:r>
        <w:t xml:space="preserve">means an online purchase, order form, or other written subscription confirmation identifying your plan, fees, and any additional terms.</w:t>
      </w:r>
    </w:p>
    <w:p>
      <w:pPr>
        <w:numPr>
          <w:ilvl w:val="0"/>
          <w:numId w:val="1001"/>
        </w:numPr>
        <w:pStyle w:val="Compact"/>
      </w:pPr>
      <w:r>
        <w:t xml:space="preserve">“</w:t>
      </w:r>
      <w:r>
        <w:rPr>
          <w:bCs/>
          <w:b/>
        </w:rPr>
        <w:t xml:space="preserve">Organization</w:t>
      </w:r>
      <w:r>
        <w:t xml:space="preserve">”</w:t>
      </w:r>
      <w:r>
        <w:t xml:space="preserve"> </w:t>
      </w:r>
      <w:r>
        <w:t xml:space="preserve">means the pool service company or other business entity that subscribes to the Services; where you accept these Terms for an Organization,</w:t>
      </w:r>
      <w:r>
        <w:t xml:space="preserve"> </w:t>
      </w:r>
      <w:r>
        <w:t xml:space="preserve">“</w:t>
      </w:r>
      <w:r>
        <w:t xml:space="preserve">you</w:t>
      </w:r>
      <w:r>
        <w:t xml:space="preserve">”</w:t>
      </w:r>
      <w:r>
        <w:t xml:space="preserve"> </w:t>
      </w:r>
      <w:r>
        <w:t xml:space="preserve">means that Organization.</w:t>
      </w:r>
    </w:p>
    <w:p>
      <w:pPr>
        <w:numPr>
          <w:ilvl w:val="0"/>
          <w:numId w:val="1001"/>
        </w:numPr>
        <w:pStyle w:val="Compact"/>
      </w:pPr>
      <w:r>
        <w:t xml:space="preserve">“</w:t>
      </w:r>
      <w:r>
        <w:rPr>
          <w:bCs/>
          <w:b/>
        </w:rPr>
        <w:t xml:space="preserve">End Customer</w:t>
      </w:r>
      <w:r>
        <w:t xml:space="preserve">”</w:t>
      </w:r>
      <w:r>
        <w:t xml:space="preserve"> </w:t>
      </w:r>
      <w:r>
        <w:t xml:space="preserve">means a customer of an Organization who is given access to the customer portal to view service history, chemistry readings, and other information the Organization chooses to share.</w:t>
      </w:r>
    </w:p>
    <w:p>
      <w:pPr>
        <w:pStyle w:val="FirstParagraph"/>
      </w:pPr>
      <w:r>
        <w:t xml:space="preserve">The Services are a multi-tenant platform: each Organization’s account and Customer Data are logically segregated from every other Organization’s, and account access is role-scoped (Admin, Office, and Technician roles) with different permissions for each role.</w:t>
      </w:r>
    </w:p>
    <w:bookmarkEnd w:id="20"/>
    <w:bookmarkStart w:id="21" w:name="eligibility-and-business-use"/>
    <w:p>
      <w:pPr>
        <w:pStyle w:val="Heading2"/>
      </w:pPr>
      <w:r>
        <w:t xml:space="preserve">2. Eligibility and Business Use</w:t>
      </w:r>
    </w:p>
    <w:p>
      <w:pPr>
        <w:pStyle w:val="FirstParagraph"/>
      </w:pPr>
      <w:r>
        <w:t xml:space="preserve">You must be at least 18 years old and legally able to agree to these Terms. The Services are designed primarily for pool service and maintenance businesses and their personnel. Sole proprietors and individuals may also use the Services, subject to these Terms and applicable law.</w:t>
      </w:r>
    </w:p>
    <w:p>
      <w:pPr>
        <w:pStyle w:val="BodyText"/>
      </w:pPr>
      <w:r>
        <w:t xml:space="preserve">You may use the Services only if doing so does not violate applicable law, a third party’s rights, or an agreement that binds you. You are responsible for ensuring that your use of the Services is appropriate for your business and the properties you service.</w:t>
      </w:r>
    </w:p>
    <w:bookmarkEnd w:id="21"/>
    <w:bookmarkStart w:id="22" w:name="accounts-and-security"/>
    <w:p>
      <w:pPr>
        <w:pStyle w:val="Heading2"/>
      </w:pPr>
      <w:r>
        <w:t xml:space="preserve">3. Accounts and Security</w:t>
      </w:r>
    </w:p>
    <w:p>
      <w:pPr>
        <w:pStyle w:val="FirstParagraph"/>
      </w:pPr>
      <w:r>
        <w:t xml:space="preserve">You must provide accurate, current registration and billing information and keep it updated. You are responsible for:</w:t>
      </w:r>
    </w:p>
    <w:p>
      <w:pPr>
        <w:numPr>
          <w:ilvl w:val="0"/>
          <w:numId w:val="1002"/>
        </w:numPr>
        <w:pStyle w:val="Compact"/>
      </w:pPr>
      <w:r>
        <w:t xml:space="preserve">Maintaining the confidentiality and security of Account credentials;</w:t>
      </w:r>
    </w:p>
    <w:p>
      <w:pPr>
        <w:numPr>
          <w:ilvl w:val="0"/>
          <w:numId w:val="1002"/>
        </w:numPr>
        <w:pStyle w:val="Compact"/>
      </w:pPr>
      <w:r>
        <w:t xml:space="preserve">Controlling access to your Account and assigning appropriate permissions;</w:t>
      </w:r>
    </w:p>
    <w:p>
      <w:pPr>
        <w:numPr>
          <w:ilvl w:val="0"/>
          <w:numId w:val="1002"/>
        </w:numPr>
        <w:pStyle w:val="Compact"/>
      </w:pPr>
      <w:r>
        <w:t xml:space="preserve">All activity conducted through your Account, except to the extent caused by our breach of these Terms or applicable law; and</w:t>
      </w:r>
    </w:p>
    <w:p>
      <w:pPr>
        <w:numPr>
          <w:ilvl w:val="0"/>
          <w:numId w:val="1002"/>
        </w:numPr>
        <w:pStyle w:val="Compact"/>
      </w:pPr>
      <w:r>
        <w:t xml:space="preserve">Promptly notifying us at [Support Email] if you suspect unauthorized access or a security incident involving your Account.</w:t>
      </w:r>
    </w:p>
    <w:p>
      <w:pPr>
        <w:pStyle w:val="FirstParagraph"/>
      </w:pPr>
      <w:r>
        <w:t xml:space="preserve">Do not share credentials in a way that bypasses plan limits or account controls. You must promptly deactivate access for Users who no longer need it. We may require reasonable identity or account verification to protect the Services and your data.</w:t>
      </w:r>
    </w:p>
    <w:bookmarkEnd w:id="22"/>
    <w:bookmarkStart w:id="30" w:name="subscription-plans-fees-and-payment"/>
    <w:p>
      <w:pPr>
        <w:pStyle w:val="Heading2"/>
      </w:pPr>
      <w:r>
        <w:t xml:space="preserve">4. Subscription Plans, Fees, and Payment</w:t>
      </w:r>
    </w:p>
    <w:bookmarkStart w:id="23" w:name="plans-and-pricing"/>
    <w:p>
      <w:pPr>
        <w:pStyle w:val="Heading3"/>
      </w:pPr>
      <w:r>
        <w:t xml:space="preserve">4.1 Plans and pricing</w:t>
      </w:r>
    </w:p>
    <w:p>
      <w:pPr>
        <w:pStyle w:val="FirstParagraph"/>
      </w:pPr>
      <w:r>
        <w:t xml:space="preserve">The Services are offered under the following subscription tiers:</w:t>
      </w:r>
      <w:r>
        <w:t xml:space="preserve"> </w:t>
      </w:r>
      <w:r>
        <w:rPr>
          <w:bCs/>
          <w:b/>
        </w:rPr>
        <w:t xml:space="preserve">Service, White Label, Custom/Enterprise, and Compliance</w:t>
      </w:r>
      <w:r>
        <w:t xml:space="preserve">, each with different features, technician/user limits, and usage limits as described on our pricing page at https://aquarunner247.com/pricing or in an Order. Plan details, included features, user or usage limits, fees, billing frequency, taxes, and any additional charges are incorporated into these Terms by reference and will be provided before you purchase. Subscriptions are billed monthly or annually in advance unless your Order states otherwise.</w:t>
      </w:r>
    </w:p>
    <w:p>
      <w:pPr>
        <w:pStyle w:val="BodyText"/>
      </w:pPr>
      <w:r>
        <w:t xml:space="preserve">Our pricing model is designed to provide a flat subscription without per-pool fees. A subscription covers residential routes and commercial properties as described in the selected plan. Your plan may still include disclosed limits or charges for users, features, storage, services, or usage that are not priced on a per-pool basis.</w:t>
      </w:r>
    </w:p>
    <w:bookmarkEnd w:id="23"/>
    <w:bookmarkStart w:id="24" w:name="payment-authorization"/>
    <w:p>
      <w:pPr>
        <w:pStyle w:val="Heading3"/>
      </w:pPr>
      <w:r>
        <w:t xml:space="preserve">4.2 Payment authorization</w:t>
      </w:r>
    </w:p>
    <w:p>
      <w:pPr>
        <w:pStyle w:val="FirstParagraph"/>
      </w:pPr>
      <w:r>
        <w:t xml:space="preserve">You authorize us and our payment processor, Stripe, to charge the payment method you provide for subscription fees, applicable taxes, and other amounts disclosed in your Order. You must keep your payment information current. You are responsible for applicable taxes, excluding taxes on our net income.</w:t>
      </w:r>
    </w:p>
    <w:p>
      <w:pPr>
        <w:pStyle w:val="BodyText"/>
      </w:pPr>
      <w:r>
        <w:t xml:space="preserve">If a payment fails, we may retry the charge and charge a reasonable late fee where permitted by law. If payment remains overdue, we may suspend or restrict the Services after notice to your billing contact by email. You remain responsible for amounts due under your Order.</w:t>
      </w:r>
    </w:p>
    <w:bookmarkEnd w:id="24"/>
    <w:bookmarkStart w:id="25" w:name="automatic-renewal"/>
    <w:p>
      <w:pPr>
        <w:pStyle w:val="Heading3"/>
      </w:pPr>
      <w:r>
        <w:t xml:space="preserve">4.3 Automatic renewal</w:t>
      </w:r>
    </w:p>
    <w:p>
      <w:pPr>
        <w:pStyle w:val="FirstParagraph"/>
      </w:pPr>
      <w:r>
        <w:t xml:space="preserve">Unless an Order states otherwise, subscriptions renew automatically for successive periods matching the initial billing period—monthly or annually—at the then-current renewal price. We will disclose the renewal terms and price before you subscribe. You authorize recurring charges until you cancel.</w:t>
      </w:r>
    </w:p>
    <w:p>
      <w:pPr>
        <w:pStyle w:val="BodyText"/>
      </w:pPr>
      <w:r>
        <w:t xml:space="preserve">You may cancel as described in Section 4.5. We will provide any renewal or cancellation notices required by applicable law.</w:t>
      </w:r>
    </w:p>
    <w:bookmarkEnd w:id="25"/>
    <w:bookmarkStart w:id="26" w:name="price-changes"/>
    <w:p>
      <w:pPr>
        <w:pStyle w:val="Heading3"/>
      </w:pPr>
      <w:r>
        <w:t xml:space="preserve">4.4 Price changes</w:t>
      </w:r>
    </w:p>
    <w:p>
      <w:pPr>
        <w:pStyle w:val="FirstParagraph"/>
      </w:pPr>
      <w:r>
        <w:t xml:space="preserve">We may change subscription fees or plan features prospectively, but not during your current paid term. We will give you at least 30 days’ notice of a fee increase before it takes effect, as required by law. Unless applicable law requires otherwise, a price change will apply at the start of your next renewal period. If you do not agree, you may cancel before the new price takes effect.</w:t>
      </w:r>
    </w:p>
    <w:bookmarkEnd w:id="26"/>
    <w:bookmarkStart w:id="27" w:name="cancellation"/>
    <w:p>
      <w:pPr>
        <w:pStyle w:val="Heading3"/>
      </w:pPr>
      <w:r>
        <w:t xml:space="preserve">4.5 Cancellation</w:t>
      </w:r>
    </w:p>
    <w:p>
      <w:pPr>
        <w:pStyle w:val="FirstParagraph"/>
      </w:pPr>
      <w:r>
        <w:t xml:space="preserve">You may cancel your subscription through [Account Billing Page or Cancellation Method] or by contacting [Billing Contact]. Cancellation will take effect at the end of your current paid billing period unless applicable law requires an earlier effective date. You will retain access through the end of that period unless your Account is suspended or terminated under these Terms.</w:t>
      </w:r>
    </w:p>
    <w:p>
      <w:pPr>
        <w:pStyle w:val="BodyText"/>
      </w:pPr>
      <w:r>
        <w:t xml:space="preserve">Cancellation stops future renewal charges; it does not automatically refund amounts already paid.</w:t>
      </w:r>
    </w:p>
    <w:bookmarkEnd w:id="27"/>
    <w:bookmarkStart w:id="28" w:name="refunds"/>
    <w:p>
      <w:pPr>
        <w:pStyle w:val="Heading3"/>
      </w:pPr>
      <w:r>
        <w:t xml:space="preserve">4.6 Refunds</w:t>
      </w:r>
    </w:p>
    <w:p>
      <w:pPr>
        <w:pStyle w:val="FirstParagraph"/>
      </w:pPr>
      <w:r>
        <w:t xml:space="preserve">Except where required by law or expressly stated in an Order, subscription fees are non-refundable, and we do not provide credits for partial billing periods, unused features, or unused time. This does not limit any non-waivable rights you may have under applicable law.</w:t>
      </w:r>
    </w:p>
    <w:bookmarkEnd w:id="28"/>
    <w:bookmarkStart w:id="29" w:name="free-trials-and-promotions"/>
    <w:p>
      <w:pPr>
        <w:pStyle w:val="Heading3"/>
      </w:pPr>
      <w:r>
        <w:t xml:space="preserve">4.7 Free trials and promotions</w:t>
      </w:r>
    </w:p>
    <w:p>
      <w:pPr>
        <w:pStyle w:val="FirstParagraph"/>
      </w:pPr>
      <w:r>
        <w:t xml:space="preserve">New Organizations may be eligible for a</w:t>
      </w:r>
      <w:r>
        <w:t xml:space="preserve"> </w:t>
      </w:r>
      <w:r>
        <w:rPr>
          <w:bCs/>
          <w:b/>
        </w:rPr>
        <w:t xml:space="preserve">14-day free trial</w:t>
      </w:r>
      <w:r>
        <w:t xml:space="preserve"> </w:t>
      </w:r>
      <w:r>
        <w:t xml:space="preserve">of the tier selected at signup, subject to these Terms.</w:t>
      </w:r>
      <w:r>
        <w:t xml:space="preserve"> </w:t>
      </w:r>
      <w:r>
        <w:rPr>
          <w:bCs/>
          <w:b/>
        </w:rPr>
        <w:t xml:space="preserve">Unless you cancel before the trial ends, your account will automatically convert to a paid subscription at the then-current rate for the selected tier, and the payment method on file will be charged.</w:t>
      </w:r>
      <w:r>
        <w:t xml:space="preserve"> </w:t>
      </w:r>
      <w:r>
        <w:t xml:space="preserve">We will send a reminder email before the trial ends. We may limit trial eligibility to one trial per Organization and may modify or discontinue the trial offer at any time for future signups. Other promotions, including discounted periods, may be offered with additional terms disclosed at enrollment; promotional offers may not be combined and may be changed or withdrawn as permitted by law.</w:t>
      </w:r>
    </w:p>
    <w:bookmarkEnd w:id="29"/>
    <w:bookmarkEnd w:id="30"/>
    <w:bookmarkStart w:id="31" w:name="license-and-permitted-use"/>
    <w:p>
      <w:pPr>
        <w:pStyle w:val="Heading2"/>
      </w:pPr>
      <w:r>
        <w:t xml:space="preserve">5. License and Permitted Use</w:t>
      </w:r>
    </w:p>
    <w:p>
      <w:pPr>
        <w:pStyle w:val="FirstParagraph"/>
      </w:pPr>
      <w:r>
        <w:t xml:space="preserve">Subject to these Terms and your timely payment of applicable fees, we grant you a limited, non-exclusive, non-transferable, non-sublicensable right during your subscription term to access and use the Services for your internal business operations and the work you perform for properties you are authorized to service.</w:t>
      </w:r>
    </w:p>
    <w:p>
      <w:pPr>
        <w:pStyle w:val="BodyText"/>
      </w:pPr>
      <w:r>
        <w:t xml:space="preserve">You may permit your Users to use the Services on your behalf. You are responsible for their compliance with these Terms. You may allow customers, property managers, or inspectors to view information through a portal or QR code, subject to your responsibility for the information and access settings you configure.</w:t>
      </w:r>
    </w:p>
    <w:bookmarkEnd w:id="31"/>
    <w:bookmarkStart w:id="32" w:name="restrictions"/>
    <w:p>
      <w:pPr>
        <w:pStyle w:val="Heading2"/>
      </w:pPr>
      <w:r>
        <w:t xml:space="preserve">6. Restrictions</w:t>
      </w:r>
    </w:p>
    <w:p>
      <w:pPr>
        <w:pStyle w:val="FirstParagraph"/>
      </w:pPr>
      <w:r>
        <w:t xml:space="preserve">You and your Users must not, and must not help anyone else to:</w:t>
      </w:r>
    </w:p>
    <w:p>
      <w:pPr>
        <w:numPr>
          <w:ilvl w:val="0"/>
          <w:numId w:val="1003"/>
        </w:numPr>
        <w:pStyle w:val="Compact"/>
      </w:pPr>
      <w:r>
        <w:t xml:space="preserve">Copy, modify, translate, distribute, sell, lease, sublicense, or create derivative works from the Services, except as expressly allowed by these Terms;</w:t>
      </w:r>
    </w:p>
    <w:p>
      <w:pPr>
        <w:numPr>
          <w:ilvl w:val="0"/>
          <w:numId w:val="1003"/>
        </w:numPr>
        <w:pStyle w:val="Compact"/>
      </w:pPr>
      <w:r>
        <w:t xml:space="preserve">Reverse engineer, decompile, disassemble, or attempt to discover the source code or underlying structure of the Services, except to the extent applicable law prohibits this restriction;</w:t>
      </w:r>
    </w:p>
    <w:p>
      <w:pPr>
        <w:numPr>
          <w:ilvl w:val="0"/>
          <w:numId w:val="1003"/>
        </w:numPr>
        <w:pStyle w:val="Compact"/>
      </w:pPr>
      <w:r>
        <w:t xml:space="preserve">Use the Services to develop or support a competing product or service, or to benchmark or test the Services for competitive purposes without our written permission;</w:t>
      </w:r>
    </w:p>
    <w:p>
      <w:pPr>
        <w:numPr>
          <w:ilvl w:val="0"/>
          <w:numId w:val="1003"/>
        </w:numPr>
        <w:pStyle w:val="Compact"/>
      </w:pPr>
      <w:r>
        <w:t xml:space="preserve">Bypass or interfere with security, usage limits, access controls, or technical restrictions, or exceed the usage limits of your subscription tier in a way designed to circumvent billing;</w:t>
      </w:r>
    </w:p>
    <w:p>
      <w:pPr>
        <w:numPr>
          <w:ilvl w:val="0"/>
          <w:numId w:val="1003"/>
        </w:numPr>
        <w:pStyle w:val="Compact"/>
      </w:pPr>
      <w:r>
        <w:t xml:space="preserve">Introduce malware, disrupt the Services, interfere with other tenants’ data or use of the Services, or access or attempt to access another person’s account or data without authorization;</w:t>
      </w:r>
    </w:p>
    <w:p>
      <w:pPr>
        <w:numPr>
          <w:ilvl w:val="0"/>
          <w:numId w:val="1003"/>
        </w:numPr>
        <w:pStyle w:val="Compact"/>
      </w:pPr>
      <w:r>
        <w:t xml:space="preserve">Use the Services unlawfully, infringe another person’s rights, or submit content you are not authorized to provide;</w:t>
      </w:r>
    </w:p>
    <w:p>
      <w:pPr>
        <w:numPr>
          <w:ilvl w:val="0"/>
          <w:numId w:val="1003"/>
        </w:numPr>
        <w:pStyle w:val="Compact"/>
      </w:pPr>
      <w:r>
        <w:t xml:space="preserve">Misrepresent a record, reading, inspection, visit, photo, timestamp, location, or other information generated or stored through the Services;</w:t>
      </w:r>
    </w:p>
    <w:p>
      <w:pPr>
        <w:numPr>
          <w:ilvl w:val="0"/>
          <w:numId w:val="1003"/>
        </w:numPr>
        <w:pStyle w:val="Compact"/>
      </w:pPr>
      <w:r>
        <w:t xml:space="preserve">Use the Services as a substitute for professional judgment, required training, current legal requirements, or emergency procedures; or</w:t>
      </w:r>
    </w:p>
    <w:p>
      <w:pPr>
        <w:numPr>
          <w:ilvl w:val="0"/>
          <w:numId w:val="1003"/>
        </w:numPr>
        <w:pStyle w:val="Compact"/>
      </w:pPr>
      <w:r>
        <w:t xml:space="preserve">Use the Services in a way that could cause injury, property damage, or a violation of safety or regulatory requirements.</w:t>
      </w:r>
    </w:p>
    <w:p>
      <w:pPr>
        <w:pStyle w:val="FirstParagraph"/>
      </w:pPr>
      <w:r>
        <w:t xml:space="preserve">We may investigate suspected violations and take reasonable steps to protect the Services, Users, and third parties.</w:t>
      </w:r>
    </w:p>
    <w:bookmarkEnd w:id="32"/>
    <w:bookmarkStart w:id="37" w:name="customer-data-and-content"/>
    <w:p>
      <w:pPr>
        <w:pStyle w:val="Heading2"/>
      </w:pPr>
      <w:r>
        <w:t xml:space="preserve">7. Customer Data and Content</w:t>
      </w:r>
    </w:p>
    <w:bookmarkStart w:id="33" w:name="ownership"/>
    <w:p>
      <w:pPr>
        <w:pStyle w:val="Heading3"/>
      </w:pPr>
      <w:r>
        <w:t xml:space="preserve">7.1 Ownership</w:t>
      </w:r>
    </w:p>
    <w:p>
      <w:pPr>
        <w:pStyle w:val="FirstParagraph"/>
      </w:pPr>
      <w:r>
        <w:t xml:space="preserve">As between you and AquaRunner247, you own your Customer Data and retain all rights in it; we claim no ownership of Customer Data. You are responsible for Customer Data and for obtaining all rights, permissions, and consents necessary for you and us to use it as described in these Terms.</w:t>
      </w:r>
    </w:p>
    <w:p>
      <w:pPr>
        <w:pStyle w:val="BodyText"/>
      </w:pPr>
      <w:r>
        <w:t xml:space="preserve">You grant us a worldwide, non-exclusive, royalty-free license to host, reproduce, process, transmit, display, and otherwise use Customer Data as reasonably necessary to provide, secure, maintain, and support the Services; comply with law; enforce these Terms; and prevent fraud or misuse. This license includes permission to make Customer Data available to the Users and third parties you designate, including through customer or inspector portals, automated reports, and QR codes.</w:t>
      </w:r>
    </w:p>
    <w:p>
      <w:pPr>
        <w:pStyle w:val="BodyText"/>
      </w:pPr>
      <w:r>
        <w:t xml:space="preserve">Each Organization’s Customer Data is logically segregated from other Organizations’ data, and we do not share one Organization’s Customer Data with another Organization, except as you direct or as described in these Terms and our Privacy Policy.</w:t>
      </w:r>
    </w:p>
    <w:p>
      <w:pPr>
        <w:pStyle w:val="BodyText"/>
      </w:pPr>
      <w:r>
        <w:t xml:space="preserve">We may create and use aggregated or de-identified information that does not reasonably identify you, your Users, or an individual to analyze, maintain, secure, and improve our products and services, subject to applicable law and our Privacy Policy.</w:t>
      </w:r>
    </w:p>
    <w:bookmarkEnd w:id="33"/>
    <w:bookmarkStart w:id="34" w:name="Xccd316b789905cb3ffcbdf0439c7f560e025379"/>
    <w:p>
      <w:pPr>
        <w:pStyle w:val="Heading3"/>
      </w:pPr>
      <w:r>
        <w:t xml:space="preserve">7.2 Your responsibilities for data and records</w:t>
      </w:r>
    </w:p>
    <w:p>
      <w:pPr>
        <w:pStyle w:val="FirstParagraph"/>
      </w:pPr>
      <w:r>
        <w:t xml:space="preserve">You are solely responsible for the accuracy, completeness, timeliness, and legality of Customer Data, including chemical readings, dosage entries, inspection checklists, maintenance records, photos, equipment details, and reports. You must review information extracted by the document scanner and correct any errors.</w:t>
      </w:r>
    </w:p>
    <w:p>
      <w:pPr>
        <w:pStyle w:val="BodyText"/>
      </w:pPr>
      <w:r>
        <w:t xml:space="preserve">You are responsible for confirming that your Users are authorized to collect and upload information, including personal information, property details, access codes, photos, and location data. Do not upload information you are not authorized to share or that is unnecessary for your use of the Services.</w:t>
      </w:r>
    </w:p>
    <w:bookmarkEnd w:id="34"/>
    <w:bookmarkStart w:id="35" w:name="uploaded-content"/>
    <w:p>
      <w:pPr>
        <w:pStyle w:val="Heading3"/>
      </w:pPr>
      <w:r>
        <w:t xml:space="preserve">7.3 Uploaded content</w:t>
      </w:r>
    </w:p>
    <w:p>
      <w:pPr>
        <w:pStyle w:val="FirstParagraph"/>
      </w:pPr>
      <w:r>
        <w:t xml:space="preserve">You retain ownership of documents, photos, records, and other materials you upload, subject to the license in Section 7.1. You represent that you have the rights and permissions needed to upload and use them as contemplated by these Terms. You must not upload content that is unlawful, misleading, infringing, malicious, or otherwise prohibited by these Terms.</w:t>
      </w:r>
    </w:p>
    <w:bookmarkEnd w:id="35"/>
    <w:bookmarkStart w:id="36" w:name="data-processing-and-privacy"/>
    <w:p>
      <w:pPr>
        <w:pStyle w:val="Heading3"/>
      </w:pPr>
      <w:r>
        <w:t xml:space="preserve">7.4 Data processing and privacy</w:t>
      </w:r>
    </w:p>
    <w:p>
      <w:pPr>
        <w:pStyle w:val="FirstParagraph"/>
      </w:pPr>
      <w:r>
        <w:t xml:space="preserve">Our collection and use of personal information is described in our Privacy Policy at [Privacy Policy URL], which is incorporated into these Terms by reference. If we enter into a separate data processing agreement with you, that agreement will govern our processing of personal information to the extent of any conflict with these Terms.</w:t>
      </w:r>
    </w:p>
    <w:p>
      <w:pPr>
        <w:pStyle w:val="BodyText"/>
      </w:pPr>
      <w:r>
        <w:t xml:space="preserve">You are responsible for providing any notices and obtaining any consents required from your employees, contractors, customers, property owners, and other individuals whose information you submit or make available through the Services.</w:t>
      </w:r>
    </w:p>
    <w:bookmarkEnd w:id="36"/>
    <w:bookmarkEnd w:id="37"/>
    <w:bookmarkStart w:id="38" w:name="X43c06391f990aeb6d2a436d4215f0fb19f504d0"/>
    <w:p>
      <w:pPr>
        <w:pStyle w:val="Heading2"/>
      </w:pPr>
      <w:r>
        <w:t xml:space="preserve">8. Pool Compliance, Chemical Calculations, and Safety</w:t>
      </w:r>
    </w:p>
    <w:p>
      <w:pPr>
        <w:pStyle w:val="FirstParagraph"/>
      </w:pPr>
      <w:r>
        <w:t xml:space="preserve">The Services include features intended to assist with pool operations and recordkeeping. These may include state-specific commercial pool checklists and regulatory content for many jurisdictions, QR-code access to logs and inspection histories, route optimization, geofenced arrival records, timestamped or geotagged photos, offline data queuing, dosage calculations based on published Taylor Technologies numbers, and equipment data extraction from uploaded documents.</w:t>
      </w:r>
    </w:p>
    <w:p>
      <w:pPr>
        <w:pStyle w:val="BodyText"/>
      </w:pPr>
      <w:r>
        <w:t xml:space="preserve">These features are tools for</w:t>
      </w:r>
      <w:r>
        <w:t xml:space="preserve"> </w:t>
      </w:r>
      <w:r>
        <w:rPr>
          <w:bCs/>
          <w:b/>
        </w:rPr>
        <w:t xml:space="preserve">recording and organizing</w:t>
      </w:r>
      <w:r>
        <w:t xml:space="preserve"> </w:t>
      </w:r>
      <w:r>
        <w:t xml:space="preserve">compliance-related information, such as data relevant to Virginia Graeme Baker (VGB) Act drain cover requirements or local health department rules.</w:t>
      </w:r>
      <w:r>
        <w:t xml:space="preserve"> </w:t>
      </w:r>
      <w:r>
        <w:rPr>
          <w:bCs/>
          <w:b/>
        </w:rPr>
        <w:t xml:space="preserve">These features are tools only. They are not legal, regulatory, medical, health-department, engineering, chemical-safety, or other professional advice,</w:t>
      </w:r>
      <w:r>
        <w:t xml:space="preserve"> </w:t>
      </w:r>
      <w:r>
        <w:t xml:space="preserve">and they are not a substitute for your technicians’ professional judgment and training or for compliance verification by a certified pool operator, health inspector, or other qualified professional. The Services may not reflect every applicable federal, state, local, tribal, or property-specific requirement, and laws, regulations, guidance, and recommended practices may change. Coverage, content, calculations, and availability may be incomplete or contain errors.</w:t>
      </w:r>
    </w:p>
    <w:p>
      <w:pPr>
        <w:pStyle w:val="BodyText"/>
      </w:pPr>
      <w:r>
        <w:t xml:space="preserve">You are responsible for independently verifying current requirements with the relevant authority and qualified professionals, and for determining whether a chemical treatment, reading, dosage, inspection, or operating decision is safe and appropriate. You must use product labels, safety data sheets, manufacturer instructions, and applicable procedures. Do not rely on the Services alone to determine whether a pool or other body of water is safe, properly treated, open, or compliant.</w:t>
      </w:r>
    </w:p>
    <w:p>
      <w:pPr>
        <w:pStyle w:val="BodyText"/>
      </w:pPr>
      <w:r>
        <w:t xml:space="preserve">We do not guarantee that use of the Services will result in passing an inspection, satisfying a regulator or property owner, avoiding a fine or claim, or achieving or maintaining regulatory compliance. You remain responsible for actual testing, supervision, required recordkeeping, required notices, corrective actions, and decisions about pool operations.</w:t>
      </w:r>
    </w:p>
    <w:bookmarkEnd w:id="38"/>
    <w:bookmarkStart w:id="39" w:name="Xcdd76dd138fae75a5baa20ccfc47352208b672c"/>
    <w:p>
      <w:pPr>
        <w:pStyle w:val="Heading2"/>
      </w:pPr>
      <w:r>
        <w:t xml:space="preserve">9. QR Codes, Portals, Reports, and Location Features</w:t>
      </w:r>
    </w:p>
    <w:p>
      <w:pPr>
        <w:pStyle w:val="FirstParagraph"/>
      </w:pPr>
      <w:r>
        <w:t xml:space="preserve">You control whether and where to display QR codes and which records are made available through a QR code or portal. Anyone who can scan or access a publicly displayed QR code may be able to view the information configured for that code. Do not make confidential or sensitive information available through a public-facing code or portal unless you intend to share it.</w:t>
      </w:r>
    </w:p>
    <w:p>
      <w:pPr>
        <w:pStyle w:val="BodyText"/>
      </w:pPr>
      <w:r>
        <w:t xml:space="preserve">You are responsible for configuring portal access, verifying recipients, and reviewing automated email recipients and report content. We are not responsible for disclosure resulting from your sharing settings, public QR-code placement, inaccurate recipient details, or unauthorized access to your Users’ devices or credentials, except to the extent caused by our breach of these Terms or applicable law.</w:t>
      </w:r>
    </w:p>
    <w:p>
      <w:pPr>
        <w:pStyle w:val="BodyText"/>
      </w:pPr>
      <w:r>
        <w:t xml:space="preserve">Geofenced arrival tracking and location-based features may require device settings, location permissions, and network access. Availability and accuracy may vary by device, operating system, connectivity, GPS conditions, and user settings. You are responsible for providing legally required notice and obtaining consent for location tracking, including from employees and contractors.</w:t>
      </w:r>
    </w:p>
    <w:bookmarkEnd w:id="39"/>
    <w:bookmarkStart w:id="40" w:name="third-party-services-and-integrations"/>
    <w:p>
      <w:pPr>
        <w:pStyle w:val="Heading2"/>
      </w:pPr>
      <w:r>
        <w:t xml:space="preserve">10. Third-Party Services and Integrations</w:t>
      </w:r>
    </w:p>
    <w:p>
      <w:pPr>
        <w:pStyle w:val="FirstParagraph"/>
      </w:pPr>
      <w:r>
        <w:t xml:space="preserve">The Services may rely on or connect to third-party products, services, platforms, payment processors, mapping providers, app stores, email services, or integrations. Third-party services are governed by their own terms and privacy practices. We do not control and are not responsible for third-party services, their availability, or their acts or omissions.</w:t>
      </w:r>
    </w:p>
    <w:p>
      <w:pPr>
        <w:pStyle w:val="BodyText"/>
      </w:pPr>
      <w:r>
        <w:t xml:space="preserve">Integrations may include accounting providers such as QuickBooks/Intuit, where you choose to connect your own account; if you enable such an integration, information you share with that provider is handled under the provider’s own terms and privacy practices. If you enable an integration, you authorize us to exchange the information reasonably needed to provide that integration. You are responsible for reviewing the third party’s terms, maintaining your accounts with that provider, and ensuring you have authority to connect and share the relevant data. An integration may be changed, limited, or discontinued if the third party changes or withdraws its service.</w:t>
      </w:r>
    </w:p>
    <w:bookmarkEnd w:id="40"/>
    <w:bookmarkStart w:id="41" w:name="mobile-applications-and-app-stores"/>
    <w:p>
      <w:pPr>
        <w:pStyle w:val="Heading2"/>
      </w:pPr>
      <w:r>
        <w:t xml:space="preserve">11. Mobile Applications and App Stores</w:t>
      </w:r>
    </w:p>
    <w:p>
      <w:pPr>
        <w:pStyle w:val="FirstParagraph"/>
      </w:pPr>
      <w:r>
        <w:t xml:space="preserve">If you download a mobile application through Apple’s App Store, Google Play, or another app marketplace, the marketplace’s terms may also apply. These Terms are between you and AquaRunner247, not the app marketplace. The marketplace is not responsible for the application or its content, maintenance, support, or claims relating to it, except as required by its own terms or applicable law.</w:t>
      </w:r>
    </w:p>
    <w:p>
      <w:pPr>
        <w:pStyle w:val="BodyText"/>
      </w:pPr>
      <w:r>
        <w:t xml:space="preserve">You must comply with the terms and policies applicable to your device and app marketplace. Your right to use a mobile application is subject to these Terms and any applicable marketplace requirements. We are responsible for providing any support for the Services described in these Terms, not the app marketplace, except where applicable law or marketplace terms provide otherwise.</w:t>
      </w:r>
    </w:p>
    <w:bookmarkEnd w:id="41"/>
    <w:bookmarkStart w:id="42" w:name="intellectual-property-and-feedback"/>
    <w:p>
      <w:pPr>
        <w:pStyle w:val="Heading2"/>
      </w:pPr>
      <w:r>
        <w:t xml:space="preserve">12. Intellectual Property and Feedback</w:t>
      </w:r>
    </w:p>
    <w:p>
      <w:pPr>
        <w:pStyle w:val="FirstParagraph"/>
      </w:pPr>
      <w:r>
        <w:t xml:space="preserve">The Services, Documentation, software, designs, logos, trademarks, and other materials provided by AquaRunner247 are owned by or licensed to us and are protected by intellectual property laws. Except for the limited license expressly granted in these Terms, we reserve all rights in the Services and related materials.</w:t>
      </w:r>
    </w:p>
    <w:p>
      <w:pPr>
        <w:pStyle w:val="BodyText"/>
      </w:pPr>
      <w:r>
        <w:t xml:space="preserve">“</w:t>
      </w:r>
      <w:r>
        <w:t xml:space="preserve">AquaRunner247</w:t>
      </w:r>
      <w:r>
        <w:t xml:space="preserve">”</w:t>
      </w:r>
      <w:r>
        <w:t xml:space="preserve"> </w:t>
      </w:r>
      <w:r>
        <w:t xml:space="preserve">and associated logos and marks are our trademarks or the trademarks of our licensors. You may not use them without our prior written permission, except as necessary to identify your use of the Services in a manner consistent with our brand guidelines.</w:t>
      </w:r>
    </w:p>
    <w:p>
      <w:pPr>
        <w:pStyle w:val="BodyText"/>
      </w:pPr>
      <w:r>
        <w:t xml:space="preserve">If you provide suggestions, ideas, or feedback about the Services (</w:t>
      </w:r>
      <w:r>
        <w:t xml:space="preserve">“</w:t>
      </w:r>
      <w:r>
        <w:rPr>
          <w:bCs/>
          <w:b/>
        </w:rPr>
        <w:t xml:space="preserve">Feedback</w:t>
      </w:r>
      <w:r>
        <w:t xml:space="preserve">”</w:t>
      </w:r>
      <w:r>
        <w:t xml:space="preserve">), you grant us a perpetual, irrevocable, worldwide, royalty-free right to use, modify, and incorporate that Feedback without restriction or compensation. Feedback does not include Customer Data.</w:t>
      </w:r>
    </w:p>
    <w:bookmarkEnd w:id="42"/>
    <w:bookmarkStart w:id="43" w:name="white-label-features"/>
    <w:p>
      <w:pPr>
        <w:pStyle w:val="Heading2"/>
      </w:pPr>
      <w:r>
        <w:t xml:space="preserve">13. White-Label Features</w:t>
      </w:r>
    </w:p>
    <w:p>
      <w:pPr>
        <w:pStyle w:val="FirstParagraph"/>
      </w:pPr>
      <w:r>
        <w:t xml:space="preserve">If your plan includes white-label features, we may permit you to display your own branding in designated parts of customer-facing portals or reports. Your use of those features is subject to your plan, our Documentation, and any brand or technical requirements we provide.</w:t>
      </w:r>
    </w:p>
    <w:p>
      <w:pPr>
        <w:pStyle w:val="BodyText"/>
      </w:pPr>
      <w:r>
        <w:t xml:space="preserve">You are responsible for your branding and for ensuring that your use of white-label portals and reports complies with law and does not infringe another person’s rights. White-label features do not transfer ownership of the Services or any AquaRunner247 technology, and we may identify ourselves as the provider where necessary for operation, support, legal compliance, or security.</w:t>
      </w:r>
    </w:p>
    <w:bookmarkEnd w:id="43"/>
    <w:bookmarkStart w:id="44" w:name="confidentiality"/>
    <w:p>
      <w:pPr>
        <w:pStyle w:val="Heading2"/>
      </w:pPr>
      <w:r>
        <w:t xml:space="preserve">14. Confidentiality</w:t>
      </w:r>
    </w:p>
    <w:p>
      <w:pPr>
        <w:pStyle w:val="FirstParagraph"/>
      </w:pPr>
      <w:r>
        <w:t xml:space="preserve">Each party may receive nonpublic information from the other that is identified as confidential or that reasonably should be understood to be confidential (</w:t>
      </w:r>
      <w:r>
        <w:t xml:space="preserve">“</w:t>
      </w:r>
      <w:r>
        <w:rPr>
          <w:bCs/>
          <w:b/>
        </w:rPr>
        <w:t xml:space="preserve">Confidential Information</w:t>
      </w:r>
      <w:r>
        <w:t xml:space="preserve">”</w:t>
      </w:r>
      <w:r>
        <w:t xml:space="preserve">). The receiving party will use the disclosing party’s Confidential Information only to perform or exercise rights under these Terms and will protect it using reasonable care, at least as carefully as it protects its own similar information.</w:t>
      </w:r>
    </w:p>
    <w:p>
      <w:pPr>
        <w:pStyle w:val="BodyText"/>
      </w:pPr>
      <w:r>
        <w:t xml:space="preserve">Confidential Information does not include information that the receiving party can show: (a) is or becomes public through no breach of an obligation; (b) was lawfully known without restriction before receipt; (c) is received lawfully from a third party without a duty of confidentiality; or (d) is independently developed without using the other party’s Confidential Information.</w:t>
      </w:r>
    </w:p>
    <w:p>
      <w:pPr>
        <w:pStyle w:val="BodyText"/>
      </w:pPr>
      <w:r>
        <w:t xml:space="preserve">A party may disclose Confidential Information when required by law, if it provides notice where legally permitted and reasonably cooperates with efforts to limit the disclosure. Customer Data is also subject to Section 7 and our Privacy Policy.</w:t>
      </w:r>
    </w:p>
    <w:bookmarkEnd w:id="44"/>
    <w:bookmarkStart w:id="45" w:name="Xb4955691d872ecec9fcd3f0a6ed15d65af93695"/>
    <w:p>
      <w:pPr>
        <w:pStyle w:val="Heading2"/>
      </w:pPr>
      <w:r>
        <w:t xml:space="preserve">15. Service Availability, Maintenance, and Support</w:t>
      </w:r>
    </w:p>
    <w:p>
      <w:pPr>
        <w:pStyle w:val="FirstParagraph"/>
      </w:pPr>
      <w:r>
        <w:t xml:space="preserve">We will use commercially reasonable efforts to make the Services available, but we do not guarantee uninterrupted, error-free, or continuous availability. The Services may be unavailable or limited due to maintenance, updates, outages, connectivity problems, third-party services, security events, or circumstances outside our reasonable control.</w:t>
      </w:r>
    </w:p>
    <w:p>
      <w:pPr>
        <w:pStyle w:val="BodyText"/>
      </w:pPr>
      <w:r>
        <w:t xml:space="preserve">Features that work offline may queue information for later synchronization. You are responsible for confirming that queued data has synced and for maintaining any records or backups required for your business or by law. Offline access may be limited, and data may be delayed, incomplete, or unavailable until synchronization succeeds.</w:t>
      </w:r>
    </w:p>
    <w:p>
      <w:pPr>
        <w:pStyle w:val="BodyText"/>
      </w:pPr>
      <w:r>
        <w:t xml:space="preserve">We may perform scheduled or emergency maintenance and will provide notice when reasonably practicable. Support is provided as described at [Support Contact or Support Page] and in your Order, if applicable. We are not obligated to provide support beyond the stated scope.</w:t>
      </w:r>
    </w:p>
    <w:bookmarkEnd w:id="45"/>
    <w:bookmarkStart w:id="46" w:name="beta-and-preview-features"/>
    <w:p>
      <w:pPr>
        <w:pStyle w:val="Heading2"/>
      </w:pPr>
      <w:r>
        <w:t xml:space="preserve">16. Beta and Preview Features</w:t>
      </w:r>
    </w:p>
    <w:p>
      <w:pPr>
        <w:pStyle w:val="FirstParagraph"/>
      </w:pPr>
      <w:r>
        <w:t xml:space="preserve">We may offer features identified as beta, preview, experimental, or similar (</w:t>
      </w:r>
      <w:r>
        <w:t xml:space="preserve">“</w:t>
      </w:r>
      <w:r>
        <w:rPr>
          <w:bCs/>
          <w:b/>
        </w:rPr>
        <w:t xml:space="preserve">Beta Features</w:t>
      </w:r>
      <w:r>
        <w:t xml:space="preserve">”</w:t>
      </w:r>
      <w:r>
        <w:t xml:space="preserve">). Beta Features are provided for evaluation, may be incomplete or unstable, and may be changed or discontinued at any time. Unless we agree otherwise in writing, Beta Features are provided</w:t>
      </w:r>
      <w:r>
        <w:t xml:space="preserve"> </w:t>
      </w:r>
      <w:r>
        <w:t xml:space="preserve">“</w:t>
      </w:r>
      <w:r>
        <w:t xml:space="preserve">as is,</w:t>
      </w:r>
      <w:r>
        <w:t xml:space="preserve">”</w:t>
      </w:r>
      <w:r>
        <w:t xml:space="preserve"> </w:t>
      </w:r>
      <w:r>
        <w:t xml:space="preserve">may not be covered by support commitments, and should not be relied on for critical operations, safety decisions, or required compliance records.</w:t>
      </w:r>
    </w:p>
    <w:bookmarkEnd w:id="46"/>
    <w:bookmarkStart w:id="51" w:name="suspension-and-termination"/>
    <w:p>
      <w:pPr>
        <w:pStyle w:val="Heading2"/>
      </w:pPr>
      <w:r>
        <w:t xml:space="preserve">17. Suspension and Termination</w:t>
      </w:r>
    </w:p>
    <w:bookmarkStart w:id="47" w:name="term"/>
    <w:p>
      <w:pPr>
        <w:pStyle w:val="Heading3"/>
      </w:pPr>
      <w:r>
        <w:t xml:space="preserve">17.1 Term</w:t>
      </w:r>
    </w:p>
    <w:p>
      <w:pPr>
        <w:pStyle w:val="FirstParagraph"/>
      </w:pPr>
      <w:r>
        <w:t xml:space="preserve">These Terms begin when you accept them or first use the Services and continue while you have an Account or active subscription, unless terminated earlier under this section.</w:t>
      </w:r>
    </w:p>
    <w:bookmarkEnd w:id="47"/>
    <w:bookmarkStart w:id="48" w:name="suspension"/>
    <w:p>
      <w:pPr>
        <w:pStyle w:val="Heading3"/>
      </w:pPr>
      <w:r>
        <w:t xml:space="preserve">17.2 Suspension</w:t>
      </w:r>
    </w:p>
    <w:p>
      <w:pPr>
        <w:pStyle w:val="FirstParagraph"/>
      </w:pPr>
      <w:r>
        <w:t xml:space="preserve">We may suspend or restrict access to some or all of the Services if we reasonably believe that: (a) your use threatens the security, integrity, or availability of the Services; (b) you or a User violated these Terms or applicable law; (c) payment is overdue; (d) suspension is necessary to comply with law or a third-party requirement; or (e) continued access could cause harm to us, another User, or a third party.</w:t>
      </w:r>
    </w:p>
    <w:p>
      <w:pPr>
        <w:pStyle w:val="BodyText"/>
      </w:pPr>
      <w:r>
        <w:t xml:space="preserve">Where reasonably practicable, we will provide notice and an opportunity to address the issue before suspension. We may suspend access immediately when reasonably necessary for security, legal compliance, or to prevent harm. We will restore access when the reason for suspension has been resolved, where appropriate.</w:t>
      </w:r>
    </w:p>
    <w:bookmarkEnd w:id="48"/>
    <w:bookmarkStart w:id="49" w:name="termination"/>
    <w:p>
      <w:pPr>
        <w:pStyle w:val="Heading3"/>
      </w:pPr>
      <w:r>
        <w:t xml:space="preserve">17.3 Termination</w:t>
      </w:r>
    </w:p>
    <w:p>
      <w:pPr>
        <w:pStyle w:val="FirstParagraph"/>
      </w:pPr>
      <w:r>
        <w:t xml:space="preserve">You may terminate your subscription by canceling under Section 4.5 and may stop using the Services at any time.</w:t>
      </w:r>
    </w:p>
    <w:p>
      <w:pPr>
        <w:pStyle w:val="BodyText"/>
      </w:pPr>
      <w:r>
        <w:t xml:space="preserve">We may terminate these Terms or your access to the Services for material breach if you fail to cure the breach within 30 days after notice, or immediately if the breach cannot reasonably be cured, involves unlawful conduct or a security threat, or is otherwise permitted by law. We may discontinue the Services, in whole or in part, by providing reasonable advance notice where practicable. If we discontinue a paid Service before the end of your current paid term for reasons other than your breach, we will provide any refund required by law and otherwise refund the unused prepaid fees for the discontinued Service.</w:t>
      </w:r>
    </w:p>
    <w:bookmarkEnd w:id="49"/>
    <w:bookmarkStart w:id="50" w:name="X899882b5c637caa5a3d8497e19edd6cde3c2191"/>
    <w:p>
      <w:pPr>
        <w:pStyle w:val="Heading3"/>
      </w:pPr>
      <w:r>
        <w:t xml:space="preserve">17.4 Effect of termination; data export and deletion</w:t>
      </w:r>
    </w:p>
    <w:p>
      <w:pPr>
        <w:pStyle w:val="FirstParagraph"/>
      </w:pPr>
      <w:r>
        <w:t xml:space="preserve">When a subscription ends, your right to access the paid Services ends, except as we may allow for a limited transition period. Before termination or expiration, you are responsible for exporting Customer Data you need to retain. We will make Customer Data available for export for</w:t>
      </w:r>
      <w:r>
        <w:t xml:space="preserve"> </w:t>
      </w:r>
      <w:r>
        <w:rPr>
          <w:bCs/>
          <w:b/>
        </w:rPr>
        <w:t xml:space="preserve">30 days</w:t>
      </w:r>
      <w:r>
        <w:t xml:space="preserve"> </w:t>
      </w:r>
      <w:r>
        <w:t xml:space="preserve">after the subscription ends, subject to the capabilities and limits of the Services and applicable law.</w:t>
      </w:r>
    </w:p>
    <w:p>
      <w:pPr>
        <w:pStyle w:val="BodyText"/>
      </w:pPr>
      <w:r>
        <w:t xml:space="preserve">After that period, we may delete or de-identify Customer Data in accordance with our retention practices and Privacy Policy, unless law requires a longer retention period. Copies may remain in routine backups for a limited period and will be protected under these Terms until deleted. We may retain information as needed to comply with law, resolve disputes, enforce agreements, or protect the Services.</w:t>
      </w:r>
    </w:p>
    <w:p>
      <w:pPr>
        <w:pStyle w:val="BodyText"/>
      </w:pPr>
      <w:r>
        <w:t xml:space="preserve">Sections that by their nature should continue after termination will survive, including provisions concerning fees owed, Customer Data licenses for retained data, intellectual property, confidentiality, disclaimers, liability, indemnification, dispute resolution, and general terms.</w:t>
      </w:r>
    </w:p>
    <w:bookmarkEnd w:id="50"/>
    <w:bookmarkEnd w:id="51"/>
    <w:bookmarkStart w:id="52" w:name="disclaimers-of-warranties"/>
    <w:p>
      <w:pPr>
        <w:pStyle w:val="Heading2"/>
      </w:pPr>
      <w:r>
        <w:t xml:space="preserve">18. Disclaimers of Warranties</w:t>
      </w:r>
    </w:p>
    <w:p>
      <w:pPr>
        <w:pStyle w:val="FirstParagraph"/>
      </w:pPr>
      <w:r>
        <w:t xml:space="preserve">TO THE MAXIMUM EXTENT PERMITTED BY LAW, THE SERVICES AND DOCUMENTATION ARE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AQUARUNNER247 DISCLAIMS ALL WARRANTIES, WHETHER EXPRESS, IMPLIED, STATUTORY, OR OTHERWISE, INCLUDING WARRANTIES OF MERCHANTABILITY, FITNESS FOR A PARTICULAR PURPOSE, TITLE, NON-INFRINGEMENT, AND WARRANTIES ARISING FROM COURSE OF DEALING OR USAGE OF TRADE.</w:t>
      </w:r>
    </w:p>
    <w:p>
      <w:pPr>
        <w:pStyle w:val="BodyText"/>
      </w:pPr>
      <w:r>
        <w:t xml:space="preserve">WE DO NOT WARRANT THAT THE SERVICES WILL BE UNINTERRUPTED, ERROR-FREE, SECURE, ACCURATE, COMPLETE, OR AVAILABLE AT ALL TIMES; THAT DATA WILL NOT BE LOST OR DELAYED; OR THAT THE SERVICES WILL MEET YOUR REQUIREMENTS, ENSURE INSPECTION SUCCESS, OR ESTABLISH LEGAL OR REGULATORY COMPLIANCE. YOU USE THE SERVICES AT YOUR OWN DISCRETION AND RISK.</w:t>
      </w:r>
    </w:p>
    <w:p>
      <w:pPr>
        <w:pStyle w:val="BodyText"/>
      </w:pPr>
      <w:r>
        <w:t xml:space="preserve">Some jurisdictions do not allow certain disclaimers, so some of the above may not apply to you. Nothing in these Terms excludes warranties or rights that cannot be excluded under applicable law.</w:t>
      </w:r>
    </w:p>
    <w:bookmarkEnd w:id="52"/>
    <w:bookmarkStart w:id="56" w:name="limitation-of-liability"/>
    <w:p>
      <w:pPr>
        <w:pStyle w:val="Heading2"/>
      </w:pPr>
      <w:r>
        <w:t xml:space="preserve">19. Limitation of Liability</w:t>
      </w:r>
    </w:p>
    <w:bookmarkStart w:id="53" w:name="exclusion-of-certain-damages"/>
    <w:p>
      <w:pPr>
        <w:pStyle w:val="Heading3"/>
      </w:pPr>
      <w:r>
        <w:t xml:space="preserve">19.1 Exclusion of certain damages</w:t>
      </w:r>
    </w:p>
    <w:p>
      <w:pPr>
        <w:pStyle w:val="FirstParagraph"/>
      </w:pPr>
      <w:r>
        <w:t xml:space="preserve">TO THE MAXIMUM EXTENT PERMITTED BY LAW, NEITHER PARTY WILL BE LIABLE TO THE OTHER FOR INDIRECT, INCIDENTAL, SPECIAL, CONSEQUENTIAL, EXEMPLARY, OR PUNITIVE DAMAGES, OR FOR LOST PROFITS, REVENUE, GOODWILL, BUSINESS OPPORTUNITIES, OR DATA, ARISING OUT OF OR RELATED TO THESE TERMS OR THE SERVICES, EVEN IF ADVISED THAT SUCH DAMAGES WERE POSSIBLE.</w:t>
      </w:r>
    </w:p>
    <w:bookmarkEnd w:id="53"/>
    <w:bookmarkStart w:id="54" w:name="liability-cap"/>
    <w:p>
      <w:pPr>
        <w:pStyle w:val="Heading3"/>
      </w:pPr>
      <w:r>
        <w:t xml:space="preserve">19.2 Liability cap</w:t>
      </w:r>
    </w:p>
    <w:p>
      <w:pPr>
        <w:pStyle w:val="FirstParagraph"/>
      </w:pPr>
      <w:r>
        <w:t xml:space="preserve">TO THE MAXIMUM EXTENT PERMITTED BY LAW, EACH PARTY’S TOTAL AGGREGATE LIABILITY ARISING OUT OF OR RELATED TO THESE TERMS OR THE SERVICES WILL NOT EXCEED THE FEES PAID OR PAYABLE BY YOU TO AQUARUNNER247 FOR THE SERVICES GIVING RISE TO THE CLAIM DURING THE 12 MONTHS BEFORE THE EVENT FIRST GIVING RISE TO LIABILITY.</w:t>
      </w:r>
    </w:p>
    <w:bookmarkEnd w:id="54"/>
    <w:bookmarkStart w:id="55" w:name="exceptions-and-application"/>
    <w:p>
      <w:pPr>
        <w:pStyle w:val="Heading3"/>
      </w:pPr>
      <w:r>
        <w:t xml:space="preserve">19.3 Exceptions and application</w:t>
      </w:r>
    </w:p>
    <w:p>
      <w:pPr>
        <w:pStyle w:val="FirstParagraph"/>
      </w:pPr>
      <w:r>
        <w:t xml:space="preserve">The exclusions and cap in this section do not limit: (a) your obligation to pay fees properly due; (b) either party’s indemnification obligations under these Terms; (c) either party’s liability for breach of its confidentiality obligations; (d) either party’s liability for fraud or willful misconduct, or gross negligence to the extent such liability cannot lawfully be limited; (e) liability that applicable law does not allow to be excluded or limited; or (f) any other liability expressly excluded from limitation in an Order signed by both parties.</w:t>
      </w:r>
    </w:p>
    <w:p>
      <w:pPr>
        <w:pStyle w:val="BodyText"/>
      </w:pPr>
      <w:r>
        <w:t xml:space="preserve">The limitations in this section apply regardless of the theory of liability and even if a limited remedy fails of its essential purpose. They apply only to the maximum extent allowed by law.</w:t>
      </w:r>
    </w:p>
    <w:bookmarkEnd w:id="55"/>
    <w:bookmarkEnd w:id="56"/>
    <w:bookmarkStart w:id="57" w:name="customer-indemnification"/>
    <w:p>
      <w:pPr>
        <w:pStyle w:val="Heading2"/>
      </w:pPr>
      <w:r>
        <w:t xml:space="preserve">20. Customer Indemnification</w:t>
      </w:r>
    </w:p>
    <w:p>
      <w:pPr>
        <w:pStyle w:val="FirstParagraph"/>
      </w:pPr>
      <w:r>
        <w:t xml:space="preserve">To the maximum extent permitted by law, you will defend, indemnify, and hold harmless AquaRunner247 and its officers, directors, employees, and agents from third-party claims, demands, actions, damages, liabilities, penalties, and reasonable legal fees arising out of or related to:</w:t>
      </w:r>
    </w:p>
    <w:p>
      <w:pPr>
        <w:numPr>
          <w:ilvl w:val="0"/>
          <w:numId w:val="1004"/>
        </w:numPr>
        <w:pStyle w:val="Compact"/>
      </w:pPr>
      <w:r>
        <w:t xml:space="preserve">Customer Data or other content you or your Users submit, share, or make available through the Services;</w:t>
      </w:r>
    </w:p>
    <w:p>
      <w:pPr>
        <w:numPr>
          <w:ilvl w:val="0"/>
          <w:numId w:val="1004"/>
        </w:numPr>
        <w:pStyle w:val="Compact"/>
      </w:pPr>
      <w:r>
        <w:t xml:space="preserve">Your or your Users’ use or misuse of the Services, including use of QR codes, portals, reports, geolocation features, or white-label features;</w:t>
      </w:r>
    </w:p>
    <w:p>
      <w:pPr>
        <w:numPr>
          <w:ilvl w:val="0"/>
          <w:numId w:val="1004"/>
        </w:numPr>
        <w:pStyle w:val="Compact"/>
      </w:pPr>
      <w:r>
        <w:t xml:space="preserve">Your services, operations, or work at a property, including injury, property damage, chemical handling, treatment or dosage decisions, maintenance, inspection, or a regulatory violation at a property you service;</w:t>
      </w:r>
    </w:p>
    <w:p>
      <w:pPr>
        <w:numPr>
          <w:ilvl w:val="0"/>
          <w:numId w:val="1004"/>
        </w:numPr>
        <w:pStyle w:val="Compact"/>
      </w:pPr>
      <w:r>
        <w:t xml:space="preserve">Your failure to obtain required rights, permissions, notices, or consents, including for personal information, photos, location tracking, or access to property records; or</w:t>
      </w:r>
    </w:p>
    <w:p>
      <w:pPr>
        <w:numPr>
          <w:ilvl w:val="0"/>
          <w:numId w:val="1004"/>
        </w:numPr>
        <w:pStyle w:val="Compact"/>
      </w:pPr>
      <w:r>
        <w:t xml:space="preserve">Your or your Users’ violation of these Terms or applicable law.</w:t>
      </w:r>
    </w:p>
    <w:p>
      <w:pPr>
        <w:pStyle w:val="FirstParagraph"/>
      </w:pPr>
      <w:r>
        <w:t xml:space="preserve">You may not settle a claim in a way that admits fault by, imposes obligations on, or fails to fully release an indemnified party without that party’s prior written consent. The indemnified party will provide reasonably prompt notice of the claim and reasonable cooperation at your expense. A delay in notice will not relieve you of your obligations except to the extent you are materially prejudiced by the delay.</w:t>
      </w:r>
    </w:p>
    <w:bookmarkEnd w:id="57"/>
    <w:bookmarkStart w:id="58" w:name="changes-to-the-services-or-terms"/>
    <w:p>
      <w:pPr>
        <w:pStyle w:val="Heading2"/>
      </w:pPr>
      <w:r>
        <w:t xml:space="preserve">21. Changes to the Services or Terms</w:t>
      </w:r>
    </w:p>
    <w:p>
      <w:pPr>
        <w:pStyle w:val="FirstParagraph"/>
      </w:pPr>
      <w:r>
        <w:t xml:space="preserve">We may update the Services and these Terms from time to time. We will post revised Terms on our website or provide notice through the Services or by email. Changes will take effect on the stated effective date. If a change materially affects your rights or obligations, we will provide reasonable advance notice where practicable.</w:t>
      </w:r>
    </w:p>
    <w:p>
      <w:pPr>
        <w:pStyle w:val="BodyText"/>
      </w:pPr>
      <w:r>
        <w:t xml:space="preserve">If you do not agree to a revised term, you must stop using the affected Services and may cancel your subscription before the change takes effect. Your continued use after the effective date constitutes acceptance, to the extent permitted by law. Changes will not apply retroactively to a dispute that arose before the effective date unless required by law or agreed by the parties.</w:t>
      </w:r>
    </w:p>
    <w:bookmarkEnd w:id="58"/>
    <w:bookmarkStart w:id="59" w:name="notices"/>
    <w:p>
      <w:pPr>
        <w:pStyle w:val="Heading2"/>
      </w:pPr>
      <w:r>
        <w:t xml:space="preserve">22. Notices</w:t>
      </w:r>
    </w:p>
    <w:p>
      <w:pPr>
        <w:pStyle w:val="FirstParagraph"/>
      </w:pPr>
      <w:r>
        <w:t xml:space="preserve">We may send notices to the email address associated with your Account, through the Services, or by another method permitted by law. You are responsible for keeping your contact details current.</w:t>
      </w:r>
    </w:p>
    <w:p>
      <w:pPr>
        <w:pStyle w:val="BodyText"/>
      </w:pPr>
      <w:r>
        <w:t xml:space="preserve">Notices to AquaRunner247 must be sent to:</w:t>
      </w:r>
    </w:p>
    <w:p>
      <w:pPr>
        <w:pStyle w:val="BodyText"/>
      </w:pPr>
      <w:r>
        <w:rPr>
          <w:bCs/>
          <w:b/>
        </w:rPr>
        <w:t xml:space="preserve">AquaRunner247 LLC</w:t>
      </w:r>
      <w:r>
        <w:br/>
      </w:r>
      <w:r>
        <w:rPr>
          <w:bCs/>
          <w:b/>
        </w:rPr>
        <w:t xml:space="preserve">Attn: Legal Notices</w:t>
      </w:r>
      <w:r>
        <w:br/>
      </w:r>
      <w:r>
        <w:rPr>
          <w:bCs/>
          <w:b/>
        </w:rPr>
        <w:t xml:space="preserve">[Notice Address]</w:t>
      </w:r>
      <w:r>
        <w:br/>
      </w:r>
      <w:r>
        <w:rPr>
          <w:bCs/>
          <w:b/>
        </w:rPr>
        <w:t xml:space="preserve">Email:</w:t>
      </w:r>
      <w:r>
        <w:t xml:space="preserve"> </w:t>
      </w:r>
      <w:r>
        <w:t xml:space="preserve">aquarunner247@gmail.com</w:t>
      </w:r>
    </w:p>
    <w:p>
      <w:pPr>
        <w:pStyle w:val="BodyText"/>
      </w:pPr>
      <w:r>
        <w:t xml:space="preserve">Notices are effective when received, except that email notices are considered received when sent if the sender does not receive a delivery-failure notice.</w:t>
      </w:r>
    </w:p>
    <w:bookmarkEnd w:id="59"/>
    <w:bookmarkStart w:id="60" w:name="governing-law-and-venue"/>
    <w:p>
      <w:pPr>
        <w:pStyle w:val="Heading2"/>
      </w:pPr>
      <w:r>
        <w:t xml:space="preserve">23. Governing Law and Venue</w:t>
      </w:r>
    </w:p>
    <w:p>
      <w:pPr>
        <w:pStyle w:val="FirstParagraph"/>
      </w:pPr>
      <w:r>
        <w:t xml:space="preserve">These Terms are governed by the laws of the State of Nevada, without regard to its conflict-of-law rules, except that the Federal Arbitration Act governs the interpretation and enforcement of Section 24.</w:t>
      </w:r>
    </w:p>
    <w:p>
      <w:pPr>
        <w:pStyle w:val="BodyText"/>
      </w:pPr>
      <w:r>
        <w:t xml:space="preserve">Subject to Section 24 and applicable law, the state and federal courts located in Clark County, Nevada will have exclusive jurisdiction over disputes that may be brought in court. Each party consents to personal jurisdiction and venue in those courts. Nothing in this section limits any non-waivable consumer rights.</w:t>
      </w:r>
    </w:p>
    <w:bookmarkEnd w:id="60"/>
    <w:bookmarkStart w:id="67" w:name="Xd64063286c60590dd25d3416176f15fa484cf76"/>
    <w:p>
      <w:pPr>
        <w:pStyle w:val="Heading2"/>
      </w:pPr>
      <w:r>
        <w:t xml:space="preserve">24. Dispute Resolution; Arbitration; Class Action Waiver</w:t>
      </w:r>
    </w:p>
    <w:p>
      <w:pPr>
        <w:pStyle w:val="FirstParagraph"/>
      </w:pPr>
      <w:r>
        <w:t xml:space="preserve">Please read this section carefully. It affects how disputes may be resolved.</w:t>
      </w:r>
    </w:p>
    <w:bookmarkStart w:id="61" w:name="informal-resolution-first"/>
    <w:p>
      <w:pPr>
        <w:pStyle w:val="Heading3"/>
      </w:pPr>
      <w:r>
        <w:t xml:space="preserve">24.1 Informal resolution first</w:t>
      </w:r>
    </w:p>
    <w:p>
      <w:pPr>
        <w:pStyle w:val="FirstParagraph"/>
      </w:pPr>
      <w:r>
        <w:t xml:space="preserve">Before filing a claim in court or arbitration, the party raising the dispute must send the other party a written notice describing the dispute and the relief sought (</w:t>
      </w:r>
      <w:r>
        <w:t xml:space="preserve">“</w:t>
      </w:r>
      <w:r>
        <w:rPr>
          <w:bCs/>
          <w:b/>
        </w:rPr>
        <w:t xml:space="preserve">Dispute Notice</w:t>
      </w:r>
      <w:r>
        <w:t xml:space="preserve">”</w:t>
      </w:r>
      <w:r>
        <w:t xml:space="preserve">). Notices to AquaRunner247 must be sent to aquarunner247@gmail.com and [Notice Address]. Notices to you will be sent to the email or mailing address associated with your Account.</w:t>
      </w:r>
    </w:p>
    <w:p>
      <w:pPr>
        <w:pStyle w:val="BodyText"/>
      </w:pPr>
      <w:r>
        <w:t xml:space="preserve">The parties will make a good-faith effort to resolve the dispute informally for at least 30 days after the Dispute Notice is received. Either party may request a telephone or video conference during that period. Any applicable limitation period will be tolled during the informal resolution period to the extent permitted by law.</w:t>
      </w:r>
    </w:p>
    <w:bookmarkEnd w:id="61"/>
    <w:bookmarkStart w:id="62" w:name="agreement-to-arbitrate"/>
    <w:p>
      <w:pPr>
        <w:pStyle w:val="Heading3"/>
      </w:pPr>
      <w:r>
        <w:t xml:space="preserve">24.2 Agreement to arbitrate</w:t>
      </w:r>
    </w:p>
    <w:p>
      <w:pPr>
        <w:pStyle w:val="FirstParagraph"/>
      </w:pPr>
      <w:r>
        <w:t xml:space="preserve">If the parties do not resolve the dispute informally, any dispute, claim, or controversy arising out of or relating to these Terms or the Services will be resolved by final and binding individual arbitration, except for the claims described in Section 24.4. This agreement applies to disputes based on contract, statute, regulation, tort, fraud, or any other legal theory, and applies whether a claim arises before or after termination of these Terms.</w:t>
      </w:r>
    </w:p>
    <w:p>
      <w:pPr>
        <w:pStyle w:val="BodyText"/>
      </w:pPr>
      <w:r>
        <w:t xml:space="preserve">The arbitration will be administered by the American Arbitration Association (AAA) under its Commercial Arbitration Rules, as modified by these Terms. If the named administrator is unavailable or declines to administer the arbitration, the parties will select another reputable arbitration provider or, if they cannot agree, a court may appoint one as allowed by law. If there is a conflict between the administrator’s rules and these Terms, these Terms govern to the extent permitted by law.</w:t>
      </w:r>
    </w:p>
    <w:p>
      <w:pPr>
        <w:pStyle w:val="BodyText"/>
      </w:pPr>
      <w:r>
        <w:t xml:space="preserve">The arbitration will be conducted by one neutral arbitrator. Unless the parties agree otherwise, the hearing will take place remotely or in Clark County, Nevada. The arbitrator may award the same individual relief that a court could award under applicable law. The arbitrator will issue a written decision stating the essential findings and conclusions. The arbitration and related materials will be confidential except as necessary to enforce an award or as required by law.</w:t>
      </w:r>
    </w:p>
    <w:p>
      <w:pPr>
        <w:pStyle w:val="BodyText"/>
      </w:pPr>
      <w:r>
        <w:t xml:space="preserve">The parties will pay filing, administration, and arbitrator fees as required by the applicable rules and law. If you are an individual using the Services primarily for personal, family, or household purposes, applicable consumer arbitration rules and fee protections will apply. The arbitrator may award attorneys’ fees or costs only where authorized by applicable law or agreement.</w:t>
      </w:r>
    </w:p>
    <w:bookmarkEnd w:id="62"/>
    <w:bookmarkStart w:id="63" w:name="X977a1f2199e4aa96d0a94c62bbee06158097cf8"/>
    <w:p>
      <w:pPr>
        <w:pStyle w:val="Heading3"/>
      </w:pPr>
      <w:r>
        <w:t xml:space="preserve">24.3 Individual proceedings and class action waiver</w:t>
      </w:r>
    </w:p>
    <w:p>
      <w:pPr>
        <w:pStyle w:val="FirstParagraph"/>
      </w:pPr>
      <w:r>
        <w:t xml:space="preserve">To the maximum extent permitted by law, arbitration will proceed only on an individual basis. Neither party may bring or participate in a class, collective, consolidated, representative, or private-attorney-general action or arbitration, or seek relief on behalf of another person, unless both parties agree in writing.</w:t>
      </w:r>
    </w:p>
    <w:p>
      <w:pPr>
        <w:pStyle w:val="BodyText"/>
      </w:pPr>
      <w:r>
        <w:t xml:space="preserve">The arbitrator may not combine claims of multiple persons or preside over any form of representative or class proceeding. If a court determines that this class action waiver is unenforceable as to a particular claim or request for relief, that claim or request must be severed and brought in court to the extent required by law; the remaining claims will proceed in individual arbitration. Nothing in this section limits any non-waivable right you may have under applicable law.</w:t>
      </w:r>
    </w:p>
    <w:bookmarkEnd w:id="63"/>
    <w:bookmarkStart w:id="64" w:name="small-claims-and-limited-court-relief"/>
    <w:p>
      <w:pPr>
        <w:pStyle w:val="Heading3"/>
      </w:pPr>
      <w:r>
        <w:t xml:space="preserve">24.4 Small claims and limited court relief</w:t>
      </w:r>
    </w:p>
    <w:p>
      <w:pPr>
        <w:pStyle w:val="FirstParagraph"/>
      </w:pPr>
      <w:r>
        <w:t xml:space="preserve">Either party may bring an individual action in small claims court if the claim qualifies and remains in that court. Either party may also seek temporary or preliminary injunctive relief in court when reasonably necessary to protect its intellectual property, confidential information, systems, or data, or to prevent unauthorized access or misuse, while arbitration is pending. Seeking such relief does not waive the right to arbitrate other claims. Any request for final relief beyond the permitted court proceeding must be resolved by arbitration, unless applicable law requires otherwise.</w:t>
      </w:r>
    </w:p>
    <w:bookmarkEnd w:id="64"/>
    <w:bookmarkStart w:id="65" w:name="right-to-opt-out"/>
    <w:p>
      <w:pPr>
        <w:pStyle w:val="Heading3"/>
      </w:pPr>
      <w:r>
        <w:t xml:space="preserve">24.5 Right to opt out</w:t>
      </w:r>
    </w:p>
    <w:p>
      <w:pPr>
        <w:pStyle w:val="FirstParagraph"/>
      </w:pPr>
      <w:r>
        <w:t xml:space="preserve">You may opt out of this arbitration agreement and class action waiver by sending a written opt-out notice to [Notice Address] or aquarunner247@gmail.com within 30 days after you first accept these Terms or, for an existing Account, within 30 days after the effective date of a material change to this Section 24. Your notice must include your name, business name (if any), the email address associated with your Account, and a clear statement that you opt out of the arbitration agreement and class action waiver. Opting out will not affect the rest of these Terms or any prior arbitration agreement between you and us.</w:t>
      </w:r>
    </w:p>
    <w:bookmarkEnd w:id="65"/>
    <w:bookmarkStart w:id="66" w:name="survival-and-severability"/>
    <w:p>
      <w:pPr>
        <w:pStyle w:val="Heading3"/>
      </w:pPr>
      <w:r>
        <w:t xml:space="preserve">24.6 Survival and severability</w:t>
      </w:r>
    </w:p>
    <w:p>
      <w:pPr>
        <w:pStyle w:val="FirstParagraph"/>
      </w:pPr>
      <w:r>
        <w:t xml:space="preserve">This Section 24 survives termination of these Terms. If any portion of this Section is found unenforceable, the remaining portions will remain in effect, except as provided in Section 24.3 or where applicable law requires otherwise.</w:t>
      </w:r>
    </w:p>
    <w:bookmarkEnd w:id="66"/>
    <w:bookmarkEnd w:id="67"/>
    <w:bookmarkStart w:id="76" w:name="general-provisions"/>
    <w:p>
      <w:pPr>
        <w:pStyle w:val="Heading2"/>
      </w:pPr>
      <w:r>
        <w:t xml:space="preserve">25. General Provisions</w:t>
      </w:r>
    </w:p>
    <w:bookmarkStart w:id="68" w:name="assignment"/>
    <w:p>
      <w:pPr>
        <w:pStyle w:val="Heading3"/>
      </w:pPr>
      <w:r>
        <w:t xml:space="preserve">25.1 Assignment</w:t>
      </w:r>
    </w:p>
    <w:p>
      <w:pPr>
        <w:pStyle w:val="FirstParagraph"/>
      </w:pPr>
      <w:r>
        <w:t xml:space="preserve">You may not assign or transfer these Terms or your Account, in whole or in part, without our prior written consent. Any attempted assignment in violation of this section is void. We may assign these Terms as part of a merger, acquisition, reorganization, or sale of all or substantially all of our assets, or to an affiliate or successor.</w:t>
      </w:r>
    </w:p>
    <w:bookmarkEnd w:id="68"/>
    <w:bookmarkStart w:id="69" w:name="severability"/>
    <w:p>
      <w:pPr>
        <w:pStyle w:val="Heading3"/>
      </w:pPr>
      <w:r>
        <w:t xml:space="preserve">25.2 Severability</w:t>
      </w:r>
    </w:p>
    <w:p>
      <w:pPr>
        <w:pStyle w:val="FirstParagraph"/>
      </w:pPr>
      <w:r>
        <w:t xml:space="preserve">If any provision of these Terms is found unenforceable, it will be modified to the minimum extent necessary to make it enforceable, and the remaining provisions will remain in effect.</w:t>
      </w:r>
    </w:p>
    <w:bookmarkEnd w:id="69"/>
    <w:bookmarkStart w:id="70" w:name="entire-agreement-and-order-of-precedence"/>
    <w:p>
      <w:pPr>
        <w:pStyle w:val="Heading3"/>
      </w:pPr>
      <w:r>
        <w:t xml:space="preserve">25.3 Entire agreement and order of precedence</w:t>
      </w:r>
    </w:p>
    <w:p>
      <w:pPr>
        <w:pStyle w:val="FirstParagraph"/>
      </w:pPr>
      <w:r>
        <w:t xml:space="preserve">These Terms, together with any Order, the Privacy Policy, and any applicable data processing agreement, are the entire agreement between you and AquaRunner247 concerning the Services and replace prior or contemporaneous agreements on that subject. If there is a conflict, the following order applies: (1) a signed Order, but only for the subject it expressly addresses; (2) an applicable data processing agreement, for data-processing matters; and (3) these Terms. The Privacy Policy governs the matters it addresses concerning personal information.</w:t>
      </w:r>
    </w:p>
    <w:bookmarkEnd w:id="70"/>
    <w:bookmarkStart w:id="71" w:name="force-majeure"/>
    <w:p>
      <w:pPr>
        <w:pStyle w:val="Heading3"/>
      </w:pPr>
      <w:r>
        <w:t xml:space="preserve">25.4 Force majeure</w:t>
      </w:r>
    </w:p>
    <w:p>
      <w:pPr>
        <w:pStyle w:val="FirstParagraph"/>
      </w:pPr>
      <w:r>
        <w:t xml:space="preserve">Neither party is liable for delay or failure to perform caused by events beyond its reasonable control, including natural disasters, war, terrorism, civil unrest, labor disputes, widespread internet or telecommunications failures, government actions, epidemics, or failures of third-party services, except that this section does not excuse payment obligations for Services already provided.</w:t>
      </w:r>
    </w:p>
    <w:bookmarkEnd w:id="71"/>
    <w:bookmarkStart w:id="72" w:name="no-waiver"/>
    <w:p>
      <w:pPr>
        <w:pStyle w:val="Heading3"/>
      </w:pPr>
      <w:r>
        <w:t xml:space="preserve">25.5 No waiver</w:t>
      </w:r>
    </w:p>
    <w:p>
      <w:pPr>
        <w:pStyle w:val="FirstParagraph"/>
      </w:pPr>
      <w:r>
        <w:t xml:space="preserve">A party’s failure or delay in enforcing a provision of these Terms is not a waiver of its right to enforce that provision later. Any waiver must be in writing and signed by the waiving party.</w:t>
      </w:r>
    </w:p>
    <w:bookmarkEnd w:id="72"/>
    <w:bookmarkStart w:id="73" w:name="relationship-of-the-parties"/>
    <w:p>
      <w:pPr>
        <w:pStyle w:val="Heading3"/>
      </w:pPr>
      <w:r>
        <w:t xml:space="preserve">25.6 Relationship of the parties</w:t>
      </w:r>
    </w:p>
    <w:p>
      <w:pPr>
        <w:pStyle w:val="FirstParagraph"/>
      </w:pPr>
      <w:r>
        <w:t xml:space="preserve">The parties are independent contractors. These Terms do not create a partnership, joint venture, agency, franchise, fiduciary, or employment relationship. Neither party may bind the other.</w:t>
      </w:r>
    </w:p>
    <w:bookmarkEnd w:id="73"/>
    <w:bookmarkStart w:id="74" w:name="no-third-party-beneficiaries"/>
    <w:p>
      <w:pPr>
        <w:pStyle w:val="Heading3"/>
      </w:pPr>
      <w:r>
        <w:t xml:space="preserve">25.7 No third-party beneficiaries</w:t>
      </w:r>
    </w:p>
    <w:p>
      <w:pPr>
        <w:pStyle w:val="FirstParagraph"/>
      </w:pPr>
      <w:r>
        <w:t xml:space="preserve">Except for the indemnified parties identified in Section 20, these Terms do not create rights for any third party.</w:t>
      </w:r>
    </w:p>
    <w:bookmarkEnd w:id="74"/>
    <w:bookmarkStart w:id="75" w:name="electronic-communications"/>
    <w:p>
      <w:pPr>
        <w:pStyle w:val="Heading3"/>
      </w:pPr>
      <w:r>
        <w:t xml:space="preserve">25.8 Electronic communications</w:t>
      </w:r>
    </w:p>
    <w:p>
      <w:pPr>
        <w:pStyle w:val="FirstParagraph"/>
      </w:pPr>
      <w:r>
        <w:t xml:space="preserve">You consent to receive communications, agreements, notices, and disclosures electronically, including through the Services or by email. Electronic records and signatures will have the same effect as written records and signatures to the extent permitted by law.</w:t>
      </w:r>
    </w:p>
    <w:bookmarkEnd w:id="75"/>
    <w:bookmarkEnd w:id="76"/>
    <w:bookmarkStart w:id="78" w:name="contact-us"/>
    <w:p>
      <w:pPr>
        <w:pStyle w:val="Heading2"/>
      </w:pPr>
      <w:r>
        <w:t xml:space="preserve">26. Contact Us</w:t>
      </w:r>
    </w:p>
    <w:p>
      <w:pPr>
        <w:pStyle w:val="FirstParagraph"/>
      </w:pPr>
      <w:r>
        <w:t xml:space="preserve">For questions about these Terms, billing, or the Services, contact us at:</w:t>
      </w:r>
    </w:p>
    <w:p>
      <w:pPr>
        <w:pStyle w:val="BodyText"/>
      </w:pPr>
      <w:r>
        <w:rPr>
          <w:bCs/>
          <w:b/>
        </w:rPr>
        <w:t xml:space="preserve">AquaRunner247 LLC, doing business as AquaRunner247</w:t>
      </w:r>
      <w:r>
        <w:br/>
      </w:r>
      <w:r>
        <w:rPr>
          <w:bCs/>
          <w:b/>
        </w:rPr>
        <w:t xml:space="preserve">Email:</w:t>
      </w:r>
      <w:r>
        <w:t xml:space="preserve"> </w:t>
      </w:r>
      <w:r>
        <w:t xml:space="preserve">aquarunner247@gmail.com</w:t>
      </w:r>
      <w:r>
        <w:br/>
      </w:r>
      <w:r>
        <w:rPr>
          <w:bCs/>
          <w:b/>
        </w:rPr>
        <w:t xml:space="preserve">Website:</w:t>
      </w:r>
      <w:r>
        <w:t xml:space="preserve"> </w:t>
      </w:r>
      <w:hyperlink r:id="rId77">
        <w:r>
          <w:rPr>
            <w:rStyle w:val="Hyperlink"/>
          </w:rPr>
          <w:t xml:space="preserve">https://aquarunner247.com</w:t>
        </w:r>
      </w:hyperlink>
      <w:r>
        <w:br/>
      </w:r>
      <w:r>
        <w:rPr>
          <w:bCs/>
          <w:b/>
        </w:rPr>
        <w:t xml:space="preserve">Notice Address:</w:t>
      </w:r>
      <w:r>
        <w:t xml:space="preserve"> </w:t>
      </w:r>
      <w:r>
        <w:t xml:space="preserve">[Notice Address]</w:t>
      </w:r>
    </w:p>
    <w:p>
      <w:r>
        <w:pict>
          <v:rect style="width:0;height:1.5pt" o:hralign="center" o:hrstd="t" o:hr="t"/>
        </w:pict>
      </w:r>
    </w:p>
    <w:p>
      <w:pPr>
        <w:pStyle w:val="FirstParagraph"/>
      </w:pPr>
      <w:r>
        <w:rPr>
          <w:iCs/>
          <w:i/>
        </w:rPr>
        <w:t xml:space="preserve">Informational draft only. This document should be reviewed and revised by a licensed attorney before use.</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E3A5C"/>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sz w:val="22"/>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hAnsi="Calibri"/>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7" Type="http://schemas.openxmlformats.org/officeDocument/2006/relationships/hyperlink" Target="https://aquarunner247.com" TargetMode="External"/></Relationships>
</file>

<file path=word/_rels/footnotes.xml.rels><?xml version='1.0' encoding='UTF-8' standalone='yes'?>
<Relationships xmlns="http://schemas.openxmlformats.org/package/2006/relationships"><Relationship Id="rId77" Type="http://schemas.openxmlformats.org/officeDocument/2006/relationships/hyperlink" Target="https://aquarunner247.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2026-10-21T20:24:07Z</dcterms:created>
  <dcterms:modified xsi:type="dcterms:W3CDTF">2026-10-21T20:24:07Z</dcterms:modified>
</cp:coreProperties>
</file>

<file path=docProps/custom.xml><?xml version="1.0" encoding="utf-8"?>
<Properties xmlns="http://schemas.openxmlformats.org/officeDocument/2006/custom-properties" xmlns:vt="http://schemas.openxmlformats.org/officeDocument/2006/docPropsVTypes"/>
</file>