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8F68" w14:textId="19405EC7" w:rsidR="00AB3418" w:rsidRDefault="004A7DB3" w:rsidP="00DC20EB">
      <w:pPr>
        <w:jc w:val="center"/>
      </w:pPr>
      <w:r>
        <w:rPr>
          <w:noProof/>
        </w:rPr>
        <w:drawing>
          <wp:inline distT="0" distB="0" distL="0" distR="0" wp14:anchorId="5580A805" wp14:editId="54B0C07B">
            <wp:extent cx="1266825" cy="730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460" cy="7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2F9">
        <w:rPr>
          <w:noProof/>
        </w:rPr>
        <w:drawing>
          <wp:anchor distT="0" distB="0" distL="114300" distR="114300" simplePos="0" relativeHeight="251660288" behindDoc="1" locked="0" layoutInCell="1" allowOverlap="1" wp14:anchorId="76236CB7" wp14:editId="480E99FF">
            <wp:simplePos x="0" y="0"/>
            <wp:positionH relativeFrom="column">
              <wp:posOffset>438150</wp:posOffset>
            </wp:positionH>
            <wp:positionV relativeFrom="paragraph">
              <wp:posOffset>-135890</wp:posOffset>
            </wp:positionV>
            <wp:extent cx="933450" cy="131315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1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6F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554151" wp14:editId="3A54CC36">
                <wp:simplePos x="0" y="0"/>
                <wp:positionH relativeFrom="column">
                  <wp:posOffset>4400550</wp:posOffset>
                </wp:positionH>
                <wp:positionV relativeFrom="paragraph">
                  <wp:posOffset>-135890</wp:posOffset>
                </wp:positionV>
                <wp:extent cx="1914525" cy="1404620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31481" w14:textId="77777777" w:rsidR="00176FF3" w:rsidRPr="00176FF3" w:rsidRDefault="00176FF3" w:rsidP="00176FF3">
                            <w:pPr>
                              <w:tabs>
                                <w:tab w:val="left" w:pos="1985"/>
                              </w:tabs>
                              <w:rPr>
                                <w:b/>
                              </w:rPr>
                            </w:pPr>
                            <w:r w:rsidRPr="00176FF3">
                              <w:rPr>
                                <w:b/>
                              </w:rPr>
                              <w:t>Opening Hours:</w:t>
                            </w:r>
                          </w:p>
                          <w:p w14:paraId="48567660" w14:textId="5FA74334" w:rsidR="00176FF3" w:rsidRDefault="00176FF3" w:rsidP="00176FF3">
                            <w:pPr>
                              <w:tabs>
                                <w:tab w:val="left" w:pos="1418"/>
                              </w:tabs>
                              <w:spacing w:after="40"/>
                            </w:pPr>
                            <w:r>
                              <w:t xml:space="preserve">Mon – </w:t>
                            </w:r>
                            <w:r w:rsidR="004A7DB3">
                              <w:t>Fri</w:t>
                            </w:r>
                            <w:r>
                              <w:t>:</w:t>
                            </w:r>
                            <w:r>
                              <w:tab/>
                              <w:t>10:00 – 17:00</w:t>
                            </w:r>
                          </w:p>
                          <w:p w14:paraId="6571730D" w14:textId="77777777" w:rsidR="00017962" w:rsidRDefault="005B6171" w:rsidP="00176FF3">
                            <w:pPr>
                              <w:tabs>
                                <w:tab w:val="left" w:pos="1418"/>
                              </w:tabs>
                              <w:spacing w:after="40"/>
                            </w:pPr>
                            <w:r>
                              <w:t>Extended hours during the school holidays.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554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5pt;margin-top:-10.7pt;width:15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">
                <v:textbox style="mso-fit-shape-to-text:t">
                  <w:txbxContent>
                    <w:p w14:paraId="61A31481" w14:textId="77777777" w:rsidR="00176FF3" w:rsidRPr="00176FF3" w:rsidRDefault="00176FF3" w:rsidP="00176FF3">
                      <w:pPr>
                        <w:tabs>
                          <w:tab w:val="left" w:pos="1985"/>
                        </w:tabs>
                        <w:rPr>
                          <w:b/>
                        </w:rPr>
                      </w:pPr>
                      <w:r w:rsidRPr="00176FF3">
                        <w:rPr>
                          <w:b/>
                        </w:rPr>
                        <w:t>Opening Hours:</w:t>
                      </w:r>
                    </w:p>
                    <w:p w14:paraId="48567660" w14:textId="5FA74334" w:rsidR="00176FF3" w:rsidRDefault="00176FF3" w:rsidP="00176FF3">
                      <w:pPr>
                        <w:tabs>
                          <w:tab w:val="left" w:pos="1418"/>
                        </w:tabs>
                        <w:spacing w:after="40"/>
                      </w:pPr>
                      <w:r>
                        <w:t xml:space="preserve">Mon – </w:t>
                      </w:r>
                      <w:r w:rsidR="004A7DB3">
                        <w:t>Fri</w:t>
                      </w:r>
                      <w:r>
                        <w:t>:</w:t>
                      </w:r>
                      <w:r>
                        <w:tab/>
                        <w:t>10:00 – 17:00</w:t>
                      </w:r>
                    </w:p>
                    <w:p w14:paraId="6571730D" w14:textId="77777777" w:rsidR="00017962" w:rsidRDefault="005B6171" w:rsidP="00176FF3">
                      <w:pPr>
                        <w:tabs>
                          <w:tab w:val="left" w:pos="1418"/>
                        </w:tabs>
                        <w:spacing w:after="40"/>
                      </w:pPr>
                      <w:r>
                        <w:t>Extended hours during the school holidays.</w:t>
                      </w:r>
                    </w:p>
                  </w:txbxContent>
                </v:textbox>
              </v:shape>
            </w:pict>
          </mc:Fallback>
        </mc:AlternateContent>
      </w:r>
    </w:p>
    <w:p w14:paraId="05437668" w14:textId="1F947CA1" w:rsidR="00DC20EB" w:rsidRPr="00DC20EB" w:rsidRDefault="004A7DB3" w:rsidP="00DC20EB">
      <w:pPr>
        <w:spacing w:after="0" w:line="240" w:lineRule="auto"/>
        <w:jc w:val="center"/>
        <w:rPr>
          <w:b/>
        </w:rPr>
      </w:pPr>
      <w:r>
        <w:rPr>
          <w:b/>
        </w:rPr>
        <w:t>Unit 1, 1 Nottingham Road</w:t>
      </w:r>
    </w:p>
    <w:p w14:paraId="08221D4C" w14:textId="77777777" w:rsidR="00DC20EB" w:rsidRPr="00DC20EB" w:rsidRDefault="00DC20EB" w:rsidP="00DC20EB">
      <w:pPr>
        <w:spacing w:after="0" w:line="240" w:lineRule="auto"/>
        <w:jc w:val="center"/>
        <w:rPr>
          <w:b/>
        </w:rPr>
      </w:pPr>
      <w:r w:rsidRPr="00DC20EB">
        <w:rPr>
          <w:b/>
        </w:rPr>
        <w:t>Attenborough</w:t>
      </w:r>
    </w:p>
    <w:p w14:paraId="1FCA91DA" w14:textId="303A4F5F" w:rsidR="00DC20EB" w:rsidRPr="00DC20EB" w:rsidRDefault="00DC20EB" w:rsidP="00DC20EB">
      <w:pPr>
        <w:spacing w:after="0" w:line="240" w:lineRule="auto"/>
        <w:jc w:val="center"/>
        <w:rPr>
          <w:b/>
        </w:rPr>
      </w:pPr>
      <w:r w:rsidRPr="00DC20EB">
        <w:rPr>
          <w:b/>
        </w:rPr>
        <w:t>NG9 6</w:t>
      </w:r>
      <w:r w:rsidR="004A7DB3">
        <w:rPr>
          <w:b/>
        </w:rPr>
        <w:t>DN</w:t>
      </w:r>
    </w:p>
    <w:p w14:paraId="394A163D" w14:textId="77777777" w:rsidR="00DC20EB" w:rsidRPr="00DC20EB" w:rsidRDefault="00DC20EB" w:rsidP="00DC20EB">
      <w:pPr>
        <w:jc w:val="center"/>
        <w:rPr>
          <w:sz w:val="6"/>
        </w:rPr>
      </w:pPr>
    </w:p>
    <w:p w14:paraId="6A43E4EB" w14:textId="77777777" w:rsidR="00DC20EB" w:rsidRDefault="00DC20EB" w:rsidP="00DC20EB">
      <w:pPr>
        <w:pBdr>
          <w:bottom w:val="single" w:sz="4" w:space="1" w:color="auto"/>
        </w:pBdr>
        <w:jc w:val="center"/>
      </w:pPr>
      <w:r>
        <w:t xml:space="preserve">Email: </w:t>
      </w:r>
      <w:r w:rsidRPr="00DC20EB">
        <w:t>info@tgr-embroidery.co.uk</w:t>
      </w:r>
      <w:r>
        <w:t xml:space="preserve"> </w:t>
      </w:r>
      <w:r>
        <w:tab/>
      </w:r>
      <w:r w:rsidR="00890899">
        <w:t>Website: tgr-embroidery.co.uk</w:t>
      </w:r>
      <w:r w:rsidR="00890899">
        <w:tab/>
      </w:r>
      <w:r w:rsidR="00890899">
        <w:tab/>
      </w:r>
      <w:r>
        <w:t xml:space="preserve">Tel: 07952 192 899 </w:t>
      </w:r>
    </w:p>
    <w:p w14:paraId="49B20581" w14:textId="77777777" w:rsidR="00DC20EB" w:rsidRDefault="00DC20EB" w:rsidP="00DC20EB">
      <w:pPr>
        <w:jc w:val="center"/>
      </w:pPr>
    </w:p>
    <w:p w14:paraId="4D8A028D" w14:textId="77777777" w:rsidR="00DC20EB" w:rsidRPr="00890899" w:rsidRDefault="003555B0" w:rsidP="00DC20EB">
      <w:pPr>
        <w:jc w:val="center"/>
        <w:rPr>
          <w:b/>
          <w:sz w:val="28"/>
          <w:u w:val="single"/>
        </w:rPr>
      </w:pPr>
      <w:r w:rsidRPr="00890899">
        <w:rPr>
          <w:b/>
          <w:sz w:val="28"/>
          <w:u w:val="single"/>
        </w:rPr>
        <w:t xml:space="preserve">SCHOOL </w:t>
      </w:r>
      <w:r w:rsidR="00DC20EB" w:rsidRPr="00890899">
        <w:rPr>
          <w:b/>
          <w:sz w:val="28"/>
          <w:u w:val="single"/>
        </w:rPr>
        <w:t>UNIFORM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268"/>
        <w:gridCol w:w="1701"/>
        <w:gridCol w:w="2267"/>
      </w:tblGrid>
      <w:tr w:rsidR="009D4092" w14:paraId="203F74AD" w14:textId="0DC69948" w:rsidTr="009D4092"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4290A926" w14:textId="77777777" w:rsidR="009D4092" w:rsidRDefault="009D4092" w:rsidP="003555B0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20078B"/>
          </w:tcPr>
          <w:p w14:paraId="42B5ED0C" w14:textId="77777777" w:rsidR="009D4092" w:rsidRDefault="009D4092" w:rsidP="00DC20EB">
            <w:pPr>
              <w:jc w:val="center"/>
              <w:rPr>
                <w:b/>
              </w:rPr>
            </w:pPr>
            <w:r w:rsidRPr="00890899">
              <w:rPr>
                <w:b/>
                <w:color w:val="FFFFFF" w:themeColor="background1"/>
              </w:rPr>
              <w:t>Size</w:t>
            </w:r>
          </w:p>
        </w:tc>
        <w:tc>
          <w:tcPr>
            <w:tcW w:w="1701" w:type="dxa"/>
            <w:shd w:val="clear" w:color="auto" w:fill="20078B"/>
          </w:tcPr>
          <w:p w14:paraId="5853C1D2" w14:textId="24BDF637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Trutex Blazer</w:t>
            </w:r>
          </w:p>
        </w:tc>
        <w:tc>
          <w:tcPr>
            <w:tcW w:w="2267" w:type="dxa"/>
            <w:shd w:val="clear" w:color="auto" w:fill="20078B"/>
          </w:tcPr>
          <w:p w14:paraId="16F31A5A" w14:textId="2559DF7C" w:rsidR="009D4092" w:rsidRDefault="009D4092" w:rsidP="00DC20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Winterbottom</w:t>
            </w:r>
          </w:p>
        </w:tc>
      </w:tr>
      <w:tr w:rsidR="009D4092" w14:paraId="70F29118" w14:textId="0746B535" w:rsidTr="009D4092">
        <w:trPr>
          <w:trHeight w:val="407"/>
        </w:trPr>
        <w:tc>
          <w:tcPr>
            <w:tcW w:w="2552" w:type="dxa"/>
            <w:tcBorders>
              <w:bottom w:val="nil"/>
            </w:tcBorders>
          </w:tcPr>
          <w:p w14:paraId="277AD783" w14:textId="77777777" w:rsidR="009D4092" w:rsidRDefault="009D4092" w:rsidP="003555B0">
            <w:pPr>
              <w:rPr>
                <w:b/>
              </w:rPr>
            </w:pPr>
            <w:r>
              <w:rPr>
                <w:b/>
              </w:rPr>
              <w:t xml:space="preserve">Blazer with school logo </w:t>
            </w:r>
          </w:p>
          <w:p w14:paraId="3D6BCD17" w14:textId="4E15701D" w:rsidR="009D4092" w:rsidRDefault="009D4092" w:rsidP="003555B0">
            <w:pPr>
              <w:rPr>
                <w:b/>
              </w:rPr>
            </w:pPr>
            <w:r>
              <w:rPr>
                <w:b/>
              </w:rPr>
              <w:t>(Boys &amp; Girls)</w:t>
            </w:r>
          </w:p>
        </w:tc>
        <w:tc>
          <w:tcPr>
            <w:tcW w:w="2268" w:type="dxa"/>
          </w:tcPr>
          <w:p w14:paraId="6BA7C6B1" w14:textId="77777777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28” to 36”</w:t>
            </w:r>
          </w:p>
        </w:tc>
        <w:tc>
          <w:tcPr>
            <w:tcW w:w="1701" w:type="dxa"/>
          </w:tcPr>
          <w:p w14:paraId="1E7E5E40" w14:textId="0321A806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£3</w:t>
            </w:r>
            <w:r w:rsidR="005C393C">
              <w:rPr>
                <w:b/>
              </w:rPr>
              <w:t>6</w:t>
            </w:r>
            <w:r>
              <w:rPr>
                <w:b/>
              </w:rPr>
              <w:t>.00</w:t>
            </w:r>
          </w:p>
        </w:tc>
        <w:tc>
          <w:tcPr>
            <w:tcW w:w="2267" w:type="dxa"/>
          </w:tcPr>
          <w:p w14:paraId="3EA262CF" w14:textId="5DB9D42C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£2</w:t>
            </w:r>
            <w:r w:rsidR="005C393C">
              <w:rPr>
                <w:b/>
              </w:rPr>
              <w:t>8</w:t>
            </w:r>
            <w:r>
              <w:rPr>
                <w:b/>
              </w:rPr>
              <w:t>.00</w:t>
            </w:r>
          </w:p>
        </w:tc>
      </w:tr>
      <w:tr w:rsidR="009D4092" w14:paraId="51D56FBC" w14:textId="76B56DA5" w:rsidTr="009D4092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24B52960" w14:textId="77777777" w:rsidR="009D4092" w:rsidRDefault="009D4092" w:rsidP="003555B0">
            <w:pPr>
              <w:rPr>
                <w:b/>
              </w:rPr>
            </w:pPr>
          </w:p>
        </w:tc>
        <w:tc>
          <w:tcPr>
            <w:tcW w:w="2268" w:type="dxa"/>
          </w:tcPr>
          <w:p w14:paraId="550111D4" w14:textId="69270239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38” to 44”</w:t>
            </w:r>
          </w:p>
        </w:tc>
        <w:tc>
          <w:tcPr>
            <w:tcW w:w="1701" w:type="dxa"/>
          </w:tcPr>
          <w:p w14:paraId="2515D692" w14:textId="1404C3B5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£4</w:t>
            </w:r>
            <w:r w:rsidR="005C393C">
              <w:rPr>
                <w:b/>
              </w:rPr>
              <w:t>2</w:t>
            </w:r>
            <w:r>
              <w:rPr>
                <w:b/>
              </w:rPr>
              <w:t xml:space="preserve">.00 </w:t>
            </w:r>
          </w:p>
        </w:tc>
        <w:tc>
          <w:tcPr>
            <w:tcW w:w="2267" w:type="dxa"/>
          </w:tcPr>
          <w:p w14:paraId="293C59F7" w14:textId="1C2465FB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£3</w:t>
            </w:r>
            <w:r w:rsidR="005C393C">
              <w:rPr>
                <w:b/>
              </w:rPr>
              <w:t>4</w:t>
            </w:r>
            <w:r>
              <w:rPr>
                <w:b/>
              </w:rPr>
              <w:t>.00</w:t>
            </w:r>
          </w:p>
        </w:tc>
      </w:tr>
      <w:tr w:rsidR="009D4092" w14:paraId="2C3D1E98" w14:textId="117C198F" w:rsidTr="009D4092">
        <w:tc>
          <w:tcPr>
            <w:tcW w:w="2552" w:type="dxa"/>
            <w:tcBorders>
              <w:top w:val="nil"/>
              <w:bottom w:val="nil"/>
            </w:tcBorders>
          </w:tcPr>
          <w:p w14:paraId="2DF436B9" w14:textId="77777777" w:rsidR="009D4092" w:rsidRDefault="009D4092" w:rsidP="003555B0">
            <w:pPr>
              <w:rPr>
                <w:b/>
              </w:rPr>
            </w:pPr>
          </w:p>
        </w:tc>
        <w:tc>
          <w:tcPr>
            <w:tcW w:w="2268" w:type="dxa"/>
          </w:tcPr>
          <w:p w14:paraId="0CE41361" w14:textId="707983EE" w:rsidR="009D4092" w:rsidRDefault="00AF3445" w:rsidP="00DC20EB">
            <w:pPr>
              <w:jc w:val="center"/>
              <w:rPr>
                <w:b/>
              </w:rPr>
            </w:pPr>
            <w:r>
              <w:rPr>
                <w:b/>
              </w:rPr>
              <w:t xml:space="preserve">11/12yrs / </w:t>
            </w:r>
            <w:r w:rsidR="009D4092">
              <w:rPr>
                <w:b/>
              </w:rPr>
              <w:t>13yrs</w:t>
            </w:r>
          </w:p>
        </w:tc>
        <w:tc>
          <w:tcPr>
            <w:tcW w:w="1701" w:type="dxa"/>
          </w:tcPr>
          <w:p w14:paraId="24C81E3F" w14:textId="498DBE3E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£1</w:t>
            </w:r>
            <w:r w:rsidR="005C393C">
              <w:rPr>
                <w:b/>
              </w:rPr>
              <w:t>7</w:t>
            </w:r>
            <w:r>
              <w:rPr>
                <w:b/>
              </w:rPr>
              <w:t>.50</w:t>
            </w:r>
          </w:p>
        </w:tc>
        <w:tc>
          <w:tcPr>
            <w:tcW w:w="2267" w:type="dxa"/>
            <w:vMerge w:val="restart"/>
          </w:tcPr>
          <w:p w14:paraId="60ED41E3" w14:textId="77777777" w:rsidR="009D4092" w:rsidRDefault="009D4092" w:rsidP="00DC20EB">
            <w:pPr>
              <w:jc w:val="center"/>
              <w:rPr>
                <w:b/>
              </w:rPr>
            </w:pPr>
          </w:p>
        </w:tc>
      </w:tr>
      <w:tr w:rsidR="009D4092" w14:paraId="7D185566" w14:textId="0905917C" w:rsidTr="009D4092">
        <w:tc>
          <w:tcPr>
            <w:tcW w:w="2552" w:type="dxa"/>
            <w:tcBorders>
              <w:top w:val="nil"/>
              <w:bottom w:val="nil"/>
            </w:tcBorders>
          </w:tcPr>
          <w:p w14:paraId="687DC71A" w14:textId="77777777" w:rsidR="00AF3445" w:rsidRDefault="00AF3445" w:rsidP="00AF3445">
            <w:pPr>
              <w:rPr>
                <w:b/>
              </w:rPr>
            </w:pPr>
            <w:r>
              <w:rPr>
                <w:b/>
              </w:rPr>
              <w:t>Unisex Jumper</w:t>
            </w:r>
          </w:p>
          <w:p w14:paraId="3FCB808A" w14:textId="3C4C16DF" w:rsidR="009D4092" w:rsidRDefault="00AF3445" w:rsidP="00AF3445">
            <w:pPr>
              <w:rPr>
                <w:b/>
              </w:rPr>
            </w:pPr>
            <w:r>
              <w:rPr>
                <w:b/>
              </w:rPr>
              <w:t>with school logo</w:t>
            </w:r>
          </w:p>
        </w:tc>
        <w:tc>
          <w:tcPr>
            <w:tcW w:w="2268" w:type="dxa"/>
          </w:tcPr>
          <w:p w14:paraId="7D0F075E" w14:textId="77777777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1701" w:type="dxa"/>
          </w:tcPr>
          <w:p w14:paraId="449AAE2A" w14:textId="3E8972D7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5C393C">
              <w:rPr>
                <w:b/>
              </w:rPr>
              <w:t>20.00</w:t>
            </w:r>
          </w:p>
        </w:tc>
        <w:tc>
          <w:tcPr>
            <w:tcW w:w="2267" w:type="dxa"/>
            <w:vMerge/>
          </w:tcPr>
          <w:p w14:paraId="35AB0ABA" w14:textId="77777777" w:rsidR="009D4092" w:rsidRDefault="009D4092" w:rsidP="00DC20EB">
            <w:pPr>
              <w:jc w:val="center"/>
              <w:rPr>
                <w:b/>
              </w:rPr>
            </w:pPr>
          </w:p>
        </w:tc>
      </w:tr>
      <w:tr w:rsidR="009D4092" w14:paraId="3A4AA0D9" w14:textId="7DC762C0" w:rsidTr="009D4092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29912996" w14:textId="77777777" w:rsidR="009D4092" w:rsidRDefault="009D4092" w:rsidP="003555B0">
            <w:pPr>
              <w:rPr>
                <w:b/>
              </w:rPr>
            </w:pPr>
          </w:p>
        </w:tc>
        <w:tc>
          <w:tcPr>
            <w:tcW w:w="2268" w:type="dxa"/>
          </w:tcPr>
          <w:p w14:paraId="40F518F6" w14:textId="77777777" w:rsidR="009D4092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1" w:type="dxa"/>
          </w:tcPr>
          <w:p w14:paraId="15CB7B6C" w14:textId="1D3E3C13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5C393C">
              <w:rPr>
                <w:b/>
              </w:rPr>
              <w:t>20.00</w:t>
            </w:r>
          </w:p>
        </w:tc>
        <w:tc>
          <w:tcPr>
            <w:tcW w:w="2267" w:type="dxa"/>
            <w:vMerge/>
          </w:tcPr>
          <w:p w14:paraId="65245024" w14:textId="77777777" w:rsidR="009D4092" w:rsidRDefault="009D4092" w:rsidP="00DC20EB">
            <w:pPr>
              <w:jc w:val="center"/>
              <w:rPr>
                <w:b/>
              </w:rPr>
            </w:pPr>
          </w:p>
        </w:tc>
      </w:tr>
      <w:tr w:rsidR="009D4092" w14:paraId="147F6EF9" w14:textId="3D23609A" w:rsidTr="009D4092">
        <w:tc>
          <w:tcPr>
            <w:tcW w:w="2552" w:type="dxa"/>
            <w:tcBorders>
              <w:bottom w:val="single" w:sz="4" w:space="0" w:color="auto"/>
            </w:tcBorders>
          </w:tcPr>
          <w:p w14:paraId="5C096AAA" w14:textId="77777777" w:rsidR="009D4092" w:rsidRDefault="009D4092" w:rsidP="003555B0">
            <w:pPr>
              <w:rPr>
                <w:b/>
              </w:rPr>
            </w:pPr>
            <w:r>
              <w:rPr>
                <w:b/>
              </w:rPr>
              <w:t>Ties</w:t>
            </w:r>
          </w:p>
        </w:tc>
        <w:tc>
          <w:tcPr>
            <w:tcW w:w="2268" w:type="dxa"/>
          </w:tcPr>
          <w:p w14:paraId="704DE0AF" w14:textId="0FF1D71D" w:rsidR="009D4092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14”,16” / 19”</w:t>
            </w:r>
          </w:p>
        </w:tc>
        <w:tc>
          <w:tcPr>
            <w:tcW w:w="1701" w:type="dxa"/>
          </w:tcPr>
          <w:p w14:paraId="76B18D1C" w14:textId="50C3D195" w:rsidR="009D4092" w:rsidRDefault="009D4092" w:rsidP="00DC20EB">
            <w:pPr>
              <w:jc w:val="center"/>
              <w:rPr>
                <w:b/>
              </w:rPr>
            </w:pPr>
            <w:r>
              <w:rPr>
                <w:b/>
              </w:rPr>
              <w:t>£5.</w:t>
            </w:r>
            <w:r w:rsidR="00B448E2">
              <w:rPr>
                <w:b/>
              </w:rPr>
              <w:t>50</w:t>
            </w:r>
            <w:r>
              <w:rPr>
                <w:b/>
              </w:rPr>
              <w:t xml:space="preserve"> / £</w:t>
            </w:r>
            <w:r w:rsidR="00B448E2">
              <w:rPr>
                <w:b/>
              </w:rPr>
              <w:t>6</w:t>
            </w:r>
            <w:r>
              <w:rPr>
                <w:b/>
              </w:rPr>
              <w:t>.50</w:t>
            </w:r>
          </w:p>
        </w:tc>
        <w:tc>
          <w:tcPr>
            <w:tcW w:w="2267" w:type="dxa"/>
            <w:vMerge/>
          </w:tcPr>
          <w:p w14:paraId="113DC086" w14:textId="77777777" w:rsidR="009D4092" w:rsidRDefault="009D4092" w:rsidP="00DC20EB">
            <w:pPr>
              <w:jc w:val="center"/>
              <w:rPr>
                <w:b/>
              </w:rPr>
            </w:pPr>
          </w:p>
        </w:tc>
      </w:tr>
    </w:tbl>
    <w:p w14:paraId="77D10D69" w14:textId="77777777" w:rsidR="00DC20EB" w:rsidRDefault="00DC20EB" w:rsidP="00DC20EB">
      <w:pPr>
        <w:jc w:val="center"/>
        <w:rPr>
          <w:b/>
        </w:rPr>
      </w:pPr>
    </w:p>
    <w:p w14:paraId="29FC75DF" w14:textId="77777777" w:rsidR="003555B0" w:rsidRPr="00890899" w:rsidRDefault="003555B0" w:rsidP="00DC20EB">
      <w:pPr>
        <w:jc w:val="center"/>
        <w:rPr>
          <w:b/>
          <w:sz w:val="28"/>
          <w:u w:val="single"/>
        </w:rPr>
      </w:pPr>
      <w:r w:rsidRPr="00890899">
        <w:rPr>
          <w:b/>
          <w:sz w:val="28"/>
          <w:u w:val="single"/>
        </w:rPr>
        <w:t>SPORTS UNIFORM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939"/>
        <w:gridCol w:w="2254"/>
      </w:tblGrid>
      <w:tr w:rsidR="003555B0" w14:paraId="5F456F6B" w14:textId="77777777" w:rsidTr="00890899">
        <w:tc>
          <w:tcPr>
            <w:tcW w:w="3823" w:type="dxa"/>
            <w:tcBorders>
              <w:top w:val="nil"/>
              <w:left w:val="nil"/>
              <w:bottom w:val="single" w:sz="4" w:space="0" w:color="auto"/>
            </w:tcBorders>
          </w:tcPr>
          <w:p w14:paraId="5542C83F" w14:textId="77777777" w:rsidR="003555B0" w:rsidRDefault="003555B0" w:rsidP="00FB4604">
            <w:pPr>
              <w:rPr>
                <w:b/>
              </w:rPr>
            </w:pPr>
          </w:p>
        </w:tc>
        <w:tc>
          <w:tcPr>
            <w:tcW w:w="2939" w:type="dxa"/>
            <w:shd w:val="clear" w:color="auto" w:fill="20078B"/>
          </w:tcPr>
          <w:p w14:paraId="7E0909BA" w14:textId="77777777" w:rsidR="003555B0" w:rsidRPr="00890899" w:rsidRDefault="003555B0" w:rsidP="00FB4604">
            <w:pPr>
              <w:jc w:val="center"/>
              <w:rPr>
                <w:b/>
                <w:color w:val="FFFFFF" w:themeColor="background1"/>
              </w:rPr>
            </w:pPr>
            <w:r w:rsidRPr="00890899">
              <w:rPr>
                <w:b/>
                <w:color w:val="FFFFFF" w:themeColor="background1"/>
              </w:rPr>
              <w:t>Size</w:t>
            </w:r>
          </w:p>
        </w:tc>
        <w:tc>
          <w:tcPr>
            <w:tcW w:w="2254" w:type="dxa"/>
            <w:shd w:val="clear" w:color="auto" w:fill="20078B"/>
          </w:tcPr>
          <w:p w14:paraId="3BC7138A" w14:textId="77777777" w:rsidR="003555B0" w:rsidRPr="00890899" w:rsidRDefault="003555B0" w:rsidP="00FB4604">
            <w:pPr>
              <w:jc w:val="center"/>
              <w:rPr>
                <w:b/>
                <w:color w:val="FFFFFF" w:themeColor="background1"/>
              </w:rPr>
            </w:pPr>
            <w:r w:rsidRPr="00890899">
              <w:rPr>
                <w:b/>
                <w:color w:val="FFFFFF" w:themeColor="background1"/>
              </w:rPr>
              <w:t>Price</w:t>
            </w:r>
          </w:p>
        </w:tc>
      </w:tr>
      <w:tr w:rsidR="003555B0" w14:paraId="330F2333" w14:textId="77777777" w:rsidTr="00890899">
        <w:tc>
          <w:tcPr>
            <w:tcW w:w="3823" w:type="dxa"/>
            <w:tcBorders>
              <w:bottom w:val="nil"/>
            </w:tcBorders>
          </w:tcPr>
          <w:p w14:paraId="05D0575B" w14:textId="77777777" w:rsidR="003555B0" w:rsidRDefault="0056021F" w:rsidP="00FB4604">
            <w:pPr>
              <w:rPr>
                <w:b/>
              </w:rPr>
            </w:pPr>
            <w:r>
              <w:rPr>
                <w:b/>
              </w:rPr>
              <w:t>Unisex</w:t>
            </w:r>
            <w:r w:rsidR="003555B0">
              <w:rPr>
                <w:b/>
              </w:rPr>
              <w:t xml:space="preserve"> Sports Top</w:t>
            </w:r>
            <w:r w:rsidR="00FA70BF">
              <w:rPr>
                <w:b/>
              </w:rPr>
              <w:t xml:space="preserve"> with logo</w:t>
            </w:r>
          </w:p>
        </w:tc>
        <w:tc>
          <w:tcPr>
            <w:tcW w:w="2939" w:type="dxa"/>
          </w:tcPr>
          <w:p w14:paraId="24B3FEB9" w14:textId="77777777" w:rsidR="003555B0" w:rsidRDefault="003555B0" w:rsidP="00FB4604">
            <w:pPr>
              <w:jc w:val="center"/>
              <w:rPr>
                <w:b/>
              </w:rPr>
            </w:pPr>
            <w:r>
              <w:rPr>
                <w:b/>
              </w:rPr>
              <w:t>22”/24” to 34”/36”</w:t>
            </w:r>
          </w:p>
        </w:tc>
        <w:tc>
          <w:tcPr>
            <w:tcW w:w="2254" w:type="dxa"/>
          </w:tcPr>
          <w:p w14:paraId="283FCFAF" w14:textId="2A4C4621" w:rsidR="003555B0" w:rsidRDefault="003555B0" w:rsidP="00FB4604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5C393C">
              <w:rPr>
                <w:b/>
              </w:rPr>
              <w:t>14.00</w:t>
            </w:r>
          </w:p>
        </w:tc>
      </w:tr>
      <w:tr w:rsidR="003555B0" w14:paraId="3C1609CF" w14:textId="77777777" w:rsidTr="00890899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14:paraId="66C61EF6" w14:textId="77777777" w:rsidR="003555B0" w:rsidRDefault="003555B0" w:rsidP="00FB4604">
            <w:pPr>
              <w:rPr>
                <w:b/>
              </w:rPr>
            </w:pPr>
          </w:p>
        </w:tc>
        <w:tc>
          <w:tcPr>
            <w:tcW w:w="2939" w:type="dxa"/>
          </w:tcPr>
          <w:p w14:paraId="599EAF7D" w14:textId="77777777" w:rsidR="003555B0" w:rsidRDefault="003555B0" w:rsidP="00FB4604">
            <w:pPr>
              <w:jc w:val="center"/>
              <w:rPr>
                <w:b/>
              </w:rPr>
            </w:pPr>
            <w:r>
              <w:rPr>
                <w:b/>
              </w:rPr>
              <w:t>38”/40”</w:t>
            </w:r>
          </w:p>
        </w:tc>
        <w:tc>
          <w:tcPr>
            <w:tcW w:w="2254" w:type="dxa"/>
          </w:tcPr>
          <w:p w14:paraId="37BF2C5F" w14:textId="5295DFDD" w:rsidR="003555B0" w:rsidRDefault="003555B0" w:rsidP="00FB4604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0C3CDB">
              <w:rPr>
                <w:b/>
              </w:rPr>
              <w:t>1</w:t>
            </w:r>
            <w:r w:rsidR="005C393C">
              <w:rPr>
                <w:b/>
              </w:rPr>
              <w:t>7</w:t>
            </w:r>
            <w:r w:rsidR="000C3CDB">
              <w:rPr>
                <w:b/>
              </w:rPr>
              <w:t>.00</w:t>
            </w:r>
          </w:p>
        </w:tc>
      </w:tr>
      <w:tr w:rsidR="003555B0" w14:paraId="045B981D" w14:textId="77777777" w:rsidTr="00890899">
        <w:tc>
          <w:tcPr>
            <w:tcW w:w="3823" w:type="dxa"/>
            <w:tcBorders>
              <w:bottom w:val="nil"/>
            </w:tcBorders>
          </w:tcPr>
          <w:p w14:paraId="3483271C" w14:textId="77777777" w:rsidR="003555B0" w:rsidRDefault="003555B0" w:rsidP="003555B0">
            <w:pPr>
              <w:rPr>
                <w:b/>
              </w:rPr>
            </w:pPr>
            <w:r>
              <w:rPr>
                <w:b/>
              </w:rPr>
              <w:t>Girls Sports Top</w:t>
            </w:r>
            <w:r w:rsidR="00FA70BF">
              <w:rPr>
                <w:b/>
              </w:rPr>
              <w:t xml:space="preserve"> with logo</w:t>
            </w:r>
          </w:p>
        </w:tc>
        <w:tc>
          <w:tcPr>
            <w:tcW w:w="2939" w:type="dxa"/>
          </w:tcPr>
          <w:p w14:paraId="26804001" w14:textId="77777777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22”/24” to 34”/36”</w:t>
            </w:r>
          </w:p>
        </w:tc>
        <w:tc>
          <w:tcPr>
            <w:tcW w:w="2254" w:type="dxa"/>
          </w:tcPr>
          <w:p w14:paraId="2124303F" w14:textId="2A6E1D1C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0C3CDB">
              <w:rPr>
                <w:b/>
              </w:rPr>
              <w:t>1</w:t>
            </w:r>
            <w:r w:rsidR="005C393C">
              <w:rPr>
                <w:b/>
              </w:rPr>
              <w:t>5</w:t>
            </w:r>
            <w:r w:rsidR="000C3CDB">
              <w:rPr>
                <w:b/>
              </w:rPr>
              <w:t>.00</w:t>
            </w:r>
          </w:p>
        </w:tc>
      </w:tr>
      <w:tr w:rsidR="003555B0" w14:paraId="4553EA13" w14:textId="77777777" w:rsidTr="00890899">
        <w:tc>
          <w:tcPr>
            <w:tcW w:w="3823" w:type="dxa"/>
            <w:tcBorders>
              <w:top w:val="nil"/>
              <w:bottom w:val="single" w:sz="4" w:space="0" w:color="auto"/>
            </w:tcBorders>
          </w:tcPr>
          <w:p w14:paraId="48E73EFE" w14:textId="77777777" w:rsidR="003555B0" w:rsidRDefault="003555B0" w:rsidP="003555B0">
            <w:pPr>
              <w:rPr>
                <w:b/>
              </w:rPr>
            </w:pPr>
          </w:p>
        </w:tc>
        <w:tc>
          <w:tcPr>
            <w:tcW w:w="2939" w:type="dxa"/>
          </w:tcPr>
          <w:p w14:paraId="6A68616D" w14:textId="77777777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38”/40”</w:t>
            </w:r>
          </w:p>
        </w:tc>
        <w:tc>
          <w:tcPr>
            <w:tcW w:w="2254" w:type="dxa"/>
          </w:tcPr>
          <w:p w14:paraId="416E738E" w14:textId="369F68DE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0C3CDB">
              <w:rPr>
                <w:b/>
              </w:rPr>
              <w:t>1</w:t>
            </w:r>
            <w:r w:rsidR="005C393C">
              <w:rPr>
                <w:b/>
              </w:rPr>
              <w:t>7</w:t>
            </w:r>
            <w:r w:rsidR="000C3CDB">
              <w:rPr>
                <w:b/>
              </w:rPr>
              <w:t>.50</w:t>
            </w:r>
          </w:p>
        </w:tc>
      </w:tr>
      <w:tr w:rsidR="003555B0" w14:paraId="0A4B6CCF" w14:textId="77777777" w:rsidTr="00890899">
        <w:tc>
          <w:tcPr>
            <w:tcW w:w="3823" w:type="dxa"/>
            <w:tcBorders>
              <w:bottom w:val="nil"/>
            </w:tcBorders>
          </w:tcPr>
          <w:p w14:paraId="72939B20" w14:textId="2A4773C1" w:rsidR="009D4092" w:rsidRDefault="00F622F9" w:rsidP="003555B0">
            <w:pPr>
              <w:rPr>
                <w:b/>
              </w:rPr>
            </w:pPr>
            <w:r>
              <w:rPr>
                <w:b/>
              </w:rPr>
              <w:t>Chilwell</w:t>
            </w:r>
            <w:r w:rsidR="00CC4D70">
              <w:rPr>
                <w:b/>
              </w:rPr>
              <w:t xml:space="preserve"> Full</w:t>
            </w:r>
            <w:r>
              <w:rPr>
                <w:b/>
              </w:rPr>
              <w:t xml:space="preserve"> </w:t>
            </w:r>
            <w:r w:rsidR="009D4092">
              <w:rPr>
                <w:b/>
              </w:rPr>
              <w:t xml:space="preserve">zipped </w:t>
            </w:r>
            <w:r w:rsidR="003555B0">
              <w:rPr>
                <w:b/>
              </w:rPr>
              <w:t xml:space="preserve">Sports </w:t>
            </w:r>
            <w:r w:rsidR="009D4092">
              <w:rPr>
                <w:b/>
              </w:rPr>
              <w:t>top</w:t>
            </w:r>
            <w:r w:rsidR="00FA70BF">
              <w:rPr>
                <w:b/>
              </w:rPr>
              <w:t xml:space="preserve"> </w:t>
            </w:r>
          </w:p>
          <w:p w14:paraId="3F47AC6D" w14:textId="52FDEDAB" w:rsidR="003555B0" w:rsidRDefault="00FA70BF" w:rsidP="003555B0">
            <w:pPr>
              <w:rPr>
                <w:b/>
              </w:rPr>
            </w:pPr>
            <w:r>
              <w:rPr>
                <w:b/>
              </w:rPr>
              <w:t>with logo &amp; initials</w:t>
            </w:r>
          </w:p>
        </w:tc>
        <w:tc>
          <w:tcPr>
            <w:tcW w:w="2939" w:type="dxa"/>
          </w:tcPr>
          <w:p w14:paraId="76934611" w14:textId="243878B9" w:rsidR="003555B0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30” - 36”</w:t>
            </w:r>
          </w:p>
          <w:p w14:paraId="3BAE9D0D" w14:textId="2F86EEDA" w:rsidR="009D4092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38” – 44”</w:t>
            </w:r>
          </w:p>
        </w:tc>
        <w:tc>
          <w:tcPr>
            <w:tcW w:w="2254" w:type="dxa"/>
          </w:tcPr>
          <w:p w14:paraId="7AD82959" w14:textId="41BAD71A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9D4092">
              <w:rPr>
                <w:b/>
              </w:rPr>
              <w:t>17</w:t>
            </w:r>
            <w:r>
              <w:rPr>
                <w:b/>
              </w:rPr>
              <w:t>.</w:t>
            </w:r>
            <w:r w:rsidR="005C393C">
              <w:rPr>
                <w:b/>
              </w:rPr>
              <w:t>50</w:t>
            </w:r>
          </w:p>
          <w:p w14:paraId="34CBD231" w14:textId="63118763" w:rsidR="009D4092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£2</w:t>
            </w:r>
            <w:r w:rsidR="005C393C">
              <w:rPr>
                <w:b/>
              </w:rPr>
              <w:t>3</w:t>
            </w:r>
            <w:r>
              <w:rPr>
                <w:b/>
              </w:rPr>
              <w:t>.50</w:t>
            </w:r>
          </w:p>
        </w:tc>
      </w:tr>
      <w:tr w:rsidR="00D204B2" w14:paraId="0A80D48D" w14:textId="77777777" w:rsidTr="00890899">
        <w:tc>
          <w:tcPr>
            <w:tcW w:w="3823" w:type="dxa"/>
            <w:tcBorders>
              <w:bottom w:val="nil"/>
            </w:tcBorders>
          </w:tcPr>
          <w:p w14:paraId="564EE352" w14:textId="77777777" w:rsidR="00D204B2" w:rsidRDefault="00CC4D70" w:rsidP="003555B0">
            <w:pPr>
              <w:rPr>
                <w:b/>
              </w:rPr>
            </w:pPr>
            <w:r>
              <w:rPr>
                <w:b/>
              </w:rPr>
              <w:t>Chilwell ¼ zip Sports top</w:t>
            </w:r>
          </w:p>
          <w:p w14:paraId="5276F568" w14:textId="7817600F" w:rsidR="00CC4D70" w:rsidRDefault="00CC4D70" w:rsidP="003555B0">
            <w:pPr>
              <w:rPr>
                <w:b/>
              </w:rPr>
            </w:pPr>
            <w:r>
              <w:rPr>
                <w:b/>
              </w:rPr>
              <w:t>With logo &amp; initials</w:t>
            </w:r>
          </w:p>
        </w:tc>
        <w:tc>
          <w:tcPr>
            <w:tcW w:w="2939" w:type="dxa"/>
          </w:tcPr>
          <w:p w14:paraId="39467576" w14:textId="77777777" w:rsidR="00D204B2" w:rsidRDefault="00CC4D70" w:rsidP="003555B0">
            <w:pPr>
              <w:jc w:val="center"/>
              <w:rPr>
                <w:b/>
              </w:rPr>
            </w:pPr>
            <w:r>
              <w:rPr>
                <w:b/>
              </w:rPr>
              <w:t>30”- 36”</w:t>
            </w:r>
          </w:p>
          <w:p w14:paraId="38B17797" w14:textId="0BC4E4A5" w:rsidR="00CC4D70" w:rsidRDefault="00CC4D70" w:rsidP="003555B0">
            <w:pPr>
              <w:jc w:val="center"/>
              <w:rPr>
                <w:b/>
              </w:rPr>
            </w:pPr>
            <w:r>
              <w:rPr>
                <w:b/>
              </w:rPr>
              <w:t>38” – 44”</w:t>
            </w:r>
          </w:p>
        </w:tc>
        <w:tc>
          <w:tcPr>
            <w:tcW w:w="2254" w:type="dxa"/>
          </w:tcPr>
          <w:p w14:paraId="3D63C54F" w14:textId="316F8653" w:rsidR="00D204B2" w:rsidRDefault="00CC4D70" w:rsidP="003555B0">
            <w:pPr>
              <w:jc w:val="center"/>
              <w:rPr>
                <w:b/>
              </w:rPr>
            </w:pPr>
            <w:r>
              <w:rPr>
                <w:b/>
              </w:rPr>
              <w:t>£16.</w:t>
            </w:r>
            <w:r w:rsidR="005C393C">
              <w:rPr>
                <w:b/>
              </w:rPr>
              <w:t>50</w:t>
            </w:r>
          </w:p>
          <w:p w14:paraId="0B45A969" w14:textId="54D07BC8" w:rsidR="00CC4D70" w:rsidRDefault="00AD3D70" w:rsidP="003555B0">
            <w:pPr>
              <w:jc w:val="center"/>
              <w:rPr>
                <w:b/>
              </w:rPr>
            </w:pPr>
            <w:r>
              <w:rPr>
                <w:b/>
              </w:rPr>
              <w:t>£2</w:t>
            </w:r>
            <w:r w:rsidR="005C393C">
              <w:rPr>
                <w:b/>
              </w:rPr>
              <w:t>2</w:t>
            </w:r>
            <w:r>
              <w:rPr>
                <w:b/>
              </w:rPr>
              <w:t>.00</w:t>
            </w:r>
          </w:p>
        </w:tc>
      </w:tr>
      <w:tr w:rsidR="003555B0" w14:paraId="6CCCA886" w14:textId="77777777" w:rsidTr="00890899">
        <w:tc>
          <w:tcPr>
            <w:tcW w:w="3823" w:type="dxa"/>
          </w:tcPr>
          <w:p w14:paraId="0A99EDDC" w14:textId="77777777" w:rsidR="003555B0" w:rsidRDefault="003555B0" w:rsidP="003555B0">
            <w:pPr>
              <w:rPr>
                <w:b/>
              </w:rPr>
            </w:pPr>
            <w:r>
              <w:rPr>
                <w:b/>
              </w:rPr>
              <w:t>Boys Sports Shorts</w:t>
            </w:r>
          </w:p>
        </w:tc>
        <w:tc>
          <w:tcPr>
            <w:tcW w:w="2939" w:type="dxa"/>
          </w:tcPr>
          <w:p w14:paraId="4E46CE4A" w14:textId="77777777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18”/20” to 38”/40”</w:t>
            </w:r>
          </w:p>
        </w:tc>
        <w:tc>
          <w:tcPr>
            <w:tcW w:w="2254" w:type="dxa"/>
          </w:tcPr>
          <w:p w14:paraId="0D64BDA9" w14:textId="20C6D330" w:rsidR="003555B0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£1</w:t>
            </w:r>
            <w:r w:rsidR="005C393C">
              <w:rPr>
                <w:b/>
              </w:rPr>
              <w:t>2</w:t>
            </w:r>
            <w:r>
              <w:rPr>
                <w:b/>
              </w:rPr>
              <w:t>.50 - £</w:t>
            </w:r>
            <w:r w:rsidR="005C393C">
              <w:rPr>
                <w:b/>
              </w:rPr>
              <w:t>14.00</w:t>
            </w:r>
          </w:p>
        </w:tc>
      </w:tr>
      <w:tr w:rsidR="003555B0" w14:paraId="1800419A" w14:textId="77777777" w:rsidTr="00890899">
        <w:tc>
          <w:tcPr>
            <w:tcW w:w="3823" w:type="dxa"/>
          </w:tcPr>
          <w:p w14:paraId="026A1C5D" w14:textId="77777777" w:rsidR="003555B0" w:rsidRDefault="00890899" w:rsidP="003555B0">
            <w:pPr>
              <w:rPr>
                <w:b/>
              </w:rPr>
            </w:pPr>
            <w:r>
              <w:rPr>
                <w:b/>
              </w:rPr>
              <w:t>Girls</w:t>
            </w:r>
            <w:r w:rsidR="003555B0">
              <w:rPr>
                <w:b/>
              </w:rPr>
              <w:t xml:space="preserve"> Sports Shorts</w:t>
            </w:r>
          </w:p>
        </w:tc>
        <w:tc>
          <w:tcPr>
            <w:tcW w:w="2939" w:type="dxa"/>
          </w:tcPr>
          <w:p w14:paraId="3BCEBCAE" w14:textId="77777777" w:rsidR="003555B0" w:rsidRDefault="003555B0" w:rsidP="003555B0">
            <w:pPr>
              <w:jc w:val="center"/>
              <w:rPr>
                <w:b/>
              </w:rPr>
            </w:pPr>
            <w:r>
              <w:rPr>
                <w:b/>
              </w:rPr>
              <w:t>18”/20” to 38”/40”</w:t>
            </w:r>
          </w:p>
        </w:tc>
        <w:tc>
          <w:tcPr>
            <w:tcW w:w="2254" w:type="dxa"/>
          </w:tcPr>
          <w:p w14:paraId="05292F17" w14:textId="18F54BC2" w:rsidR="003555B0" w:rsidRDefault="009D4092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D204B2">
              <w:rPr>
                <w:b/>
              </w:rPr>
              <w:t>1</w:t>
            </w:r>
            <w:r w:rsidR="005C393C">
              <w:rPr>
                <w:b/>
              </w:rPr>
              <w:t>2</w:t>
            </w:r>
            <w:r w:rsidR="00D204B2">
              <w:rPr>
                <w:b/>
              </w:rPr>
              <w:t>.50</w:t>
            </w:r>
            <w:r>
              <w:rPr>
                <w:b/>
              </w:rPr>
              <w:t xml:space="preserve"> - £</w:t>
            </w:r>
            <w:r w:rsidR="005C393C">
              <w:rPr>
                <w:b/>
              </w:rPr>
              <w:t>15.00</w:t>
            </w:r>
          </w:p>
        </w:tc>
      </w:tr>
      <w:tr w:rsidR="003555B0" w14:paraId="5402D5C4" w14:textId="77777777" w:rsidTr="00890899">
        <w:tc>
          <w:tcPr>
            <w:tcW w:w="3823" w:type="dxa"/>
            <w:tcBorders>
              <w:bottom w:val="single" w:sz="4" w:space="0" w:color="auto"/>
            </w:tcBorders>
          </w:tcPr>
          <w:p w14:paraId="5CE165EB" w14:textId="7B3C7686" w:rsidR="003555B0" w:rsidRDefault="009D4092" w:rsidP="003555B0">
            <w:pPr>
              <w:rPr>
                <w:b/>
              </w:rPr>
            </w:pPr>
            <w:r>
              <w:rPr>
                <w:b/>
              </w:rPr>
              <w:t>Sports</w:t>
            </w:r>
            <w:r w:rsidR="00890899">
              <w:rPr>
                <w:b/>
              </w:rPr>
              <w:t xml:space="preserve"> Socks</w:t>
            </w:r>
          </w:p>
        </w:tc>
        <w:tc>
          <w:tcPr>
            <w:tcW w:w="2939" w:type="dxa"/>
          </w:tcPr>
          <w:p w14:paraId="4E0FD252" w14:textId="77777777" w:rsidR="003555B0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>Small (11-13) to Large (6-11)</w:t>
            </w:r>
          </w:p>
        </w:tc>
        <w:tc>
          <w:tcPr>
            <w:tcW w:w="2254" w:type="dxa"/>
          </w:tcPr>
          <w:p w14:paraId="5004677C" w14:textId="588C08A9" w:rsidR="003555B0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D204B2">
              <w:rPr>
                <w:b/>
              </w:rPr>
              <w:t>4.</w:t>
            </w:r>
            <w:r w:rsidR="005C393C">
              <w:rPr>
                <w:b/>
              </w:rPr>
              <w:t>50</w:t>
            </w:r>
          </w:p>
        </w:tc>
      </w:tr>
      <w:tr w:rsidR="00890899" w14:paraId="65A440BA" w14:textId="77777777" w:rsidTr="00890899">
        <w:tc>
          <w:tcPr>
            <w:tcW w:w="3823" w:type="dxa"/>
            <w:tcBorders>
              <w:bottom w:val="nil"/>
            </w:tcBorders>
          </w:tcPr>
          <w:p w14:paraId="0BCF9241" w14:textId="77777777" w:rsidR="00890899" w:rsidRDefault="00890899" w:rsidP="003555B0">
            <w:pPr>
              <w:rPr>
                <w:b/>
              </w:rPr>
            </w:pPr>
            <w:r>
              <w:rPr>
                <w:b/>
              </w:rPr>
              <w:t>Track Bottoms</w:t>
            </w:r>
          </w:p>
        </w:tc>
        <w:tc>
          <w:tcPr>
            <w:tcW w:w="2939" w:type="dxa"/>
          </w:tcPr>
          <w:p w14:paraId="352A771E" w14:textId="4ABACFB4" w:rsidR="00890899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>22”</w:t>
            </w:r>
            <w:r w:rsidR="00750927">
              <w:rPr>
                <w:b/>
              </w:rPr>
              <w:t xml:space="preserve"> – 28”</w:t>
            </w:r>
          </w:p>
        </w:tc>
        <w:tc>
          <w:tcPr>
            <w:tcW w:w="2254" w:type="dxa"/>
          </w:tcPr>
          <w:p w14:paraId="392899E2" w14:textId="55CC4F3B" w:rsidR="00890899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5C393C">
              <w:rPr>
                <w:b/>
              </w:rPr>
              <w:t>20.50</w:t>
            </w:r>
          </w:p>
        </w:tc>
      </w:tr>
      <w:tr w:rsidR="00890899" w14:paraId="2CA2F54F" w14:textId="77777777" w:rsidTr="00890899">
        <w:tc>
          <w:tcPr>
            <w:tcW w:w="3823" w:type="dxa"/>
            <w:tcBorders>
              <w:top w:val="nil"/>
            </w:tcBorders>
          </w:tcPr>
          <w:p w14:paraId="6954004D" w14:textId="77777777" w:rsidR="00890899" w:rsidRDefault="00890899" w:rsidP="003555B0">
            <w:pPr>
              <w:rPr>
                <w:b/>
              </w:rPr>
            </w:pPr>
          </w:p>
        </w:tc>
        <w:tc>
          <w:tcPr>
            <w:tcW w:w="2939" w:type="dxa"/>
          </w:tcPr>
          <w:p w14:paraId="569C76EB" w14:textId="5BB65A91" w:rsidR="00890899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 xml:space="preserve">30” </w:t>
            </w:r>
            <w:r w:rsidR="00750927">
              <w:rPr>
                <w:b/>
              </w:rPr>
              <w:t>- 42</w:t>
            </w:r>
            <w:r>
              <w:rPr>
                <w:b/>
              </w:rPr>
              <w:t>”</w:t>
            </w:r>
          </w:p>
        </w:tc>
        <w:tc>
          <w:tcPr>
            <w:tcW w:w="2254" w:type="dxa"/>
          </w:tcPr>
          <w:p w14:paraId="4B8AF342" w14:textId="4DA2B29F" w:rsidR="00890899" w:rsidRDefault="00890899" w:rsidP="003555B0">
            <w:pPr>
              <w:jc w:val="center"/>
              <w:rPr>
                <w:b/>
              </w:rPr>
            </w:pPr>
            <w:r>
              <w:rPr>
                <w:b/>
              </w:rPr>
              <w:t>£</w:t>
            </w:r>
            <w:r w:rsidR="00750927">
              <w:rPr>
                <w:b/>
              </w:rPr>
              <w:t>2</w:t>
            </w:r>
            <w:r w:rsidR="005C393C">
              <w:rPr>
                <w:b/>
              </w:rPr>
              <w:t>5</w:t>
            </w:r>
            <w:r w:rsidR="00750927">
              <w:rPr>
                <w:b/>
              </w:rPr>
              <w:t>.</w:t>
            </w:r>
            <w:r w:rsidR="00D204B2">
              <w:rPr>
                <w:b/>
              </w:rPr>
              <w:t>50</w:t>
            </w:r>
          </w:p>
        </w:tc>
      </w:tr>
    </w:tbl>
    <w:p w14:paraId="02A9925F" w14:textId="77777777" w:rsidR="003555B0" w:rsidRDefault="003555B0" w:rsidP="00DC20EB">
      <w:pPr>
        <w:jc w:val="center"/>
        <w:rPr>
          <w:b/>
        </w:rPr>
      </w:pPr>
    </w:p>
    <w:p w14:paraId="3E61029B" w14:textId="77777777" w:rsidR="00176FF3" w:rsidRDefault="00176FF3" w:rsidP="00176FF3">
      <w:pPr>
        <w:rPr>
          <w:b/>
        </w:rPr>
      </w:pPr>
      <w:r>
        <w:rPr>
          <w:b/>
        </w:rPr>
        <w:t>TGR Embroidery:</w:t>
      </w:r>
    </w:p>
    <w:p w14:paraId="5E88F59C" w14:textId="77777777" w:rsidR="00F64F59" w:rsidRDefault="00176FF3" w:rsidP="00890899">
      <w:r>
        <w:t>We are a small</w:t>
      </w:r>
      <w:r w:rsidR="00F64F59">
        <w:t>,</w:t>
      </w:r>
      <w:r w:rsidR="00750927">
        <w:t xml:space="preserve"> </w:t>
      </w:r>
      <w:r>
        <w:t xml:space="preserve">family </w:t>
      </w:r>
      <w:r w:rsidR="00750927">
        <w:t xml:space="preserve">run </w:t>
      </w:r>
      <w:r>
        <w:t>business</w:t>
      </w:r>
      <w:r w:rsidR="00F64F59">
        <w:t xml:space="preserve"> based</w:t>
      </w:r>
      <w:r>
        <w:t xml:space="preserve"> </w:t>
      </w:r>
      <w:r w:rsidR="00750927">
        <w:t>in Attenborough with our own children</w:t>
      </w:r>
      <w:r w:rsidR="00F64F59">
        <w:t xml:space="preserve"> currently attending</w:t>
      </w:r>
      <w:r w:rsidR="00750927">
        <w:t xml:space="preserve"> Chilwell School</w:t>
      </w:r>
      <w:r w:rsidR="00F64F59">
        <w:t>. W</w:t>
      </w:r>
      <w:r>
        <w:t xml:space="preserve">e </w:t>
      </w:r>
      <w:r w:rsidR="00750927">
        <w:t>pride ourselves on g</w:t>
      </w:r>
      <w:r w:rsidR="00F64F59">
        <w:t>reat</w:t>
      </w:r>
      <w:r w:rsidR="00750927">
        <w:t xml:space="preserve"> customer service and always try our </w:t>
      </w:r>
      <w:r w:rsidR="00F64F59">
        <w:t>best</w:t>
      </w:r>
      <w:r w:rsidR="00750927">
        <w:t xml:space="preserve"> to accommodate</w:t>
      </w:r>
      <w:r w:rsidR="00F64F59">
        <w:t xml:space="preserve"> the needs of</w:t>
      </w:r>
      <w:r w:rsidR="00614110">
        <w:t xml:space="preserve"> </w:t>
      </w:r>
      <w:r w:rsidR="00AE54E6">
        <w:t>both the</w:t>
      </w:r>
      <w:r w:rsidR="00614110">
        <w:t xml:space="preserve"> parents and pupils.</w:t>
      </w:r>
      <w:r w:rsidR="00750927">
        <w:t xml:space="preserve"> </w:t>
      </w:r>
      <w:r w:rsidR="00AE54E6">
        <w:t>All</w:t>
      </w:r>
      <w:r w:rsidR="00F64F59">
        <w:t xml:space="preserve"> of our</w:t>
      </w:r>
      <w:r w:rsidR="00AE54E6">
        <w:t xml:space="preserve"> embroidery is </w:t>
      </w:r>
      <w:r w:rsidR="00F64F59">
        <w:t>carried out</w:t>
      </w:r>
      <w:r w:rsidR="00AE54E6">
        <w:t xml:space="preserve"> on-site which gives us better control of quality and production</w:t>
      </w:r>
      <w:r w:rsidR="00F64F59">
        <w:t>.</w:t>
      </w:r>
    </w:p>
    <w:p w14:paraId="4BE43136" w14:textId="4F9AC96E" w:rsidR="00F64F59" w:rsidRDefault="00F64F59" w:rsidP="00890899">
      <w:r>
        <w:t>W</w:t>
      </w:r>
      <w:r w:rsidR="00AE54E6">
        <w:t>e have a sizing set of uniform available to try</w:t>
      </w:r>
      <w:r>
        <w:t xml:space="preserve"> </w:t>
      </w:r>
      <w:r w:rsidR="00AE54E6">
        <w:t xml:space="preserve">on at the shop. </w:t>
      </w:r>
      <w:r w:rsidR="00176FF3">
        <w:t>Please feel free to pop in</w:t>
      </w:r>
      <w:r w:rsidR="00AE54E6">
        <w:t xml:space="preserve"> </w:t>
      </w:r>
      <w:r w:rsidR="00176FF3">
        <w:t>any time</w:t>
      </w:r>
      <w:r>
        <w:t xml:space="preserve"> and</w:t>
      </w:r>
      <w:r w:rsidR="00176FF3">
        <w:t xml:space="preserve"> </w:t>
      </w:r>
      <w:r w:rsidR="00AE54E6">
        <w:t>you</w:t>
      </w:r>
      <w:r w:rsidR="00176FF3">
        <w:t xml:space="preserve"> </w:t>
      </w:r>
      <w:r w:rsidR="00F622F9">
        <w:t>can</w:t>
      </w:r>
      <w:r w:rsidR="00176FF3">
        <w:t xml:space="preserve"> order online or directly </w:t>
      </w:r>
      <w:r w:rsidR="00614110">
        <w:t>at</w:t>
      </w:r>
      <w:r w:rsidR="00176FF3">
        <w:t xml:space="preserve"> the shop.</w:t>
      </w:r>
    </w:p>
    <w:p w14:paraId="37A14528" w14:textId="3741AA8D" w:rsidR="00890899" w:rsidRDefault="00614110" w:rsidP="00890899">
      <w:r>
        <w:t>Please see our website</w:t>
      </w:r>
      <w:r w:rsidR="00F64F59">
        <w:t xml:space="preserve"> (address above)</w:t>
      </w:r>
      <w:r>
        <w:t xml:space="preserve"> for the full range </w:t>
      </w:r>
      <w:r w:rsidR="00AE54E6">
        <w:t xml:space="preserve">of uniform </w:t>
      </w:r>
      <w:r>
        <w:t>and prices.</w:t>
      </w:r>
    </w:p>
    <w:p w14:paraId="40E6ED1E" w14:textId="77777777" w:rsidR="00176FF3" w:rsidRPr="00176FF3" w:rsidRDefault="00176FF3" w:rsidP="00890899">
      <w:pPr>
        <w:rPr>
          <w:b/>
        </w:rPr>
      </w:pPr>
      <w:r w:rsidRPr="00176FF3">
        <w:rPr>
          <w:b/>
        </w:rPr>
        <w:t>Theresa and Gary</w:t>
      </w:r>
    </w:p>
    <w:sectPr w:rsidR="00176FF3" w:rsidRPr="00176FF3" w:rsidSect="00176FF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EB"/>
    <w:rsid w:val="00017962"/>
    <w:rsid w:val="000C3CDB"/>
    <w:rsid w:val="000D0A6F"/>
    <w:rsid w:val="000F7DD6"/>
    <w:rsid w:val="00176FF3"/>
    <w:rsid w:val="00280C00"/>
    <w:rsid w:val="003555B0"/>
    <w:rsid w:val="0039794F"/>
    <w:rsid w:val="004A7DB3"/>
    <w:rsid w:val="0056021F"/>
    <w:rsid w:val="005B6171"/>
    <w:rsid w:val="005C393C"/>
    <w:rsid w:val="00614110"/>
    <w:rsid w:val="006836C1"/>
    <w:rsid w:val="00686D2E"/>
    <w:rsid w:val="00750927"/>
    <w:rsid w:val="00890899"/>
    <w:rsid w:val="009D4092"/>
    <w:rsid w:val="00AB3418"/>
    <w:rsid w:val="00AD3D70"/>
    <w:rsid w:val="00AE54E6"/>
    <w:rsid w:val="00AF3445"/>
    <w:rsid w:val="00B448E2"/>
    <w:rsid w:val="00C14BA1"/>
    <w:rsid w:val="00CB07BA"/>
    <w:rsid w:val="00CC4D70"/>
    <w:rsid w:val="00D204B2"/>
    <w:rsid w:val="00DC20EB"/>
    <w:rsid w:val="00F622F9"/>
    <w:rsid w:val="00F64F59"/>
    <w:rsid w:val="00F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3B68"/>
  <w15:chartTrackingRefBased/>
  <w15:docId w15:val="{486802CD-EF9D-425C-B830-53A5C14B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E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5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Driver</dc:creator>
  <cp:keywords/>
  <dc:description/>
  <cp:lastModifiedBy>TGR Embroidery</cp:lastModifiedBy>
  <cp:revision>18</cp:revision>
  <cp:lastPrinted>2021-06-02T15:52:00Z</cp:lastPrinted>
  <dcterms:created xsi:type="dcterms:W3CDTF">2021-06-02T09:57:00Z</dcterms:created>
  <dcterms:modified xsi:type="dcterms:W3CDTF">2023-05-25T11:29:00Z</dcterms:modified>
</cp:coreProperties>
</file>