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2019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2023-03-21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54" w:name="load-packages."/>
    <w:p>
      <w:pPr>
        <w:pStyle w:val="Heading1"/>
      </w:pPr>
      <w:r>
        <w:t xml:space="preserve">Load packages.</w:t>
      </w:r>
    </w:p>
    <w:p>
      <w:pPr>
        <w:pStyle w:val="FirstParagraph"/>
      </w:pPr>
      <w:r>
        <w:t xml:space="preserve">Box plots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Figures/PlotsByDate/boxplot/Dat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s/PlotsByDate/boxplot/Dat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s/PlotsByDate/boxplot/Date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Figures/PlotsByDate/boxplot/Date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Figures/PlotsByDate/boxplot/Date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Barplots.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Figures/PlotsByDate/barplot/BPD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Figures/PlotsByDate/barplot/BPD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Figures/PlotsByDate/barplot/BPD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Figures/PlotsByDate/barplot/BPD-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Figures/PlotsByDate/barplot/BPD-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Site time series.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Figures/TimeSeriesBySite/Time%20serie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2019 Chlorophyll-a</dc:title>
  <dc:creator>Ryan Wagner</dc:creator>
  <cp:keywords/>
  <dcterms:created xsi:type="dcterms:W3CDTF">2023-03-22T01:35:34Z</dcterms:created>
  <dcterms:modified xsi:type="dcterms:W3CDTF">2023-03-22T01:35:34Z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