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2.png" ContentType="image/png"/>
  <Override PartName="/word/media/rId56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2020</w:t>
      </w:r>
      <w:r>
        <w:t xml:space="preserve"> </w:t>
      </w:r>
      <w:r>
        <w:t xml:space="preserve">Chlorophyll-a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2023-03-20</w:t>
      </w:r>
    </w:p>
    <w:bookmarkStart w:id="95" w:name="load-packages."/>
    <w:p>
      <w:pPr>
        <w:pStyle w:val="Heading1"/>
      </w:pPr>
      <w:r>
        <w:t xml:space="preserve">Load packages.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boxplot/BXD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boxplot/BXD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boxplot/BXD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boxplot/BXD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boxplot/BXD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boxplot/BXD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boxplot/BXD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boxplot/BXD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boxplot/BXD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boxplot/BXD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boxplot/BXD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boxplot/BXD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Barplots.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barplot/BPD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barplot/BPD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Figures/barplot/BPD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Figures/barplot/BPD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Figures/barplot/BPD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Figures/barplot/BPD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Figures/barplot/BPD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./Figures/barplot/BPD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Figures/barplot/BPD-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/Figures/barplot/BPD-1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/Figures/barplot/BPD-1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./Figures/barplot/BPD-1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Site time series.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./Figures/2020_Chlorophyll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2" Target="media/rId92.png" /><Relationship Type="http://schemas.openxmlformats.org/officeDocument/2006/relationships/image" Id="rId56" Target="media/rId5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2020 Chlorophyll-a analysis</dc:title>
  <dc:creator>Ryan Wagner</dc:creator>
  <cp:keywords/>
  <dcterms:created xsi:type="dcterms:W3CDTF">2023-03-20T16:30:43Z</dcterms:created>
  <dcterms:modified xsi:type="dcterms:W3CDTF">2023-03-20T16:30:43Z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