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2021</w:t>
      </w:r>
      <w:r>
        <w:t xml:space="preserve"> </w:t>
      </w:r>
      <w:r>
        <w:t xml:space="preserve">Chlorophyll-a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2023-03-19</w:t>
      </w:r>
    </w:p>
    <w:bookmarkStart w:id="38" w:name="chlorophyll-by-date."/>
    <w:p>
      <w:pPr>
        <w:pStyle w:val="Heading1"/>
      </w:pPr>
      <w:r>
        <w:t xml:space="preserve">Chlorophyll by date.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Chlorophyll_day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Chlorophyll_day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Chlorophyll_day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Chlorophyll_day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Chlorophyll_day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Chlorophyll_day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time-series-average-for-each-site."/>
    <w:p>
      <w:pPr>
        <w:pStyle w:val="Heading1"/>
      </w:pPr>
      <w:r>
        <w:t xml:space="preserve">Time series average for each site.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Figures/Yearly_Chlorophyll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2021 Chlorophyll-a</dc:title>
  <dc:creator>Ryan Wagner</dc:creator>
  <cp:keywords/>
  <dcterms:created xsi:type="dcterms:W3CDTF">2023-03-19T15:58:20Z</dcterms:created>
  <dcterms:modified xsi:type="dcterms:W3CDTF">2023-03-19T15:58:20Z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2023-03-19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