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0000001" w14:textId="77777777" w:rsidR="00E74065" w:rsidRDefault="00A10A33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Related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Work</w:t>
      </w:r>
      <w:proofErr w:type="spellEnd"/>
    </w:p>
    <w:p w14:paraId="00000002" w14:textId="77777777" w:rsidR="00E74065" w:rsidRDefault="00A10A33">
      <w:pPr>
        <w:spacing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В условиях перехода к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Zero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Trust архитектурам и увеличения длительности непрерывных сеансов работы пользователя проблема надёжной и незаметной аутентификации стала одной из ключевых. Поведенческая биометрия (динамика нажатий клавиш, движения мыши, моторные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паттерны) предлагает пассивный и непрерывный способ подтверждения личности. Существующие подходы развиваются в двух основных направлениях: классические методы на основе ручных признаков и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нейросетевые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архитектуры для энд-ту-энд </w:t>
      </w:r>
      <w:proofErr w:type="spellStart"/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обучения.Фундаментальные</w:t>
      </w:r>
      <w:proofErr w:type="spellEnd"/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ра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боты в области поведенческой биометрии заложили методологию оценки и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бенчмарки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используемые до сих пор.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Killourhy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и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Maxion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(2009) создали один из первых публичных эталонных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датасетов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динамики нажатий клавиш (CMU Keystroke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Dynamics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Benchmark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), сравнив боле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е десятка классификаторов (от расстояния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Махалонобиса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до SVM) на задаче аутентификации по фиксированному паролю.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Sitova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et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al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 (2016) предложили HMOG 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Hand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Movement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Orientation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and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Grasp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) — набор признаков с акселерометра и гироскопа для непрерывной аутен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тификации на смартфонах, показав снижение EER до 10-15% на коротких сессиях.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Frank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et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al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 (2013) систематически исследовали жесты 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swipes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) на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тачскрине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, выделив 22 признака (скорость, ускорение, кривизна, отклонение) и подтвердив, что индивидуальные паттер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ны движений пальца устойчивы во времени. В области мышиной динамики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Ahmed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и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Traore</w:t>
      </w:r>
      <w:proofErr w:type="spellEnd"/>
      <w:r>
        <w:rPr>
          <w:rFonts w:ascii="Gungsuh" w:eastAsia="Gungsuh" w:hAnsi="Gungsuh" w:cs="Gungsuh"/>
          <w:sz w:val="28"/>
          <w:szCs w:val="28"/>
        </w:rPr>
        <w:t xml:space="preserve"> (2007) впервые применили смесь </w:t>
      </w:r>
      <w:proofErr w:type="spellStart"/>
      <w:r>
        <w:rPr>
          <w:rFonts w:ascii="Gungsuh" w:eastAsia="Gungsuh" w:hAnsi="Gungsuh" w:cs="Gungsuh"/>
          <w:sz w:val="28"/>
          <w:szCs w:val="28"/>
        </w:rPr>
        <w:t>гауссиан</w:t>
      </w:r>
      <w:proofErr w:type="spellEnd"/>
      <w:r>
        <w:rPr>
          <w:rFonts w:ascii="Gungsuh" w:eastAsia="Gungsuh" w:hAnsi="Gungsuh" w:cs="Gungsuh"/>
          <w:sz w:val="28"/>
          <w:szCs w:val="28"/>
        </w:rPr>
        <w:t xml:space="preserve"> и SVM для непрерывной аутентификации в течение рабочей сессии, добившись FAR/FRR ≈ 2–4% на выборке из 22 пользователей. Эти работы ос</w:t>
      </w:r>
      <w:r>
        <w:rPr>
          <w:rFonts w:ascii="Gungsuh" w:eastAsia="Gungsuh" w:hAnsi="Gungsuh" w:cs="Gungsuh"/>
          <w:sz w:val="28"/>
          <w:szCs w:val="28"/>
        </w:rPr>
        <w:t>таются золотым стандартом сравнения для новых подходов, однако все они ограничены короткими сессиями (минуты–часы) и не учитывают семантический контекст ввода.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00000003" w14:textId="77777777" w:rsidR="00E74065" w:rsidRDefault="00A10A33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Классические и ранние ML-методы поведенческой аутентификации</w:t>
      </w:r>
    </w:p>
    <w:p w14:paraId="00000004" w14:textId="77777777" w:rsidR="00E74065" w:rsidRDefault="00A10A33">
      <w:pPr>
        <w:spacing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Ранние методы идентификации пользо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вателя опирались на статистические признаки и неглубокие модели. Фундаментальный обзор </w:t>
      </w:r>
      <w:proofErr w:type="spellStart"/>
      <w:r>
        <w:rPr>
          <w:rFonts w:ascii="Times New Roman" w:eastAsia="Times New Roman" w:hAnsi="Times New Roman" w:cs="Times New Roman"/>
          <w:i/>
          <w:iCs/>
          <w:sz w:val="28"/>
          <w:szCs w:val="28"/>
        </w:rPr>
        <w:t>Subash</w:t>
      </w:r>
      <w:proofErr w:type="spellEnd"/>
      <w:r>
        <w:rPr>
          <w:rFonts w:ascii="Times New Roman" w:eastAsia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sz w:val="28"/>
          <w:szCs w:val="28"/>
        </w:rPr>
        <w:t>et</w:t>
      </w:r>
      <w:proofErr w:type="spellEnd"/>
      <w:r>
        <w:rPr>
          <w:rFonts w:ascii="Times New Roman" w:eastAsia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sz w:val="28"/>
          <w:szCs w:val="28"/>
        </w:rPr>
        <w:t>al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. [1] систематизирует более 200 работ по клавиатурной и мышиной </w:t>
      </w: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биометрии, выделяя главное ограничение - низкую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адаптируемость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систем к естественной вариатив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ности поведения (смена устройства, усталость, эмоциональное состояние). Обзор даёт таксономию, но не предлагает количественных рекомендаций по выбору архитектуры. Для непрерывной аутентификации </w:t>
      </w:r>
      <w:proofErr w:type="spellStart"/>
      <w:r>
        <w:rPr>
          <w:rFonts w:ascii="Times New Roman" w:eastAsia="Times New Roman" w:hAnsi="Times New Roman" w:cs="Times New Roman"/>
          <w:i/>
          <w:iCs/>
          <w:sz w:val="28"/>
          <w:szCs w:val="28"/>
        </w:rPr>
        <w:t>Thomas</w:t>
      </w:r>
      <w:proofErr w:type="spellEnd"/>
      <w:r>
        <w:rPr>
          <w:rFonts w:ascii="Times New Roman" w:eastAsia="Times New Roman" w:hAnsi="Times New Roman" w:cs="Times New Roman"/>
          <w:i/>
          <w:iCs/>
          <w:sz w:val="28"/>
          <w:szCs w:val="28"/>
        </w:rPr>
        <w:t xml:space="preserve"> и </w:t>
      </w:r>
      <w:proofErr w:type="spellStart"/>
      <w:r>
        <w:rPr>
          <w:rFonts w:ascii="Times New Roman" w:eastAsia="Times New Roman" w:hAnsi="Times New Roman" w:cs="Times New Roman"/>
          <w:i/>
          <w:iCs/>
          <w:sz w:val="28"/>
          <w:szCs w:val="28"/>
        </w:rPr>
        <w:t>Keerikkattil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[2] предложили </w:t>
      </w:r>
      <w:r>
        <w:rPr>
          <w:rFonts w:ascii="Times New Roman" w:eastAsia="Times New Roman" w:hAnsi="Times New Roman" w:cs="Times New Roman"/>
          <w:i/>
          <w:iCs/>
          <w:sz w:val="28"/>
          <w:szCs w:val="28"/>
        </w:rPr>
        <w:t>CAT-рекуррентную модель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с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ранжированием признаков, достигающую точности &gt;90% на коротких сессиях. Метод требует ручного подбора порогов на пользователя и не тестировался на интервалах длиннее часа, что ставит под сомнение его применимость в реальных условиях. </w:t>
      </w:r>
      <w:proofErr w:type="spellStart"/>
      <w:r>
        <w:rPr>
          <w:rFonts w:ascii="Times New Roman" w:eastAsia="Times New Roman" w:hAnsi="Times New Roman" w:cs="Times New Roman"/>
          <w:i/>
          <w:iCs/>
          <w:sz w:val="28"/>
          <w:szCs w:val="28"/>
        </w:rPr>
        <w:t>Уймин</w:t>
      </w:r>
      <w:proofErr w:type="spellEnd"/>
      <w:r>
        <w:rPr>
          <w:rFonts w:ascii="Times New Roman" w:eastAsia="Times New Roman" w:hAnsi="Times New Roman" w:cs="Times New Roman"/>
          <w:i/>
          <w:iCs/>
          <w:sz w:val="28"/>
          <w:szCs w:val="28"/>
        </w:rPr>
        <w:t xml:space="preserve"> и Белоусов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[4] </w:t>
      </w:r>
      <w:r>
        <w:rPr>
          <w:rFonts w:ascii="Times New Roman" w:eastAsia="Times New Roman" w:hAnsi="Times New Roman" w:cs="Times New Roman"/>
          <w:sz w:val="28"/>
          <w:szCs w:val="28"/>
        </w:rPr>
        <w:t>оценили возможность защиты сеансов удалённого администрирования (</w:t>
      </w:r>
      <w:r>
        <w:rPr>
          <w:rFonts w:ascii="Times New Roman" w:eastAsia="Times New Roman" w:hAnsi="Times New Roman" w:cs="Times New Roman"/>
          <w:i/>
          <w:iCs/>
          <w:sz w:val="28"/>
          <w:szCs w:val="28"/>
        </w:rPr>
        <w:t>RDP, SSH</w:t>
      </w:r>
      <w:r>
        <w:rPr>
          <w:rFonts w:ascii="Times New Roman" w:eastAsia="Times New Roman" w:hAnsi="Times New Roman" w:cs="Times New Roman"/>
          <w:sz w:val="28"/>
          <w:szCs w:val="28"/>
        </w:rPr>
        <w:t>) через анализ движений мыши - даже простые признаки (углы, ускорения) дают обнаружение подмены с вероятностью &gt;85%, но эксперимент проведен на малой выборке (20 человек) и не учитыва</w:t>
      </w:r>
      <w:r>
        <w:rPr>
          <w:rFonts w:ascii="Times New Roman" w:eastAsia="Times New Roman" w:hAnsi="Times New Roman" w:cs="Times New Roman"/>
          <w:sz w:val="28"/>
          <w:szCs w:val="28"/>
        </w:rPr>
        <w:t>ет атаки с инъекцией записанных траекторий.</w:t>
      </w:r>
    </w:p>
    <w:p w14:paraId="00000005" w14:textId="77777777" w:rsidR="00E74065" w:rsidRDefault="00E74065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</w:p>
    <w:p w14:paraId="00000006" w14:textId="77777777" w:rsidR="00E74065" w:rsidRDefault="00A10A33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Глубокое обучение и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нейросетевые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 архитектуры</w:t>
      </w:r>
    </w:p>
    <w:p w14:paraId="00000007" w14:textId="77777777" w:rsidR="00E74065" w:rsidRDefault="00A10A33">
      <w:pPr>
        <w:spacing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Переход к глубоким моделям позволил автоматически извлекать признаки из сырых временных рядов. В работе </w:t>
      </w:r>
      <w:proofErr w:type="spellStart"/>
      <w:r>
        <w:rPr>
          <w:rFonts w:ascii="Times New Roman" w:eastAsia="Times New Roman" w:hAnsi="Times New Roman" w:cs="Times New Roman"/>
          <w:i/>
          <w:iCs/>
          <w:sz w:val="28"/>
          <w:szCs w:val="28"/>
        </w:rPr>
        <w:t>Palavali</w:t>
      </w:r>
      <w:proofErr w:type="spellEnd"/>
      <w:r>
        <w:rPr>
          <w:rFonts w:ascii="Times New Roman" w:eastAsia="Times New Roman" w:hAnsi="Times New Roman" w:cs="Times New Roman"/>
          <w:i/>
          <w:iCs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i/>
          <w:iCs/>
          <w:sz w:val="28"/>
          <w:szCs w:val="28"/>
        </w:rPr>
        <w:t>Elumalai</w:t>
      </w:r>
      <w:proofErr w:type="spellEnd"/>
      <w:r>
        <w:rPr>
          <w:rFonts w:ascii="Times New Roman" w:eastAsia="Times New Roman" w:hAnsi="Times New Roman" w:cs="Times New Roman"/>
          <w:i/>
          <w:iCs/>
          <w:sz w:val="28"/>
          <w:szCs w:val="28"/>
        </w:rPr>
        <w:t xml:space="preserve"> и </w:t>
      </w:r>
      <w:proofErr w:type="spellStart"/>
      <w:r>
        <w:rPr>
          <w:rFonts w:ascii="Times New Roman" w:eastAsia="Times New Roman" w:hAnsi="Times New Roman" w:cs="Times New Roman"/>
          <w:i/>
          <w:iCs/>
          <w:sz w:val="28"/>
          <w:szCs w:val="28"/>
        </w:rPr>
        <w:t>Pothireddy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[3] предложен гибрид </w:t>
      </w:r>
      <w:r>
        <w:rPr>
          <w:rFonts w:ascii="Times New Roman" w:eastAsia="Times New Roman" w:hAnsi="Times New Roman" w:cs="Times New Roman"/>
          <w:i/>
          <w:iCs/>
          <w:sz w:val="28"/>
          <w:szCs w:val="28"/>
        </w:rPr>
        <w:t>CNN-LSTM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фреймворк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для </w:t>
      </w:r>
      <w:proofErr w:type="spellStart"/>
      <w:r>
        <w:rPr>
          <w:rFonts w:ascii="Times New Roman" w:eastAsia="Times New Roman" w:hAnsi="Times New Roman" w:cs="Times New Roman"/>
          <w:i/>
          <w:iCs/>
          <w:sz w:val="28"/>
          <w:szCs w:val="28"/>
        </w:rPr>
        <w:t>Zero</w:t>
      </w:r>
      <w:proofErr w:type="spellEnd"/>
      <w:r>
        <w:rPr>
          <w:rFonts w:ascii="Times New Roman" w:eastAsia="Times New Roman" w:hAnsi="Times New Roman" w:cs="Times New Roman"/>
          <w:i/>
          <w:iCs/>
          <w:sz w:val="28"/>
          <w:szCs w:val="28"/>
        </w:rPr>
        <w:t xml:space="preserve"> Trust</w:t>
      </w:r>
      <w:r>
        <w:rPr>
          <w:rFonts w:ascii="Times New Roman" w:eastAsia="Times New Roman" w:hAnsi="Times New Roman" w:cs="Times New Roman"/>
          <w:sz w:val="28"/>
          <w:szCs w:val="28"/>
        </w:rPr>
        <w:t>-аутентификации: модель обрабатывает последовательности клавиатуры и мыши, вычисляя доверительный скор в реальном времени. Точность &gt;97% на сессиях до 30 минут - значительный шаг вперёд, однако авторы не рассматривают проблему вычис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лительной нагрузки на </w:t>
      </w:r>
      <w:proofErr w:type="spellStart"/>
      <w:r>
        <w:rPr>
          <w:rFonts w:ascii="Times New Roman" w:eastAsia="Times New Roman" w:hAnsi="Times New Roman" w:cs="Times New Roman"/>
          <w:i/>
          <w:iCs/>
          <w:sz w:val="28"/>
          <w:szCs w:val="28"/>
        </w:rPr>
        <w:t>edge</w:t>
      </w:r>
      <w:proofErr w:type="spellEnd"/>
      <w:r>
        <w:rPr>
          <w:rFonts w:ascii="Times New Roman" w:eastAsia="Times New Roman" w:hAnsi="Times New Roman" w:cs="Times New Roman"/>
          <w:i/>
          <w:iCs/>
          <w:sz w:val="28"/>
          <w:szCs w:val="28"/>
        </w:rPr>
        <w:t>-устройствах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и полностью игнорируют семантический контекст вводимых данных (пароль, обычный текст). Альтернативный подход реализован </w:t>
      </w:r>
      <w:proofErr w:type="spellStart"/>
      <w:r>
        <w:rPr>
          <w:rFonts w:ascii="Times New Roman" w:eastAsia="Times New Roman" w:hAnsi="Times New Roman" w:cs="Times New Roman"/>
          <w:i/>
          <w:iCs/>
          <w:sz w:val="28"/>
          <w:szCs w:val="28"/>
        </w:rPr>
        <w:t>Aljoubory</w:t>
      </w:r>
      <w:proofErr w:type="spellEnd"/>
      <w:r>
        <w:rPr>
          <w:rFonts w:ascii="Times New Roman" w:eastAsia="Times New Roman" w:hAnsi="Times New Roman" w:cs="Times New Roman"/>
          <w:i/>
          <w:iCs/>
          <w:sz w:val="28"/>
          <w:szCs w:val="28"/>
        </w:rPr>
        <w:t xml:space="preserve"> и </w:t>
      </w:r>
      <w:proofErr w:type="spellStart"/>
      <w:r>
        <w:rPr>
          <w:rFonts w:ascii="Times New Roman" w:eastAsia="Times New Roman" w:hAnsi="Times New Roman" w:cs="Times New Roman"/>
          <w:i/>
          <w:iCs/>
          <w:sz w:val="28"/>
          <w:szCs w:val="28"/>
        </w:rPr>
        <w:t>Mahdi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[5], которые преобразуют траектории мыши в двумерные изображения (путь, скорост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ь, ускорение) и классифицируют их с помощью </w:t>
      </w:r>
      <w:proofErr w:type="spellStart"/>
      <w:r>
        <w:rPr>
          <w:rFonts w:ascii="Times New Roman" w:eastAsia="Times New Roman" w:hAnsi="Times New Roman" w:cs="Times New Roman"/>
          <w:i/>
          <w:iCs/>
          <w:sz w:val="28"/>
          <w:szCs w:val="28"/>
        </w:rPr>
        <w:t>EfficientNet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достигая </w:t>
      </w:r>
      <w:r>
        <w:rPr>
          <w:rFonts w:ascii="Times New Roman" w:eastAsia="Times New Roman" w:hAnsi="Times New Roman" w:cs="Times New Roman"/>
          <w:i/>
          <w:iCs/>
          <w:sz w:val="28"/>
          <w:szCs w:val="28"/>
        </w:rPr>
        <w:t>AUC 0.98</w:t>
      </w:r>
      <w:r>
        <w:rPr>
          <w:rFonts w:ascii="Times New Roman" w:eastAsia="Times New Roman" w:hAnsi="Times New Roman" w:cs="Times New Roman"/>
          <w:sz w:val="28"/>
          <w:szCs w:val="28"/>
        </w:rPr>
        <w:t>. Ограничение: датасет включает лишь 50 пользователей с короткими записями (менее 5 минут), что не позволяет судить о генерализации на длительные сессии.</w:t>
      </w:r>
    </w:p>
    <w:p w14:paraId="00000008" w14:textId="77777777" w:rsidR="00E74065" w:rsidRDefault="00A10A33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lastRenderedPageBreak/>
        <w:t xml:space="preserve">Мобильная аутентификация и 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энергопотребление</w:t>
      </w:r>
    </w:p>
    <w:p w14:paraId="00000009" w14:textId="77777777" w:rsidR="00E74065" w:rsidRDefault="00A10A33">
      <w:pPr>
        <w:spacing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Специфика мобильных устройств требует учёта ограниченных ресурсов. Максимов, </w:t>
      </w:r>
      <w:proofErr w:type="spellStart"/>
      <w:r>
        <w:rPr>
          <w:rFonts w:ascii="Times New Roman" w:eastAsia="Times New Roman" w:hAnsi="Times New Roman" w:cs="Times New Roman"/>
          <w:i/>
          <w:iCs/>
          <w:sz w:val="28"/>
          <w:szCs w:val="28"/>
        </w:rPr>
        <w:t>Ильмушкина</w:t>
      </w:r>
      <w:proofErr w:type="spellEnd"/>
      <w:r>
        <w:rPr>
          <w:rFonts w:ascii="Times New Roman" w:eastAsia="Times New Roman" w:hAnsi="Times New Roman" w:cs="Times New Roman"/>
          <w:i/>
          <w:iCs/>
          <w:sz w:val="28"/>
          <w:szCs w:val="28"/>
        </w:rPr>
        <w:t xml:space="preserve"> и </w:t>
      </w:r>
      <w:proofErr w:type="spellStart"/>
      <w:r>
        <w:rPr>
          <w:rFonts w:ascii="Times New Roman" w:eastAsia="Times New Roman" w:hAnsi="Times New Roman" w:cs="Times New Roman"/>
          <w:i/>
          <w:iCs/>
          <w:sz w:val="28"/>
          <w:szCs w:val="28"/>
        </w:rPr>
        <w:t>Халидов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[6] предложили оригинальный подход - использовать метрики энергопотребления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Android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как дополнительный канал непрерывной аутентификации. Ска</w:t>
      </w:r>
      <w:r>
        <w:rPr>
          <w:rFonts w:ascii="Times New Roman" w:eastAsia="Times New Roman" w:hAnsi="Times New Roman" w:cs="Times New Roman"/>
          <w:sz w:val="28"/>
          <w:szCs w:val="28"/>
        </w:rPr>
        <w:t>чки тока коррелируют с типом активности (набор текста, скроллинг, бездействие) и позволяют отсечь атаки типа «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shoulder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surfing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» с FAR &lt;2%. Основной недостаток - эксперимент выполнен на эмуляторе, а не на реальных устройствах, и не учитывает вариативность э</w:t>
      </w:r>
      <w:r>
        <w:rPr>
          <w:rFonts w:ascii="Times New Roman" w:eastAsia="Times New Roman" w:hAnsi="Times New Roman" w:cs="Times New Roman"/>
          <w:sz w:val="28"/>
          <w:szCs w:val="28"/>
        </w:rPr>
        <w:t>нергопотребления между разными моделями смартфонов.</w:t>
      </w:r>
    </w:p>
    <w:p w14:paraId="0000000A" w14:textId="77777777" w:rsidR="00E74065" w:rsidRDefault="00A10A33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Датасеты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и проблема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валидации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.</w:t>
      </w:r>
    </w:p>
    <w:p w14:paraId="0000000B" w14:textId="77777777" w:rsidR="00E74065" w:rsidRDefault="00A10A33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Подавляющее большинство ранних работ используют лабораторные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датасеты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с фиксированными текстами (CMU, GREYC-Keystroke) или короткие записи жестов (HMOG,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Frank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et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al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.). Прорывом в масштабе стал Aalto Mobile Keystroke Dataset 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Shrestha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et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al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., 2016;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Amin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et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al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., 2018), содержащий сессии набора текста от 37 606 пользователей на мобильных устройствах. Датасет включает как фиксированные парольные фразы, так и свободный ввод, что позволяет обучать модели с переносом 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transfer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learning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) для поведенческой биометрии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в реальных условиях. Благодаря уникальному количеству участников Aalto стал стандартным источником для переобучения глубоких сетей, но он не содержит длительных сессий (дни/недели) и не размечен по семантической чувствительности текста (пароль/PII/обычный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). Именно этот пробел закрывает наш собственный сбор. </w:t>
      </w:r>
    </w:p>
    <w:p w14:paraId="0000000C" w14:textId="77777777" w:rsidR="00E74065" w:rsidRDefault="00A10A33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Мультимодальные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 системы и прикладные аспекты</w:t>
      </w:r>
    </w:p>
    <w:p w14:paraId="0000000D" w14:textId="77777777" w:rsidR="00E74065" w:rsidRDefault="00A10A33">
      <w:pPr>
        <w:spacing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Объединение нескольких модальностей рассматривается как путь к устойчивости. </w:t>
      </w:r>
      <w:r>
        <w:rPr>
          <w:rFonts w:ascii="Times New Roman" w:eastAsia="Times New Roman" w:hAnsi="Times New Roman" w:cs="Times New Roman"/>
          <w:i/>
          <w:iCs/>
          <w:sz w:val="28"/>
          <w:szCs w:val="28"/>
        </w:rPr>
        <w:t xml:space="preserve">Кочетов и </w:t>
      </w:r>
      <w:proofErr w:type="spellStart"/>
      <w:r>
        <w:rPr>
          <w:rFonts w:ascii="Times New Roman" w:eastAsia="Times New Roman" w:hAnsi="Times New Roman" w:cs="Times New Roman"/>
          <w:i/>
          <w:iCs/>
          <w:sz w:val="28"/>
          <w:szCs w:val="28"/>
        </w:rPr>
        <w:t>Козачок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[7] в обзорной работе утверждают, что только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мультимодальная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поведенческая биометрия (клавиатура + мышь + акселерометр +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тач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) способна обеспечить надежность при компрометации одного из каналов. Авторы анализируют существующие гибридные системы с </w:t>
      </w:r>
      <w:proofErr w:type="spellStart"/>
      <w:r>
        <w:rPr>
          <w:rFonts w:ascii="Times New Roman" w:eastAsia="Times New Roman" w:hAnsi="Times New Roman" w:cs="Times New Roman"/>
          <w:i/>
          <w:iCs/>
          <w:sz w:val="28"/>
          <w:szCs w:val="28"/>
        </w:rPr>
        <w:t>fusion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на уровне решений или признаков и заключают, что промышленных </w:t>
      </w: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вн</w:t>
      </w:r>
      <w:r>
        <w:rPr>
          <w:rFonts w:ascii="Times New Roman" w:eastAsia="Times New Roman" w:hAnsi="Times New Roman" w:cs="Times New Roman"/>
          <w:sz w:val="28"/>
          <w:szCs w:val="28"/>
        </w:rPr>
        <w:t>едрений практически нет из-за сложности синхронизации разных модальных данных в реальном времени. Работа носит концептуальный характер и не содержит собственных экспериментальных результатов.</w:t>
      </w:r>
    </w:p>
    <w:p w14:paraId="0000000E" w14:textId="77777777" w:rsidR="00E74065" w:rsidRDefault="00A10A33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Датасеты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 и проблема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валидации</w:t>
      </w:r>
      <w:proofErr w:type="spellEnd"/>
    </w:p>
    <w:p w14:paraId="0000000F" w14:textId="77777777" w:rsidR="00E74065" w:rsidRDefault="00A10A33">
      <w:pPr>
        <w:spacing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Ни один из рассмотренных источнико</w:t>
      </w:r>
      <w:r>
        <w:rPr>
          <w:rFonts w:ascii="Times New Roman" w:eastAsia="Times New Roman" w:hAnsi="Times New Roman" w:cs="Times New Roman"/>
          <w:sz w:val="28"/>
          <w:szCs w:val="28"/>
        </w:rPr>
        <w:t>в не использует датасет с длительными сессиями (дни/недели) и естественной вариативностью. Большинство работ [2-5] ограничиваются несколькими минутами или часами на 20-100 пользователях. Это создаёт риск переобучения под лабораторные условия и не позволяет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оценить устойчивость к дрейфу поведения.</w:t>
      </w:r>
    </w:p>
    <w:p w14:paraId="00000010" w14:textId="77777777" w:rsidR="00E74065" w:rsidRDefault="00A10A33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Точка вклада (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Research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Gap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)</w:t>
      </w:r>
    </w:p>
    <w:p w14:paraId="00000011" w14:textId="77777777" w:rsidR="00E74065" w:rsidRDefault="00A10A33">
      <w:pPr>
        <w:spacing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Анализ литературы показывает, что существующие методы развиваются по трём изолированным направлениям: </w:t>
      </w:r>
      <w:r>
        <w:rPr>
          <w:rFonts w:ascii="Times New Roman" w:eastAsia="Times New Roman" w:hAnsi="Times New Roman" w:cs="Times New Roman"/>
          <w:i/>
          <w:iCs/>
          <w:sz w:val="28"/>
          <w:szCs w:val="28"/>
        </w:rPr>
        <w:t>классические ML-модели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[2,4], </w:t>
      </w:r>
      <w:r>
        <w:rPr>
          <w:rFonts w:ascii="Times New Roman" w:eastAsia="Times New Roman" w:hAnsi="Times New Roman" w:cs="Times New Roman"/>
          <w:i/>
          <w:iCs/>
          <w:sz w:val="28"/>
          <w:szCs w:val="28"/>
        </w:rPr>
        <w:t xml:space="preserve">глубокие </w:t>
      </w:r>
      <w:proofErr w:type="spellStart"/>
      <w:r>
        <w:rPr>
          <w:rFonts w:ascii="Times New Roman" w:eastAsia="Times New Roman" w:hAnsi="Times New Roman" w:cs="Times New Roman"/>
          <w:i/>
          <w:iCs/>
          <w:sz w:val="28"/>
          <w:szCs w:val="28"/>
        </w:rPr>
        <w:t>нейросети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[3,5] и </w:t>
      </w:r>
      <w:proofErr w:type="spellStart"/>
      <w:r>
        <w:rPr>
          <w:rFonts w:ascii="Times New Roman" w:eastAsia="Times New Roman" w:hAnsi="Times New Roman" w:cs="Times New Roman"/>
          <w:i/>
          <w:iCs/>
          <w:sz w:val="28"/>
          <w:szCs w:val="28"/>
        </w:rPr>
        <w:t>мультимодальные</w:t>
      </w:r>
      <w:proofErr w:type="spellEnd"/>
      <w:r>
        <w:rPr>
          <w:rFonts w:ascii="Times New Roman" w:eastAsia="Times New Roman" w:hAnsi="Times New Roman" w:cs="Times New Roman"/>
          <w:i/>
          <w:iCs/>
          <w:sz w:val="28"/>
          <w:szCs w:val="28"/>
        </w:rPr>
        <w:t xml:space="preserve"> концепции </w:t>
      </w:r>
      <w:r>
        <w:rPr>
          <w:rFonts w:ascii="Times New Roman" w:eastAsia="Times New Roman" w:hAnsi="Times New Roman" w:cs="Times New Roman"/>
          <w:sz w:val="28"/>
          <w:szCs w:val="28"/>
        </w:rPr>
        <w:t>[7]. При этом:</w:t>
      </w:r>
    </w:p>
    <w:p w14:paraId="00000012" w14:textId="77777777" w:rsidR="00E74065" w:rsidRDefault="00A10A3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Ни одна работа не учитывает семантический контекст ввода - поведение пользователя при наборе пароля, банковской карты или обычного текста систематически различается, но все модели обрабатывают последовательности однородно.</w:t>
      </w:r>
    </w:p>
    <w:p w14:paraId="00000013" w14:textId="77777777" w:rsidR="00E74065" w:rsidRDefault="00A10A3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Отсутствует адапта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ция к долговременному дрейфу - экспериментальные сессии не превышают 30 минут-1 часа, тогда как реальный пользователь работает днями.</w:t>
      </w:r>
    </w:p>
    <w:p w14:paraId="00000014" w14:textId="77777777" w:rsidR="00E74065" w:rsidRDefault="00A10A3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Энергопотребление [6] не интегрировано с основным поведенческим ядром - это упущенная возможность повысить надёжность без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увеличения вычислительной сложности.</w:t>
      </w:r>
    </w:p>
    <w:p w14:paraId="00000015" w14:textId="77777777" w:rsidR="00E74065" w:rsidRPr="00A10A33" w:rsidRDefault="00A10A33">
      <w:pPr>
        <w:spacing w:line="36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Непокрытым пробелом остаётся отсутствие унифицированной архитектуры, которая динамически адаптирует пороги и веса признаков в зависимости от семантической нагрузки вводимого текста и периодически переобучается под дрейф поведения. Наша работа восполняет эт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от пробел путём внедрения </w:t>
      </w:r>
      <w:r>
        <w:rPr>
          <w:rFonts w:ascii="Times New Roman" w:eastAsia="Times New Roman" w:hAnsi="Times New Roman" w:cs="Times New Roman"/>
          <w:sz w:val="28"/>
          <w:szCs w:val="28"/>
        </w:rPr>
        <w:t>лексико-связанной адаптивной системы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: лёгкий LLM-модуль оценивает </w:t>
      </w: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чувствительность вводимого текста (пароль / финансы / PII / обычный текст) и модулирует порог принятия решения </w:t>
      </w:r>
      <w:r>
        <w:rPr>
          <w:rFonts w:ascii="Times New Roman" w:eastAsia="Times New Roman" w:hAnsi="Times New Roman" w:cs="Times New Roman"/>
          <w:i/>
          <w:iCs/>
          <w:sz w:val="28"/>
          <w:szCs w:val="28"/>
        </w:rPr>
        <w:t>CNN-LSTM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классификатора, а ежедневное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дообучение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комп</w:t>
      </w:r>
      <w:r>
        <w:rPr>
          <w:rFonts w:ascii="Times New Roman" w:eastAsia="Times New Roman" w:hAnsi="Times New Roman" w:cs="Times New Roman"/>
          <w:sz w:val="28"/>
          <w:szCs w:val="28"/>
        </w:rPr>
        <w:t>енсирует эволюцию поведенческих паттернов. Это позволяет снизить число ложных блокировок на низко-рисковых действиях без потери безопасности на критических операциях.</w:t>
      </w:r>
      <w:r>
        <w:br w:type="page"/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Список</w:t>
      </w:r>
      <w:r w:rsidRPr="00A10A3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использованных</w:t>
      </w:r>
      <w:r w:rsidRPr="00A10A3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источников</w:t>
      </w:r>
      <w:r w:rsidRPr="00A10A3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: </w:t>
      </w:r>
    </w:p>
    <w:p w14:paraId="4EB050D7" w14:textId="77777777" w:rsidR="00A10A33" w:rsidRPr="008C023B" w:rsidRDefault="00A10A33" w:rsidP="00A10A33">
      <w:pPr>
        <w:spacing w:after="0" w:line="360" w:lineRule="auto"/>
        <w:rPr>
          <w:lang w:val="en-US"/>
        </w:rPr>
      </w:pPr>
      <w:bookmarkStart w:id="0" w:name="_w5ve3zr2yvji" w:colFirst="0" w:colLast="0"/>
      <w:bookmarkEnd w:id="0"/>
      <w:r>
        <w:rPr>
          <w:rFonts w:ascii="Times New Roman" w:hAnsi="Times New Roman"/>
          <w:b/>
          <w:sz w:val="28"/>
        </w:rPr>
        <w:t>Список</w:t>
      </w:r>
      <w:r w:rsidRPr="008C023B">
        <w:rPr>
          <w:rFonts w:ascii="Times New Roman" w:hAnsi="Times New Roman"/>
          <w:b/>
          <w:sz w:val="28"/>
          <w:lang w:val="en-US"/>
        </w:rPr>
        <w:t xml:space="preserve"> </w:t>
      </w:r>
      <w:r>
        <w:rPr>
          <w:rFonts w:ascii="Times New Roman" w:hAnsi="Times New Roman"/>
          <w:b/>
          <w:sz w:val="28"/>
        </w:rPr>
        <w:t>использованных</w:t>
      </w:r>
      <w:r w:rsidRPr="008C023B">
        <w:rPr>
          <w:rFonts w:ascii="Times New Roman" w:hAnsi="Times New Roman"/>
          <w:b/>
          <w:sz w:val="28"/>
          <w:lang w:val="en-US"/>
        </w:rPr>
        <w:t xml:space="preserve"> </w:t>
      </w:r>
      <w:r>
        <w:rPr>
          <w:rFonts w:ascii="Times New Roman" w:hAnsi="Times New Roman"/>
          <w:b/>
          <w:sz w:val="28"/>
        </w:rPr>
        <w:t>источников</w:t>
      </w:r>
      <w:r w:rsidRPr="008C023B">
        <w:rPr>
          <w:rFonts w:ascii="Times New Roman" w:hAnsi="Times New Roman"/>
          <w:b/>
          <w:sz w:val="28"/>
          <w:lang w:val="en-US"/>
        </w:rPr>
        <w:t>:</w:t>
      </w:r>
    </w:p>
    <w:p w14:paraId="5D1A2C22" w14:textId="77777777" w:rsidR="00A10A33" w:rsidRPr="008C023B" w:rsidRDefault="00A10A33" w:rsidP="00A10A33">
      <w:pPr>
        <w:spacing w:after="0" w:line="360" w:lineRule="auto"/>
        <w:ind w:firstLine="709"/>
        <w:rPr>
          <w:lang w:val="en-US"/>
        </w:rPr>
      </w:pPr>
      <w:r w:rsidRPr="008C023B">
        <w:rPr>
          <w:rFonts w:ascii="Times New Roman" w:hAnsi="Times New Roman"/>
          <w:sz w:val="28"/>
          <w:lang w:val="en-US"/>
        </w:rPr>
        <w:t xml:space="preserve">1. </w:t>
      </w:r>
      <w:proofErr w:type="spellStart"/>
      <w:r w:rsidRPr="008C023B">
        <w:rPr>
          <w:rFonts w:ascii="Times New Roman" w:hAnsi="Times New Roman"/>
          <w:i/>
          <w:sz w:val="28"/>
          <w:lang w:val="en-US"/>
        </w:rPr>
        <w:t>Subash</w:t>
      </w:r>
      <w:proofErr w:type="spellEnd"/>
      <w:r w:rsidRPr="008C023B">
        <w:rPr>
          <w:rFonts w:ascii="Times New Roman" w:hAnsi="Times New Roman"/>
          <w:i/>
          <w:sz w:val="28"/>
          <w:lang w:val="en-US"/>
        </w:rPr>
        <w:t xml:space="preserve"> A., Song I., Lee I., Lee K.</w:t>
      </w:r>
      <w:r w:rsidRPr="008C023B">
        <w:rPr>
          <w:rFonts w:ascii="Times New Roman" w:hAnsi="Times New Roman"/>
          <w:sz w:val="28"/>
          <w:lang w:val="en-US"/>
        </w:rPr>
        <w:t xml:space="preserve"> Adaptability of current keystroke and mouse behavioral biometric systems: A survey // Computers &amp; Security. – 2026. – Vol. 160. – Art. 104731. – DOI: 10.1016/j.cose.2025.104731.</w:t>
      </w:r>
    </w:p>
    <w:p w14:paraId="501C00FF" w14:textId="77777777" w:rsidR="00A10A33" w:rsidRPr="008C023B" w:rsidRDefault="00A10A33" w:rsidP="00A10A33">
      <w:pPr>
        <w:spacing w:after="0" w:line="360" w:lineRule="auto"/>
        <w:ind w:firstLine="709"/>
        <w:rPr>
          <w:lang w:val="en-US"/>
        </w:rPr>
      </w:pPr>
      <w:r w:rsidRPr="008C023B">
        <w:rPr>
          <w:rFonts w:ascii="Times New Roman" w:hAnsi="Times New Roman"/>
          <w:sz w:val="28"/>
          <w:lang w:val="en-US"/>
        </w:rPr>
        <w:t xml:space="preserve">2. </w:t>
      </w:r>
      <w:r w:rsidRPr="008C023B">
        <w:rPr>
          <w:rFonts w:ascii="Times New Roman" w:hAnsi="Times New Roman"/>
          <w:i/>
          <w:sz w:val="28"/>
          <w:lang w:val="en-US"/>
        </w:rPr>
        <w:t xml:space="preserve">Thomas P. A., </w:t>
      </w:r>
      <w:proofErr w:type="spellStart"/>
      <w:r w:rsidRPr="008C023B">
        <w:rPr>
          <w:rFonts w:ascii="Times New Roman" w:hAnsi="Times New Roman"/>
          <w:i/>
          <w:sz w:val="28"/>
          <w:lang w:val="en-US"/>
        </w:rPr>
        <w:t>Keerikkattil</w:t>
      </w:r>
      <w:proofErr w:type="spellEnd"/>
      <w:r w:rsidRPr="008C023B">
        <w:rPr>
          <w:rFonts w:ascii="Times New Roman" w:hAnsi="Times New Roman"/>
          <w:i/>
          <w:sz w:val="28"/>
          <w:lang w:val="en-US"/>
        </w:rPr>
        <w:t xml:space="preserve"> P. M.</w:t>
      </w:r>
      <w:r w:rsidRPr="008C023B">
        <w:rPr>
          <w:rFonts w:ascii="Times New Roman" w:hAnsi="Times New Roman"/>
          <w:sz w:val="28"/>
          <w:lang w:val="en-US"/>
        </w:rPr>
        <w:t xml:space="preserve"> Feature ranking for effective continuous user authentication using keystroke and mouse dynamics with the cat recurrent neural model // International Journal of Biometrics. – 2025. – Vol. 17, No. 3. – P. 227–251. – DOI: 10.1504/IJBM.2025.145901.</w:t>
      </w:r>
    </w:p>
    <w:p w14:paraId="5D5F1F03" w14:textId="77777777" w:rsidR="00A10A33" w:rsidRPr="008C023B" w:rsidRDefault="00A10A33" w:rsidP="00A10A33">
      <w:pPr>
        <w:spacing w:after="0" w:line="360" w:lineRule="auto"/>
        <w:ind w:firstLine="709"/>
        <w:rPr>
          <w:lang w:val="en-US"/>
        </w:rPr>
      </w:pPr>
      <w:r w:rsidRPr="008C023B">
        <w:rPr>
          <w:rFonts w:ascii="Times New Roman" w:hAnsi="Times New Roman"/>
          <w:sz w:val="28"/>
          <w:lang w:val="en-US"/>
        </w:rPr>
        <w:t xml:space="preserve">3. </w:t>
      </w:r>
      <w:proofErr w:type="spellStart"/>
      <w:r w:rsidRPr="008C023B">
        <w:rPr>
          <w:rFonts w:ascii="Times New Roman" w:hAnsi="Times New Roman"/>
          <w:i/>
          <w:sz w:val="28"/>
          <w:lang w:val="en-US"/>
        </w:rPr>
        <w:t>Palavali</w:t>
      </w:r>
      <w:proofErr w:type="spellEnd"/>
      <w:r w:rsidRPr="008C023B">
        <w:rPr>
          <w:rFonts w:ascii="Times New Roman" w:hAnsi="Times New Roman"/>
          <w:i/>
          <w:sz w:val="28"/>
          <w:lang w:val="en-US"/>
        </w:rPr>
        <w:t xml:space="preserve"> D. R., </w:t>
      </w:r>
      <w:proofErr w:type="spellStart"/>
      <w:r w:rsidRPr="008C023B">
        <w:rPr>
          <w:rFonts w:ascii="Times New Roman" w:hAnsi="Times New Roman"/>
          <w:i/>
          <w:sz w:val="28"/>
          <w:lang w:val="en-US"/>
        </w:rPr>
        <w:t>Elumalai</w:t>
      </w:r>
      <w:proofErr w:type="spellEnd"/>
      <w:r w:rsidRPr="008C023B">
        <w:rPr>
          <w:rFonts w:ascii="Times New Roman" w:hAnsi="Times New Roman"/>
          <w:i/>
          <w:sz w:val="28"/>
          <w:lang w:val="en-US"/>
        </w:rPr>
        <w:t xml:space="preserve"> D. K., </w:t>
      </w:r>
      <w:proofErr w:type="spellStart"/>
      <w:r w:rsidRPr="008C023B">
        <w:rPr>
          <w:rFonts w:ascii="Times New Roman" w:hAnsi="Times New Roman"/>
          <w:i/>
          <w:sz w:val="28"/>
          <w:lang w:val="en-US"/>
        </w:rPr>
        <w:t>Pothireddy</w:t>
      </w:r>
      <w:proofErr w:type="spellEnd"/>
      <w:r w:rsidRPr="008C023B">
        <w:rPr>
          <w:rFonts w:ascii="Times New Roman" w:hAnsi="Times New Roman"/>
          <w:i/>
          <w:sz w:val="28"/>
          <w:lang w:val="en-US"/>
        </w:rPr>
        <w:t xml:space="preserve"> S.</w:t>
      </w:r>
      <w:r w:rsidRPr="008C023B">
        <w:rPr>
          <w:rFonts w:ascii="Times New Roman" w:hAnsi="Times New Roman"/>
          <w:sz w:val="28"/>
          <w:lang w:val="en-US"/>
        </w:rPr>
        <w:t xml:space="preserve"> Behavioral Biometrics for Zero Trust Authentication: A CNN-LSTM Framework for Continuous Authentication // 2026 IEEE 16th Annual Computing and Communication Workshop and Conference (CCWC). – 2026. – P. 1322–1327. – DOI: 10.1109/CCWC67433.2026.11393860.</w:t>
      </w:r>
    </w:p>
    <w:p w14:paraId="253590E8" w14:textId="77777777" w:rsidR="00A10A33" w:rsidRDefault="00A10A33" w:rsidP="00A10A33">
      <w:pPr>
        <w:spacing w:after="0" w:line="360" w:lineRule="auto"/>
        <w:ind w:firstLine="709"/>
      </w:pPr>
      <w:r>
        <w:rPr>
          <w:rFonts w:ascii="Times New Roman" w:hAnsi="Times New Roman"/>
          <w:sz w:val="28"/>
        </w:rPr>
        <w:t xml:space="preserve">4. </w:t>
      </w:r>
      <w:proofErr w:type="spellStart"/>
      <w:r>
        <w:rPr>
          <w:rFonts w:ascii="Times New Roman" w:hAnsi="Times New Roman"/>
          <w:sz w:val="28"/>
        </w:rPr>
        <w:t>Уймин</w:t>
      </w:r>
      <w:proofErr w:type="spellEnd"/>
      <w:r>
        <w:rPr>
          <w:rFonts w:ascii="Times New Roman" w:hAnsi="Times New Roman"/>
          <w:sz w:val="28"/>
        </w:rPr>
        <w:t xml:space="preserve"> А.Г., Белоусов А.В. Оценка возможностей применения поведенческой биометрии: анализ движений компьютерной мыши для защиты сеансов удаленного администрирования // </w:t>
      </w:r>
      <w:proofErr w:type="spellStart"/>
      <w:r>
        <w:rPr>
          <w:rFonts w:ascii="Times New Roman" w:hAnsi="Times New Roman"/>
          <w:sz w:val="28"/>
        </w:rPr>
        <w:t>Computational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Nanotechnology</w:t>
      </w:r>
      <w:proofErr w:type="spellEnd"/>
      <w:r>
        <w:rPr>
          <w:rFonts w:ascii="Times New Roman" w:hAnsi="Times New Roman"/>
          <w:sz w:val="28"/>
        </w:rPr>
        <w:t>. – 2025. – Т. 12, № 3. – С. 170–177. – DOI: 10.33693/2313-223X-2025-12-3-170-177.</w:t>
      </w:r>
    </w:p>
    <w:p w14:paraId="1304CD74" w14:textId="77777777" w:rsidR="00A10A33" w:rsidRPr="008C023B" w:rsidRDefault="00A10A33" w:rsidP="00A10A33">
      <w:pPr>
        <w:spacing w:after="0" w:line="360" w:lineRule="auto"/>
        <w:ind w:firstLine="709"/>
        <w:rPr>
          <w:lang w:val="en-US"/>
        </w:rPr>
      </w:pPr>
      <w:r w:rsidRPr="008C023B">
        <w:rPr>
          <w:rFonts w:ascii="Times New Roman" w:hAnsi="Times New Roman"/>
          <w:sz w:val="28"/>
          <w:lang w:val="en-US"/>
        </w:rPr>
        <w:t xml:space="preserve">5. </w:t>
      </w:r>
      <w:proofErr w:type="spellStart"/>
      <w:r w:rsidRPr="008C023B">
        <w:rPr>
          <w:rFonts w:ascii="Times New Roman" w:hAnsi="Times New Roman"/>
          <w:i/>
          <w:sz w:val="28"/>
          <w:lang w:val="en-US"/>
        </w:rPr>
        <w:t>Aljoubory</w:t>
      </w:r>
      <w:proofErr w:type="spellEnd"/>
      <w:r w:rsidRPr="008C023B">
        <w:rPr>
          <w:rFonts w:ascii="Times New Roman" w:hAnsi="Times New Roman"/>
          <w:i/>
          <w:sz w:val="28"/>
          <w:lang w:val="en-US"/>
        </w:rPr>
        <w:t xml:space="preserve"> S.H., Mahdi M.S.</w:t>
      </w:r>
      <w:r w:rsidRPr="008C023B">
        <w:rPr>
          <w:rFonts w:ascii="Times New Roman" w:hAnsi="Times New Roman"/>
          <w:sz w:val="28"/>
          <w:lang w:val="en-US"/>
        </w:rPr>
        <w:t xml:space="preserve"> User Authentication Based on Mouse Dynamics Using an Efficient-Net Model // Iraqi Journal for Computers and Informatics. – 2025. – Vol. 51, No. 2. – P. 224–242. – DOI: 10.25195/ijci.v51i2.612.</w:t>
      </w:r>
    </w:p>
    <w:p w14:paraId="3A4AA552" w14:textId="77777777" w:rsidR="00A10A33" w:rsidRDefault="00A10A33" w:rsidP="00A10A33">
      <w:pPr>
        <w:spacing w:after="0" w:line="360" w:lineRule="auto"/>
        <w:ind w:firstLine="709"/>
      </w:pPr>
      <w:r>
        <w:rPr>
          <w:rFonts w:ascii="Times New Roman" w:hAnsi="Times New Roman"/>
          <w:sz w:val="28"/>
        </w:rPr>
        <w:t xml:space="preserve">6. Максимов А.С., </w:t>
      </w:r>
      <w:proofErr w:type="spellStart"/>
      <w:r>
        <w:rPr>
          <w:rFonts w:ascii="Times New Roman" w:hAnsi="Times New Roman"/>
          <w:sz w:val="28"/>
        </w:rPr>
        <w:t>Ильмушкина</w:t>
      </w:r>
      <w:proofErr w:type="spellEnd"/>
      <w:r>
        <w:rPr>
          <w:rFonts w:ascii="Times New Roman" w:hAnsi="Times New Roman"/>
          <w:sz w:val="28"/>
        </w:rPr>
        <w:t xml:space="preserve"> А.А., </w:t>
      </w:r>
      <w:proofErr w:type="spellStart"/>
      <w:r>
        <w:rPr>
          <w:rFonts w:ascii="Times New Roman" w:hAnsi="Times New Roman"/>
          <w:sz w:val="28"/>
        </w:rPr>
        <w:t>Халидов</w:t>
      </w:r>
      <w:proofErr w:type="spellEnd"/>
      <w:r>
        <w:rPr>
          <w:rFonts w:ascii="Times New Roman" w:hAnsi="Times New Roman"/>
          <w:sz w:val="28"/>
        </w:rPr>
        <w:t xml:space="preserve"> А.А. Непрерывная аутентификация на мобильных устройствах с учетом метрик энергопотребления // Мягкие измерения и вычисления. – 2025. – № 12/2 (97). – С. 176–183. – DOI: 10.36871/2618-9976.2025.12-2.019.</w:t>
      </w:r>
    </w:p>
    <w:p w14:paraId="0000001C" w14:textId="01B33880" w:rsidR="00E74065" w:rsidRPr="00A10A33" w:rsidRDefault="00A10A33" w:rsidP="00A10A33">
      <w:pPr>
        <w:spacing w:after="0" w:line="360" w:lineRule="auto"/>
        <w:ind w:firstLine="709"/>
      </w:pPr>
      <w:r>
        <w:rPr>
          <w:rFonts w:ascii="Times New Roman" w:hAnsi="Times New Roman"/>
          <w:sz w:val="28"/>
        </w:rPr>
        <w:t xml:space="preserve">7. Кочетов П.А. </w:t>
      </w:r>
      <w:proofErr w:type="spellStart"/>
      <w:r>
        <w:rPr>
          <w:rFonts w:ascii="Times New Roman" w:hAnsi="Times New Roman"/>
          <w:sz w:val="28"/>
        </w:rPr>
        <w:t>Мультимодальная</w:t>
      </w:r>
      <w:proofErr w:type="spellEnd"/>
      <w:r>
        <w:rPr>
          <w:rFonts w:ascii="Times New Roman" w:hAnsi="Times New Roman"/>
          <w:sz w:val="28"/>
        </w:rPr>
        <w:t xml:space="preserve"> поведенческая биометрия как основа устойчивых систем непрерывной аутентификации // Время развития. – 2025. – Опубликовано 29.12.2025.</w:t>
      </w:r>
      <w:bookmarkStart w:id="1" w:name="_GoBack"/>
      <w:bookmarkEnd w:id="1"/>
    </w:p>
    <w:sectPr w:rsidR="00E74065" w:rsidRPr="00A10A33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Noto Sans Symbols">
    <w:charset w:val="00"/>
    <w:family w:val="auto"/>
    <w:pitch w:val="default"/>
    <w:embedRegular r:id="rId1" w:fontKey="{C58FB08D-9482-4E8B-A11D-2F782241736A}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  <w:embedRegular r:id="rId2" w:fontKey="{F7C714C9-C2C9-4EBC-8A70-96542A783E1E}"/>
    <w:embedBold r:id="rId3" w:fontKey="{EFA06C3A-9843-402D-AC97-236433A29191}"/>
    <w:embedItalic r:id="rId4" w:fontKey="{B19EB99F-97F6-4D78-AA74-9A5191ABA7FA}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  <w:embedItalic r:id="rId5" w:fontKey="{CFB56542-E6C5-4E49-8DFB-96B1360423E1}"/>
  </w:font>
  <w:font w:name="Gungsuh">
    <w:altName w:val="Times New Roman"/>
    <w:charset w:val="00"/>
    <w:family w:val="auto"/>
    <w:pitch w:val="default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6" w:fontKey="{767E87BB-02B7-4BEC-99DD-5D6253476EEC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9221C68"/>
    <w:multiLevelType w:val="multilevel"/>
    <w:tmpl w:val="EA5EBAC6"/>
    <w:lvl w:ilvl="0">
      <w:start w:val="1"/>
      <w:numFmt w:val="bullet"/>
      <w:lvlText w:val="−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74065"/>
    <w:rsid w:val="00A10A33"/>
    <w:rsid w:val="00E740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E281CD"/>
  <w15:docId w15:val="{B1C38263-0A3B-41FF-939F-0621A8D5A1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2"/>
        <w:szCs w:val="22"/>
        <w:lang w:val="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</w:style>
  <w:style w:type="paragraph" w:styleId="1">
    <w:name w:val="heading 1"/>
    <w:basedOn w:val="a"/>
    <w:next w:val="a"/>
    <w:pPr>
      <w:keepNext/>
      <w:keepLines/>
      <w:spacing w:before="240" w:after="0"/>
      <w:outlineLvl w:val="0"/>
    </w:pPr>
    <w:rPr>
      <w:color w:val="2E75B5"/>
      <w:sz w:val="32"/>
      <w:szCs w:val="32"/>
    </w:rPr>
  </w:style>
  <w:style w:type="paragraph" w:styleId="2">
    <w:name w:val="heading 2"/>
    <w:basedOn w:val="a"/>
    <w:next w:val="a"/>
    <w:pPr>
      <w:spacing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3">
    <w:name w:val="heading 3"/>
    <w:basedOn w:val="a"/>
    <w:next w:val="a"/>
    <w:pPr>
      <w:spacing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4">
    <w:name w:val="heading 4"/>
    <w:basedOn w:val="a"/>
    <w:next w:val="a"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20" w:after="40"/>
      <w:outlineLvl w:val="4"/>
    </w:pPr>
    <w:rPr>
      <w:b/>
      <w:bCs/>
    </w:rPr>
  </w:style>
  <w:style w:type="paragraph" w:styleId="6">
    <w:name w:val="heading 6"/>
    <w:basedOn w:val="a"/>
    <w:next w:val="a"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pPr>
      <w:keepNext/>
      <w:keepLines/>
      <w:spacing w:before="480" w:after="120"/>
    </w:pPr>
    <w:rPr>
      <w:b/>
      <w:bCs/>
      <w:sz w:val="72"/>
      <w:szCs w:val="72"/>
    </w:rPr>
  </w:style>
  <w:style w:type="paragraph" w:styleId="a4">
    <w:name w:val="Subtitle"/>
    <w:basedOn w:val="a"/>
    <w:next w:val="a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6</Pages>
  <Words>1418</Words>
  <Characters>8089</Characters>
  <Application>Microsoft Office Word</Application>
  <DocSecurity>0</DocSecurity>
  <Lines>67</Lines>
  <Paragraphs>18</Paragraphs>
  <ScaleCrop>false</ScaleCrop>
  <Company/>
  <LinksUpToDate>false</LinksUpToDate>
  <CharactersWithSpaces>9489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Maksim</cp:lastModifiedBy>
  <cp:revision>2</cp:revision>
  <dcterms:created xsi:type="dcterms:W3CDTF">2026-10-12T18:06:00Z</dcterms:created>
  <dcterms:modified xsi:type="dcterms:W3CDTF">2026-10-12T18:15:00Z</dcterms:modified>
</cp:coreProperties>
</file>