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635C" w14:textId="4E482B99" w:rsidR="00D05398" w:rsidRPr="007965C5" w:rsidRDefault="00143A05" w:rsidP="00B63EA3">
      <w:pPr>
        <w:rPr>
          <w:b/>
          <w:bCs/>
          <w:sz w:val="28"/>
          <w:szCs w:val="28"/>
        </w:rPr>
      </w:pPr>
      <w:r w:rsidRPr="007965C5">
        <w:rPr>
          <w:noProof/>
        </w:rPr>
        <w:drawing>
          <wp:anchor distT="0" distB="0" distL="114300" distR="114300" simplePos="0" relativeHeight="251658240" behindDoc="0" locked="0" layoutInCell="1" allowOverlap="1" wp14:anchorId="7A0CDDEB" wp14:editId="66D80839">
            <wp:simplePos x="0" y="0"/>
            <wp:positionH relativeFrom="column">
              <wp:posOffset>2244090</wp:posOffset>
            </wp:positionH>
            <wp:positionV relativeFrom="paragraph">
              <wp:posOffset>104140</wp:posOffset>
            </wp:positionV>
            <wp:extent cx="933450" cy="942975"/>
            <wp:effectExtent l="0" t="0" r="0" b="9525"/>
            <wp:wrapTopAndBottom/>
            <wp:docPr id="2" name="Imagen 1" descr="Resultado de imagen para LOGO UPC">
              <a:extLst xmlns:a="http://schemas.openxmlformats.org/drawingml/2006/main">
                <a:ext uri="{FF2B5EF4-FFF2-40B4-BE49-F238E27FC236}">
                  <a16:creationId xmlns:a16="http://schemas.microsoft.com/office/drawing/2014/main" id="{9DF81DAE-439D-44B3-8C92-3FC8F67931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Resultado de imagen para LOGO UPC"/>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3450" cy="942975"/>
                    </a:xfrm>
                    <a:prstGeom prst="rect">
                      <a:avLst/>
                    </a:prstGeom>
                    <a:noFill/>
                    <a:ln>
                      <a:noFill/>
                    </a:ln>
                  </pic:spPr>
                </pic:pic>
              </a:graphicData>
            </a:graphic>
          </wp:anchor>
        </w:drawing>
      </w:r>
      <w:r w:rsidR="008B3E44" w:rsidRPr="007965C5">
        <w:t xml:space="preserve"> </w:t>
      </w:r>
    </w:p>
    <w:p w14:paraId="428754F7" w14:textId="2933AD55" w:rsidR="00826E84" w:rsidRPr="007965C5" w:rsidRDefault="01EED23E" w:rsidP="00826E84">
      <w:pPr>
        <w:spacing w:line="360" w:lineRule="auto"/>
        <w:jc w:val="center"/>
        <w:rPr>
          <w:b/>
          <w:bCs/>
          <w:sz w:val="28"/>
          <w:szCs w:val="28"/>
        </w:rPr>
      </w:pPr>
      <w:r w:rsidRPr="007965C5">
        <w:rPr>
          <w:b/>
          <w:bCs/>
          <w:sz w:val="28"/>
          <w:szCs w:val="28"/>
        </w:rPr>
        <w:t>UNIVERSIDAD PERUANA DE CIENCIAS APLICADAS</w:t>
      </w:r>
    </w:p>
    <w:p w14:paraId="7DAC3482" w14:textId="1C3CEF4B" w:rsidR="01EED23E" w:rsidRPr="007965C5" w:rsidRDefault="01EED23E" w:rsidP="00826E84">
      <w:pPr>
        <w:spacing w:line="360" w:lineRule="auto"/>
        <w:jc w:val="center"/>
        <w:rPr>
          <w:b/>
          <w:bCs/>
          <w:sz w:val="28"/>
          <w:szCs w:val="28"/>
        </w:rPr>
      </w:pPr>
      <w:r w:rsidRPr="007965C5">
        <w:rPr>
          <w:b/>
          <w:bCs/>
          <w:sz w:val="28"/>
          <w:szCs w:val="28"/>
        </w:rPr>
        <w:t>ESCUELA DE POSTGRADO</w:t>
      </w:r>
    </w:p>
    <w:p w14:paraId="4B3A5926" w14:textId="76FC0F8D" w:rsidR="01EED23E" w:rsidRPr="007965C5" w:rsidRDefault="01EED23E" w:rsidP="00826E84">
      <w:pPr>
        <w:spacing w:line="360" w:lineRule="auto"/>
        <w:jc w:val="center"/>
        <w:rPr>
          <w:sz w:val="28"/>
          <w:szCs w:val="28"/>
        </w:rPr>
      </w:pPr>
    </w:p>
    <w:p w14:paraId="3A2E3C0E" w14:textId="3EED7F5F" w:rsidR="01EED23E" w:rsidRPr="007965C5" w:rsidRDefault="01EED23E" w:rsidP="00826E84">
      <w:pPr>
        <w:spacing w:line="360" w:lineRule="auto"/>
        <w:jc w:val="center"/>
      </w:pPr>
      <w:r w:rsidRPr="007965C5">
        <w:t>PROGRAMA DE MAESTRÍA EN DIRECCIÓN DE SISTEMAS Y</w:t>
      </w:r>
    </w:p>
    <w:p w14:paraId="757F3B32" w14:textId="1CC7CA6C" w:rsidR="01EED23E" w:rsidRPr="007965C5" w:rsidRDefault="01EED23E" w:rsidP="00826E84">
      <w:pPr>
        <w:spacing w:line="360" w:lineRule="auto"/>
        <w:jc w:val="center"/>
      </w:pPr>
      <w:r w:rsidRPr="007965C5">
        <w:t>TECNOLOGÍAS DE LA INFORMACIÓN</w:t>
      </w:r>
    </w:p>
    <w:p w14:paraId="0FEF13E7" w14:textId="77777777" w:rsidR="00D00E48" w:rsidRPr="007965C5" w:rsidRDefault="00D00E48" w:rsidP="00826E84">
      <w:pPr>
        <w:spacing w:line="360" w:lineRule="auto"/>
        <w:jc w:val="center"/>
        <w:rPr>
          <w:highlight w:val="green"/>
        </w:rPr>
      </w:pPr>
    </w:p>
    <w:p w14:paraId="09530CA4" w14:textId="77777777" w:rsidR="00A95390" w:rsidRPr="007965C5" w:rsidRDefault="00A95390" w:rsidP="00826E84">
      <w:pPr>
        <w:spacing w:line="360" w:lineRule="auto"/>
        <w:jc w:val="center"/>
      </w:pPr>
      <w:r w:rsidRPr="007965C5">
        <w:t>Propuesta de un marco de gobierno de ciberseguridad OT, basado en el estándar IEC 62443 y adaptado a la realidad del sector minero-energético peruano.</w:t>
      </w:r>
    </w:p>
    <w:p w14:paraId="4167A8F4" w14:textId="77777777" w:rsidR="00A95390" w:rsidRPr="007965C5" w:rsidRDefault="00A95390" w:rsidP="00826E84">
      <w:pPr>
        <w:spacing w:line="360" w:lineRule="auto"/>
        <w:jc w:val="center"/>
      </w:pPr>
    </w:p>
    <w:p w14:paraId="61DB3864" w14:textId="383C2FC3" w:rsidR="00D00E48" w:rsidRPr="007965C5" w:rsidRDefault="00FE5EC4" w:rsidP="00826E84">
      <w:pPr>
        <w:spacing w:line="360" w:lineRule="auto"/>
        <w:jc w:val="center"/>
        <w:rPr>
          <w:b/>
          <w:bCs/>
        </w:rPr>
      </w:pPr>
      <w:r w:rsidRPr="007965C5">
        <w:rPr>
          <w:b/>
          <w:bCs/>
        </w:rPr>
        <w:t>TRABAJO DE</w:t>
      </w:r>
      <w:r w:rsidR="00D00E48" w:rsidRPr="007965C5">
        <w:rPr>
          <w:b/>
          <w:bCs/>
        </w:rPr>
        <w:t xml:space="preserve"> INVESTIGACIÓN</w:t>
      </w:r>
    </w:p>
    <w:p w14:paraId="25922ED3" w14:textId="69DBE7F9" w:rsidR="00421B7A" w:rsidRPr="007965C5" w:rsidRDefault="00421B7A" w:rsidP="00826E84">
      <w:pPr>
        <w:spacing w:line="360" w:lineRule="auto"/>
        <w:jc w:val="center"/>
      </w:pPr>
      <w:r w:rsidRPr="007965C5">
        <w:t>Presentado como parte de los requisitos para optar el grado académico de Maestro en</w:t>
      </w:r>
      <w:r w:rsidR="000D6343" w:rsidRPr="007965C5">
        <w:t xml:space="preserve"> Dirección de </w:t>
      </w:r>
      <w:r w:rsidR="00CA384C" w:rsidRPr="007965C5">
        <w:t>Sistemas y Tecnología de la Información</w:t>
      </w:r>
    </w:p>
    <w:p w14:paraId="499AE04A" w14:textId="5F3383D6" w:rsidR="00D00E48" w:rsidRPr="007965C5" w:rsidRDefault="00D00E48" w:rsidP="00826E84">
      <w:pPr>
        <w:spacing w:line="360" w:lineRule="auto"/>
        <w:jc w:val="center"/>
        <w:rPr>
          <w:b/>
          <w:bCs/>
        </w:rPr>
      </w:pPr>
    </w:p>
    <w:p w14:paraId="64FD3955" w14:textId="5020CB9E" w:rsidR="01EED23E" w:rsidRPr="007965C5" w:rsidRDefault="32085134" w:rsidP="00826E84">
      <w:pPr>
        <w:spacing w:line="360" w:lineRule="auto"/>
        <w:jc w:val="center"/>
        <w:rPr>
          <w:b/>
          <w:bCs/>
        </w:rPr>
      </w:pPr>
      <w:r w:rsidRPr="007965C5">
        <w:rPr>
          <w:b/>
          <w:bCs/>
        </w:rPr>
        <w:t>AUTOR</w:t>
      </w:r>
      <w:r w:rsidR="00CA384C" w:rsidRPr="007965C5">
        <w:rPr>
          <w:b/>
          <w:bCs/>
        </w:rPr>
        <w:t>(</w:t>
      </w:r>
      <w:r w:rsidRPr="007965C5">
        <w:rPr>
          <w:b/>
          <w:bCs/>
        </w:rPr>
        <w:t>ES</w:t>
      </w:r>
      <w:r w:rsidR="00CA384C" w:rsidRPr="007965C5">
        <w:rPr>
          <w:b/>
          <w:bCs/>
        </w:rPr>
        <w:t>)</w:t>
      </w:r>
    </w:p>
    <w:p w14:paraId="290BCB24" w14:textId="77777777" w:rsidR="002C305E" w:rsidRPr="007965C5" w:rsidRDefault="002C305E" w:rsidP="00826E84">
      <w:pPr>
        <w:spacing w:line="360" w:lineRule="auto"/>
        <w:jc w:val="center"/>
        <w:rPr>
          <w:b/>
          <w:bCs/>
        </w:rPr>
      </w:pPr>
    </w:p>
    <w:p w14:paraId="3C9BCE5A" w14:textId="4397F591" w:rsidR="01EED23E" w:rsidRPr="007965C5" w:rsidRDefault="583885A9" w:rsidP="00826E84">
      <w:pPr>
        <w:spacing w:line="360" w:lineRule="auto"/>
        <w:jc w:val="center"/>
      </w:pPr>
      <w:r w:rsidRPr="007965C5">
        <w:t>Carlos Joel Melgar Rios</w:t>
      </w:r>
    </w:p>
    <w:p w14:paraId="73C2243F" w14:textId="09CA4C92" w:rsidR="01EED23E" w:rsidRPr="007965C5" w:rsidRDefault="59EFAA85" w:rsidP="00826E84">
      <w:pPr>
        <w:spacing w:line="360" w:lineRule="auto"/>
        <w:jc w:val="center"/>
      </w:pPr>
      <w:r w:rsidRPr="007965C5">
        <w:t>Jorge Luis Llanos Pelaéz</w:t>
      </w:r>
    </w:p>
    <w:p w14:paraId="5566F4C8" w14:textId="10B3266D" w:rsidR="5873CB28" w:rsidRPr="007965C5" w:rsidRDefault="5873CB28" w:rsidP="00826E84">
      <w:pPr>
        <w:spacing w:line="360" w:lineRule="auto"/>
        <w:jc w:val="center"/>
      </w:pPr>
      <w:r w:rsidRPr="007965C5">
        <w:t>Nereo Aquiles Mamani Huayta</w:t>
      </w:r>
    </w:p>
    <w:p w14:paraId="51D146BA" w14:textId="0F8302BB" w:rsidR="0E1E6220" w:rsidRPr="007965C5" w:rsidRDefault="0E1E6220" w:rsidP="00826E84">
      <w:pPr>
        <w:spacing w:line="360" w:lineRule="auto"/>
        <w:jc w:val="center"/>
      </w:pPr>
    </w:p>
    <w:p w14:paraId="33C55495" w14:textId="45206BEC" w:rsidR="00B57881" w:rsidRPr="007965C5" w:rsidRDefault="00B57881" w:rsidP="00826E84">
      <w:pPr>
        <w:spacing w:line="360" w:lineRule="auto"/>
        <w:jc w:val="center"/>
      </w:pPr>
      <w:r w:rsidRPr="007965C5">
        <w:t>ASESOR(ES)</w:t>
      </w:r>
    </w:p>
    <w:p w14:paraId="3B19A5BD" w14:textId="780113EB" w:rsidR="01EED23E" w:rsidRPr="007965C5" w:rsidRDefault="00B57881" w:rsidP="00826E84">
      <w:pPr>
        <w:spacing w:line="360" w:lineRule="auto"/>
        <w:jc w:val="center"/>
        <w:rPr>
          <w:sz w:val="28"/>
          <w:szCs w:val="28"/>
        </w:rPr>
      </w:pPr>
      <w:r w:rsidRPr="007965C5">
        <w:rPr>
          <w:sz w:val="28"/>
          <w:szCs w:val="28"/>
        </w:rPr>
        <w:t>x x x x</w:t>
      </w:r>
    </w:p>
    <w:p w14:paraId="2645BE18" w14:textId="77777777" w:rsidR="00930E5B" w:rsidRPr="007965C5" w:rsidRDefault="00930E5B" w:rsidP="00826E84">
      <w:pPr>
        <w:spacing w:line="360" w:lineRule="auto"/>
        <w:jc w:val="center"/>
        <w:rPr>
          <w:sz w:val="28"/>
          <w:szCs w:val="28"/>
        </w:rPr>
      </w:pPr>
    </w:p>
    <w:p w14:paraId="5948872C" w14:textId="5C661488" w:rsidR="01EED23E" w:rsidRPr="007965C5" w:rsidRDefault="01EED23E" w:rsidP="00826E84">
      <w:pPr>
        <w:spacing w:line="360" w:lineRule="auto"/>
        <w:jc w:val="center"/>
        <w:rPr>
          <w:sz w:val="28"/>
          <w:szCs w:val="28"/>
        </w:rPr>
      </w:pPr>
    </w:p>
    <w:p w14:paraId="541156C2" w14:textId="74E36F64" w:rsidR="006F2D68" w:rsidRPr="007965C5" w:rsidRDefault="38CF6249" w:rsidP="00826E84">
      <w:pPr>
        <w:spacing w:line="360" w:lineRule="auto"/>
        <w:jc w:val="center"/>
      </w:pPr>
      <w:r w:rsidRPr="007965C5">
        <w:rPr>
          <w:sz w:val="28"/>
          <w:szCs w:val="28"/>
        </w:rPr>
        <w:t xml:space="preserve">Lima, </w:t>
      </w:r>
      <w:r w:rsidR="61985741" w:rsidRPr="007965C5">
        <w:rPr>
          <w:sz w:val="28"/>
          <w:szCs w:val="28"/>
        </w:rPr>
        <w:t>1</w:t>
      </w:r>
      <w:r w:rsidR="3389877B" w:rsidRPr="007965C5">
        <w:rPr>
          <w:sz w:val="28"/>
          <w:szCs w:val="28"/>
        </w:rPr>
        <w:t>8</w:t>
      </w:r>
      <w:r w:rsidRPr="007965C5">
        <w:rPr>
          <w:sz w:val="28"/>
          <w:szCs w:val="28"/>
        </w:rPr>
        <w:t xml:space="preserve"> de </w:t>
      </w:r>
      <w:r w:rsidR="61985741" w:rsidRPr="007965C5">
        <w:rPr>
          <w:sz w:val="28"/>
          <w:szCs w:val="28"/>
        </w:rPr>
        <w:t>marzo</w:t>
      </w:r>
      <w:r w:rsidRPr="007965C5">
        <w:rPr>
          <w:sz w:val="28"/>
          <w:szCs w:val="28"/>
        </w:rPr>
        <w:t xml:space="preserve"> del año 202</w:t>
      </w:r>
      <w:r w:rsidR="61985741" w:rsidRPr="007965C5">
        <w:rPr>
          <w:sz w:val="28"/>
          <w:szCs w:val="28"/>
        </w:rPr>
        <w:t>6</w:t>
      </w:r>
      <w:r w:rsidR="006F2D68" w:rsidRPr="007965C5">
        <w:br w:type="page"/>
      </w:r>
    </w:p>
    <w:p w14:paraId="4BD6BD45" w14:textId="5AB50CEB" w:rsidR="00D86E3B" w:rsidRPr="007965C5" w:rsidRDefault="00CD2D0F" w:rsidP="00B63EA3">
      <w:pPr>
        <w:pStyle w:val="TituloAPA"/>
      </w:pPr>
      <w:bookmarkStart w:id="0" w:name="_Toc228950164"/>
      <w:r w:rsidRPr="007965C5">
        <w:lastRenderedPageBreak/>
        <w:t>Resumen</w:t>
      </w:r>
      <w:bookmarkEnd w:id="0"/>
    </w:p>
    <w:p w14:paraId="3C25F91A" w14:textId="77777777" w:rsidR="0005577F" w:rsidRPr="007965C5" w:rsidRDefault="0005577F" w:rsidP="00B63EA3"/>
    <w:p w14:paraId="4FFD0364" w14:textId="77777777" w:rsidR="0005577F" w:rsidRPr="007965C5" w:rsidRDefault="0005577F" w:rsidP="00B63EA3"/>
    <w:p w14:paraId="6AF50640" w14:textId="77777777" w:rsidR="0005577F" w:rsidRPr="007965C5" w:rsidRDefault="0005577F" w:rsidP="00B63EA3"/>
    <w:p w14:paraId="224B55D4" w14:textId="77777777" w:rsidR="0005577F" w:rsidRPr="007965C5" w:rsidRDefault="0005577F" w:rsidP="00B63EA3"/>
    <w:p w14:paraId="0E05FA05" w14:textId="77777777" w:rsidR="0005577F" w:rsidRPr="007965C5" w:rsidRDefault="0005577F" w:rsidP="00B63EA3"/>
    <w:p w14:paraId="62BFE3DA" w14:textId="77777777" w:rsidR="0005577F" w:rsidRPr="007965C5" w:rsidRDefault="0005577F" w:rsidP="00B63EA3"/>
    <w:p w14:paraId="507B2A11" w14:textId="77777777" w:rsidR="0005577F" w:rsidRPr="007965C5" w:rsidRDefault="0005577F" w:rsidP="00B63EA3"/>
    <w:p w14:paraId="2BDBC602" w14:textId="77777777" w:rsidR="0005577F" w:rsidRPr="007965C5" w:rsidRDefault="0005577F" w:rsidP="00B63EA3"/>
    <w:p w14:paraId="4B66E613" w14:textId="77777777" w:rsidR="0005577F" w:rsidRPr="007965C5" w:rsidRDefault="0005577F" w:rsidP="00B63EA3"/>
    <w:p w14:paraId="0A15485F" w14:textId="77777777" w:rsidR="0005577F" w:rsidRPr="007965C5" w:rsidRDefault="0005577F" w:rsidP="00B63EA3"/>
    <w:p w14:paraId="4CA392F6" w14:textId="77777777" w:rsidR="0005577F" w:rsidRPr="007965C5" w:rsidRDefault="0005577F" w:rsidP="00B63EA3"/>
    <w:p w14:paraId="3A6EE0F6" w14:textId="77777777" w:rsidR="0005577F" w:rsidRPr="007965C5" w:rsidRDefault="0005577F" w:rsidP="00B63EA3"/>
    <w:p w14:paraId="38DBE804" w14:textId="77777777" w:rsidR="0005577F" w:rsidRPr="007965C5" w:rsidRDefault="0005577F" w:rsidP="00B63EA3"/>
    <w:p w14:paraId="015AA7D3" w14:textId="239EFA5F" w:rsidR="0005577F" w:rsidRPr="007965C5" w:rsidRDefault="0005577F" w:rsidP="00B63EA3">
      <w:r w:rsidRPr="007965C5">
        <w:br w:type="page"/>
      </w:r>
    </w:p>
    <w:p w14:paraId="28B66920" w14:textId="1C45094B" w:rsidR="00CD2D0F" w:rsidRPr="007965C5" w:rsidRDefault="00CD2D0F" w:rsidP="00B63EA3">
      <w:pPr>
        <w:pStyle w:val="TituloAPA"/>
      </w:pPr>
      <w:bookmarkStart w:id="1" w:name="_Toc228950165"/>
      <w:r w:rsidRPr="007965C5">
        <w:lastRenderedPageBreak/>
        <w:t>Abstract</w:t>
      </w:r>
      <w:bookmarkEnd w:id="1"/>
    </w:p>
    <w:p w14:paraId="15D66F8A" w14:textId="77777777" w:rsidR="00FA413E" w:rsidRPr="007965C5" w:rsidRDefault="00FA413E" w:rsidP="00B63EA3"/>
    <w:p w14:paraId="46242DC5" w14:textId="77777777" w:rsidR="00FA413E" w:rsidRPr="007965C5" w:rsidRDefault="00FA413E" w:rsidP="00B63EA3"/>
    <w:p w14:paraId="475E8EBE" w14:textId="77777777" w:rsidR="0005577F" w:rsidRPr="007965C5" w:rsidRDefault="0005577F" w:rsidP="00B63EA3"/>
    <w:p w14:paraId="65DA932C" w14:textId="77777777" w:rsidR="0005577F" w:rsidRPr="007965C5" w:rsidRDefault="0005577F" w:rsidP="00B63EA3"/>
    <w:p w14:paraId="583B076B" w14:textId="77777777" w:rsidR="0005577F" w:rsidRPr="007965C5" w:rsidRDefault="0005577F" w:rsidP="00B63EA3"/>
    <w:p w14:paraId="53118124" w14:textId="77777777" w:rsidR="0005577F" w:rsidRPr="007965C5" w:rsidRDefault="0005577F" w:rsidP="00B63EA3"/>
    <w:p w14:paraId="09F45890" w14:textId="77777777" w:rsidR="0005577F" w:rsidRPr="007965C5" w:rsidRDefault="0005577F" w:rsidP="00B63EA3"/>
    <w:p w14:paraId="6D611E60" w14:textId="77777777" w:rsidR="0005577F" w:rsidRPr="007965C5" w:rsidRDefault="0005577F" w:rsidP="00B63EA3"/>
    <w:p w14:paraId="7B1B5602" w14:textId="77777777" w:rsidR="0005577F" w:rsidRPr="007965C5" w:rsidRDefault="0005577F" w:rsidP="00B63EA3"/>
    <w:p w14:paraId="6A3BB307" w14:textId="77777777" w:rsidR="0005577F" w:rsidRPr="007965C5" w:rsidRDefault="0005577F" w:rsidP="00B63EA3"/>
    <w:p w14:paraId="1C415638" w14:textId="77777777" w:rsidR="00FA413E" w:rsidRPr="007965C5" w:rsidRDefault="00FA413E" w:rsidP="00B63EA3"/>
    <w:p w14:paraId="2874B1B0" w14:textId="77777777" w:rsidR="00FA413E" w:rsidRPr="007965C5" w:rsidRDefault="00FA413E" w:rsidP="00B63EA3"/>
    <w:p w14:paraId="41B9AE28" w14:textId="77777777" w:rsidR="00FA413E" w:rsidRPr="007965C5" w:rsidRDefault="00FA413E" w:rsidP="00B63EA3"/>
    <w:p w14:paraId="41990949" w14:textId="0E1AF7AD" w:rsidR="0005577F" w:rsidRPr="007965C5" w:rsidRDefault="0005577F" w:rsidP="00B63EA3">
      <w:r w:rsidRPr="007965C5">
        <w:br w:type="page"/>
      </w:r>
    </w:p>
    <w:p w14:paraId="46689CCC" w14:textId="3964A01A" w:rsidR="00FA413E" w:rsidRPr="007965C5" w:rsidRDefault="0005577F" w:rsidP="008063D0">
      <w:pPr>
        <w:jc w:val="center"/>
        <w:rPr>
          <w:b/>
          <w:bCs/>
        </w:rPr>
      </w:pPr>
      <w:r w:rsidRPr="007965C5">
        <w:rPr>
          <w:b/>
          <w:bCs/>
        </w:rPr>
        <w:lastRenderedPageBreak/>
        <w:t>Tabla de contenido</w:t>
      </w:r>
    </w:p>
    <w:sdt>
      <w:sdtPr>
        <w:rPr>
          <w:rFonts w:ascii="Times New Roman" w:eastAsia="Times New Roman" w:hAnsi="Times New Roman" w:cs="Times New Roman"/>
          <w:color w:val="auto"/>
          <w:sz w:val="24"/>
          <w:szCs w:val="24"/>
          <w:lang w:eastAsia="en-US"/>
          <w14:ligatures w14:val="standardContextual"/>
        </w:rPr>
        <w:id w:val="-871997661"/>
        <w:docPartObj>
          <w:docPartGallery w:val="Table of Contents"/>
          <w:docPartUnique/>
        </w:docPartObj>
      </w:sdtPr>
      <w:sdtEndPr>
        <w:rPr>
          <w:rFonts w:eastAsiaTheme="minorEastAsia"/>
          <w:b/>
          <w:bCs/>
        </w:rPr>
      </w:sdtEndPr>
      <w:sdtContent>
        <w:p w14:paraId="235779A2" w14:textId="3242ADC2" w:rsidR="00820050" w:rsidRPr="007965C5" w:rsidRDefault="00820050" w:rsidP="00B63EA3">
          <w:pPr>
            <w:pStyle w:val="TtuloTDC"/>
            <w:rPr>
              <w:sz w:val="2"/>
              <w:szCs w:val="2"/>
            </w:rPr>
          </w:pPr>
        </w:p>
        <w:p w14:paraId="134BAA72" w14:textId="7822ACE1" w:rsidR="000A4BAC" w:rsidRDefault="00FA7E9A">
          <w:pPr>
            <w:pStyle w:val="TDC1"/>
            <w:tabs>
              <w:tab w:val="right" w:leader="dot" w:pos="8828"/>
            </w:tabs>
            <w:rPr>
              <w:rFonts w:asciiTheme="minorHAnsi" w:eastAsiaTheme="minorEastAsia" w:hAnsiTheme="minorHAnsi" w:cstheme="minorBidi"/>
              <w:noProof/>
              <w:kern w:val="2"/>
              <w:lang w:eastAsia="es-PE"/>
            </w:rPr>
          </w:pPr>
          <w:r w:rsidRPr="007965C5">
            <w:fldChar w:fldCharType="begin"/>
          </w:r>
          <w:r w:rsidRPr="007965C5">
            <w:instrText xml:space="preserve"> TOC \o "1-3" \h \z \u </w:instrText>
          </w:r>
          <w:r w:rsidRPr="007965C5">
            <w:fldChar w:fldCharType="separate"/>
          </w:r>
          <w:hyperlink w:anchor="_Toc228950164" w:history="1">
            <w:r w:rsidR="000A4BAC" w:rsidRPr="00761DF6">
              <w:rPr>
                <w:rStyle w:val="Hipervnculo"/>
                <w:noProof/>
              </w:rPr>
              <w:t>Resumen</w:t>
            </w:r>
            <w:r w:rsidR="000A4BAC">
              <w:rPr>
                <w:noProof/>
                <w:webHidden/>
              </w:rPr>
              <w:tab/>
            </w:r>
            <w:r w:rsidR="000A4BAC">
              <w:rPr>
                <w:noProof/>
                <w:webHidden/>
              </w:rPr>
              <w:fldChar w:fldCharType="begin"/>
            </w:r>
            <w:r w:rsidR="000A4BAC">
              <w:rPr>
                <w:noProof/>
                <w:webHidden/>
              </w:rPr>
              <w:instrText xml:space="preserve"> PAGEREF _Toc228950164 \h </w:instrText>
            </w:r>
            <w:r w:rsidR="000A4BAC">
              <w:rPr>
                <w:noProof/>
                <w:webHidden/>
              </w:rPr>
            </w:r>
            <w:r w:rsidR="000A4BAC">
              <w:rPr>
                <w:noProof/>
                <w:webHidden/>
              </w:rPr>
              <w:fldChar w:fldCharType="separate"/>
            </w:r>
            <w:r w:rsidR="000A4BAC">
              <w:rPr>
                <w:noProof/>
                <w:webHidden/>
              </w:rPr>
              <w:t>2</w:t>
            </w:r>
            <w:r w:rsidR="000A4BAC">
              <w:rPr>
                <w:noProof/>
                <w:webHidden/>
              </w:rPr>
              <w:fldChar w:fldCharType="end"/>
            </w:r>
          </w:hyperlink>
        </w:p>
        <w:p w14:paraId="58D68D36" w14:textId="28BF6ACA"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165" w:history="1">
            <w:r w:rsidRPr="00761DF6">
              <w:rPr>
                <w:rStyle w:val="Hipervnculo"/>
                <w:noProof/>
              </w:rPr>
              <w:t>Abstract</w:t>
            </w:r>
            <w:r>
              <w:rPr>
                <w:noProof/>
                <w:webHidden/>
              </w:rPr>
              <w:tab/>
            </w:r>
            <w:r>
              <w:rPr>
                <w:noProof/>
                <w:webHidden/>
              </w:rPr>
              <w:fldChar w:fldCharType="begin"/>
            </w:r>
            <w:r>
              <w:rPr>
                <w:noProof/>
                <w:webHidden/>
              </w:rPr>
              <w:instrText xml:space="preserve"> PAGEREF _Toc228950165 \h </w:instrText>
            </w:r>
            <w:r>
              <w:rPr>
                <w:noProof/>
                <w:webHidden/>
              </w:rPr>
            </w:r>
            <w:r>
              <w:rPr>
                <w:noProof/>
                <w:webHidden/>
              </w:rPr>
              <w:fldChar w:fldCharType="separate"/>
            </w:r>
            <w:r>
              <w:rPr>
                <w:noProof/>
                <w:webHidden/>
              </w:rPr>
              <w:t>3</w:t>
            </w:r>
            <w:r>
              <w:rPr>
                <w:noProof/>
                <w:webHidden/>
              </w:rPr>
              <w:fldChar w:fldCharType="end"/>
            </w:r>
          </w:hyperlink>
        </w:p>
        <w:p w14:paraId="39F43A7E" w14:textId="408AB711"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166" w:history="1">
            <w:r w:rsidRPr="00761DF6">
              <w:rPr>
                <w:rStyle w:val="Hipervnculo"/>
                <w:noProof/>
              </w:rPr>
              <w:t>I. Problemática</w:t>
            </w:r>
            <w:r>
              <w:rPr>
                <w:noProof/>
                <w:webHidden/>
              </w:rPr>
              <w:tab/>
            </w:r>
            <w:r>
              <w:rPr>
                <w:noProof/>
                <w:webHidden/>
              </w:rPr>
              <w:fldChar w:fldCharType="begin"/>
            </w:r>
            <w:r>
              <w:rPr>
                <w:noProof/>
                <w:webHidden/>
              </w:rPr>
              <w:instrText xml:space="preserve"> PAGEREF _Toc228950166 \h </w:instrText>
            </w:r>
            <w:r>
              <w:rPr>
                <w:noProof/>
                <w:webHidden/>
              </w:rPr>
            </w:r>
            <w:r>
              <w:rPr>
                <w:noProof/>
                <w:webHidden/>
              </w:rPr>
              <w:fldChar w:fldCharType="separate"/>
            </w:r>
            <w:r>
              <w:rPr>
                <w:noProof/>
                <w:webHidden/>
              </w:rPr>
              <w:t>9</w:t>
            </w:r>
            <w:r>
              <w:rPr>
                <w:noProof/>
                <w:webHidden/>
              </w:rPr>
              <w:fldChar w:fldCharType="end"/>
            </w:r>
          </w:hyperlink>
        </w:p>
        <w:p w14:paraId="6974C07F" w14:textId="591E78FE" w:rsidR="000A4BAC" w:rsidRDefault="000A4BAC">
          <w:pPr>
            <w:pStyle w:val="TDC2"/>
            <w:tabs>
              <w:tab w:val="left" w:pos="880"/>
            </w:tabs>
            <w:rPr>
              <w:rFonts w:asciiTheme="minorHAnsi" w:eastAsiaTheme="minorEastAsia" w:hAnsiTheme="minorHAnsi" w:cstheme="minorBidi"/>
              <w:noProof/>
              <w:kern w:val="2"/>
              <w:lang w:eastAsia="es-PE"/>
            </w:rPr>
          </w:pPr>
          <w:hyperlink w:anchor="_Toc228950167" w:history="1">
            <w:r w:rsidRPr="00761DF6">
              <w:rPr>
                <w:rStyle w:val="Hipervnculo"/>
                <w:noProof/>
              </w:rPr>
              <w:t>1.1.</w:t>
            </w:r>
            <w:r>
              <w:rPr>
                <w:rFonts w:asciiTheme="minorHAnsi" w:eastAsiaTheme="minorEastAsia" w:hAnsiTheme="minorHAnsi" w:cstheme="minorBidi"/>
                <w:noProof/>
                <w:kern w:val="2"/>
                <w:lang w:eastAsia="es-PE"/>
              </w:rPr>
              <w:tab/>
            </w:r>
            <w:r w:rsidRPr="00761DF6">
              <w:rPr>
                <w:rStyle w:val="Hipervnculo"/>
                <w:noProof/>
              </w:rPr>
              <w:t>Introducción</w:t>
            </w:r>
            <w:r>
              <w:rPr>
                <w:noProof/>
                <w:webHidden/>
              </w:rPr>
              <w:tab/>
            </w:r>
            <w:r>
              <w:rPr>
                <w:noProof/>
                <w:webHidden/>
              </w:rPr>
              <w:fldChar w:fldCharType="begin"/>
            </w:r>
            <w:r>
              <w:rPr>
                <w:noProof/>
                <w:webHidden/>
              </w:rPr>
              <w:instrText xml:space="preserve"> PAGEREF _Toc228950167 \h </w:instrText>
            </w:r>
            <w:r>
              <w:rPr>
                <w:noProof/>
                <w:webHidden/>
              </w:rPr>
            </w:r>
            <w:r>
              <w:rPr>
                <w:noProof/>
                <w:webHidden/>
              </w:rPr>
              <w:fldChar w:fldCharType="separate"/>
            </w:r>
            <w:r>
              <w:rPr>
                <w:noProof/>
                <w:webHidden/>
              </w:rPr>
              <w:t>9</w:t>
            </w:r>
            <w:r>
              <w:rPr>
                <w:noProof/>
                <w:webHidden/>
              </w:rPr>
              <w:fldChar w:fldCharType="end"/>
            </w:r>
          </w:hyperlink>
        </w:p>
        <w:p w14:paraId="3F09C857" w14:textId="0D3A6868" w:rsidR="000A4BAC" w:rsidRDefault="000A4BAC">
          <w:pPr>
            <w:pStyle w:val="TDC2"/>
            <w:tabs>
              <w:tab w:val="left" w:pos="880"/>
            </w:tabs>
            <w:rPr>
              <w:rFonts w:asciiTheme="minorHAnsi" w:eastAsiaTheme="minorEastAsia" w:hAnsiTheme="minorHAnsi" w:cstheme="minorBidi"/>
              <w:noProof/>
              <w:kern w:val="2"/>
              <w:lang w:eastAsia="es-PE"/>
            </w:rPr>
          </w:pPr>
          <w:hyperlink w:anchor="_Toc228950168" w:history="1">
            <w:r w:rsidRPr="00761DF6">
              <w:rPr>
                <w:rStyle w:val="Hipervnculo"/>
                <w:noProof/>
              </w:rPr>
              <w:t>1.2.</w:t>
            </w:r>
            <w:r>
              <w:rPr>
                <w:rFonts w:asciiTheme="minorHAnsi" w:eastAsiaTheme="minorEastAsia" w:hAnsiTheme="minorHAnsi" w:cstheme="minorBidi"/>
                <w:noProof/>
                <w:kern w:val="2"/>
                <w:lang w:eastAsia="es-PE"/>
              </w:rPr>
              <w:tab/>
            </w:r>
            <w:r w:rsidRPr="00761DF6">
              <w:rPr>
                <w:rStyle w:val="Hipervnculo"/>
                <w:noProof/>
              </w:rPr>
              <w:t>Formulación del problema</w:t>
            </w:r>
            <w:r>
              <w:rPr>
                <w:noProof/>
                <w:webHidden/>
              </w:rPr>
              <w:tab/>
            </w:r>
            <w:r>
              <w:rPr>
                <w:noProof/>
                <w:webHidden/>
              </w:rPr>
              <w:fldChar w:fldCharType="begin"/>
            </w:r>
            <w:r>
              <w:rPr>
                <w:noProof/>
                <w:webHidden/>
              </w:rPr>
              <w:instrText xml:space="preserve"> PAGEREF _Toc228950168 \h </w:instrText>
            </w:r>
            <w:r>
              <w:rPr>
                <w:noProof/>
                <w:webHidden/>
              </w:rPr>
            </w:r>
            <w:r>
              <w:rPr>
                <w:noProof/>
                <w:webHidden/>
              </w:rPr>
              <w:fldChar w:fldCharType="separate"/>
            </w:r>
            <w:r>
              <w:rPr>
                <w:noProof/>
                <w:webHidden/>
              </w:rPr>
              <w:t>10</w:t>
            </w:r>
            <w:r>
              <w:rPr>
                <w:noProof/>
                <w:webHidden/>
              </w:rPr>
              <w:fldChar w:fldCharType="end"/>
            </w:r>
          </w:hyperlink>
        </w:p>
        <w:p w14:paraId="75578346" w14:textId="4038D543" w:rsidR="000A4BAC" w:rsidRDefault="000A4BAC">
          <w:pPr>
            <w:pStyle w:val="TDC2"/>
            <w:tabs>
              <w:tab w:val="left" w:pos="880"/>
            </w:tabs>
            <w:rPr>
              <w:rFonts w:asciiTheme="minorHAnsi" w:eastAsiaTheme="minorEastAsia" w:hAnsiTheme="minorHAnsi" w:cstheme="minorBidi"/>
              <w:noProof/>
              <w:kern w:val="2"/>
              <w:lang w:eastAsia="es-PE"/>
            </w:rPr>
          </w:pPr>
          <w:hyperlink w:anchor="_Toc228950169" w:history="1">
            <w:r w:rsidRPr="00761DF6">
              <w:rPr>
                <w:rStyle w:val="Hipervnculo"/>
                <w:noProof/>
              </w:rPr>
              <w:t>1.3.</w:t>
            </w:r>
            <w:r>
              <w:rPr>
                <w:rFonts w:asciiTheme="minorHAnsi" w:eastAsiaTheme="minorEastAsia" w:hAnsiTheme="minorHAnsi" w:cstheme="minorBidi"/>
                <w:noProof/>
                <w:kern w:val="2"/>
                <w:lang w:eastAsia="es-PE"/>
              </w:rPr>
              <w:tab/>
            </w:r>
            <w:r w:rsidRPr="00761DF6">
              <w:rPr>
                <w:rStyle w:val="Hipervnculo"/>
                <w:noProof/>
              </w:rPr>
              <w:t>Objetivo general</w:t>
            </w:r>
            <w:r>
              <w:rPr>
                <w:noProof/>
                <w:webHidden/>
              </w:rPr>
              <w:tab/>
            </w:r>
            <w:r>
              <w:rPr>
                <w:noProof/>
                <w:webHidden/>
              </w:rPr>
              <w:fldChar w:fldCharType="begin"/>
            </w:r>
            <w:r>
              <w:rPr>
                <w:noProof/>
                <w:webHidden/>
              </w:rPr>
              <w:instrText xml:space="preserve"> PAGEREF _Toc228950169 \h </w:instrText>
            </w:r>
            <w:r>
              <w:rPr>
                <w:noProof/>
                <w:webHidden/>
              </w:rPr>
            </w:r>
            <w:r>
              <w:rPr>
                <w:noProof/>
                <w:webHidden/>
              </w:rPr>
              <w:fldChar w:fldCharType="separate"/>
            </w:r>
            <w:r>
              <w:rPr>
                <w:noProof/>
                <w:webHidden/>
              </w:rPr>
              <w:t>12</w:t>
            </w:r>
            <w:r>
              <w:rPr>
                <w:noProof/>
                <w:webHidden/>
              </w:rPr>
              <w:fldChar w:fldCharType="end"/>
            </w:r>
          </w:hyperlink>
        </w:p>
        <w:p w14:paraId="3954142F" w14:textId="26B664EB" w:rsidR="000A4BAC" w:rsidRDefault="000A4BAC">
          <w:pPr>
            <w:pStyle w:val="TDC2"/>
            <w:tabs>
              <w:tab w:val="left" w:pos="880"/>
            </w:tabs>
            <w:rPr>
              <w:rFonts w:asciiTheme="minorHAnsi" w:eastAsiaTheme="minorEastAsia" w:hAnsiTheme="minorHAnsi" w:cstheme="minorBidi"/>
              <w:noProof/>
              <w:kern w:val="2"/>
              <w:lang w:eastAsia="es-PE"/>
            </w:rPr>
          </w:pPr>
          <w:hyperlink w:anchor="_Toc228950170" w:history="1">
            <w:r w:rsidRPr="00761DF6">
              <w:rPr>
                <w:rStyle w:val="Hipervnculo"/>
                <w:noProof/>
              </w:rPr>
              <w:t>1.4.</w:t>
            </w:r>
            <w:r>
              <w:rPr>
                <w:rFonts w:asciiTheme="minorHAnsi" w:eastAsiaTheme="minorEastAsia" w:hAnsiTheme="minorHAnsi" w:cstheme="minorBidi"/>
                <w:noProof/>
                <w:kern w:val="2"/>
                <w:lang w:eastAsia="es-PE"/>
              </w:rPr>
              <w:tab/>
            </w:r>
            <w:r w:rsidRPr="00761DF6">
              <w:rPr>
                <w:rStyle w:val="Hipervnculo"/>
                <w:noProof/>
              </w:rPr>
              <w:t>Objetivos específicos</w:t>
            </w:r>
            <w:r>
              <w:rPr>
                <w:noProof/>
                <w:webHidden/>
              </w:rPr>
              <w:tab/>
            </w:r>
            <w:r>
              <w:rPr>
                <w:noProof/>
                <w:webHidden/>
              </w:rPr>
              <w:fldChar w:fldCharType="begin"/>
            </w:r>
            <w:r>
              <w:rPr>
                <w:noProof/>
                <w:webHidden/>
              </w:rPr>
              <w:instrText xml:space="preserve"> PAGEREF _Toc228950170 \h </w:instrText>
            </w:r>
            <w:r>
              <w:rPr>
                <w:noProof/>
                <w:webHidden/>
              </w:rPr>
            </w:r>
            <w:r>
              <w:rPr>
                <w:noProof/>
                <w:webHidden/>
              </w:rPr>
              <w:fldChar w:fldCharType="separate"/>
            </w:r>
            <w:r>
              <w:rPr>
                <w:noProof/>
                <w:webHidden/>
              </w:rPr>
              <w:t>12</w:t>
            </w:r>
            <w:r>
              <w:rPr>
                <w:noProof/>
                <w:webHidden/>
              </w:rPr>
              <w:fldChar w:fldCharType="end"/>
            </w:r>
          </w:hyperlink>
        </w:p>
        <w:p w14:paraId="69971D5F" w14:textId="44BDF573" w:rsidR="000A4BAC" w:rsidRDefault="000A4BAC">
          <w:pPr>
            <w:pStyle w:val="TDC2"/>
            <w:tabs>
              <w:tab w:val="left" w:pos="880"/>
            </w:tabs>
            <w:rPr>
              <w:rFonts w:asciiTheme="minorHAnsi" w:eastAsiaTheme="minorEastAsia" w:hAnsiTheme="minorHAnsi" w:cstheme="minorBidi"/>
              <w:noProof/>
              <w:kern w:val="2"/>
              <w:lang w:eastAsia="es-PE"/>
            </w:rPr>
          </w:pPr>
          <w:hyperlink w:anchor="_Toc228950171" w:history="1">
            <w:r w:rsidRPr="00761DF6">
              <w:rPr>
                <w:rStyle w:val="Hipervnculo"/>
                <w:noProof/>
              </w:rPr>
              <w:t>1.5.</w:t>
            </w:r>
            <w:r>
              <w:rPr>
                <w:rFonts w:asciiTheme="minorHAnsi" w:eastAsiaTheme="minorEastAsia" w:hAnsiTheme="minorHAnsi" w:cstheme="minorBidi"/>
                <w:noProof/>
                <w:kern w:val="2"/>
                <w:lang w:eastAsia="es-PE"/>
              </w:rPr>
              <w:tab/>
            </w:r>
            <w:r w:rsidRPr="00761DF6">
              <w:rPr>
                <w:rStyle w:val="Hipervnculo"/>
                <w:noProof/>
              </w:rPr>
              <w:t>Justificación</w:t>
            </w:r>
            <w:r>
              <w:rPr>
                <w:noProof/>
                <w:webHidden/>
              </w:rPr>
              <w:tab/>
            </w:r>
            <w:r>
              <w:rPr>
                <w:noProof/>
                <w:webHidden/>
              </w:rPr>
              <w:fldChar w:fldCharType="begin"/>
            </w:r>
            <w:r>
              <w:rPr>
                <w:noProof/>
                <w:webHidden/>
              </w:rPr>
              <w:instrText xml:space="preserve"> PAGEREF _Toc228950171 \h </w:instrText>
            </w:r>
            <w:r>
              <w:rPr>
                <w:noProof/>
                <w:webHidden/>
              </w:rPr>
            </w:r>
            <w:r>
              <w:rPr>
                <w:noProof/>
                <w:webHidden/>
              </w:rPr>
              <w:fldChar w:fldCharType="separate"/>
            </w:r>
            <w:r>
              <w:rPr>
                <w:noProof/>
                <w:webHidden/>
              </w:rPr>
              <w:t>12</w:t>
            </w:r>
            <w:r>
              <w:rPr>
                <w:noProof/>
                <w:webHidden/>
              </w:rPr>
              <w:fldChar w:fldCharType="end"/>
            </w:r>
          </w:hyperlink>
        </w:p>
        <w:p w14:paraId="654EBE98" w14:textId="6B9B9B12" w:rsidR="000A4BAC" w:rsidRDefault="000A4BAC">
          <w:pPr>
            <w:pStyle w:val="TDC2"/>
            <w:tabs>
              <w:tab w:val="left" w:pos="880"/>
            </w:tabs>
            <w:rPr>
              <w:rFonts w:asciiTheme="minorHAnsi" w:eastAsiaTheme="minorEastAsia" w:hAnsiTheme="minorHAnsi" w:cstheme="minorBidi"/>
              <w:noProof/>
              <w:kern w:val="2"/>
              <w:lang w:eastAsia="es-PE"/>
            </w:rPr>
          </w:pPr>
          <w:hyperlink w:anchor="_Toc228950172" w:history="1">
            <w:r w:rsidRPr="00761DF6">
              <w:rPr>
                <w:rStyle w:val="Hipervnculo"/>
                <w:noProof/>
              </w:rPr>
              <w:t>1.6.</w:t>
            </w:r>
            <w:r>
              <w:rPr>
                <w:rFonts w:asciiTheme="minorHAnsi" w:eastAsiaTheme="minorEastAsia" w:hAnsiTheme="minorHAnsi" w:cstheme="minorBidi"/>
                <w:noProof/>
                <w:kern w:val="2"/>
                <w:lang w:eastAsia="es-PE"/>
              </w:rPr>
              <w:tab/>
            </w:r>
            <w:r w:rsidRPr="00761DF6">
              <w:rPr>
                <w:rStyle w:val="Hipervnculo"/>
                <w:noProof/>
              </w:rPr>
              <w:t>Metodología</w:t>
            </w:r>
            <w:r>
              <w:rPr>
                <w:noProof/>
                <w:webHidden/>
              </w:rPr>
              <w:tab/>
            </w:r>
            <w:r>
              <w:rPr>
                <w:noProof/>
                <w:webHidden/>
              </w:rPr>
              <w:fldChar w:fldCharType="begin"/>
            </w:r>
            <w:r>
              <w:rPr>
                <w:noProof/>
                <w:webHidden/>
              </w:rPr>
              <w:instrText xml:space="preserve"> PAGEREF _Toc228950172 \h </w:instrText>
            </w:r>
            <w:r>
              <w:rPr>
                <w:noProof/>
                <w:webHidden/>
              </w:rPr>
            </w:r>
            <w:r>
              <w:rPr>
                <w:noProof/>
                <w:webHidden/>
              </w:rPr>
              <w:fldChar w:fldCharType="separate"/>
            </w:r>
            <w:r>
              <w:rPr>
                <w:noProof/>
                <w:webHidden/>
              </w:rPr>
              <w:t>14</w:t>
            </w:r>
            <w:r>
              <w:rPr>
                <w:noProof/>
                <w:webHidden/>
              </w:rPr>
              <w:fldChar w:fldCharType="end"/>
            </w:r>
          </w:hyperlink>
        </w:p>
        <w:p w14:paraId="18F2BB71" w14:textId="47606DB8"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73" w:history="1">
            <w:r w:rsidRPr="00761DF6">
              <w:rPr>
                <w:rStyle w:val="Hipervnculo"/>
                <w:noProof/>
              </w:rPr>
              <w:t>1.6.1.1.</w:t>
            </w:r>
            <w:r>
              <w:rPr>
                <w:rFonts w:asciiTheme="minorHAnsi" w:eastAsiaTheme="minorEastAsia" w:hAnsiTheme="minorHAnsi" w:cstheme="minorBidi"/>
                <w:noProof/>
                <w:kern w:val="2"/>
                <w:lang w:eastAsia="es-PE"/>
              </w:rPr>
              <w:tab/>
            </w:r>
            <w:r w:rsidRPr="00761DF6">
              <w:rPr>
                <w:rStyle w:val="Hipervnculo"/>
                <w:noProof/>
              </w:rPr>
              <w:t>Tipo de Investigación:</w:t>
            </w:r>
            <w:r>
              <w:rPr>
                <w:noProof/>
                <w:webHidden/>
              </w:rPr>
              <w:tab/>
            </w:r>
            <w:r>
              <w:rPr>
                <w:noProof/>
                <w:webHidden/>
              </w:rPr>
              <w:fldChar w:fldCharType="begin"/>
            </w:r>
            <w:r>
              <w:rPr>
                <w:noProof/>
                <w:webHidden/>
              </w:rPr>
              <w:instrText xml:space="preserve"> PAGEREF _Toc228950173 \h </w:instrText>
            </w:r>
            <w:r>
              <w:rPr>
                <w:noProof/>
                <w:webHidden/>
              </w:rPr>
            </w:r>
            <w:r>
              <w:rPr>
                <w:noProof/>
                <w:webHidden/>
              </w:rPr>
              <w:fldChar w:fldCharType="separate"/>
            </w:r>
            <w:r>
              <w:rPr>
                <w:noProof/>
                <w:webHidden/>
              </w:rPr>
              <w:t>14</w:t>
            </w:r>
            <w:r>
              <w:rPr>
                <w:noProof/>
                <w:webHidden/>
              </w:rPr>
              <w:fldChar w:fldCharType="end"/>
            </w:r>
          </w:hyperlink>
        </w:p>
        <w:p w14:paraId="330D98F2" w14:textId="07B0B4E1"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74" w:history="1">
            <w:r w:rsidRPr="00761DF6">
              <w:rPr>
                <w:rStyle w:val="Hipervnculo"/>
                <w:noProof/>
              </w:rPr>
              <w:t>1.6.1.2.</w:t>
            </w:r>
            <w:r>
              <w:rPr>
                <w:rFonts w:asciiTheme="minorHAnsi" w:eastAsiaTheme="minorEastAsia" w:hAnsiTheme="minorHAnsi" w:cstheme="minorBidi"/>
                <w:noProof/>
                <w:kern w:val="2"/>
                <w:lang w:eastAsia="es-PE"/>
              </w:rPr>
              <w:tab/>
            </w:r>
            <w:r w:rsidRPr="00761DF6">
              <w:rPr>
                <w:rStyle w:val="Hipervnculo"/>
                <w:noProof/>
              </w:rPr>
              <w:t>Nivel de Investigación:</w:t>
            </w:r>
            <w:r>
              <w:rPr>
                <w:noProof/>
                <w:webHidden/>
              </w:rPr>
              <w:tab/>
            </w:r>
            <w:r>
              <w:rPr>
                <w:noProof/>
                <w:webHidden/>
              </w:rPr>
              <w:fldChar w:fldCharType="begin"/>
            </w:r>
            <w:r>
              <w:rPr>
                <w:noProof/>
                <w:webHidden/>
              </w:rPr>
              <w:instrText xml:space="preserve"> PAGEREF _Toc228950174 \h </w:instrText>
            </w:r>
            <w:r>
              <w:rPr>
                <w:noProof/>
                <w:webHidden/>
              </w:rPr>
            </w:r>
            <w:r>
              <w:rPr>
                <w:noProof/>
                <w:webHidden/>
              </w:rPr>
              <w:fldChar w:fldCharType="separate"/>
            </w:r>
            <w:r>
              <w:rPr>
                <w:noProof/>
                <w:webHidden/>
              </w:rPr>
              <w:t>14</w:t>
            </w:r>
            <w:r>
              <w:rPr>
                <w:noProof/>
                <w:webHidden/>
              </w:rPr>
              <w:fldChar w:fldCharType="end"/>
            </w:r>
          </w:hyperlink>
        </w:p>
        <w:p w14:paraId="2BB14CEA" w14:textId="28AEEB94" w:rsidR="000A4BAC" w:rsidRDefault="000A4BAC">
          <w:pPr>
            <w:pStyle w:val="TDC2"/>
            <w:tabs>
              <w:tab w:val="left" w:pos="880"/>
            </w:tabs>
            <w:rPr>
              <w:rFonts w:asciiTheme="minorHAnsi" w:eastAsiaTheme="minorEastAsia" w:hAnsiTheme="minorHAnsi" w:cstheme="minorBidi"/>
              <w:noProof/>
              <w:kern w:val="2"/>
              <w:lang w:eastAsia="es-PE"/>
            </w:rPr>
          </w:pPr>
          <w:hyperlink w:anchor="_Toc228950175" w:history="1">
            <w:r w:rsidRPr="00761DF6">
              <w:rPr>
                <w:rStyle w:val="Hipervnculo"/>
                <w:noProof/>
              </w:rPr>
              <w:t>1.7.</w:t>
            </w:r>
            <w:r>
              <w:rPr>
                <w:rFonts w:asciiTheme="minorHAnsi" w:eastAsiaTheme="minorEastAsia" w:hAnsiTheme="minorHAnsi" w:cstheme="minorBidi"/>
                <w:noProof/>
                <w:kern w:val="2"/>
                <w:lang w:eastAsia="es-PE"/>
              </w:rPr>
              <w:tab/>
            </w:r>
            <w:r w:rsidRPr="00761DF6">
              <w:rPr>
                <w:rStyle w:val="Hipervnculo"/>
                <w:noProof/>
              </w:rPr>
              <w:t>Población y muestra</w:t>
            </w:r>
            <w:r>
              <w:rPr>
                <w:noProof/>
                <w:webHidden/>
              </w:rPr>
              <w:tab/>
            </w:r>
            <w:r>
              <w:rPr>
                <w:noProof/>
                <w:webHidden/>
              </w:rPr>
              <w:fldChar w:fldCharType="begin"/>
            </w:r>
            <w:r>
              <w:rPr>
                <w:noProof/>
                <w:webHidden/>
              </w:rPr>
              <w:instrText xml:space="preserve"> PAGEREF _Toc228950175 \h </w:instrText>
            </w:r>
            <w:r>
              <w:rPr>
                <w:noProof/>
                <w:webHidden/>
              </w:rPr>
            </w:r>
            <w:r>
              <w:rPr>
                <w:noProof/>
                <w:webHidden/>
              </w:rPr>
              <w:fldChar w:fldCharType="separate"/>
            </w:r>
            <w:r>
              <w:rPr>
                <w:noProof/>
                <w:webHidden/>
              </w:rPr>
              <w:t>14</w:t>
            </w:r>
            <w:r>
              <w:rPr>
                <w:noProof/>
                <w:webHidden/>
              </w:rPr>
              <w:fldChar w:fldCharType="end"/>
            </w:r>
          </w:hyperlink>
        </w:p>
        <w:p w14:paraId="4BE06E0C" w14:textId="104AA1B0"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76" w:history="1">
            <w:r w:rsidRPr="00761DF6">
              <w:rPr>
                <w:rStyle w:val="Hipervnculo"/>
                <w:noProof/>
              </w:rPr>
              <w:t>1.7.1.1.</w:t>
            </w:r>
            <w:r>
              <w:rPr>
                <w:rFonts w:asciiTheme="minorHAnsi" w:eastAsiaTheme="minorEastAsia" w:hAnsiTheme="minorHAnsi" w:cstheme="minorBidi"/>
                <w:noProof/>
                <w:kern w:val="2"/>
                <w:lang w:eastAsia="es-PE"/>
              </w:rPr>
              <w:tab/>
            </w:r>
            <w:r w:rsidRPr="00761DF6">
              <w:rPr>
                <w:rStyle w:val="Hipervnculo"/>
                <w:noProof/>
              </w:rPr>
              <w:t>Técnica 1 (Diagnóstico):</w:t>
            </w:r>
            <w:r>
              <w:rPr>
                <w:noProof/>
                <w:webHidden/>
              </w:rPr>
              <w:tab/>
            </w:r>
            <w:r>
              <w:rPr>
                <w:noProof/>
                <w:webHidden/>
              </w:rPr>
              <w:fldChar w:fldCharType="begin"/>
            </w:r>
            <w:r>
              <w:rPr>
                <w:noProof/>
                <w:webHidden/>
              </w:rPr>
              <w:instrText xml:space="preserve"> PAGEREF _Toc228950176 \h </w:instrText>
            </w:r>
            <w:r>
              <w:rPr>
                <w:noProof/>
                <w:webHidden/>
              </w:rPr>
            </w:r>
            <w:r>
              <w:rPr>
                <w:noProof/>
                <w:webHidden/>
              </w:rPr>
              <w:fldChar w:fldCharType="separate"/>
            </w:r>
            <w:r>
              <w:rPr>
                <w:noProof/>
                <w:webHidden/>
              </w:rPr>
              <w:t>15</w:t>
            </w:r>
            <w:r>
              <w:rPr>
                <w:noProof/>
                <w:webHidden/>
              </w:rPr>
              <w:fldChar w:fldCharType="end"/>
            </w:r>
          </w:hyperlink>
        </w:p>
        <w:p w14:paraId="7BEA8F4F" w14:textId="47652661"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77" w:history="1">
            <w:r w:rsidRPr="00761DF6">
              <w:rPr>
                <w:rStyle w:val="Hipervnculo"/>
                <w:noProof/>
              </w:rPr>
              <w:t>1.7.1.2.</w:t>
            </w:r>
            <w:r>
              <w:rPr>
                <w:rFonts w:asciiTheme="minorHAnsi" w:eastAsiaTheme="minorEastAsia" w:hAnsiTheme="minorHAnsi" w:cstheme="minorBidi"/>
                <w:noProof/>
                <w:kern w:val="2"/>
                <w:lang w:eastAsia="es-PE"/>
              </w:rPr>
              <w:tab/>
            </w:r>
            <w:r w:rsidRPr="00761DF6">
              <w:rPr>
                <w:rStyle w:val="Hipervnculo"/>
                <w:noProof/>
              </w:rPr>
              <w:t>Técnica 2 (Diseño):</w:t>
            </w:r>
            <w:r>
              <w:rPr>
                <w:noProof/>
                <w:webHidden/>
              </w:rPr>
              <w:tab/>
            </w:r>
            <w:r>
              <w:rPr>
                <w:noProof/>
                <w:webHidden/>
              </w:rPr>
              <w:fldChar w:fldCharType="begin"/>
            </w:r>
            <w:r>
              <w:rPr>
                <w:noProof/>
                <w:webHidden/>
              </w:rPr>
              <w:instrText xml:space="preserve"> PAGEREF _Toc228950177 \h </w:instrText>
            </w:r>
            <w:r>
              <w:rPr>
                <w:noProof/>
                <w:webHidden/>
              </w:rPr>
            </w:r>
            <w:r>
              <w:rPr>
                <w:noProof/>
                <w:webHidden/>
              </w:rPr>
              <w:fldChar w:fldCharType="separate"/>
            </w:r>
            <w:r>
              <w:rPr>
                <w:noProof/>
                <w:webHidden/>
              </w:rPr>
              <w:t>15</w:t>
            </w:r>
            <w:r>
              <w:rPr>
                <w:noProof/>
                <w:webHidden/>
              </w:rPr>
              <w:fldChar w:fldCharType="end"/>
            </w:r>
          </w:hyperlink>
        </w:p>
        <w:p w14:paraId="7088B871" w14:textId="191C8A3A"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78" w:history="1">
            <w:r w:rsidRPr="00761DF6">
              <w:rPr>
                <w:rStyle w:val="Hipervnculo"/>
                <w:noProof/>
              </w:rPr>
              <w:t>1.7.1.3.</w:t>
            </w:r>
            <w:r>
              <w:rPr>
                <w:rFonts w:asciiTheme="minorHAnsi" w:eastAsiaTheme="minorEastAsia" w:hAnsiTheme="minorHAnsi" w:cstheme="minorBidi"/>
                <w:noProof/>
                <w:kern w:val="2"/>
                <w:lang w:eastAsia="es-PE"/>
              </w:rPr>
              <w:tab/>
            </w:r>
            <w:r w:rsidRPr="00761DF6">
              <w:rPr>
                <w:rStyle w:val="Hipervnculo"/>
                <w:noProof/>
              </w:rPr>
              <w:t>Técnica 3 (Validación):</w:t>
            </w:r>
            <w:r>
              <w:rPr>
                <w:noProof/>
                <w:webHidden/>
              </w:rPr>
              <w:tab/>
            </w:r>
            <w:r>
              <w:rPr>
                <w:noProof/>
                <w:webHidden/>
              </w:rPr>
              <w:fldChar w:fldCharType="begin"/>
            </w:r>
            <w:r>
              <w:rPr>
                <w:noProof/>
                <w:webHidden/>
              </w:rPr>
              <w:instrText xml:space="preserve"> PAGEREF _Toc228950178 \h </w:instrText>
            </w:r>
            <w:r>
              <w:rPr>
                <w:noProof/>
                <w:webHidden/>
              </w:rPr>
            </w:r>
            <w:r>
              <w:rPr>
                <w:noProof/>
                <w:webHidden/>
              </w:rPr>
              <w:fldChar w:fldCharType="separate"/>
            </w:r>
            <w:r>
              <w:rPr>
                <w:noProof/>
                <w:webHidden/>
              </w:rPr>
              <w:t>15</w:t>
            </w:r>
            <w:r>
              <w:rPr>
                <w:noProof/>
                <w:webHidden/>
              </w:rPr>
              <w:fldChar w:fldCharType="end"/>
            </w:r>
          </w:hyperlink>
        </w:p>
        <w:p w14:paraId="4818B2DF" w14:textId="5F260DBA"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179" w:history="1">
            <w:r w:rsidRPr="00761DF6">
              <w:rPr>
                <w:rStyle w:val="Hipervnculo"/>
                <w:noProof/>
              </w:rPr>
              <w:t>II. Marco Teórico Y Estado Del Arte</w:t>
            </w:r>
            <w:r>
              <w:rPr>
                <w:noProof/>
                <w:webHidden/>
              </w:rPr>
              <w:tab/>
            </w:r>
            <w:r>
              <w:rPr>
                <w:noProof/>
                <w:webHidden/>
              </w:rPr>
              <w:fldChar w:fldCharType="begin"/>
            </w:r>
            <w:r>
              <w:rPr>
                <w:noProof/>
                <w:webHidden/>
              </w:rPr>
              <w:instrText xml:space="preserve"> PAGEREF _Toc228950179 \h </w:instrText>
            </w:r>
            <w:r>
              <w:rPr>
                <w:noProof/>
                <w:webHidden/>
              </w:rPr>
            </w:r>
            <w:r>
              <w:rPr>
                <w:noProof/>
                <w:webHidden/>
              </w:rPr>
              <w:fldChar w:fldCharType="separate"/>
            </w:r>
            <w:r>
              <w:rPr>
                <w:noProof/>
                <w:webHidden/>
              </w:rPr>
              <w:t>16</w:t>
            </w:r>
            <w:r>
              <w:rPr>
                <w:noProof/>
                <w:webHidden/>
              </w:rPr>
              <w:fldChar w:fldCharType="end"/>
            </w:r>
          </w:hyperlink>
        </w:p>
        <w:p w14:paraId="7692FD89" w14:textId="05E22048" w:rsidR="000A4BAC" w:rsidRDefault="000A4BAC">
          <w:pPr>
            <w:pStyle w:val="TDC2"/>
            <w:tabs>
              <w:tab w:val="left" w:pos="880"/>
            </w:tabs>
            <w:rPr>
              <w:rFonts w:asciiTheme="minorHAnsi" w:eastAsiaTheme="minorEastAsia" w:hAnsiTheme="minorHAnsi" w:cstheme="minorBidi"/>
              <w:noProof/>
              <w:kern w:val="2"/>
              <w:lang w:eastAsia="es-PE"/>
            </w:rPr>
          </w:pPr>
          <w:hyperlink w:anchor="_Toc228950181" w:history="1">
            <w:r w:rsidRPr="00761DF6">
              <w:rPr>
                <w:rStyle w:val="Hipervnculo"/>
                <w:noProof/>
              </w:rPr>
              <w:t>2.1.</w:t>
            </w:r>
            <w:r>
              <w:rPr>
                <w:rFonts w:asciiTheme="minorHAnsi" w:eastAsiaTheme="minorEastAsia" w:hAnsiTheme="minorHAnsi" w:cstheme="minorBidi"/>
                <w:noProof/>
                <w:kern w:val="2"/>
                <w:lang w:eastAsia="es-PE"/>
              </w:rPr>
              <w:tab/>
            </w:r>
            <w:r w:rsidRPr="00761DF6">
              <w:rPr>
                <w:rStyle w:val="Hipervnculo"/>
                <w:noProof/>
              </w:rPr>
              <w:t>Estado del arte</w:t>
            </w:r>
            <w:r>
              <w:rPr>
                <w:noProof/>
                <w:webHidden/>
              </w:rPr>
              <w:tab/>
            </w:r>
            <w:r>
              <w:rPr>
                <w:noProof/>
                <w:webHidden/>
              </w:rPr>
              <w:fldChar w:fldCharType="begin"/>
            </w:r>
            <w:r>
              <w:rPr>
                <w:noProof/>
                <w:webHidden/>
              </w:rPr>
              <w:instrText xml:space="preserve"> PAGEREF _Toc228950181 \h </w:instrText>
            </w:r>
            <w:r>
              <w:rPr>
                <w:noProof/>
                <w:webHidden/>
              </w:rPr>
            </w:r>
            <w:r>
              <w:rPr>
                <w:noProof/>
                <w:webHidden/>
              </w:rPr>
              <w:fldChar w:fldCharType="separate"/>
            </w:r>
            <w:r>
              <w:rPr>
                <w:noProof/>
                <w:webHidden/>
              </w:rPr>
              <w:t>16</w:t>
            </w:r>
            <w:r>
              <w:rPr>
                <w:noProof/>
                <w:webHidden/>
              </w:rPr>
              <w:fldChar w:fldCharType="end"/>
            </w:r>
          </w:hyperlink>
        </w:p>
        <w:p w14:paraId="00155986" w14:textId="61EA848D" w:rsidR="000A4BAC" w:rsidRDefault="000A4BAC">
          <w:pPr>
            <w:pStyle w:val="TDC2"/>
            <w:tabs>
              <w:tab w:val="left" w:pos="880"/>
            </w:tabs>
            <w:rPr>
              <w:rFonts w:asciiTheme="minorHAnsi" w:eastAsiaTheme="minorEastAsia" w:hAnsiTheme="minorHAnsi" w:cstheme="minorBidi"/>
              <w:noProof/>
              <w:kern w:val="2"/>
              <w:lang w:eastAsia="es-PE"/>
            </w:rPr>
          </w:pPr>
          <w:hyperlink w:anchor="_Toc228950182" w:history="1">
            <w:r w:rsidRPr="00761DF6">
              <w:rPr>
                <w:rStyle w:val="Hipervnculo"/>
                <w:noProof/>
              </w:rPr>
              <w:t>2.2.</w:t>
            </w:r>
            <w:r>
              <w:rPr>
                <w:rFonts w:asciiTheme="minorHAnsi" w:eastAsiaTheme="minorEastAsia" w:hAnsiTheme="minorHAnsi" w:cstheme="minorBidi"/>
                <w:noProof/>
                <w:kern w:val="2"/>
                <w:lang w:eastAsia="es-PE"/>
              </w:rPr>
              <w:tab/>
            </w:r>
            <w:r w:rsidRPr="00761DF6">
              <w:rPr>
                <w:rStyle w:val="Hipervnculo"/>
                <w:noProof/>
              </w:rPr>
              <w:t>Marco teórico</w:t>
            </w:r>
            <w:r>
              <w:rPr>
                <w:noProof/>
                <w:webHidden/>
              </w:rPr>
              <w:tab/>
            </w:r>
            <w:r>
              <w:rPr>
                <w:noProof/>
                <w:webHidden/>
              </w:rPr>
              <w:fldChar w:fldCharType="begin"/>
            </w:r>
            <w:r>
              <w:rPr>
                <w:noProof/>
                <w:webHidden/>
              </w:rPr>
              <w:instrText xml:space="preserve"> PAGEREF _Toc228950182 \h </w:instrText>
            </w:r>
            <w:r>
              <w:rPr>
                <w:noProof/>
                <w:webHidden/>
              </w:rPr>
            </w:r>
            <w:r>
              <w:rPr>
                <w:noProof/>
                <w:webHidden/>
              </w:rPr>
              <w:fldChar w:fldCharType="separate"/>
            </w:r>
            <w:r>
              <w:rPr>
                <w:noProof/>
                <w:webHidden/>
              </w:rPr>
              <w:t>32</w:t>
            </w:r>
            <w:r>
              <w:rPr>
                <w:noProof/>
                <w:webHidden/>
              </w:rPr>
              <w:fldChar w:fldCharType="end"/>
            </w:r>
          </w:hyperlink>
        </w:p>
        <w:p w14:paraId="4E181AC2" w14:textId="07918D30"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83" w:history="1">
            <w:r w:rsidRPr="00761DF6">
              <w:rPr>
                <w:rStyle w:val="Hipervnculo"/>
                <w:noProof/>
              </w:rPr>
              <w:t>2.2.1.1.</w:t>
            </w:r>
            <w:r>
              <w:rPr>
                <w:rFonts w:asciiTheme="minorHAnsi" w:eastAsiaTheme="minorEastAsia" w:hAnsiTheme="minorHAnsi" w:cstheme="minorBidi"/>
                <w:noProof/>
                <w:kern w:val="2"/>
                <w:lang w:eastAsia="es-PE"/>
              </w:rPr>
              <w:tab/>
            </w:r>
            <w:r w:rsidRPr="00761DF6">
              <w:rPr>
                <w:rStyle w:val="Hipervnculo"/>
                <w:noProof/>
              </w:rPr>
              <w:t>Diferencias fundamentales entre IT y OT</w:t>
            </w:r>
            <w:r>
              <w:rPr>
                <w:noProof/>
                <w:webHidden/>
              </w:rPr>
              <w:tab/>
            </w:r>
            <w:r>
              <w:rPr>
                <w:noProof/>
                <w:webHidden/>
              </w:rPr>
              <w:fldChar w:fldCharType="begin"/>
            </w:r>
            <w:r>
              <w:rPr>
                <w:noProof/>
                <w:webHidden/>
              </w:rPr>
              <w:instrText xml:space="preserve"> PAGEREF _Toc228950183 \h </w:instrText>
            </w:r>
            <w:r>
              <w:rPr>
                <w:noProof/>
                <w:webHidden/>
              </w:rPr>
            </w:r>
            <w:r>
              <w:rPr>
                <w:noProof/>
                <w:webHidden/>
              </w:rPr>
              <w:fldChar w:fldCharType="separate"/>
            </w:r>
            <w:r>
              <w:rPr>
                <w:noProof/>
                <w:webHidden/>
              </w:rPr>
              <w:t>32</w:t>
            </w:r>
            <w:r>
              <w:rPr>
                <w:noProof/>
                <w:webHidden/>
              </w:rPr>
              <w:fldChar w:fldCharType="end"/>
            </w:r>
          </w:hyperlink>
        </w:p>
        <w:p w14:paraId="0DC75D59" w14:textId="7F09E705"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84" w:history="1">
            <w:r w:rsidRPr="00761DF6">
              <w:rPr>
                <w:rStyle w:val="Hipervnculo"/>
                <w:noProof/>
              </w:rPr>
              <w:t>2.2.1.2.</w:t>
            </w:r>
            <w:r>
              <w:rPr>
                <w:rFonts w:asciiTheme="minorHAnsi" w:eastAsiaTheme="minorEastAsia" w:hAnsiTheme="minorHAnsi" w:cstheme="minorBidi"/>
                <w:noProof/>
                <w:kern w:val="2"/>
                <w:lang w:eastAsia="es-PE"/>
              </w:rPr>
              <w:tab/>
            </w:r>
            <w:r w:rsidRPr="00761DF6">
              <w:rPr>
                <w:rStyle w:val="Hipervnculo"/>
                <w:noProof/>
              </w:rPr>
              <w:t>Entornos de Tecnología Operativa (OT) y Sistemas de Control Industrial (SCI)</w:t>
            </w:r>
            <w:r>
              <w:rPr>
                <w:noProof/>
                <w:webHidden/>
              </w:rPr>
              <w:tab/>
            </w:r>
            <w:r>
              <w:rPr>
                <w:noProof/>
                <w:webHidden/>
              </w:rPr>
              <w:fldChar w:fldCharType="begin"/>
            </w:r>
            <w:r>
              <w:rPr>
                <w:noProof/>
                <w:webHidden/>
              </w:rPr>
              <w:instrText xml:space="preserve"> PAGEREF _Toc228950184 \h </w:instrText>
            </w:r>
            <w:r>
              <w:rPr>
                <w:noProof/>
                <w:webHidden/>
              </w:rPr>
            </w:r>
            <w:r>
              <w:rPr>
                <w:noProof/>
                <w:webHidden/>
              </w:rPr>
              <w:fldChar w:fldCharType="separate"/>
            </w:r>
            <w:r>
              <w:rPr>
                <w:noProof/>
                <w:webHidden/>
              </w:rPr>
              <w:t>35</w:t>
            </w:r>
            <w:r>
              <w:rPr>
                <w:noProof/>
                <w:webHidden/>
              </w:rPr>
              <w:fldChar w:fldCharType="end"/>
            </w:r>
          </w:hyperlink>
        </w:p>
        <w:p w14:paraId="3454CA6B" w14:textId="6195A849"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85" w:history="1">
            <w:r w:rsidRPr="00761DF6">
              <w:rPr>
                <w:rStyle w:val="Hipervnculo"/>
                <w:noProof/>
              </w:rPr>
              <w:t>2.2.1.1.</w:t>
            </w:r>
            <w:r>
              <w:rPr>
                <w:rFonts w:asciiTheme="minorHAnsi" w:eastAsiaTheme="minorEastAsia" w:hAnsiTheme="minorHAnsi" w:cstheme="minorBidi"/>
                <w:noProof/>
                <w:kern w:val="2"/>
                <w:lang w:eastAsia="es-PE"/>
              </w:rPr>
              <w:tab/>
            </w:r>
            <w:r w:rsidRPr="00761DF6">
              <w:rPr>
                <w:rStyle w:val="Hipervnculo"/>
                <w:noProof/>
              </w:rPr>
              <w:t>La convergencia IT/OT</w:t>
            </w:r>
            <w:r>
              <w:rPr>
                <w:noProof/>
                <w:webHidden/>
              </w:rPr>
              <w:tab/>
            </w:r>
            <w:r>
              <w:rPr>
                <w:noProof/>
                <w:webHidden/>
              </w:rPr>
              <w:fldChar w:fldCharType="begin"/>
            </w:r>
            <w:r>
              <w:rPr>
                <w:noProof/>
                <w:webHidden/>
              </w:rPr>
              <w:instrText xml:space="preserve"> PAGEREF _Toc228950185 \h </w:instrText>
            </w:r>
            <w:r>
              <w:rPr>
                <w:noProof/>
                <w:webHidden/>
              </w:rPr>
            </w:r>
            <w:r>
              <w:rPr>
                <w:noProof/>
                <w:webHidden/>
              </w:rPr>
              <w:fldChar w:fldCharType="separate"/>
            </w:r>
            <w:r>
              <w:rPr>
                <w:noProof/>
                <w:webHidden/>
              </w:rPr>
              <w:t>37</w:t>
            </w:r>
            <w:r>
              <w:rPr>
                <w:noProof/>
                <w:webHidden/>
              </w:rPr>
              <w:fldChar w:fldCharType="end"/>
            </w:r>
          </w:hyperlink>
        </w:p>
        <w:p w14:paraId="33E62F5B" w14:textId="6FF5F190"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86" w:history="1">
            <w:r w:rsidRPr="00761DF6">
              <w:rPr>
                <w:rStyle w:val="Hipervnculo"/>
                <w:noProof/>
              </w:rPr>
              <w:t>2.2.1.2.</w:t>
            </w:r>
            <w:r>
              <w:rPr>
                <w:rFonts w:asciiTheme="minorHAnsi" w:eastAsiaTheme="minorEastAsia" w:hAnsiTheme="minorHAnsi" w:cstheme="minorBidi"/>
                <w:noProof/>
                <w:kern w:val="2"/>
                <w:lang w:eastAsia="es-PE"/>
              </w:rPr>
              <w:tab/>
            </w:r>
            <w:r w:rsidRPr="00761DF6">
              <w:rPr>
                <w:rStyle w:val="Hipervnculo"/>
                <w:noProof/>
              </w:rPr>
              <w:t>Ciberseguridad.</w:t>
            </w:r>
            <w:r>
              <w:rPr>
                <w:noProof/>
                <w:webHidden/>
              </w:rPr>
              <w:tab/>
            </w:r>
            <w:r>
              <w:rPr>
                <w:noProof/>
                <w:webHidden/>
              </w:rPr>
              <w:fldChar w:fldCharType="begin"/>
            </w:r>
            <w:r>
              <w:rPr>
                <w:noProof/>
                <w:webHidden/>
              </w:rPr>
              <w:instrText xml:space="preserve"> PAGEREF _Toc228950186 \h </w:instrText>
            </w:r>
            <w:r>
              <w:rPr>
                <w:noProof/>
                <w:webHidden/>
              </w:rPr>
            </w:r>
            <w:r>
              <w:rPr>
                <w:noProof/>
                <w:webHidden/>
              </w:rPr>
              <w:fldChar w:fldCharType="separate"/>
            </w:r>
            <w:r>
              <w:rPr>
                <w:noProof/>
                <w:webHidden/>
              </w:rPr>
              <w:t>40</w:t>
            </w:r>
            <w:r>
              <w:rPr>
                <w:noProof/>
                <w:webHidden/>
              </w:rPr>
              <w:fldChar w:fldCharType="end"/>
            </w:r>
          </w:hyperlink>
        </w:p>
        <w:p w14:paraId="20B390A6" w14:textId="61598603"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87" w:history="1">
            <w:r w:rsidRPr="00761DF6">
              <w:rPr>
                <w:rStyle w:val="Hipervnculo"/>
                <w:noProof/>
              </w:rPr>
              <w:t>2.2.1.3.</w:t>
            </w:r>
            <w:r>
              <w:rPr>
                <w:rFonts w:asciiTheme="minorHAnsi" w:eastAsiaTheme="minorEastAsia" w:hAnsiTheme="minorHAnsi" w:cstheme="minorBidi"/>
                <w:noProof/>
                <w:kern w:val="2"/>
                <w:lang w:eastAsia="es-PE"/>
              </w:rPr>
              <w:tab/>
            </w:r>
            <w:r w:rsidRPr="00761DF6">
              <w:rPr>
                <w:rStyle w:val="Hipervnculo"/>
                <w:noProof/>
              </w:rPr>
              <w:t>Gobierno de ciberseguridad.</w:t>
            </w:r>
            <w:r>
              <w:rPr>
                <w:noProof/>
                <w:webHidden/>
              </w:rPr>
              <w:tab/>
            </w:r>
            <w:r>
              <w:rPr>
                <w:noProof/>
                <w:webHidden/>
              </w:rPr>
              <w:fldChar w:fldCharType="begin"/>
            </w:r>
            <w:r>
              <w:rPr>
                <w:noProof/>
                <w:webHidden/>
              </w:rPr>
              <w:instrText xml:space="preserve"> PAGEREF _Toc228950187 \h </w:instrText>
            </w:r>
            <w:r>
              <w:rPr>
                <w:noProof/>
                <w:webHidden/>
              </w:rPr>
            </w:r>
            <w:r>
              <w:rPr>
                <w:noProof/>
                <w:webHidden/>
              </w:rPr>
              <w:fldChar w:fldCharType="separate"/>
            </w:r>
            <w:r>
              <w:rPr>
                <w:noProof/>
                <w:webHidden/>
              </w:rPr>
              <w:t>41</w:t>
            </w:r>
            <w:r>
              <w:rPr>
                <w:noProof/>
                <w:webHidden/>
              </w:rPr>
              <w:fldChar w:fldCharType="end"/>
            </w:r>
          </w:hyperlink>
        </w:p>
        <w:p w14:paraId="23C0FAEF" w14:textId="6DF4BB0C"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88" w:history="1">
            <w:r w:rsidRPr="00761DF6">
              <w:rPr>
                <w:rStyle w:val="Hipervnculo"/>
                <w:noProof/>
              </w:rPr>
              <w:t>2.2.1.4.</w:t>
            </w:r>
            <w:r>
              <w:rPr>
                <w:rFonts w:asciiTheme="minorHAnsi" w:eastAsiaTheme="minorEastAsia" w:hAnsiTheme="minorHAnsi" w:cstheme="minorBidi"/>
                <w:noProof/>
                <w:kern w:val="2"/>
                <w:lang w:eastAsia="es-PE"/>
              </w:rPr>
              <w:tab/>
            </w:r>
            <w:r w:rsidRPr="00761DF6">
              <w:rPr>
                <w:rStyle w:val="Hipervnculo"/>
                <w:noProof/>
              </w:rPr>
              <w:t>Integración de Ciberseguridad con OT</w:t>
            </w:r>
            <w:r>
              <w:rPr>
                <w:noProof/>
                <w:webHidden/>
              </w:rPr>
              <w:tab/>
            </w:r>
            <w:r>
              <w:rPr>
                <w:noProof/>
                <w:webHidden/>
              </w:rPr>
              <w:fldChar w:fldCharType="begin"/>
            </w:r>
            <w:r>
              <w:rPr>
                <w:noProof/>
                <w:webHidden/>
              </w:rPr>
              <w:instrText xml:space="preserve"> PAGEREF _Toc228950188 \h </w:instrText>
            </w:r>
            <w:r>
              <w:rPr>
                <w:noProof/>
                <w:webHidden/>
              </w:rPr>
            </w:r>
            <w:r>
              <w:rPr>
                <w:noProof/>
                <w:webHidden/>
              </w:rPr>
              <w:fldChar w:fldCharType="separate"/>
            </w:r>
            <w:r>
              <w:rPr>
                <w:noProof/>
                <w:webHidden/>
              </w:rPr>
              <w:t>42</w:t>
            </w:r>
            <w:r>
              <w:rPr>
                <w:noProof/>
                <w:webHidden/>
              </w:rPr>
              <w:fldChar w:fldCharType="end"/>
            </w:r>
          </w:hyperlink>
        </w:p>
        <w:p w14:paraId="3D67795E" w14:textId="2773D258"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89" w:history="1">
            <w:r w:rsidRPr="00761DF6">
              <w:rPr>
                <w:rStyle w:val="Hipervnculo"/>
                <w:noProof/>
              </w:rPr>
              <w:t>2.2.1.5.</w:t>
            </w:r>
            <w:r>
              <w:rPr>
                <w:rFonts w:asciiTheme="minorHAnsi" w:eastAsiaTheme="minorEastAsia" w:hAnsiTheme="minorHAnsi" w:cstheme="minorBidi"/>
                <w:noProof/>
                <w:kern w:val="2"/>
                <w:lang w:eastAsia="es-PE"/>
              </w:rPr>
              <w:tab/>
            </w:r>
            <w:r w:rsidRPr="00761DF6">
              <w:rPr>
                <w:rStyle w:val="Hipervnculo"/>
                <w:noProof/>
              </w:rPr>
              <w:t>Modelos de Madurez en Ciberseguridad</w:t>
            </w:r>
            <w:r>
              <w:rPr>
                <w:noProof/>
                <w:webHidden/>
              </w:rPr>
              <w:tab/>
            </w:r>
            <w:r>
              <w:rPr>
                <w:noProof/>
                <w:webHidden/>
              </w:rPr>
              <w:fldChar w:fldCharType="begin"/>
            </w:r>
            <w:r>
              <w:rPr>
                <w:noProof/>
                <w:webHidden/>
              </w:rPr>
              <w:instrText xml:space="preserve"> PAGEREF _Toc228950189 \h </w:instrText>
            </w:r>
            <w:r>
              <w:rPr>
                <w:noProof/>
                <w:webHidden/>
              </w:rPr>
            </w:r>
            <w:r>
              <w:rPr>
                <w:noProof/>
                <w:webHidden/>
              </w:rPr>
              <w:fldChar w:fldCharType="separate"/>
            </w:r>
            <w:r>
              <w:rPr>
                <w:noProof/>
                <w:webHidden/>
              </w:rPr>
              <w:t>42</w:t>
            </w:r>
            <w:r>
              <w:rPr>
                <w:noProof/>
                <w:webHidden/>
              </w:rPr>
              <w:fldChar w:fldCharType="end"/>
            </w:r>
          </w:hyperlink>
        </w:p>
        <w:p w14:paraId="45A7DD1F" w14:textId="77564762"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0" w:history="1">
            <w:r w:rsidRPr="00761DF6">
              <w:rPr>
                <w:rStyle w:val="Hipervnculo"/>
                <w:noProof/>
              </w:rPr>
              <w:t>2.2.1.6.</w:t>
            </w:r>
            <w:r>
              <w:rPr>
                <w:rFonts w:asciiTheme="minorHAnsi" w:eastAsiaTheme="minorEastAsia" w:hAnsiTheme="minorHAnsi" w:cstheme="minorBidi"/>
                <w:noProof/>
                <w:kern w:val="2"/>
                <w:lang w:eastAsia="es-PE"/>
              </w:rPr>
              <w:tab/>
            </w:r>
            <w:r w:rsidRPr="00761DF6">
              <w:rPr>
                <w:rStyle w:val="Hipervnculo"/>
                <w:noProof/>
              </w:rPr>
              <w:t>Estructura del estándar (Series 1 a 4)</w:t>
            </w:r>
            <w:r>
              <w:rPr>
                <w:noProof/>
                <w:webHidden/>
              </w:rPr>
              <w:tab/>
            </w:r>
            <w:r>
              <w:rPr>
                <w:noProof/>
                <w:webHidden/>
              </w:rPr>
              <w:fldChar w:fldCharType="begin"/>
            </w:r>
            <w:r>
              <w:rPr>
                <w:noProof/>
                <w:webHidden/>
              </w:rPr>
              <w:instrText xml:space="preserve"> PAGEREF _Toc228950190 \h </w:instrText>
            </w:r>
            <w:r>
              <w:rPr>
                <w:noProof/>
                <w:webHidden/>
              </w:rPr>
            </w:r>
            <w:r>
              <w:rPr>
                <w:noProof/>
                <w:webHidden/>
              </w:rPr>
              <w:fldChar w:fldCharType="separate"/>
            </w:r>
            <w:r>
              <w:rPr>
                <w:noProof/>
                <w:webHidden/>
              </w:rPr>
              <w:t>45</w:t>
            </w:r>
            <w:r>
              <w:rPr>
                <w:noProof/>
                <w:webHidden/>
              </w:rPr>
              <w:fldChar w:fldCharType="end"/>
            </w:r>
          </w:hyperlink>
        </w:p>
        <w:p w14:paraId="53DABD29" w14:textId="6B52058E"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1" w:history="1">
            <w:r w:rsidRPr="00761DF6">
              <w:rPr>
                <w:rStyle w:val="Hipervnculo"/>
                <w:noProof/>
              </w:rPr>
              <w:t>2.2.1.7.</w:t>
            </w:r>
            <w:r>
              <w:rPr>
                <w:rFonts w:asciiTheme="minorHAnsi" w:eastAsiaTheme="minorEastAsia" w:hAnsiTheme="minorHAnsi" w:cstheme="minorBidi"/>
                <w:noProof/>
                <w:kern w:val="2"/>
                <w:lang w:eastAsia="es-PE"/>
              </w:rPr>
              <w:tab/>
            </w:r>
            <w:r w:rsidRPr="00761DF6">
              <w:rPr>
                <w:rStyle w:val="Hipervnculo"/>
                <w:noProof/>
              </w:rPr>
              <w:t>Conceptos clave: Zonas y Conductos (Zones &amp; Conduits)</w:t>
            </w:r>
            <w:r>
              <w:rPr>
                <w:noProof/>
                <w:webHidden/>
              </w:rPr>
              <w:tab/>
            </w:r>
            <w:r>
              <w:rPr>
                <w:noProof/>
                <w:webHidden/>
              </w:rPr>
              <w:fldChar w:fldCharType="begin"/>
            </w:r>
            <w:r>
              <w:rPr>
                <w:noProof/>
                <w:webHidden/>
              </w:rPr>
              <w:instrText xml:space="preserve"> PAGEREF _Toc228950191 \h </w:instrText>
            </w:r>
            <w:r>
              <w:rPr>
                <w:noProof/>
                <w:webHidden/>
              </w:rPr>
            </w:r>
            <w:r>
              <w:rPr>
                <w:noProof/>
                <w:webHidden/>
              </w:rPr>
              <w:fldChar w:fldCharType="separate"/>
            </w:r>
            <w:r>
              <w:rPr>
                <w:noProof/>
                <w:webHidden/>
              </w:rPr>
              <w:t>48</w:t>
            </w:r>
            <w:r>
              <w:rPr>
                <w:noProof/>
                <w:webHidden/>
              </w:rPr>
              <w:fldChar w:fldCharType="end"/>
            </w:r>
          </w:hyperlink>
        </w:p>
        <w:p w14:paraId="0997B201" w14:textId="1412AAD4"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2" w:history="1">
            <w:r w:rsidRPr="00761DF6">
              <w:rPr>
                <w:rStyle w:val="Hipervnculo"/>
                <w:noProof/>
              </w:rPr>
              <w:t>2.2.1.8.</w:t>
            </w:r>
            <w:r>
              <w:rPr>
                <w:rFonts w:asciiTheme="minorHAnsi" w:eastAsiaTheme="minorEastAsia" w:hAnsiTheme="minorHAnsi" w:cstheme="minorBidi"/>
                <w:noProof/>
                <w:kern w:val="2"/>
                <w:lang w:eastAsia="es-PE"/>
              </w:rPr>
              <w:tab/>
            </w:r>
            <w:r w:rsidRPr="00761DF6">
              <w:rPr>
                <w:rStyle w:val="Hipervnculo"/>
                <w:noProof/>
              </w:rPr>
              <w:t>Niveles de Seguridad (SL-1 a SL-4) (</w:t>
            </w:r>
            <w:r w:rsidRPr="00761DF6">
              <w:rPr>
                <w:rStyle w:val="Hipervnculo"/>
                <w:noProof/>
                <w:bdr w:val="none" w:sz="0" w:space="0" w:color="auto" w:frame="1"/>
              </w:rPr>
              <w:t>Bases teóricas)</w:t>
            </w:r>
            <w:r>
              <w:rPr>
                <w:noProof/>
                <w:webHidden/>
              </w:rPr>
              <w:tab/>
            </w:r>
            <w:r>
              <w:rPr>
                <w:noProof/>
                <w:webHidden/>
              </w:rPr>
              <w:fldChar w:fldCharType="begin"/>
            </w:r>
            <w:r>
              <w:rPr>
                <w:noProof/>
                <w:webHidden/>
              </w:rPr>
              <w:instrText xml:space="preserve"> PAGEREF _Toc228950192 \h </w:instrText>
            </w:r>
            <w:r>
              <w:rPr>
                <w:noProof/>
                <w:webHidden/>
              </w:rPr>
            </w:r>
            <w:r>
              <w:rPr>
                <w:noProof/>
                <w:webHidden/>
              </w:rPr>
              <w:fldChar w:fldCharType="separate"/>
            </w:r>
            <w:r>
              <w:rPr>
                <w:noProof/>
                <w:webHidden/>
              </w:rPr>
              <w:t>49</w:t>
            </w:r>
            <w:r>
              <w:rPr>
                <w:noProof/>
                <w:webHidden/>
              </w:rPr>
              <w:fldChar w:fldCharType="end"/>
            </w:r>
          </w:hyperlink>
        </w:p>
        <w:p w14:paraId="1B947741" w14:textId="7385EDD9"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3" w:history="1">
            <w:r w:rsidRPr="00761DF6">
              <w:rPr>
                <w:rStyle w:val="Hipervnculo"/>
                <w:noProof/>
              </w:rPr>
              <w:t>2.2.1.1.</w:t>
            </w:r>
            <w:r>
              <w:rPr>
                <w:rFonts w:asciiTheme="minorHAnsi" w:eastAsiaTheme="minorEastAsia" w:hAnsiTheme="minorHAnsi" w:cstheme="minorBidi"/>
                <w:noProof/>
                <w:kern w:val="2"/>
                <w:lang w:eastAsia="es-PE"/>
              </w:rPr>
              <w:tab/>
            </w:r>
            <w:r w:rsidRPr="00761DF6">
              <w:rPr>
                <w:rStyle w:val="Hipervnculo"/>
                <w:noProof/>
              </w:rPr>
              <w:t>Concepto de COBIT</w:t>
            </w:r>
            <w:r>
              <w:rPr>
                <w:noProof/>
                <w:webHidden/>
              </w:rPr>
              <w:tab/>
            </w:r>
            <w:r>
              <w:rPr>
                <w:noProof/>
                <w:webHidden/>
              </w:rPr>
              <w:fldChar w:fldCharType="begin"/>
            </w:r>
            <w:r>
              <w:rPr>
                <w:noProof/>
                <w:webHidden/>
              </w:rPr>
              <w:instrText xml:space="preserve"> PAGEREF _Toc228950193 \h </w:instrText>
            </w:r>
            <w:r>
              <w:rPr>
                <w:noProof/>
                <w:webHidden/>
              </w:rPr>
            </w:r>
            <w:r>
              <w:rPr>
                <w:noProof/>
                <w:webHidden/>
              </w:rPr>
              <w:fldChar w:fldCharType="separate"/>
            </w:r>
            <w:r>
              <w:rPr>
                <w:noProof/>
                <w:webHidden/>
              </w:rPr>
              <w:t>49</w:t>
            </w:r>
            <w:r>
              <w:rPr>
                <w:noProof/>
                <w:webHidden/>
              </w:rPr>
              <w:fldChar w:fldCharType="end"/>
            </w:r>
          </w:hyperlink>
        </w:p>
        <w:p w14:paraId="29AFB681" w14:textId="234A72E2"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4" w:history="1">
            <w:r w:rsidRPr="00761DF6">
              <w:rPr>
                <w:rStyle w:val="Hipervnculo"/>
                <w:noProof/>
              </w:rPr>
              <w:t>2.2.1.2.</w:t>
            </w:r>
            <w:r>
              <w:rPr>
                <w:rFonts w:asciiTheme="minorHAnsi" w:eastAsiaTheme="minorEastAsia" w:hAnsiTheme="minorHAnsi" w:cstheme="minorBidi"/>
                <w:noProof/>
                <w:kern w:val="2"/>
                <w:lang w:eastAsia="es-PE"/>
              </w:rPr>
              <w:tab/>
            </w:r>
            <w:r w:rsidRPr="00761DF6">
              <w:rPr>
                <w:rStyle w:val="Hipervnculo"/>
                <w:noProof/>
              </w:rPr>
              <w:t>Objetivos de gobierno y gestión:</w:t>
            </w:r>
            <w:r>
              <w:rPr>
                <w:noProof/>
                <w:webHidden/>
              </w:rPr>
              <w:tab/>
            </w:r>
            <w:r>
              <w:rPr>
                <w:noProof/>
                <w:webHidden/>
              </w:rPr>
              <w:fldChar w:fldCharType="begin"/>
            </w:r>
            <w:r>
              <w:rPr>
                <w:noProof/>
                <w:webHidden/>
              </w:rPr>
              <w:instrText xml:space="preserve"> PAGEREF _Toc228950194 \h </w:instrText>
            </w:r>
            <w:r>
              <w:rPr>
                <w:noProof/>
                <w:webHidden/>
              </w:rPr>
            </w:r>
            <w:r>
              <w:rPr>
                <w:noProof/>
                <w:webHidden/>
              </w:rPr>
              <w:fldChar w:fldCharType="separate"/>
            </w:r>
            <w:r>
              <w:rPr>
                <w:noProof/>
                <w:webHidden/>
              </w:rPr>
              <w:t>50</w:t>
            </w:r>
            <w:r>
              <w:rPr>
                <w:noProof/>
                <w:webHidden/>
              </w:rPr>
              <w:fldChar w:fldCharType="end"/>
            </w:r>
          </w:hyperlink>
        </w:p>
        <w:p w14:paraId="54F94E0D" w14:textId="21A6869B"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5" w:history="1">
            <w:r w:rsidRPr="00761DF6">
              <w:rPr>
                <w:rStyle w:val="Hipervnculo"/>
                <w:noProof/>
              </w:rPr>
              <w:t>2.2.1.3.</w:t>
            </w:r>
            <w:r>
              <w:rPr>
                <w:rFonts w:asciiTheme="minorHAnsi" w:eastAsiaTheme="minorEastAsia" w:hAnsiTheme="minorHAnsi" w:cstheme="minorBidi"/>
                <w:noProof/>
                <w:kern w:val="2"/>
                <w:lang w:eastAsia="es-PE"/>
              </w:rPr>
              <w:tab/>
            </w:r>
            <w:r w:rsidRPr="00761DF6">
              <w:rPr>
                <w:rStyle w:val="Hipervnculo"/>
                <w:noProof/>
              </w:rPr>
              <w:t>Importancia estratégica para el PBI y vulnerabilidades actuales.</w:t>
            </w:r>
            <w:r>
              <w:rPr>
                <w:noProof/>
                <w:webHidden/>
              </w:rPr>
              <w:tab/>
            </w:r>
            <w:r>
              <w:rPr>
                <w:noProof/>
                <w:webHidden/>
              </w:rPr>
              <w:fldChar w:fldCharType="begin"/>
            </w:r>
            <w:r>
              <w:rPr>
                <w:noProof/>
                <w:webHidden/>
              </w:rPr>
              <w:instrText xml:space="preserve"> PAGEREF _Toc228950195 \h </w:instrText>
            </w:r>
            <w:r>
              <w:rPr>
                <w:noProof/>
                <w:webHidden/>
              </w:rPr>
            </w:r>
            <w:r>
              <w:rPr>
                <w:noProof/>
                <w:webHidden/>
              </w:rPr>
              <w:fldChar w:fldCharType="separate"/>
            </w:r>
            <w:r>
              <w:rPr>
                <w:noProof/>
                <w:webHidden/>
              </w:rPr>
              <w:t>52</w:t>
            </w:r>
            <w:r>
              <w:rPr>
                <w:noProof/>
                <w:webHidden/>
              </w:rPr>
              <w:fldChar w:fldCharType="end"/>
            </w:r>
          </w:hyperlink>
        </w:p>
        <w:p w14:paraId="7B3424BB" w14:textId="284903B0"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6" w:history="1">
            <w:r w:rsidRPr="00761DF6">
              <w:rPr>
                <w:rStyle w:val="Hipervnculo"/>
                <w:noProof/>
              </w:rPr>
              <w:t>2.2.1.4.</w:t>
            </w:r>
            <w:r>
              <w:rPr>
                <w:rFonts w:asciiTheme="minorHAnsi" w:eastAsiaTheme="minorEastAsia" w:hAnsiTheme="minorHAnsi" w:cstheme="minorBidi"/>
                <w:noProof/>
                <w:kern w:val="2"/>
                <w:lang w:eastAsia="es-PE"/>
              </w:rPr>
              <w:tab/>
            </w:r>
            <w:r w:rsidRPr="00761DF6">
              <w:rPr>
                <w:rStyle w:val="Hipervnculo"/>
                <w:noProof/>
              </w:rPr>
              <w:t>Rol de OSINERGMIN. (Osinergmin, 2024)</w:t>
            </w:r>
            <w:r>
              <w:rPr>
                <w:noProof/>
                <w:webHidden/>
              </w:rPr>
              <w:tab/>
            </w:r>
            <w:r>
              <w:rPr>
                <w:noProof/>
                <w:webHidden/>
              </w:rPr>
              <w:fldChar w:fldCharType="begin"/>
            </w:r>
            <w:r>
              <w:rPr>
                <w:noProof/>
                <w:webHidden/>
              </w:rPr>
              <w:instrText xml:space="preserve"> PAGEREF _Toc228950196 \h </w:instrText>
            </w:r>
            <w:r>
              <w:rPr>
                <w:noProof/>
                <w:webHidden/>
              </w:rPr>
            </w:r>
            <w:r>
              <w:rPr>
                <w:noProof/>
                <w:webHidden/>
              </w:rPr>
              <w:fldChar w:fldCharType="separate"/>
            </w:r>
            <w:r>
              <w:rPr>
                <w:noProof/>
                <w:webHidden/>
              </w:rPr>
              <w:t>54</w:t>
            </w:r>
            <w:r>
              <w:rPr>
                <w:noProof/>
                <w:webHidden/>
              </w:rPr>
              <w:fldChar w:fldCharType="end"/>
            </w:r>
          </w:hyperlink>
        </w:p>
        <w:p w14:paraId="1A721C3D" w14:textId="0B7FAC9D"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7" w:history="1">
            <w:r w:rsidRPr="00761DF6">
              <w:rPr>
                <w:rStyle w:val="Hipervnculo"/>
                <w:noProof/>
              </w:rPr>
              <w:t>2.2.1.5.</w:t>
            </w:r>
            <w:r>
              <w:rPr>
                <w:rFonts w:asciiTheme="minorHAnsi" w:eastAsiaTheme="minorEastAsia" w:hAnsiTheme="minorHAnsi" w:cstheme="minorBidi"/>
                <w:noProof/>
                <w:kern w:val="2"/>
                <w:lang w:eastAsia="es-PE"/>
              </w:rPr>
              <w:tab/>
            </w:r>
            <w:r w:rsidRPr="00761DF6">
              <w:rPr>
                <w:rStyle w:val="Hipervnculo"/>
                <w:noProof/>
              </w:rPr>
              <w:t>Rol de PCM (archivo 7046161</w:t>
            </w:r>
            <w:r>
              <w:rPr>
                <w:noProof/>
                <w:webHidden/>
              </w:rPr>
              <w:tab/>
            </w:r>
            <w:r>
              <w:rPr>
                <w:noProof/>
                <w:webHidden/>
              </w:rPr>
              <w:fldChar w:fldCharType="begin"/>
            </w:r>
            <w:r>
              <w:rPr>
                <w:noProof/>
                <w:webHidden/>
              </w:rPr>
              <w:instrText xml:space="preserve"> PAGEREF _Toc228950197 \h </w:instrText>
            </w:r>
            <w:r>
              <w:rPr>
                <w:noProof/>
                <w:webHidden/>
              </w:rPr>
            </w:r>
            <w:r>
              <w:rPr>
                <w:noProof/>
                <w:webHidden/>
              </w:rPr>
              <w:fldChar w:fldCharType="separate"/>
            </w:r>
            <w:r>
              <w:rPr>
                <w:noProof/>
                <w:webHidden/>
              </w:rPr>
              <w:t>55</w:t>
            </w:r>
            <w:r>
              <w:rPr>
                <w:noProof/>
                <w:webHidden/>
              </w:rPr>
              <w:fldChar w:fldCharType="end"/>
            </w:r>
          </w:hyperlink>
        </w:p>
        <w:p w14:paraId="26B1FED8" w14:textId="75590EAC"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8" w:history="1">
            <w:r w:rsidRPr="00761DF6">
              <w:rPr>
                <w:rStyle w:val="Hipervnculo"/>
                <w:noProof/>
              </w:rPr>
              <w:t>2.2.1.6.</w:t>
            </w:r>
            <w:r>
              <w:rPr>
                <w:rFonts w:asciiTheme="minorHAnsi" w:eastAsiaTheme="minorEastAsia" w:hAnsiTheme="minorHAnsi" w:cstheme="minorBidi"/>
                <w:noProof/>
                <w:kern w:val="2"/>
                <w:lang w:eastAsia="es-PE"/>
              </w:rPr>
              <w:tab/>
            </w:r>
            <w:r w:rsidRPr="00761DF6">
              <w:rPr>
                <w:rStyle w:val="Hipervnculo"/>
                <w:noProof/>
              </w:rPr>
              <w:t>Ley de Delitos Informáticos (Ley N° 30096)</w:t>
            </w:r>
            <w:r>
              <w:rPr>
                <w:noProof/>
                <w:webHidden/>
              </w:rPr>
              <w:tab/>
            </w:r>
            <w:r>
              <w:rPr>
                <w:noProof/>
                <w:webHidden/>
              </w:rPr>
              <w:fldChar w:fldCharType="begin"/>
            </w:r>
            <w:r>
              <w:rPr>
                <w:noProof/>
                <w:webHidden/>
              </w:rPr>
              <w:instrText xml:space="preserve"> PAGEREF _Toc228950198 \h </w:instrText>
            </w:r>
            <w:r>
              <w:rPr>
                <w:noProof/>
                <w:webHidden/>
              </w:rPr>
            </w:r>
            <w:r>
              <w:rPr>
                <w:noProof/>
                <w:webHidden/>
              </w:rPr>
              <w:fldChar w:fldCharType="separate"/>
            </w:r>
            <w:r>
              <w:rPr>
                <w:noProof/>
                <w:webHidden/>
              </w:rPr>
              <w:t>57</w:t>
            </w:r>
            <w:r>
              <w:rPr>
                <w:noProof/>
                <w:webHidden/>
              </w:rPr>
              <w:fldChar w:fldCharType="end"/>
            </w:r>
          </w:hyperlink>
        </w:p>
        <w:p w14:paraId="158A5E2B" w14:textId="0CF7684B"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199" w:history="1">
            <w:r w:rsidRPr="00761DF6">
              <w:rPr>
                <w:rStyle w:val="Hipervnculo"/>
                <w:noProof/>
              </w:rPr>
              <w:t>2.2.1.7.</w:t>
            </w:r>
            <w:r>
              <w:rPr>
                <w:rFonts w:asciiTheme="minorHAnsi" w:eastAsiaTheme="minorEastAsia" w:hAnsiTheme="minorHAnsi" w:cstheme="minorBidi"/>
                <w:noProof/>
                <w:kern w:val="2"/>
                <w:lang w:eastAsia="es-PE"/>
              </w:rPr>
              <w:tab/>
            </w:r>
            <w:r w:rsidRPr="00761DF6">
              <w:rPr>
                <w:rStyle w:val="Hipervnculo"/>
                <w:noProof/>
              </w:rPr>
              <w:t>Ley de Ciberdefensa (Ley N° 30999). Archivo 5192995-ley-n-30999</w:t>
            </w:r>
            <w:r>
              <w:rPr>
                <w:noProof/>
                <w:webHidden/>
              </w:rPr>
              <w:tab/>
            </w:r>
            <w:r>
              <w:rPr>
                <w:noProof/>
                <w:webHidden/>
              </w:rPr>
              <w:fldChar w:fldCharType="begin"/>
            </w:r>
            <w:r>
              <w:rPr>
                <w:noProof/>
                <w:webHidden/>
              </w:rPr>
              <w:instrText xml:space="preserve"> PAGEREF _Toc228950199 \h </w:instrText>
            </w:r>
            <w:r>
              <w:rPr>
                <w:noProof/>
                <w:webHidden/>
              </w:rPr>
            </w:r>
            <w:r>
              <w:rPr>
                <w:noProof/>
                <w:webHidden/>
              </w:rPr>
              <w:fldChar w:fldCharType="separate"/>
            </w:r>
            <w:r>
              <w:rPr>
                <w:noProof/>
                <w:webHidden/>
              </w:rPr>
              <w:t>57</w:t>
            </w:r>
            <w:r>
              <w:rPr>
                <w:noProof/>
                <w:webHidden/>
              </w:rPr>
              <w:fldChar w:fldCharType="end"/>
            </w:r>
          </w:hyperlink>
        </w:p>
        <w:p w14:paraId="784B45D9" w14:textId="6E66A42B"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00" w:history="1">
            <w:r w:rsidRPr="00761DF6">
              <w:rPr>
                <w:rStyle w:val="Hipervnculo"/>
                <w:noProof/>
              </w:rPr>
              <w:t>2.2.1.8.</w:t>
            </w:r>
            <w:r>
              <w:rPr>
                <w:rFonts w:asciiTheme="minorHAnsi" w:eastAsiaTheme="minorEastAsia" w:hAnsiTheme="minorHAnsi" w:cstheme="minorBidi"/>
                <w:noProof/>
                <w:kern w:val="2"/>
                <w:lang w:eastAsia="es-PE"/>
              </w:rPr>
              <w:tab/>
            </w:r>
            <w:r w:rsidRPr="00761DF6">
              <w:rPr>
                <w:rStyle w:val="Hipervnculo"/>
                <w:noProof/>
              </w:rPr>
              <w:t>Decreto Supremo N° 006-2020-PCM (Confianza Digital).</w:t>
            </w:r>
            <w:r>
              <w:rPr>
                <w:noProof/>
                <w:webHidden/>
              </w:rPr>
              <w:tab/>
            </w:r>
            <w:r>
              <w:rPr>
                <w:noProof/>
                <w:webHidden/>
              </w:rPr>
              <w:fldChar w:fldCharType="begin"/>
            </w:r>
            <w:r>
              <w:rPr>
                <w:noProof/>
                <w:webHidden/>
              </w:rPr>
              <w:instrText xml:space="preserve"> PAGEREF _Toc228950200 \h </w:instrText>
            </w:r>
            <w:r>
              <w:rPr>
                <w:noProof/>
                <w:webHidden/>
              </w:rPr>
            </w:r>
            <w:r>
              <w:rPr>
                <w:noProof/>
                <w:webHidden/>
              </w:rPr>
              <w:fldChar w:fldCharType="separate"/>
            </w:r>
            <w:r>
              <w:rPr>
                <w:noProof/>
                <w:webHidden/>
              </w:rPr>
              <w:t>58</w:t>
            </w:r>
            <w:r>
              <w:rPr>
                <w:noProof/>
                <w:webHidden/>
              </w:rPr>
              <w:fldChar w:fldCharType="end"/>
            </w:r>
          </w:hyperlink>
        </w:p>
        <w:p w14:paraId="7AC398CE" w14:textId="26093D43"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201" w:history="1">
            <w:r w:rsidRPr="00761DF6">
              <w:rPr>
                <w:rStyle w:val="Hipervnculo"/>
                <w:noProof/>
              </w:rPr>
              <w:t>III. Análisis Del Caso De Estudio</w:t>
            </w:r>
            <w:r>
              <w:rPr>
                <w:noProof/>
                <w:webHidden/>
              </w:rPr>
              <w:tab/>
            </w:r>
            <w:r>
              <w:rPr>
                <w:noProof/>
                <w:webHidden/>
              </w:rPr>
              <w:fldChar w:fldCharType="begin"/>
            </w:r>
            <w:r>
              <w:rPr>
                <w:noProof/>
                <w:webHidden/>
              </w:rPr>
              <w:instrText xml:space="preserve"> PAGEREF _Toc228950201 \h </w:instrText>
            </w:r>
            <w:r>
              <w:rPr>
                <w:noProof/>
                <w:webHidden/>
              </w:rPr>
            </w:r>
            <w:r>
              <w:rPr>
                <w:noProof/>
                <w:webHidden/>
              </w:rPr>
              <w:fldChar w:fldCharType="separate"/>
            </w:r>
            <w:r>
              <w:rPr>
                <w:noProof/>
                <w:webHidden/>
              </w:rPr>
              <w:t>60</w:t>
            </w:r>
            <w:r>
              <w:rPr>
                <w:noProof/>
                <w:webHidden/>
              </w:rPr>
              <w:fldChar w:fldCharType="end"/>
            </w:r>
          </w:hyperlink>
        </w:p>
        <w:p w14:paraId="3CCA0428" w14:textId="08FF80FA" w:rsidR="000A4BAC" w:rsidRDefault="000A4BAC">
          <w:pPr>
            <w:pStyle w:val="TDC2"/>
            <w:tabs>
              <w:tab w:val="left" w:pos="880"/>
            </w:tabs>
            <w:rPr>
              <w:rFonts w:asciiTheme="minorHAnsi" w:eastAsiaTheme="minorEastAsia" w:hAnsiTheme="minorHAnsi" w:cstheme="minorBidi"/>
              <w:noProof/>
              <w:kern w:val="2"/>
              <w:lang w:eastAsia="es-PE"/>
            </w:rPr>
          </w:pPr>
          <w:hyperlink w:anchor="_Toc228950203" w:history="1">
            <w:r w:rsidRPr="00761DF6">
              <w:rPr>
                <w:rStyle w:val="Hipervnculo"/>
                <w:noProof/>
              </w:rPr>
              <w:t>3.1.</w:t>
            </w:r>
            <w:r>
              <w:rPr>
                <w:rFonts w:asciiTheme="minorHAnsi" w:eastAsiaTheme="minorEastAsia" w:hAnsiTheme="minorHAnsi" w:cstheme="minorBidi"/>
                <w:noProof/>
                <w:kern w:val="2"/>
                <w:lang w:eastAsia="es-PE"/>
              </w:rPr>
              <w:tab/>
            </w:r>
            <w:r w:rsidRPr="00761DF6">
              <w:rPr>
                <w:rStyle w:val="Hipervnculo"/>
                <w:noProof/>
              </w:rPr>
              <w:t>Análisis de negocio</w:t>
            </w:r>
            <w:r>
              <w:rPr>
                <w:noProof/>
                <w:webHidden/>
              </w:rPr>
              <w:tab/>
            </w:r>
            <w:r>
              <w:rPr>
                <w:noProof/>
                <w:webHidden/>
              </w:rPr>
              <w:fldChar w:fldCharType="begin"/>
            </w:r>
            <w:r>
              <w:rPr>
                <w:noProof/>
                <w:webHidden/>
              </w:rPr>
              <w:instrText xml:space="preserve"> PAGEREF _Toc228950203 \h </w:instrText>
            </w:r>
            <w:r>
              <w:rPr>
                <w:noProof/>
                <w:webHidden/>
              </w:rPr>
            </w:r>
            <w:r>
              <w:rPr>
                <w:noProof/>
                <w:webHidden/>
              </w:rPr>
              <w:fldChar w:fldCharType="separate"/>
            </w:r>
            <w:r>
              <w:rPr>
                <w:noProof/>
                <w:webHidden/>
              </w:rPr>
              <w:t>60</w:t>
            </w:r>
            <w:r>
              <w:rPr>
                <w:noProof/>
                <w:webHidden/>
              </w:rPr>
              <w:fldChar w:fldCharType="end"/>
            </w:r>
          </w:hyperlink>
        </w:p>
        <w:p w14:paraId="2D0E4CF9" w14:textId="1E58D1ED"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204" w:history="1">
            <w:r w:rsidRPr="00761DF6">
              <w:rPr>
                <w:rStyle w:val="Hipervnculo"/>
                <w:noProof/>
              </w:rPr>
              <w:t>IV. Diseño De La Solución</w:t>
            </w:r>
            <w:r>
              <w:rPr>
                <w:noProof/>
                <w:webHidden/>
              </w:rPr>
              <w:tab/>
            </w:r>
            <w:r>
              <w:rPr>
                <w:noProof/>
                <w:webHidden/>
              </w:rPr>
              <w:fldChar w:fldCharType="begin"/>
            </w:r>
            <w:r>
              <w:rPr>
                <w:noProof/>
                <w:webHidden/>
              </w:rPr>
              <w:instrText xml:space="preserve"> PAGEREF _Toc228950204 \h </w:instrText>
            </w:r>
            <w:r>
              <w:rPr>
                <w:noProof/>
                <w:webHidden/>
              </w:rPr>
            </w:r>
            <w:r>
              <w:rPr>
                <w:noProof/>
                <w:webHidden/>
              </w:rPr>
              <w:fldChar w:fldCharType="separate"/>
            </w:r>
            <w:r>
              <w:rPr>
                <w:noProof/>
                <w:webHidden/>
              </w:rPr>
              <w:t>63</w:t>
            </w:r>
            <w:r>
              <w:rPr>
                <w:noProof/>
                <w:webHidden/>
              </w:rPr>
              <w:fldChar w:fldCharType="end"/>
            </w:r>
          </w:hyperlink>
        </w:p>
        <w:p w14:paraId="18ABA927" w14:textId="79866550" w:rsidR="000A4BAC" w:rsidRDefault="000A4BAC">
          <w:pPr>
            <w:pStyle w:val="TDC2"/>
            <w:tabs>
              <w:tab w:val="left" w:pos="880"/>
            </w:tabs>
            <w:rPr>
              <w:rFonts w:asciiTheme="minorHAnsi" w:eastAsiaTheme="minorEastAsia" w:hAnsiTheme="minorHAnsi" w:cstheme="minorBidi"/>
              <w:noProof/>
              <w:kern w:val="2"/>
              <w:lang w:eastAsia="es-PE"/>
            </w:rPr>
          </w:pPr>
          <w:hyperlink w:anchor="_Toc228950206" w:history="1">
            <w:r w:rsidRPr="00761DF6">
              <w:rPr>
                <w:rStyle w:val="Hipervnculo"/>
                <w:noProof/>
              </w:rPr>
              <w:t>4.1.</w:t>
            </w:r>
            <w:r>
              <w:rPr>
                <w:rFonts w:asciiTheme="minorHAnsi" w:eastAsiaTheme="minorEastAsia" w:hAnsiTheme="minorHAnsi" w:cstheme="minorBidi"/>
                <w:noProof/>
                <w:kern w:val="2"/>
                <w:lang w:eastAsia="es-PE"/>
              </w:rPr>
              <w:tab/>
            </w:r>
            <w:r w:rsidRPr="00761DF6">
              <w:rPr>
                <w:rStyle w:val="Hipervnculo"/>
                <w:noProof/>
              </w:rPr>
              <w:t>Gestión de proyecto</w:t>
            </w:r>
            <w:r>
              <w:rPr>
                <w:noProof/>
                <w:webHidden/>
              </w:rPr>
              <w:tab/>
            </w:r>
            <w:r>
              <w:rPr>
                <w:noProof/>
                <w:webHidden/>
              </w:rPr>
              <w:fldChar w:fldCharType="begin"/>
            </w:r>
            <w:r>
              <w:rPr>
                <w:noProof/>
                <w:webHidden/>
              </w:rPr>
              <w:instrText xml:space="preserve"> PAGEREF _Toc228950206 \h </w:instrText>
            </w:r>
            <w:r>
              <w:rPr>
                <w:noProof/>
                <w:webHidden/>
              </w:rPr>
            </w:r>
            <w:r>
              <w:rPr>
                <w:noProof/>
                <w:webHidden/>
              </w:rPr>
              <w:fldChar w:fldCharType="separate"/>
            </w:r>
            <w:r>
              <w:rPr>
                <w:noProof/>
                <w:webHidden/>
              </w:rPr>
              <w:t>63</w:t>
            </w:r>
            <w:r>
              <w:rPr>
                <w:noProof/>
                <w:webHidden/>
              </w:rPr>
              <w:fldChar w:fldCharType="end"/>
            </w:r>
          </w:hyperlink>
        </w:p>
        <w:p w14:paraId="0C84F598" w14:textId="242E96B7"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07" w:history="1">
            <w:r w:rsidRPr="00761DF6">
              <w:rPr>
                <w:rStyle w:val="Hipervnculo"/>
                <w:noProof/>
              </w:rPr>
              <w:t>4.1.1.1.</w:t>
            </w:r>
            <w:r>
              <w:rPr>
                <w:rFonts w:asciiTheme="minorHAnsi" w:eastAsiaTheme="minorEastAsia" w:hAnsiTheme="minorHAnsi" w:cstheme="minorBidi"/>
                <w:noProof/>
                <w:kern w:val="2"/>
                <w:lang w:eastAsia="es-PE"/>
              </w:rPr>
              <w:tab/>
            </w:r>
            <w:r w:rsidRPr="00761DF6">
              <w:rPr>
                <w:rStyle w:val="Hipervnculo"/>
                <w:noProof/>
              </w:rPr>
              <w:t>Planificación &amp; Diseño: El Cimiento Estratégico</w:t>
            </w:r>
            <w:r>
              <w:rPr>
                <w:noProof/>
                <w:webHidden/>
              </w:rPr>
              <w:tab/>
            </w:r>
            <w:r>
              <w:rPr>
                <w:noProof/>
                <w:webHidden/>
              </w:rPr>
              <w:fldChar w:fldCharType="begin"/>
            </w:r>
            <w:r>
              <w:rPr>
                <w:noProof/>
                <w:webHidden/>
              </w:rPr>
              <w:instrText xml:space="preserve"> PAGEREF _Toc228950207 \h </w:instrText>
            </w:r>
            <w:r>
              <w:rPr>
                <w:noProof/>
                <w:webHidden/>
              </w:rPr>
            </w:r>
            <w:r>
              <w:rPr>
                <w:noProof/>
                <w:webHidden/>
              </w:rPr>
              <w:fldChar w:fldCharType="separate"/>
            </w:r>
            <w:r>
              <w:rPr>
                <w:noProof/>
                <w:webHidden/>
              </w:rPr>
              <w:t>66</w:t>
            </w:r>
            <w:r>
              <w:rPr>
                <w:noProof/>
                <w:webHidden/>
              </w:rPr>
              <w:fldChar w:fldCharType="end"/>
            </w:r>
          </w:hyperlink>
        </w:p>
        <w:p w14:paraId="63CE7313" w14:textId="2673DD60"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08" w:history="1">
            <w:r w:rsidRPr="00761DF6">
              <w:rPr>
                <w:rStyle w:val="Hipervnculo"/>
                <w:noProof/>
              </w:rPr>
              <w:t>4.1.1.2.</w:t>
            </w:r>
            <w:r>
              <w:rPr>
                <w:rFonts w:asciiTheme="minorHAnsi" w:eastAsiaTheme="minorEastAsia" w:hAnsiTheme="minorHAnsi" w:cstheme="minorBidi"/>
                <w:noProof/>
                <w:kern w:val="2"/>
                <w:lang w:eastAsia="es-PE"/>
              </w:rPr>
              <w:tab/>
            </w:r>
            <w:r w:rsidRPr="00761DF6">
              <w:rPr>
                <w:rStyle w:val="Hipervnculo"/>
                <w:noProof/>
              </w:rPr>
              <w:t>Evaluación del Estado Actual: Diagnóstico de Realidad</w:t>
            </w:r>
            <w:r>
              <w:rPr>
                <w:noProof/>
                <w:webHidden/>
              </w:rPr>
              <w:tab/>
            </w:r>
            <w:r>
              <w:rPr>
                <w:noProof/>
                <w:webHidden/>
              </w:rPr>
              <w:fldChar w:fldCharType="begin"/>
            </w:r>
            <w:r>
              <w:rPr>
                <w:noProof/>
                <w:webHidden/>
              </w:rPr>
              <w:instrText xml:space="preserve"> PAGEREF _Toc228950208 \h </w:instrText>
            </w:r>
            <w:r>
              <w:rPr>
                <w:noProof/>
                <w:webHidden/>
              </w:rPr>
            </w:r>
            <w:r>
              <w:rPr>
                <w:noProof/>
                <w:webHidden/>
              </w:rPr>
              <w:fldChar w:fldCharType="separate"/>
            </w:r>
            <w:r>
              <w:rPr>
                <w:noProof/>
                <w:webHidden/>
              </w:rPr>
              <w:t>66</w:t>
            </w:r>
            <w:r>
              <w:rPr>
                <w:noProof/>
                <w:webHidden/>
              </w:rPr>
              <w:fldChar w:fldCharType="end"/>
            </w:r>
          </w:hyperlink>
        </w:p>
        <w:p w14:paraId="02219C36" w14:textId="180BE939"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09" w:history="1">
            <w:r w:rsidRPr="00761DF6">
              <w:rPr>
                <w:rStyle w:val="Hipervnculo"/>
                <w:noProof/>
              </w:rPr>
              <w:t>4.1.1.3.</w:t>
            </w:r>
            <w:r>
              <w:rPr>
                <w:rFonts w:asciiTheme="minorHAnsi" w:eastAsiaTheme="minorEastAsia" w:hAnsiTheme="minorHAnsi" w:cstheme="minorBidi"/>
                <w:noProof/>
                <w:kern w:val="2"/>
                <w:lang w:eastAsia="es-PE"/>
              </w:rPr>
              <w:tab/>
            </w:r>
            <w:r w:rsidRPr="00761DF6">
              <w:rPr>
                <w:rStyle w:val="Hipervnculo"/>
                <w:noProof/>
              </w:rPr>
              <w:t>Implementación: Ejecución y Medición</w:t>
            </w:r>
            <w:r>
              <w:rPr>
                <w:noProof/>
                <w:webHidden/>
              </w:rPr>
              <w:tab/>
            </w:r>
            <w:r>
              <w:rPr>
                <w:noProof/>
                <w:webHidden/>
              </w:rPr>
              <w:fldChar w:fldCharType="begin"/>
            </w:r>
            <w:r>
              <w:rPr>
                <w:noProof/>
                <w:webHidden/>
              </w:rPr>
              <w:instrText xml:space="preserve"> PAGEREF _Toc228950209 \h </w:instrText>
            </w:r>
            <w:r>
              <w:rPr>
                <w:noProof/>
                <w:webHidden/>
              </w:rPr>
            </w:r>
            <w:r>
              <w:rPr>
                <w:noProof/>
                <w:webHidden/>
              </w:rPr>
              <w:fldChar w:fldCharType="separate"/>
            </w:r>
            <w:r>
              <w:rPr>
                <w:noProof/>
                <w:webHidden/>
              </w:rPr>
              <w:t>66</w:t>
            </w:r>
            <w:r>
              <w:rPr>
                <w:noProof/>
                <w:webHidden/>
              </w:rPr>
              <w:fldChar w:fldCharType="end"/>
            </w:r>
          </w:hyperlink>
        </w:p>
        <w:p w14:paraId="5E728434" w14:textId="1DA32522"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10" w:history="1">
            <w:r w:rsidRPr="00761DF6">
              <w:rPr>
                <w:rStyle w:val="Hipervnculo"/>
                <w:noProof/>
              </w:rPr>
              <w:t>4.1.1.4.</w:t>
            </w:r>
            <w:r>
              <w:rPr>
                <w:rFonts w:asciiTheme="minorHAnsi" w:eastAsiaTheme="minorEastAsia" w:hAnsiTheme="minorHAnsi" w:cstheme="minorBidi"/>
                <w:noProof/>
                <w:kern w:val="2"/>
                <w:lang w:eastAsia="es-PE"/>
              </w:rPr>
              <w:tab/>
            </w:r>
            <w:r w:rsidRPr="00761DF6">
              <w:rPr>
                <w:rStyle w:val="Hipervnculo"/>
                <w:rFonts w:eastAsiaTheme="majorEastAsia"/>
                <w:noProof/>
              </w:rPr>
              <w:t xml:space="preserve">Operación &amp; </w:t>
            </w:r>
            <w:r w:rsidRPr="00761DF6">
              <w:rPr>
                <w:rStyle w:val="Hipervnculo"/>
                <w:noProof/>
              </w:rPr>
              <w:t>Mantenimiento</w:t>
            </w:r>
            <w:r w:rsidRPr="00761DF6">
              <w:rPr>
                <w:rStyle w:val="Hipervnculo"/>
                <w:rFonts w:eastAsiaTheme="majorEastAsia"/>
                <w:noProof/>
              </w:rPr>
              <w:t>: Sostenibilidad en el Tiempo</w:t>
            </w:r>
            <w:r>
              <w:rPr>
                <w:noProof/>
                <w:webHidden/>
              </w:rPr>
              <w:tab/>
            </w:r>
            <w:r>
              <w:rPr>
                <w:noProof/>
                <w:webHidden/>
              </w:rPr>
              <w:fldChar w:fldCharType="begin"/>
            </w:r>
            <w:r>
              <w:rPr>
                <w:noProof/>
                <w:webHidden/>
              </w:rPr>
              <w:instrText xml:space="preserve"> PAGEREF _Toc228950210 \h </w:instrText>
            </w:r>
            <w:r>
              <w:rPr>
                <w:noProof/>
                <w:webHidden/>
              </w:rPr>
            </w:r>
            <w:r>
              <w:rPr>
                <w:noProof/>
                <w:webHidden/>
              </w:rPr>
              <w:fldChar w:fldCharType="separate"/>
            </w:r>
            <w:r>
              <w:rPr>
                <w:noProof/>
                <w:webHidden/>
              </w:rPr>
              <w:t>67</w:t>
            </w:r>
            <w:r>
              <w:rPr>
                <w:noProof/>
                <w:webHidden/>
              </w:rPr>
              <w:fldChar w:fldCharType="end"/>
            </w:r>
          </w:hyperlink>
        </w:p>
        <w:p w14:paraId="6A46AEC2" w14:textId="6C10CA6E" w:rsidR="000A4BAC" w:rsidRDefault="000A4BAC">
          <w:pPr>
            <w:pStyle w:val="TDC2"/>
            <w:tabs>
              <w:tab w:val="left" w:pos="880"/>
            </w:tabs>
            <w:rPr>
              <w:rFonts w:asciiTheme="minorHAnsi" w:eastAsiaTheme="minorEastAsia" w:hAnsiTheme="minorHAnsi" w:cstheme="minorBidi"/>
              <w:noProof/>
              <w:kern w:val="2"/>
              <w:lang w:eastAsia="es-PE"/>
            </w:rPr>
          </w:pPr>
          <w:hyperlink w:anchor="_Toc228950211" w:history="1">
            <w:r w:rsidRPr="00761DF6">
              <w:rPr>
                <w:rStyle w:val="Hipervnculo"/>
                <w:noProof/>
              </w:rPr>
              <w:t>4.2.</w:t>
            </w:r>
            <w:r>
              <w:rPr>
                <w:rFonts w:asciiTheme="minorHAnsi" w:eastAsiaTheme="minorEastAsia" w:hAnsiTheme="minorHAnsi" w:cstheme="minorBidi"/>
                <w:noProof/>
                <w:kern w:val="2"/>
                <w:lang w:eastAsia="es-PE"/>
              </w:rPr>
              <w:tab/>
            </w:r>
            <w:r w:rsidRPr="00761DF6">
              <w:rPr>
                <w:rStyle w:val="Hipervnculo"/>
                <w:noProof/>
              </w:rPr>
              <w:t>Desarrollo De La Solución.</w:t>
            </w:r>
            <w:r>
              <w:rPr>
                <w:noProof/>
                <w:webHidden/>
              </w:rPr>
              <w:tab/>
            </w:r>
            <w:r>
              <w:rPr>
                <w:noProof/>
                <w:webHidden/>
              </w:rPr>
              <w:fldChar w:fldCharType="begin"/>
            </w:r>
            <w:r>
              <w:rPr>
                <w:noProof/>
                <w:webHidden/>
              </w:rPr>
              <w:instrText xml:space="preserve"> PAGEREF _Toc228950211 \h </w:instrText>
            </w:r>
            <w:r>
              <w:rPr>
                <w:noProof/>
                <w:webHidden/>
              </w:rPr>
            </w:r>
            <w:r>
              <w:rPr>
                <w:noProof/>
                <w:webHidden/>
              </w:rPr>
              <w:fldChar w:fldCharType="separate"/>
            </w:r>
            <w:r>
              <w:rPr>
                <w:noProof/>
                <w:webHidden/>
              </w:rPr>
              <w:t>68</w:t>
            </w:r>
            <w:r>
              <w:rPr>
                <w:noProof/>
                <w:webHidden/>
              </w:rPr>
              <w:fldChar w:fldCharType="end"/>
            </w:r>
          </w:hyperlink>
        </w:p>
        <w:p w14:paraId="34AB4096" w14:textId="454053F2"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12" w:history="1">
            <w:r w:rsidRPr="00761DF6">
              <w:rPr>
                <w:rStyle w:val="Hipervnculo"/>
                <w:noProof/>
              </w:rPr>
              <w:t>4.2.1.1.</w:t>
            </w:r>
            <w:r>
              <w:rPr>
                <w:rFonts w:asciiTheme="minorHAnsi" w:eastAsiaTheme="minorEastAsia" w:hAnsiTheme="minorHAnsi" w:cstheme="minorBidi"/>
                <w:noProof/>
                <w:kern w:val="2"/>
                <w:lang w:eastAsia="es-PE"/>
              </w:rPr>
              <w:tab/>
            </w:r>
            <w:r w:rsidRPr="00761DF6">
              <w:rPr>
                <w:rStyle w:val="Hipervnculo"/>
                <w:noProof/>
              </w:rPr>
              <w:t>Pilar 1: Políticas - Alineación Estratégica y Optimización del Valor</w:t>
            </w:r>
            <w:r>
              <w:rPr>
                <w:noProof/>
                <w:webHidden/>
              </w:rPr>
              <w:tab/>
            </w:r>
            <w:r>
              <w:rPr>
                <w:noProof/>
                <w:webHidden/>
              </w:rPr>
              <w:fldChar w:fldCharType="begin"/>
            </w:r>
            <w:r>
              <w:rPr>
                <w:noProof/>
                <w:webHidden/>
              </w:rPr>
              <w:instrText xml:space="preserve"> PAGEREF _Toc228950212 \h </w:instrText>
            </w:r>
            <w:r>
              <w:rPr>
                <w:noProof/>
                <w:webHidden/>
              </w:rPr>
            </w:r>
            <w:r>
              <w:rPr>
                <w:noProof/>
                <w:webHidden/>
              </w:rPr>
              <w:fldChar w:fldCharType="separate"/>
            </w:r>
            <w:r>
              <w:rPr>
                <w:noProof/>
                <w:webHidden/>
              </w:rPr>
              <w:t>70</w:t>
            </w:r>
            <w:r>
              <w:rPr>
                <w:noProof/>
                <w:webHidden/>
              </w:rPr>
              <w:fldChar w:fldCharType="end"/>
            </w:r>
          </w:hyperlink>
        </w:p>
        <w:p w14:paraId="28D99ADA" w14:textId="0E5FA593"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13" w:history="1">
            <w:r w:rsidRPr="00761DF6">
              <w:rPr>
                <w:rStyle w:val="Hipervnculo"/>
                <w:noProof/>
              </w:rPr>
              <w:t>4.2.1.2.</w:t>
            </w:r>
            <w:r>
              <w:rPr>
                <w:rFonts w:asciiTheme="minorHAnsi" w:eastAsiaTheme="minorEastAsia" w:hAnsiTheme="minorHAnsi" w:cstheme="minorBidi"/>
                <w:noProof/>
                <w:kern w:val="2"/>
                <w:lang w:eastAsia="es-PE"/>
              </w:rPr>
              <w:tab/>
            </w:r>
            <w:r w:rsidRPr="00761DF6">
              <w:rPr>
                <w:rStyle w:val="Hipervnculo"/>
                <w:noProof/>
              </w:rPr>
              <w:t>Pilar 2: Identificar y Diseñar - Evaluación del Contexto y Diseño Seguro</w:t>
            </w:r>
            <w:r>
              <w:rPr>
                <w:noProof/>
                <w:webHidden/>
              </w:rPr>
              <w:tab/>
            </w:r>
            <w:r>
              <w:rPr>
                <w:noProof/>
                <w:webHidden/>
              </w:rPr>
              <w:fldChar w:fldCharType="begin"/>
            </w:r>
            <w:r>
              <w:rPr>
                <w:noProof/>
                <w:webHidden/>
              </w:rPr>
              <w:instrText xml:space="preserve"> PAGEREF _Toc228950213 \h </w:instrText>
            </w:r>
            <w:r>
              <w:rPr>
                <w:noProof/>
                <w:webHidden/>
              </w:rPr>
            </w:r>
            <w:r>
              <w:rPr>
                <w:noProof/>
                <w:webHidden/>
              </w:rPr>
              <w:fldChar w:fldCharType="separate"/>
            </w:r>
            <w:r>
              <w:rPr>
                <w:noProof/>
                <w:webHidden/>
              </w:rPr>
              <w:t>71</w:t>
            </w:r>
            <w:r>
              <w:rPr>
                <w:noProof/>
                <w:webHidden/>
              </w:rPr>
              <w:fldChar w:fldCharType="end"/>
            </w:r>
          </w:hyperlink>
        </w:p>
        <w:p w14:paraId="3F16674D" w14:textId="21C16C59"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14" w:history="1">
            <w:r w:rsidRPr="00761DF6">
              <w:rPr>
                <w:rStyle w:val="Hipervnculo"/>
                <w:noProof/>
              </w:rPr>
              <w:t>4.2.1.3.</w:t>
            </w:r>
            <w:r>
              <w:rPr>
                <w:rFonts w:asciiTheme="minorHAnsi" w:eastAsiaTheme="minorEastAsia" w:hAnsiTheme="minorHAnsi" w:cstheme="minorBidi"/>
                <w:noProof/>
                <w:kern w:val="2"/>
                <w:lang w:eastAsia="es-PE"/>
              </w:rPr>
              <w:tab/>
            </w:r>
            <w:r w:rsidRPr="00761DF6">
              <w:rPr>
                <w:rStyle w:val="Hipervnculo"/>
                <w:noProof/>
              </w:rPr>
              <w:t>Pilar 3: Proteger, Detectar y Responder - Control Operativo y Concientización</w:t>
            </w:r>
            <w:r>
              <w:rPr>
                <w:noProof/>
                <w:webHidden/>
              </w:rPr>
              <w:tab/>
            </w:r>
            <w:r>
              <w:rPr>
                <w:noProof/>
                <w:webHidden/>
              </w:rPr>
              <w:fldChar w:fldCharType="begin"/>
            </w:r>
            <w:r>
              <w:rPr>
                <w:noProof/>
                <w:webHidden/>
              </w:rPr>
              <w:instrText xml:space="preserve"> PAGEREF _Toc228950214 \h </w:instrText>
            </w:r>
            <w:r>
              <w:rPr>
                <w:noProof/>
                <w:webHidden/>
              </w:rPr>
            </w:r>
            <w:r>
              <w:rPr>
                <w:noProof/>
                <w:webHidden/>
              </w:rPr>
              <w:fldChar w:fldCharType="separate"/>
            </w:r>
            <w:r>
              <w:rPr>
                <w:noProof/>
                <w:webHidden/>
              </w:rPr>
              <w:t>72</w:t>
            </w:r>
            <w:r>
              <w:rPr>
                <w:noProof/>
                <w:webHidden/>
              </w:rPr>
              <w:fldChar w:fldCharType="end"/>
            </w:r>
          </w:hyperlink>
        </w:p>
        <w:p w14:paraId="5985C119" w14:textId="36765AFF"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15" w:history="1">
            <w:r w:rsidRPr="00761DF6">
              <w:rPr>
                <w:rStyle w:val="Hipervnculo"/>
                <w:noProof/>
              </w:rPr>
              <w:t>4.2.1.4.</w:t>
            </w:r>
            <w:r>
              <w:rPr>
                <w:rFonts w:asciiTheme="minorHAnsi" w:eastAsiaTheme="minorEastAsia" w:hAnsiTheme="minorHAnsi" w:cstheme="minorBidi"/>
                <w:noProof/>
                <w:kern w:val="2"/>
                <w:lang w:eastAsia="es-PE"/>
              </w:rPr>
              <w:tab/>
            </w:r>
            <w:r w:rsidRPr="00761DF6">
              <w:rPr>
                <w:rStyle w:val="Hipervnculo"/>
                <w:noProof/>
              </w:rPr>
              <w:t>Pilar 4: Colaborar - Control de Proveedores y Terceros</w:t>
            </w:r>
            <w:r>
              <w:rPr>
                <w:noProof/>
                <w:webHidden/>
              </w:rPr>
              <w:tab/>
            </w:r>
            <w:r>
              <w:rPr>
                <w:noProof/>
                <w:webHidden/>
              </w:rPr>
              <w:fldChar w:fldCharType="begin"/>
            </w:r>
            <w:r>
              <w:rPr>
                <w:noProof/>
                <w:webHidden/>
              </w:rPr>
              <w:instrText xml:space="preserve"> PAGEREF _Toc228950215 \h </w:instrText>
            </w:r>
            <w:r>
              <w:rPr>
                <w:noProof/>
                <w:webHidden/>
              </w:rPr>
            </w:r>
            <w:r>
              <w:rPr>
                <w:noProof/>
                <w:webHidden/>
              </w:rPr>
              <w:fldChar w:fldCharType="separate"/>
            </w:r>
            <w:r>
              <w:rPr>
                <w:noProof/>
                <w:webHidden/>
              </w:rPr>
              <w:t>72</w:t>
            </w:r>
            <w:r>
              <w:rPr>
                <w:noProof/>
                <w:webHidden/>
              </w:rPr>
              <w:fldChar w:fldCharType="end"/>
            </w:r>
          </w:hyperlink>
        </w:p>
        <w:p w14:paraId="7B4DCAE6" w14:textId="58C40700" w:rsidR="000A4BAC" w:rsidRDefault="000A4BAC">
          <w:pPr>
            <w:pStyle w:val="TDC3"/>
            <w:tabs>
              <w:tab w:val="left" w:pos="1540"/>
              <w:tab w:val="right" w:leader="dot" w:pos="8828"/>
            </w:tabs>
            <w:rPr>
              <w:rFonts w:asciiTheme="minorHAnsi" w:eastAsiaTheme="minorEastAsia" w:hAnsiTheme="minorHAnsi" w:cstheme="minorBidi"/>
              <w:noProof/>
              <w:kern w:val="2"/>
              <w:lang w:eastAsia="es-PE"/>
            </w:rPr>
          </w:pPr>
          <w:hyperlink w:anchor="_Toc228950216" w:history="1">
            <w:r w:rsidRPr="00761DF6">
              <w:rPr>
                <w:rStyle w:val="Hipervnculo"/>
                <w:noProof/>
              </w:rPr>
              <w:t>4.2.1.5.</w:t>
            </w:r>
            <w:r>
              <w:rPr>
                <w:rFonts w:asciiTheme="minorHAnsi" w:eastAsiaTheme="minorEastAsia" w:hAnsiTheme="minorHAnsi" w:cstheme="minorBidi"/>
                <w:noProof/>
                <w:kern w:val="2"/>
                <w:lang w:eastAsia="es-PE"/>
              </w:rPr>
              <w:tab/>
            </w:r>
            <w:r w:rsidRPr="00761DF6">
              <w:rPr>
                <w:rStyle w:val="Hipervnculo"/>
                <w:noProof/>
              </w:rPr>
              <w:t>Pilar 5: Resiliencia y Mejora - Resiliencia y Medición del Desempeño</w:t>
            </w:r>
            <w:r>
              <w:rPr>
                <w:noProof/>
                <w:webHidden/>
              </w:rPr>
              <w:tab/>
            </w:r>
            <w:r>
              <w:rPr>
                <w:noProof/>
                <w:webHidden/>
              </w:rPr>
              <w:fldChar w:fldCharType="begin"/>
            </w:r>
            <w:r>
              <w:rPr>
                <w:noProof/>
                <w:webHidden/>
              </w:rPr>
              <w:instrText xml:space="preserve"> PAGEREF _Toc228950216 \h </w:instrText>
            </w:r>
            <w:r>
              <w:rPr>
                <w:noProof/>
                <w:webHidden/>
              </w:rPr>
            </w:r>
            <w:r>
              <w:rPr>
                <w:noProof/>
                <w:webHidden/>
              </w:rPr>
              <w:fldChar w:fldCharType="separate"/>
            </w:r>
            <w:r>
              <w:rPr>
                <w:noProof/>
                <w:webHidden/>
              </w:rPr>
              <w:t>73</w:t>
            </w:r>
            <w:r>
              <w:rPr>
                <w:noProof/>
                <w:webHidden/>
              </w:rPr>
              <w:fldChar w:fldCharType="end"/>
            </w:r>
          </w:hyperlink>
        </w:p>
        <w:p w14:paraId="726DCC31" w14:textId="7FA02A0B" w:rsidR="000A4BAC" w:rsidRDefault="000A4BAC">
          <w:pPr>
            <w:pStyle w:val="TDC2"/>
            <w:tabs>
              <w:tab w:val="left" w:pos="880"/>
            </w:tabs>
            <w:rPr>
              <w:rFonts w:asciiTheme="minorHAnsi" w:eastAsiaTheme="minorEastAsia" w:hAnsiTheme="minorHAnsi" w:cstheme="minorBidi"/>
              <w:noProof/>
              <w:kern w:val="2"/>
              <w:lang w:eastAsia="es-PE"/>
            </w:rPr>
          </w:pPr>
          <w:hyperlink w:anchor="_Toc228950217" w:history="1">
            <w:r w:rsidRPr="00761DF6">
              <w:rPr>
                <w:rStyle w:val="Hipervnculo"/>
                <w:noProof/>
              </w:rPr>
              <w:t>4.3.</w:t>
            </w:r>
            <w:r>
              <w:rPr>
                <w:rFonts w:asciiTheme="minorHAnsi" w:eastAsiaTheme="minorEastAsia" w:hAnsiTheme="minorHAnsi" w:cstheme="minorBidi"/>
                <w:noProof/>
                <w:kern w:val="2"/>
                <w:lang w:eastAsia="es-PE"/>
              </w:rPr>
              <w:tab/>
            </w:r>
            <w:r w:rsidRPr="00761DF6">
              <w:rPr>
                <w:rStyle w:val="Hipervnculo"/>
                <w:noProof/>
              </w:rPr>
              <w:t>Documentación</w:t>
            </w:r>
            <w:r>
              <w:rPr>
                <w:noProof/>
                <w:webHidden/>
              </w:rPr>
              <w:tab/>
            </w:r>
            <w:r>
              <w:rPr>
                <w:noProof/>
                <w:webHidden/>
              </w:rPr>
              <w:fldChar w:fldCharType="begin"/>
            </w:r>
            <w:r>
              <w:rPr>
                <w:noProof/>
                <w:webHidden/>
              </w:rPr>
              <w:instrText xml:space="preserve"> PAGEREF _Toc228950217 \h </w:instrText>
            </w:r>
            <w:r>
              <w:rPr>
                <w:noProof/>
                <w:webHidden/>
              </w:rPr>
            </w:r>
            <w:r>
              <w:rPr>
                <w:noProof/>
                <w:webHidden/>
              </w:rPr>
              <w:fldChar w:fldCharType="separate"/>
            </w:r>
            <w:r>
              <w:rPr>
                <w:noProof/>
                <w:webHidden/>
              </w:rPr>
              <w:t>75</w:t>
            </w:r>
            <w:r>
              <w:rPr>
                <w:noProof/>
                <w:webHidden/>
              </w:rPr>
              <w:fldChar w:fldCharType="end"/>
            </w:r>
          </w:hyperlink>
        </w:p>
        <w:p w14:paraId="793F70B4" w14:textId="65F03CB8"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218" w:history="1">
            <w:r w:rsidRPr="00761DF6">
              <w:rPr>
                <w:rStyle w:val="Hipervnculo"/>
                <w:noProof/>
              </w:rPr>
              <w:t>V. Resultados</w:t>
            </w:r>
            <w:r>
              <w:rPr>
                <w:noProof/>
                <w:webHidden/>
              </w:rPr>
              <w:tab/>
            </w:r>
            <w:r>
              <w:rPr>
                <w:noProof/>
                <w:webHidden/>
              </w:rPr>
              <w:fldChar w:fldCharType="begin"/>
            </w:r>
            <w:r>
              <w:rPr>
                <w:noProof/>
                <w:webHidden/>
              </w:rPr>
              <w:instrText xml:space="preserve"> PAGEREF _Toc228950218 \h </w:instrText>
            </w:r>
            <w:r>
              <w:rPr>
                <w:noProof/>
                <w:webHidden/>
              </w:rPr>
            </w:r>
            <w:r>
              <w:rPr>
                <w:noProof/>
                <w:webHidden/>
              </w:rPr>
              <w:fldChar w:fldCharType="separate"/>
            </w:r>
            <w:r>
              <w:rPr>
                <w:noProof/>
                <w:webHidden/>
              </w:rPr>
              <w:t>94</w:t>
            </w:r>
            <w:r>
              <w:rPr>
                <w:noProof/>
                <w:webHidden/>
              </w:rPr>
              <w:fldChar w:fldCharType="end"/>
            </w:r>
          </w:hyperlink>
        </w:p>
        <w:p w14:paraId="11D3A1CE" w14:textId="27D9C8EC" w:rsidR="000A4BAC" w:rsidRDefault="000A4BAC">
          <w:pPr>
            <w:pStyle w:val="TDC2"/>
            <w:tabs>
              <w:tab w:val="left" w:pos="880"/>
            </w:tabs>
            <w:rPr>
              <w:rFonts w:asciiTheme="minorHAnsi" w:eastAsiaTheme="minorEastAsia" w:hAnsiTheme="minorHAnsi" w:cstheme="minorBidi"/>
              <w:noProof/>
              <w:kern w:val="2"/>
              <w:lang w:eastAsia="es-PE"/>
            </w:rPr>
          </w:pPr>
          <w:hyperlink w:anchor="_Toc228950220" w:history="1">
            <w:r w:rsidRPr="00761DF6">
              <w:rPr>
                <w:rStyle w:val="Hipervnculo"/>
                <w:noProof/>
              </w:rPr>
              <w:t>5.1.</w:t>
            </w:r>
            <w:r>
              <w:rPr>
                <w:rFonts w:asciiTheme="minorHAnsi" w:eastAsiaTheme="minorEastAsia" w:hAnsiTheme="minorHAnsi" w:cstheme="minorBidi"/>
                <w:noProof/>
                <w:kern w:val="2"/>
                <w:lang w:eastAsia="es-PE"/>
              </w:rPr>
              <w:tab/>
            </w:r>
            <w:r w:rsidRPr="00761DF6">
              <w:rPr>
                <w:rStyle w:val="Hipervnculo"/>
                <w:noProof/>
              </w:rPr>
              <w:t>Factores de impacto</w:t>
            </w:r>
            <w:r>
              <w:rPr>
                <w:noProof/>
                <w:webHidden/>
              </w:rPr>
              <w:tab/>
            </w:r>
            <w:r>
              <w:rPr>
                <w:noProof/>
                <w:webHidden/>
              </w:rPr>
              <w:fldChar w:fldCharType="begin"/>
            </w:r>
            <w:r>
              <w:rPr>
                <w:noProof/>
                <w:webHidden/>
              </w:rPr>
              <w:instrText xml:space="preserve"> PAGEREF _Toc228950220 \h </w:instrText>
            </w:r>
            <w:r>
              <w:rPr>
                <w:noProof/>
                <w:webHidden/>
              </w:rPr>
            </w:r>
            <w:r>
              <w:rPr>
                <w:noProof/>
                <w:webHidden/>
              </w:rPr>
              <w:fldChar w:fldCharType="separate"/>
            </w:r>
            <w:r>
              <w:rPr>
                <w:noProof/>
                <w:webHidden/>
              </w:rPr>
              <w:t>94</w:t>
            </w:r>
            <w:r>
              <w:rPr>
                <w:noProof/>
                <w:webHidden/>
              </w:rPr>
              <w:fldChar w:fldCharType="end"/>
            </w:r>
          </w:hyperlink>
        </w:p>
        <w:p w14:paraId="7EF30B69" w14:textId="6BD35A77" w:rsidR="000A4BAC" w:rsidRDefault="000A4BAC">
          <w:pPr>
            <w:pStyle w:val="TDC2"/>
            <w:tabs>
              <w:tab w:val="left" w:pos="880"/>
            </w:tabs>
            <w:rPr>
              <w:rFonts w:asciiTheme="minorHAnsi" w:eastAsiaTheme="minorEastAsia" w:hAnsiTheme="minorHAnsi" w:cstheme="minorBidi"/>
              <w:noProof/>
              <w:kern w:val="2"/>
              <w:lang w:eastAsia="es-PE"/>
            </w:rPr>
          </w:pPr>
          <w:hyperlink w:anchor="_Toc228950221" w:history="1">
            <w:r w:rsidRPr="00761DF6">
              <w:rPr>
                <w:rStyle w:val="Hipervnculo"/>
                <w:noProof/>
              </w:rPr>
              <w:t>5.2.</w:t>
            </w:r>
            <w:r>
              <w:rPr>
                <w:rFonts w:asciiTheme="minorHAnsi" w:eastAsiaTheme="minorEastAsia" w:hAnsiTheme="minorHAnsi" w:cstheme="minorBidi"/>
                <w:noProof/>
                <w:kern w:val="2"/>
                <w:lang w:eastAsia="es-PE"/>
              </w:rPr>
              <w:tab/>
            </w:r>
            <w:r w:rsidRPr="00761DF6">
              <w:rPr>
                <w:rStyle w:val="Hipervnculo"/>
                <w:noProof/>
              </w:rPr>
              <w:t>Comparación con estándares y frameworks de referencia</w:t>
            </w:r>
            <w:r>
              <w:rPr>
                <w:noProof/>
                <w:webHidden/>
              </w:rPr>
              <w:tab/>
            </w:r>
            <w:r>
              <w:rPr>
                <w:noProof/>
                <w:webHidden/>
              </w:rPr>
              <w:fldChar w:fldCharType="begin"/>
            </w:r>
            <w:r>
              <w:rPr>
                <w:noProof/>
                <w:webHidden/>
              </w:rPr>
              <w:instrText xml:space="preserve"> PAGEREF _Toc228950221 \h </w:instrText>
            </w:r>
            <w:r>
              <w:rPr>
                <w:noProof/>
                <w:webHidden/>
              </w:rPr>
            </w:r>
            <w:r>
              <w:rPr>
                <w:noProof/>
                <w:webHidden/>
              </w:rPr>
              <w:fldChar w:fldCharType="separate"/>
            </w:r>
            <w:r>
              <w:rPr>
                <w:noProof/>
                <w:webHidden/>
              </w:rPr>
              <w:t>94</w:t>
            </w:r>
            <w:r>
              <w:rPr>
                <w:noProof/>
                <w:webHidden/>
              </w:rPr>
              <w:fldChar w:fldCharType="end"/>
            </w:r>
          </w:hyperlink>
        </w:p>
        <w:p w14:paraId="4D09C875" w14:textId="5CE8D1F8" w:rsidR="000A4BAC" w:rsidRDefault="000A4BAC">
          <w:pPr>
            <w:pStyle w:val="TDC2"/>
            <w:tabs>
              <w:tab w:val="left" w:pos="880"/>
            </w:tabs>
            <w:rPr>
              <w:rFonts w:asciiTheme="minorHAnsi" w:eastAsiaTheme="minorEastAsia" w:hAnsiTheme="minorHAnsi" w:cstheme="minorBidi"/>
              <w:noProof/>
              <w:kern w:val="2"/>
              <w:lang w:eastAsia="es-PE"/>
            </w:rPr>
          </w:pPr>
          <w:hyperlink w:anchor="_Toc228950222" w:history="1">
            <w:r w:rsidRPr="00761DF6">
              <w:rPr>
                <w:rStyle w:val="Hipervnculo"/>
                <w:noProof/>
              </w:rPr>
              <w:t>5.3.</w:t>
            </w:r>
            <w:r>
              <w:rPr>
                <w:rFonts w:asciiTheme="minorHAnsi" w:eastAsiaTheme="minorEastAsia" w:hAnsiTheme="minorHAnsi" w:cstheme="minorBidi"/>
                <w:noProof/>
                <w:kern w:val="2"/>
                <w:lang w:eastAsia="es-PE"/>
              </w:rPr>
              <w:tab/>
            </w:r>
            <w:r w:rsidRPr="00761DF6">
              <w:rPr>
                <w:rStyle w:val="Hipervnculo"/>
                <w:noProof/>
              </w:rPr>
              <w:t>Juicio de expertos</w:t>
            </w:r>
            <w:r>
              <w:rPr>
                <w:noProof/>
                <w:webHidden/>
              </w:rPr>
              <w:tab/>
            </w:r>
            <w:r>
              <w:rPr>
                <w:noProof/>
                <w:webHidden/>
              </w:rPr>
              <w:fldChar w:fldCharType="begin"/>
            </w:r>
            <w:r>
              <w:rPr>
                <w:noProof/>
                <w:webHidden/>
              </w:rPr>
              <w:instrText xml:space="preserve"> PAGEREF _Toc228950222 \h </w:instrText>
            </w:r>
            <w:r>
              <w:rPr>
                <w:noProof/>
                <w:webHidden/>
              </w:rPr>
            </w:r>
            <w:r>
              <w:rPr>
                <w:noProof/>
                <w:webHidden/>
              </w:rPr>
              <w:fldChar w:fldCharType="separate"/>
            </w:r>
            <w:r>
              <w:rPr>
                <w:noProof/>
                <w:webHidden/>
              </w:rPr>
              <w:t>94</w:t>
            </w:r>
            <w:r>
              <w:rPr>
                <w:noProof/>
                <w:webHidden/>
              </w:rPr>
              <w:fldChar w:fldCharType="end"/>
            </w:r>
          </w:hyperlink>
        </w:p>
        <w:p w14:paraId="0B5C2086" w14:textId="302B4CDD" w:rsidR="000A4BAC" w:rsidRDefault="000A4BAC">
          <w:pPr>
            <w:pStyle w:val="TDC3"/>
            <w:tabs>
              <w:tab w:val="left" w:pos="1320"/>
              <w:tab w:val="right" w:leader="dot" w:pos="8828"/>
            </w:tabs>
            <w:rPr>
              <w:rFonts w:asciiTheme="minorHAnsi" w:eastAsiaTheme="minorEastAsia" w:hAnsiTheme="minorHAnsi" w:cstheme="minorBidi"/>
              <w:noProof/>
              <w:kern w:val="2"/>
              <w:lang w:eastAsia="es-PE"/>
            </w:rPr>
          </w:pPr>
          <w:hyperlink w:anchor="_Toc228950223" w:history="1">
            <w:r w:rsidRPr="00761DF6">
              <w:rPr>
                <w:rStyle w:val="Hipervnculo"/>
                <w:noProof/>
              </w:rPr>
              <w:t>5.3.1.</w:t>
            </w:r>
            <w:r>
              <w:rPr>
                <w:rFonts w:asciiTheme="minorHAnsi" w:eastAsiaTheme="minorEastAsia" w:hAnsiTheme="minorHAnsi" w:cstheme="minorBidi"/>
                <w:noProof/>
                <w:kern w:val="2"/>
                <w:lang w:eastAsia="es-PE"/>
              </w:rPr>
              <w:tab/>
            </w:r>
            <w:r w:rsidRPr="00761DF6">
              <w:rPr>
                <w:rStyle w:val="Hipervnculo"/>
                <w:noProof/>
              </w:rPr>
              <w:t>Selección de expertos</w:t>
            </w:r>
            <w:r>
              <w:rPr>
                <w:noProof/>
                <w:webHidden/>
              </w:rPr>
              <w:tab/>
            </w:r>
            <w:r>
              <w:rPr>
                <w:noProof/>
                <w:webHidden/>
              </w:rPr>
              <w:fldChar w:fldCharType="begin"/>
            </w:r>
            <w:r>
              <w:rPr>
                <w:noProof/>
                <w:webHidden/>
              </w:rPr>
              <w:instrText xml:space="preserve"> PAGEREF _Toc228950223 \h </w:instrText>
            </w:r>
            <w:r>
              <w:rPr>
                <w:noProof/>
                <w:webHidden/>
              </w:rPr>
            </w:r>
            <w:r>
              <w:rPr>
                <w:noProof/>
                <w:webHidden/>
              </w:rPr>
              <w:fldChar w:fldCharType="separate"/>
            </w:r>
            <w:r>
              <w:rPr>
                <w:noProof/>
                <w:webHidden/>
              </w:rPr>
              <w:t>94</w:t>
            </w:r>
            <w:r>
              <w:rPr>
                <w:noProof/>
                <w:webHidden/>
              </w:rPr>
              <w:fldChar w:fldCharType="end"/>
            </w:r>
          </w:hyperlink>
        </w:p>
        <w:p w14:paraId="68587D5C" w14:textId="4922B325"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224" w:history="1">
            <w:r w:rsidRPr="00761DF6">
              <w:rPr>
                <w:rStyle w:val="Hipervnculo"/>
                <w:noProof/>
              </w:rPr>
              <w:t>Conclusiones</w:t>
            </w:r>
            <w:r>
              <w:rPr>
                <w:noProof/>
                <w:webHidden/>
              </w:rPr>
              <w:tab/>
            </w:r>
            <w:r>
              <w:rPr>
                <w:noProof/>
                <w:webHidden/>
              </w:rPr>
              <w:fldChar w:fldCharType="begin"/>
            </w:r>
            <w:r>
              <w:rPr>
                <w:noProof/>
                <w:webHidden/>
              </w:rPr>
              <w:instrText xml:space="preserve"> PAGEREF _Toc228950224 \h </w:instrText>
            </w:r>
            <w:r>
              <w:rPr>
                <w:noProof/>
                <w:webHidden/>
              </w:rPr>
            </w:r>
            <w:r>
              <w:rPr>
                <w:noProof/>
                <w:webHidden/>
              </w:rPr>
              <w:fldChar w:fldCharType="separate"/>
            </w:r>
            <w:r>
              <w:rPr>
                <w:noProof/>
                <w:webHidden/>
              </w:rPr>
              <w:t>96</w:t>
            </w:r>
            <w:r>
              <w:rPr>
                <w:noProof/>
                <w:webHidden/>
              </w:rPr>
              <w:fldChar w:fldCharType="end"/>
            </w:r>
          </w:hyperlink>
        </w:p>
        <w:p w14:paraId="25CE139B" w14:textId="4215E43E"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225" w:history="1">
            <w:r w:rsidRPr="00761DF6">
              <w:rPr>
                <w:rStyle w:val="Hipervnculo"/>
                <w:noProof/>
              </w:rPr>
              <w:t>Recomendaciones</w:t>
            </w:r>
            <w:r>
              <w:rPr>
                <w:noProof/>
                <w:webHidden/>
              </w:rPr>
              <w:tab/>
            </w:r>
            <w:r>
              <w:rPr>
                <w:noProof/>
                <w:webHidden/>
              </w:rPr>
              <w:fldChar w:fldCharType="begin"/>
            </w:r>
            <w:r>
              <w:rPr>
                <w:noProof/>
                <w:webHidden/>
              </w:rPr>
              <w:instrText xml:space="preserve"> PAGEREF _Toc228950225 \h </w:instrText>
            </w:r>
            <w:r>
              <w:rPr>
                <w:noProof/>
                <w:webHidden/>
              </w:rPr>
            </w:r>
            <w:r>
              <w:rPr>
                <w:noProof/>
                <w:webHidden/>
              </w:rPr>
              <w:fldChar w:fldCharType="separate"/>
            </w:r>
            <w:r>
              <w:rPr>
                <w:noProof/>
                <w:webHidden/>
              </w:rPr>
              <w:t>97</w:t>
            </w:r>
            <w:r>
              <w:rPr>
                <w:noProof/>
                <w:webHidden/>
              </w:rPr>
              <w:fldChar w:fldCharType="end"/>
            </w:r>
          </w:hyperlink>
        </w:p>
        <w:p w14:paraId="6DD2EB56" w14:textId="65BC858A" w:rsidR="000A4BAC" w:rsidRDefault="000A4BAC">
          <w:pPr>
            <w:pStyle w:val="TDC1"/>
            <w:tabs>
              <w:tab w:val="right" w:leader="dot" w:pos="8828"/>
            </w:tabs>
            <w:rPr>
              <w:rFonts w:asciiTheme="minorHAnsi" w:eastAsiaTheme="minorEastAsia" w:hAnsiTheme="minorHAnsi" w:cstheme="minorBidi"/>
              <w:noProof/>
              <w:kern w:val="2"/>
              <w:lang w:eastAsia="es-PE"/>
            </w:rPr>
          </w:pPr>
          <w:hyperlink w:anchor="_Toc228950226" w:history="1">
            <w:r w:rsidRPr="00761DF6">
              <w:rPr>
                <w:rStyle w:val="Hipervnculo"/>
                <w:noProof/>
              </w:rPr>
              <w:t>REFERENCIAS</w:t>
            </w:r>
            <w:r>
              <w:rPr>
                <w:noProof/>
                <w:webHidden/>
              </w:rPr>
              <w:tab/>
            </w:r>
            <w:r>
              <w:rPr>
                <w:noProof/>
                <w:webHidden/>
              </w:rPr>
              <w:fldChar w:fldCharType="begin"/>
            </w:r>
            <w:r>
              <w:rPr>
                <w:noProof/>
                <w:webHidden/>
              </w:rPr>
              <w:instrText xml:space="preserve"> PAGEREF _Toc228950226 \h </w:instrText>
            </w:r>
            <w:r>
              <w:rPr>
                <w:noProof/>
                <w:webHidden/>
              </w:rPr>
            </w:r>
            <w:r>
              <w:rPr>
                <w:noProof/>
                <w:webHidden/>
              </w:rPr>
              <w:fldChar w:fldCharType="separate"/>
            </w:r>
            <w:r>
              <w:rPr>
                <w:noProof/>
                <w:webHidden/>
              </w:rPr>
              <w:t>98</w:t>
            </w:r>
            <w:r>
              <w:rPr>
                <w:noProof/>
                <w:webHidden/>
              </w:rPr>
              <w:fldChar w:fldCharType="end"/>
            </w:r>
          </w:hyperlink>
        </w:p>
        <w:p w14:paraId="6DE20847" w14:textId="4F9B2DC3" w:rsidR="00820050" w:rsidRPr="007965C5" w:rsidRDefault="00FA7E9A" w:rsidP="00B63EA3">
          <w:r w:rsidRPr="007965C5">
            <w:lastRenderedPageBreak/>
            <w:fldChar w:fldCharType="end"/>
          </w:r>
        </w:p>
      </w:sdtContent>
    </w:sdt>
    <w:p w14:paraId="25FDC591" w14:textId="76461C65" w:rsidR="0005577F" w:rsidRPr="007965C5" w:rsidRDefault="0005577F" w:rsidP="00B63EA3">
      <w:r w:rsidRPr="007965C5">
        <w:br w:type="page"/>
      </w:r>
    </w:p>
    <w:p w14:paraId="35EE8309" w14:textId="76B1C378" w:rsidR="00492517" w:rsidRPr="007965C5" w:rsidRDefault="00492517" w:rsidP="005D57FD">
      <w:pPr>
        <w:jc w:val="center"/>
        <w:rPr>
          <w:b/>
          <w:bCs/>
        </w:rPr>
      </w:pPr>
      <w:r w:rsidRPr="007965C5">
        <w:rPr>
          <w:b/>
          <w:bCs/>
        </w:rPr>
        <w:lastRenderedPageBreak/>
        <w:t>L</w:t>
      </w:r>
      <w:r w:rsidR="005D57FD" w:rsidRPr="007965C5">
        <w:rPr>
          <w:b/>
          <w:bCs/>
        </w:rPr>
        <w:t>ista de Tablas</w:t>
      </w:r>
    </w:p>
    <w:p w14:paraId="60F7D004" w14:textId="77777777" w:rsidR="00CD2D0F" w:rsidRPr="007965C5" w:rsidRDefault="00CD2D0F" w:rsidP="00B63EA3"/>
    <w:p w14:paraId="171556A2" w14:textId="2A0D2161" w:rsidR="004E257F" w:rsidRDefault="0053777C">
      <w:pPr>
        <w:pStyle w:val="Tabladeilustraciones"/>
        <w:tabs>
          <w:tab w:val="right" w:leader="dot" w:pos="8828"/>
        </w:tabs>
        <w:rPr>
          <w:rFonts w:asciiTheme="minorHAnsi" w:eastAsiaTheme="minorEastAsia" w:hAnsiTheme="minorHAnsi" w:cstheme="minorBidi"/>
          <w:noProof/>
          <w:kern w:val="2"/>
          <w:lang w:eastAsia="es-PE"/>
        </w:rPr>
      </w:pPr>
      <w:r w:rsidRPr="007965C5">
        <w:fldChar w:fldCharType="begin"/>
      </w:r>
      <w:r w:rsidRPr="007965C5">
        <w:instrText xml:space="preserve"> TOC \h \z \c "Tabla" </w:instrText>
      </w:r>
      <w:r w:rsidRPr="007965C5">
        <w:fldChar w:fldCharType="separate"/>
      </w:r>
      <w:hyperlink w:anchor="_Toc228949182" w:history="1">
        <w:r w:rsidR="004E257F" w:rsidRPr="00601AF7">
          <w:rPr>
            <w:rStyle w:val="Hipervnculo"/>
            <w:rFonts w:eastAsia="Open Sans"/>
            <w:b/>
            <w:bCs/>
            <w:noProof/>
          </w:rPr>
          <w:t xml:space="preserve">Tabla 1 </w:t>
        </w:r>
        <w:r w:rsidR="004E257F" w:rsidRPr="00601AF7">
          <w:rPr>
            <w:rStyle w:val="Hipervnculo"/>
            <w:rFonts w:eastAsia="Open Sans"/>
            <w:noProof/>
          </w:rPr>
          <w:t>Artículos científicos seleccionados para el estudio</w:t>
        </w:r>
        <w:r w:rsidR="004E257F">
          <w:rPr>
            <w:noProof/>
            <w:webHidden/>
          </w:rPr>
          <w:tab/>
        </w:r>
        <w:r w:rsidR="004E257F">
          <w:rPr>
            <w:noProof/>
            <w:webHidden/>
          </w:rPr>
          <w:fldChar w:fldCharType="begin"/>
        </w:r>
        <w:r w:rsidR="004E257F">
          <w:rPr>
            <w:noProof/>
            <w:webHidden/>
          </w:rPr>
          <w:instrText xml:space="preserve"> PAGEREF _Toc228949182 \h </w:instrText>
        </w:r>
        <w:r w:rsidR="004E257F">
          <w:rPr>
            <w:noProof/>
            <w:webHidden/>
          </w:rPr>
        </w:r>
        <w:r w:rsidR="004E257F">
          <w:rPr>
            <w:noProof/>
            <w:webHidden/>
          </w:rPr>
          <w:fldChar w:fldCharType="separate"/>
        </w:r>
        <w:r w:rsidR="004E257F">
          <w:rPr>
            <w:noProof/>
            <w:webHidden/>
          </w:rPr>
          <w:t>19</w:t>
        </w:r>
        <w:r w:rsidR="004E257F">
          <w:rPr>
            <w:noProof/>
            <w:webHidden/>
          </w:rPr>
          <w:fldChar w:fldCharType="end"/>
        </w:r>
      </w:hyperlink>
    </w:p>
    <w:p w14:paraId="28A94D9C" w14:textId="557B3DD0"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83" w:history="1">
        <w:r w:rsidRPr="00601AF7">
          <w:rPr>
            <w:rStyle w:val="Hipervnculo"/>
            <w:rFonts w:eastAsia="Open Sans"/>
            <w:b/>
            <w:bCs/>
            <w:noProof/>
          </w:rPr>
          <w:t>Tabla 2</w:t>
        </w:r>
        <w:r w:rsidRPr="00601AF7">
          <w:rPr>
            <w:rStyle w:val="Hipervnculo"/>
            <w:rFonts w:eastAsia="Open Sans"/>
            <w:noProof/>
          </w:rPr>
          <w:t xml:space="preserve"> Niveles de madurez.</w:t>
        </w:r>
        <w:r>
          <w:rPr>
            <w:noProof/>
            <w:webHidden/>
          </w:rPr>
          <w:tab/>
        </w:r>
        <w:r>
          <w:rPr>
            <w:noProof/>
            <w:webHidden/>
          </w:rPr>
          <w:fldChar w:fldCharType="begin"/>
        </w:r>
        <w:r>
          <w:rPr>
            <w:noProof/>
            <w:webHidden/>
          </w:rPr>
          <w:instrText xml:space="preserve"> PAGEREF _Toc228949183 \h </w:instrText>
        </w:r>
        <w:r>
          <w:rPr>
            <w:noProof/>
            <w:webHidden/>
          </w:rPr>
        </w:r>
        <w:r>
          <w:rPr>
            <w:noProof/>
            <w:webHidden/>
          </w:rPr>
          <w:fldChar w:fldCharType="separate"/>
        </w:r>
        <w:r>
          <w:rPr>
            <w:noProof/>
            <w:webHidden/>
          </w:rPr>
          <w:t>44</w:t>
        </w:r>
        <w:r>
          <w:rPr>
            <w:noProof/>
            <w:webHidden/>
          </w:rPr>
          <w:fldChar w:fldCharType="end"/>
        </w:r>
      </w:hyperlink>
    </w:p>
    <w:p w14:paraId="02131B77" w14:textId="212805A2"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84" w:history="1">
        <w:r w:rsidRPr="00601AF7">
          <w:rPr>
            <w:rStyle w:val="Hipervnculo"/>
            <w:rFonts w:eastAsia="Open Sans"/>
            <w:b/>
            <w:bCs/>
            <w:noProof/>
          </w:rPr>
          <w:t xml:space="preserve">Tabla 3 </w:t>
        </w:r>
        <w:r w:rsidRPr="00601AF7">
          <w:rPr>
            <w:rStyle w:val="Hipervnculo"/>
            <w:rFonts w:eastAsia="Open Sans"/>
            <w:noProof/>
          </w:rPr>
          <w:t>Resultados de la encuesta para determinar el del nivel de madurez</w:t>
        </w:r>
        <w:r>
          <w:rPr>
            <w:noProof/>
            <w:webHidden/>
          </w:rPr>
          <w:tab/>
        </w:r>
        <w:r>
          <w:rPr>
            <w:noProof/>
            <w:webHidden/>
          </w:rPr>
          <w:fldChar w:fldCharType="begin"/>
        </w:r>
        <w:r>
          <w:rPr>
            <w:noProof/>
            <w:webHidden/>
          </w:rPr>
          <w:instrText xml:space="preserve"> PAGEREF _Toc228949184 \h </w:instrText>
        </w:r>
        <w:r>
          <w:rPr>
            <w:noProof/>
            <w:webHidden/>
          </w:rPr>
        </w:r>
        <w:r>
          <w:rPr>
            <w:noProof/>
            <w:webHidden/>
          </w:rPr>
          <w:fldChar w:fldCharType="separate"/>
        </w:r>
        <w:r>
          <w:rPr>
            <w:noProof/>
            <w:webHidden/>
          </w:rPr>
          <w:t>61</w:t>
        </w:r>
        <w:r>
          <w:rPr>
            <w:noProof/>
            <w:webHidden/>
          </w:rPr>
          <w:fldChar w:fldCharType="end"/>
        </w:r>
      </w:hyperlink>
    </w:p>
    <w:p w14:paraId="321143C7" w14:textId="468FC6DB"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85" w:history="1">
        <w:r w:rsidRPr="00601AF7">
          <w:rPr>
            <w:rStyle w:val="Hipervnculo"/>
            <w:rFonts w:eastAsia="Open Sans"/>
            <w:b/>
            <w:bCs/>
            <w:noProof/>
          </w:rPr>
          <w:t>Tabla 4</w:t>
        </w:r>
        <w:r w:rsidRPr="00601AF7">
          <w:rPr>
            <w:rStyle w:val="Hipervnculo"/>
            <w:rFonts w:eastAsia="Open Sans"/>
            <w:noProof/>
          </w:rPr>
          <w:t xml:space="preserve"> Benchmark de los principales Normas de Ciberseguridad</w:t>
        </w:r>
        <w:r>
          <w:rPr>
            <w:noProof/>
            <w:webHidden/>
          </w:rPr>
          <w:tab/>
        </w:r>
        <w:r>
          <w:rPr>
            <w:noProof/>
            <w:webHidden/>
          </w:rPr>
          <w:fldChar w:fldCharType="begin"/>
        </w:r>
        <w:r>
          <w:rPr>
            <w:noProof/>
            <w:webHidden/>
          </w:rPr>
          <w:instrText xml:space="preserve"> PAGEREF _Toc228949185 \h </w:instrText>
        </w:r>
        <w:r>
          <w:rPr>
            <w:noProof/>
            <w:webHidden/>
          </w:rPr>
        </w:r>
        <w:r>
          <w:rPr>
            <w:noProof/>
            <w:webHidden/>
          </w:rPr>
          <w:fldChar w:fldCharType="separate"/>
        </w:r>
        <w:r>
          <w:rPr>
            <w:noProof/>
            <w:webHidden/>
          </w:rPr>
          <w:t>69</w:t>
        </w:r>
        <w:r>
          <w:rPr>
            <w:noProof/>
            <w:webHidden/>
          </w:rPr>
          <w:fldChar w:fldCharType="end"/>
        </w:r>
      </w:hyperlink>
    </w:p>
    <w:p w14:paraId="5B61EED4" w14:textId="08E926F0"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86" w:history="1">
        <w:r w:rsidRPr="00601AF7">
          <w:rPr>
            <w:rStyle w:val="Hipervnculo"/>
            <w:rFonts w:eastAsia="Open Sans"/>
            <w:b/>
            <w:bCs/>
            <w:noProof/>
          </w:rPr>
          <w:t>Tabla 5</w:t>
        </w:r>
        <w:r w:rsidRPr="00601AF7">
          <w:rPr>
            <w:rStyle w:val="Hipervnculo"/>
            <w:rFonts w:eastAsia="Open Sans"/>
            <w:noProof/>
          </w:rPr>
          <w:t xml:space="preserve"> Procesos del Pilar 1</w:t>
        </w:r>
        <w:r>
          <w:rPr>
            <w:noProof/>
            <w:webHidden/>
          </w:rPr>
          <w:tab/>
        </w:r>
        <w:r>
          <w:rPr>
            <w:noProof/>
            <w:webHidden/>
          </w:rPr>
          <w:fldChar w:fldCharType="begin"/>
        </w:r>
        <w:r>
          <w:rPr>
            <w:noProof/>
            <w:webHidden/>
          </w:rPr>
          <w:instrText xml:space="preserve"> PAGEREF _Toc228949186 \h </w:instrText>
        </w:r>
        <w:r>
          <w:rPr>
            <w:noProof/>
            <w:webHidden/>
          </w:rPr>
        </w:r>
        <w:r>
          <w:rPr>
            <w:noProof/>
            <w:webHidden/>
          </w:rPr>
          <w:fldChar w:fldCharType="separate"/>
        </w:r>
        <w:r>
          <w:rPr>
            <w:noProof/>
            <w:webHidden/>
          </w:rPr>
          <w:t>71</w:t>
        </w:r>
        <w:r>
          <w:rPr>
            <w:noProof/>
            <w:webHidden/>
          </w:rPr>
          <w:fldChar w:fldCharType="end"/>
        </w:r>
      </w:hyperlink>
    </w:p>
    <w:p w14:paraId="57141B13" w14:textId="2D5B3862"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87" w:history="1">
        <w:r w:rsidRPr="00601AF7">
          <w:rPr>
            <w:rStyle w:val="Hipervnculo"/>
            <w:rFonts w:eastAsia="Open Sans"/>
            <w:b/>
            <w:bCs/>
            <w:noProof/>
          </w:rPr>
          <w:t>Tabla 6</w:t>
        </w:r>
        <w:r w:rsidRPr="00601AF7">
          <w:rPr>
            <w:rStyle w:val="Hipervnculo"/>
            <w:rFonts w:eastAsia="Open Sans"/>
            <w:noProof/>
          </w:rPr>
          <w:t xml:space="preserve"> Procesos del Pilar 2</w:t>
        </w:r>
        <w:r>
          <w:rPr>
            <w:noProof/>
            <w:webHidden/>
          </w:rPr>
          <w:tab/>
        </w:r>
        <w:r>
          <w:rPr>
            <w:noProof/>
            <w:webHidden/>
          </w:rPr>
          <w:fldChar w:fldCharType="begin"/>
        </w:r>
        <w:r>
          <w:rPr>
            <w:noProof/>
            <w:webHidden/>
          </w:rPr>
          <w:instrText xml:space="preserve"> PAGEREF _Toc228949187 \h </w:instrText>
        </w:r>
        <w:r>
          <w:rPr>
            <w:noProof/>
            <w:webHidden/>
          </w:rPr>
        </w:r>
        <w:r>
          <w:rPr>
            <w:noProof/>
            <w:webHidden/>
          </w:rPr>
          <w:fldChar w:fldCharType="separate"/>
        </w:r>
        <w:r>
          <w:rPr>
            <w:noProof/>
            <w:webHidden/>
          </w:rPr>
          <w:t>72</w:t>
        </w:r>
        <w:r>
          <w:rPr>
            <w:noProof/>
            <w:webHidden/>
          </w:rPr>
          <w:fldChar w:fldCharType="end"/>
        </w:r>
      </w:hyperlink>
    </w:p>
    <w:p w14:paraId="395F7C7F" w14:textId="43EAA613"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88" w:history="1">
        <w:r w:rsidRPr="00601AF7">
          <w:rPr>
            <w:rStyle w:val="Hipervnculo"/>
            <w:rFonts w:eastAsia="Open Sans"/>
            <w:b/>
            <w:bCs/>
            <w:noProof/>
          </w:rPr>
          <w:t>Tabla 7</w:t>
        </w:r>
        <w:r w:rsidRPr="00601AF7">
          <w:rPr>
            <w:rStyle w:val="Hipervnculo"/>
            <w:rFonts w:eastAsia="Open Sans"/>
            <w:noProof/>
          </w:rPr>
          <w:t xml:space="preserve"> Procesos del Pilar 3</w:t>
        </w:r>
        <w:r>
          <w:rPr>
            <w:noProof/>
            <w:webHidden/>
          </w:rPr>
          <w:tab/>
        </w:r>
        <w:r>
          <w:rPr>
            <w:noProof/>
            <w:webHidden/>
          </w:rPr>
          <w:fldChar w:fldCharType="begin"/>
        </w:r>
        <w:r>
          <w:rPr>
            <w:noProof/>
            <w:webHidden/>
          </w:rPr>
          <w:instrText xml:space="preserve"> PAGEREF _Toc228949188 \h </w:instrText>
        </w:r>
        <w:r>
          <w:rPr>
            <w:noProof/>
            <w:webHidden/>
          </w:rPr>
        </w:r>
        <w:r>
          <w:rPr>
            <w:noProof/>
            <w:webHidden/>
          </w:rPr>
          <w:fldChar w:fldCharType="separate"/>
        </w:r>
        <w:r>
          <w:rPr>
            <w:noProof/>
            <w:webHidden/>
          </w:rPr>
          <w:t>73</w:t>
        </w:r>
        <w:r>
          <w:rPr>
            <w:noProof/>
            <w:webHidden/>
          </w:rPr>
          <w:fldChar w:fldCharType="end"/>
        </w:r>
      </w:hyperlink>
    </w:p>
    <w:p w14:paraId="1F37F0C0" w14:textId="2B392B8C"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89" w:history="1">
        <w:r w:rsidRPr="00601AF7">
          <w:rPr>
            <w:rStyle w:val="Hipervnculo"/>
            <w:rFonts w:eastAsia="Open Sans"/>
            <w:b/>
            <w:bCs/>
            <w:noProof/>
          </w:rPr>
          <w:t>Tabla 8</w:t>
        </w:r>
        <w:r w:rsidRPr="00601AF7">
          <w:rPr>
            <w:rStyle w:val="Hipervnculo"/>
            <w:rFonts w:eastAsia="Open Sans"/>
            <w:noProof/>
          </w:rPr>
          <w:t xml:space="preserve"> Procesos del Pilar 4</w:t>
        </w:r>
        <w:r>
          <w:rPr>
            <w:noProof/>
            <w:webHidden/>
          </w:rPr>
          <w:tab/>
        </w:r>
        <w:r>
          <w:rPr>
            <w:noProof/>
            <w:webHidden/>
          </w:rPr>
          <w:fldChar w:fldCharType="begin"/>
        </w:r>
        <w:r>
          <w:rPr>
            <w:noProof/>
            <w:webHidden/>
          </w:rPr>
          <w:instrText xml:space="preserve"> PAGEREF _Toc228949189 \h </w:instrText>
        </w:r>
        <w:r>
          <w:rPr>
            <w:noProof/>
            <w:webHidden/>
          </w:rPr>
        </w:r>
        <w:r>
          <w:rPr>
            <w:noProof/>
            <w:webHidden/>
          </w:rPr>
          <w:fldChar w:fldCharType="separate"/>
        </w:r>
        <w:r>
          <w:rPr>
            <w:noProof/>
            <w:webHidden/>
          </w:rPr>
          <w:t>73</w:t>
        </w:r>
        <w:r>
          <w:rPr>
            <w:noProof/>
            <w:webHidden/>
          </w:rPr>
          <w:fldChar w:fldCharType="end"/>
        </w:r>
      </w:hyperlink>
    </w:p>
    <w:p w14:paraId="401BBCB5" w14:textId="315E1BCF"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0" w:history="1">
        <w:r w:rsidRPr="00601AF7">
          <w:rPr>
            <w:rStyle w:val="Hipervnculo"/>
            <w:rFonts w:eastAsia="Open Sans"/>
            <w:b/>
            <w:bCs/>
            <w:noProof/>
          </w:rPr>
          <w:t>Tabla 9</w:t>
        </w:r>
        <w:r w:rsidRPr="00601AF7">
          <w:rPr>
            <w:rStyle w:val="Hipervnculo"/>
            <w:rFonts w:eastAsia="Open Sans"/>
            <w:noProof/>
          </w:rPr>
          <w:t xml:space="preserve"> Procesos del Pilar 5</w:t>
        </w:r>
        <w:r>
          <w:rPr>
            <w:noProof/>
            <w:webHidden/>
          </w:rPr>
          <w:tab/>
        </w:r>
        <w:r>
          <w:rPr>
            <w:noProof/>
            <w:webHidden/>
          </w:rPr>
          <w:fldChar w:fldCharType="begin"/>
        </w:r>
        <w:r>
          <w:rPr>
            <w:noProof/>
            <w:webHidden/>
          </w:rPr>
          <w:instrText xml:space="preserve"> PAGEREF _Toc228949190 \h </w:instrText>
        </w:r>
        <w:r>
          <w:rPr>
            <w:noProof/>
            <w:webHidden/>
          </w:rPr>
        </w:r>
        <w:r>
          <w:rPr>
            <w:noProof/>
            <w:webHidden/>
          </w:rPr>
          <w:fldChar w:fldCharType="separate"/>
        </w:r>
        <w:r>
          <w:rPr>
            <w:noProof/>
            <w:webHidden/>
          </w:rPr>
          <w:t>74</w:t>
        </w:r>
        <w:r>
          <w:rPr>
            <w:noProof/>
            <w:webHidden/>
          </w:rPr>
          <w:fldChar w:fldCharType="end"/>
        </w:r>
      </w:hyperlink>
    </w:p>
    <w:p w14:paraId="0323461F" w14:textId="5E9FCAAA"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1" w:history="1">
        <w:r w:rsidRPr="00601AF7">
          <w:rPr>
            <w:rStyle w:val="Hipervnculo"/>
            <w:rFonts w:eastAsia="Open Sans"/>
            <w:b/>
            <w:bCs/>
            <w:noProof/>
          </w:rPr>
          <w:t xml:space="preserve">Tabla 10 </w:t>
        </w:r>
        <w:r w:rsidRPr="00601AF7">
          <w:rPr>
            <w:rStyle w:val="Hipervnculo"/>
            <w:rFonts w:eastAsia="Open Sans"/>
            <w:noProof/>
          </w:rPr>
          <w:t>Niveles y Roles</w:t>
        </w:r>
        <w:r>
          <w:rPr>
            <w:noProof/>
            <w:webHidden/>
          </w:rPr>
          <w:tab/>
        </w:r>
        <w:r>
          <w:rPr>
            <w:noProof/>
            <w:webHidden/>
          </w:rPr>
          <w:fldChar w:fldCharType="begin"/>
        </w:r>
        <w:r>
          <w:rPr>
            <w:noProof/>
            <w:webHidden/>
          </w:rPr>
          <w:instrText xml:space="preserve"> PAGEREF _Toc228949191 \h </w:instrText>
        </w:r>
        <w:r>
          <w:rPr>
            <w:noProof/>
            <w:webHidden/>
          </w:rPr>
        </w:r>
        <w:r>
          <w:rPr>
            <w:noProof/>
            <w:webHidden/>
          </w:rPr>
          <w:fldChar w:fldCharType="separate"/>
        </w:r>
        <w:r>
          <w:rPr>
            <w:noProof/>
            <w:webHidden/>
          </w:rPr>
          <w:t>75</w:t>
        </w:r>
        <w:r>
          <w:rPr>
            <w:noProof/>
            <w:webHidden/>
          </w:rPr>
          <w:fldChar w:fldCharType="end"/>
        </w:r>
      </w:hyperlink>
    </w:p>
    <w:p w14:paraId="7B45C8FB" w14:textId="26776387"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2" w:history="1">
        <w:r w:rsidRPr="00601AF7">
          <w:rPr>
            <w:rStyle w:val="Hipervnculo"/>
            <w:rFonts w:eastAsia="Open Sans"/>
            <w:b/>
            <w:bCs/>
            <w:noProof/>
          </w:rPr>
          <w:t xml:space="preserve">Tabla 11 </w:t>
        </w:r>
        <w:r w:rsidRPr="00601AF7">
          <w:rPr>
            <w:rStyle w:val="Hipervnculo"/>
            <w:rFonts w:eastAsia="Open Sans"/>
            <w:noProof/>
          </w:rPr>
          <w:t>Matriz de Roles y Responsabilidades del CSMS</w:t>
        </w:r>
        <w:r>
          <w:rPr>
            <w:noProof/>
            <w:webHidden/>
          </w:rPr>
          <w:tab/>
        </w:r>
        <w:r>
          <w:rPr>
            <w:noProof/>
            <w:webHidden/>
          </w:rPr>
          <w:fldChar w:fldCharType="begin"/>
        </w:r>
        <w:r>
          <w:rPr>
            <w:noProof/>
            <w:webHidden/>
          </w:rPr>
          <w:instrText xml:space="preserve"> PAGEREF _Toc228949192 \h </w:instrText>
        </w:r>
        <w:r>
          <w:rPr>
            <w:noProof/>
            <w:webHidden/>
          </w:rPr>
        </w:r>
        <w:r>
          <w:rPr>
            <w:noProof/>
            <w:webHidden/>
          </w:rPr>
          <w:fldChar w:fldCharType="separate"/>
        </w:r>
        <w:r>
          <w:rPr>
            <w:noProof/>
            <w:webHidden/>
          </w:rPr>
          <w:t>77</w:t>
        </w:r>
        <w:r>
          <w:rPr>
            <w:noProof/>
            <w:webHidden/>
          </w:rPr>
          <w:fldChar w:fldCharType="end"/>
        </w:r>
      </w:hyperlink>
    </w:p>
    <w:p w14:paraId="3F3C4E74" w14:textId="12BF9D22"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3" w:history="1">
        <w:r w:rsidRPr="00601AF7">
          <w:rPr>
            <w:rStyle w:val="Hipervnculo"/>
            <w:rFonts w:eastAsia="Open Sans"/>
            <w:b/>
            <w:bCs/>
            <w:noProof/>
          </w:rPr>
          <w:t xml:space="preserve">Tabla 12 </w:t>
        </w:r>
        <w:r w:rsidRPr="00601AF7">
          <w:rPr>
            <w:rStyle w:val="Hipervnculo"/>
            <w:rFonts w:eastAsia="Open Sans"/>
            <w:noProof/>
          </w:rPr>
          <w:t>Perfil de Puesto: Oficial de Ciberseguridad Industrial (ICSO)</w:t>
        </w:r>
        <w:r>
          <w:rPr>
            <w:noProof/>
            <w:webHidden/>
          </w:rPr>
          <w:tab/>
        </w:r>
        <w:r>
          <w:rPr>
            <w:noProof/>
            <w:webHidden/>
          </w:rPr>
          <w:fldChar w:fldCharType="begin"/>
        </w:r>
        <w:r>
          <w:rPr>
            <w:noProof/>
            <w:webHidden/>
          </w:rPr>
          <w:instrText xml:space="preserve"> PAGEREF _Toc228949193 \h </w:instrText>
        </w:r>
        <w:r>
          <w:rPr>
            <w:noProof/>
            <w:webHidden/>
          </w:rPr>
        </w:r>
        <w:r>
          <w:rPr>
            <w:noProof/>
            <w:webHidden/>
          </w:rPr>
          <w:fldChar w:fldCharType="separate"/>
        </w:r>
        <w:r>
          <w:rPr>
            <w:noProof/>
            <w:webHidden/>
          </w:rPr>
          <w:t>80</w:t>
        </w:r>
        <w:r>
          <w:rPr>
            <w:noProof/>
            <w:webHidden/>
          </w:rPr>
          <w:fldChar w:fldCharType="end"/>
        </w:r>
      </w:hyperlink>
    </w:p>
    <w:p w14:paraId="079AA012" w14:textId="669F4081"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4" w:history="1">
        <w:r w:rsidRPr="00601AF7">
          <w:rPr>
            <w:rStyle w:val="Hipervnculo"/>
            <w:rFonts w:eastAsia="Open Sans"/>
            <w:b/>
            <w:bCs/>
            <w:noProof/>
          </w:rPr>
          <w:t xml:space="preserve">Tabla 13 </w:t>
        </w:r>
        <w:r w:rsidRPr="00601AF7">
          <w:rPr>
            <w:rStyle w:val="Hipervnculo"/>
            <w:rFonts w:eastAsia="Open Sans"/>
            <w:noProof/>
          </w:rPr>
          <w:t>Comité Multidisciplinario de Ciberseguridad</w:t>
        </w:r>
        <w:r>
          <w:rPr>
            <w:noProof/>
            <w:webHidden/>
          </w:rPr>
          <w:tab/>
        </w:r>
        <w:r>
          <w:rPr>
            <w:noProof/>
            <w:webHidden/>
          </w:rPr>
          <w:fldChar w:fldCharType="begin"/>
        </w:r>
        <w:r>
          <w:rPr>
            <w:noProof/>
            <w:webHidden/>
          </w:rPr>
          <w:instrText xml:space="preserve"> PAGEREF _Toc228949194 \h </w:instrText>
        </w:r>
        <w:r>
          <w:rPr>
            <w:noProof/>
            <w:webHidden/>
          </w:rPr>
        </w:r>
        <w:r>
          <w:rPr>
            <w:noProof/>
            <w:webHidden/>
          </w:rPr>
          <w:fldChar w:fldCharType="separate"/>
        </w:r>
        <w:r>
          <w:rPr>
            <w:noProof/>
            <w:webHidden/>
          </w:rPr>
          <w:t>81</w:t>
        </w:r>
        <w:r>
          <w:rPr>
            <w:noProof/>
            <w:webHidden/>
          </w:rPr>
          <w:fldChar w:fldCharType="end"/>
        </w:r>
      </w:hyperlink>
    </w:p>
    <w:p w14:paraId="51FB838B" w14:textId="26AFEA9E"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5" w:history="1">
        <w:r w:rsidRPr="00601AF7">
          <w:rPr>
            <w:rStyle w:val="Hipervnculo"/>
            <w:rFonts w:eastAsia="Open Sans"/>
            <w:b/>
            <w:bCs/>
            <w:noProof/>
          </w:rPr>
          <w:t xml:space="preserve">Tabla 14 </w:t>
        </w:r>
        <w:r w:rsidRPr="00601AF7">
          <w:rPr>
            <w:rStyle w:val="Hipervnculo"/>
            <w:rFonts w:eastAsia="Open Sans"/>
            <w:noProof/>
          </w:rPr>
          <w:t>Formato de Metodología de Evaluación de Riesgos IACS</w:t>
        </w:r>
        <w:r>
          <w:rPr>
            <w:noProof/>
            <w:webHidden/>
          </w:rPr>
          <w:tab/>
        </w:r>
        <w:r>
          <w:rPr>
            <w:noProof/>
            <w:webHidden/>
          </w:rPr>
          <w:fldChar w:fldCharType="begin"/>
        </w:r>
        <w:r>
          <w:rPr>
            <w:noProof/>
            <w:webHidden/>
          </w:rPr>
          <w:instrText xml:space="preserve"> PAGEREF _Toc228949195 \h </w:instrText>
        </w:r>
        <w:r>
          <w:rPr>
            <w:noProof/>
            <w:webHidden/>
          </w:rPr>
        </w:r>
        <w:r>
          <w:rPr>
            <w:noProof/>
            <w:webHidden/>
          </w:rPr>
          <w:fldChar w:fldCharType="separate"/>
        </w:r>
        <w:r>
          <w:rPr>
            <w:noProof/>
            <w:webHidden/>
          </w:rPr>
          <w:t>83</w:t>
        </w:r>
        <w:r>
          <w:rPr>
            <w:noProof/>
            <w:webHidden/>
          </w:rPr>
          <w:fldChar w:fldCharType="end"/>
        </w:r>
      </w:hyperlink>
    </w:p>
    <w:p w14:paraId="38F23D65" w14:textId="37E9EA7B"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6" w:history="1">
        <w:r w:rsidRPr="00601AF7">
          <w:rPr>
            <w:rStyle w:val="Hipervnculo"/>
            <w:rFonts w:eastAsia="Open Sans"/>
            <w:b/>
            <w:bCs/>
            <w:noProof/>
          </w:rPr>
          <w:t>Tabla 15</w:t>
        </w:r>
        <w:r w:rsidRPr="00601AF7">
          <w:rPr>
            <w:rStyle w:val="Hipervnculo"/>
            <w:rFonts w:eastAsia="Open Sans"/>
            <w:noProof/>
          </w:rPr>
          <w:t xml:space="preserve"> Lineamiento de Ciberseguridad OT</w:t>
        </w:r>
        <w:r>
          <w:rPr>
            <w:noProof/>
            <w:webHidden/>
          </w:rPr>
          <w:tab/>
        </w:r>
        <w:r>
          <w:rPr>
            <w:noProof/>
            <w:webHidden/>
          </w:rPr>
          <w:fldChar w:fldCharType="begin"/>
        </w:r>
        <w:r>
          <w:rPr>
            <w:noProof/>
            <w:webHidden/>
          </w:rPr>
          <w:instrText xml:space="preserve"> PAGEREF _Toc228949196 \h </w:instrText>
        </w:r>
        <w:r>
          <w:rPr>
            <w:noProof/>
            <w:webHidden/>
          </w:rPr>
        </w:r>
        <w:r>
          <w:rPr>
            <w:noProof/>
            <w:webHidden/>
          </w:rPr>
          <w:fldChar w:fldCharType="separate"/>
        </w:r>
        <w:r>
          <w:rPr>
            <w:noProof/>
            <w:webHidden/>
          </w:rPr>
          <w:t>85</w:t>
        </w:r>
        <w:r>
          <w:rPr>
            <w:noProof/>
            <w:webHidden/>
          </w:rPr>
          <w:fldChar w:fldCharType="end"/>
        </w:r>
      </w:hyperlink>
    </w:p>
    <w:p w14:paraId="402A139F" w14:textId="4884A942"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7" w:history="1">
        <w:r w:rsidRPr="00601AF7">
          <w:rPr>
            <w:rStyle w:val="Hipervnculo"/>
            <w:rFonts w:eastAsia="Open Sans"/>
            <w:b/>
            <w:bCs/>
            <w:noProof/>
          </w:rPr>
          <w:t xml:space="preserve">Tabla 16 </w:t>
        </w:r>
        <w:r w:rsidRPr="00601AF7">
          <w:rPr>
            <w:rStyle w:val="Hipervnculo"/>
            <w:rFonts w:eastAsia="Open Sans"/>
            <w:noProof/>
          </w:rPr>
          <w:t>Estructura de un Plan de Respuesta a Incidentes Cibernéticos OT</w:t>
        </w:r>
        <w:r>
          <w:rPr>
            <w:noProof/>
            <w:webHidden/>
          </w:rPr>
          <w:tab/>
        </w:r>
        <w:r>
          <w:rPr>
            <w:noProof/>
            <w:webHidden/>
          </w:rPr>
          <w:fldChar w:fldCharType="begin"/>
        </w:r>
        <w:r>
          <w:rPr>
            <w:noProof/>
            <w:webHidden/>
          </w:rPr>
          <w:instrText xml:space="preserve"> PAGEREF _Toc228949197 \h </w:instrText>
        </w:r>
        <w:r>
          <w:rPr>
            <w:noProof/>
            <w:webHidden/>
          </w:rPr>
        </w:r>
        <w:r>
          <w:rPr>
            <w:noProof/>
            <w:webHidden/>
          </w:rPr>
          <w:fldChar w:fldCharType="separate"/>
        </w:r>
        <w:r>
          <w:rPr>
            <w:noProof/>
            <w:webHidden/>
          </w:rPr>
          <w:t>92</w:t>
        </w:r>
        <w:r>
          <w:rPr>
            <w:noProof/>
            <w:webHidden/>
          </w:rPr>
          <w:fldChar w:fldCharType="end"/>
        </w:r>
      </w:hyperlink>
    </w:p>
    <w:p w14:paraId="37A1C9BA" w14:textId="293FA2FD" w:rsidR="00CD2D0F" w:rsidRPr="007965C5" w:rsidRDefault="0053777C" w:rsidP="00B63EA3">
      <w:r w:rsidRPr="007965C5">
        <w:fldChar w:fldCharType="end"/>
      </w:r>
    </w:p>
    <w:p w14:paraId="1B433517" w14:textId="77777777" w:rsidR="00757BDA" w:rsidRPr="007965C5" w:rsidRDefault="00757BDA" w:rsidP="00B63EA3"/>
    <w:p w14:paraId="7C281593" w14:textId="77777777" w:rsidR="0005577F" w:rsidRPr="007965C5" w:rsidRDefault="0005577F" w:rsidP="00B63EA3"/>
    <w:p w14:paraId="6537D2C7" w14:textId="77777777" w:rsidR="0005577F" w:rsidRPr="007965C5" w:rsidRDefault="0005577F" w:rsidP="00B63EA3"/>
    <w:p w14:paraId="30A1325B" w14:textId="77777777" w:rsidR="0005577F" w:rsidRPr="007965C5" w:rsidRDefault="0005577F" w:rsidP="00B63EA3"/>
    <w:p w14:paraId="5D499E69" w14:textId="77777777" w:rsidR="0005577F" w:rsidRPr="007965C5" w:rsidRDefault="0005577F" w:rsidP="00B63EA3"/>
    <w:p w14:paraId="303C40A8" w14:textId="77777777" w:rsidR="0005577F" w:rsidRPr="007965C5" w:rsidRDefault="0005577F" w:rsidP="00B63EA3"/>
    <w:p w14:paraId="34460F28" w14:textId="77777777" w:rsidR="0005577F" w:rsidRPr="007965C5" w:rsidRDefault="0005577F" w:rsidP="00B63EA3"/>
    <w:p w14:paraId="2DF67CC7" w14:textId="60706194" w:rsidR="0005577F" w:rsidRPr="007965C5" w:rsidRDefault="0005577F" w:rsidP="00B63EA3">
      <w:r w:rsidRPr="007965C5">
        <w:br w:type="page"/>
      </w:r>
    </w:p>
    <w:p w14:paraId="68CC4FC3" w14:textId="69057B0F" w:rsidR="00757BDA" w:rsidRPr="007965C5" w:rsidRDefault="005D57FD" w:rsidP="005D57FD">
      <w:pPr>
        <w:jc w:val="center"/>
        <w:rPr>
          <w:b/>
          <w:bCs/>
        </w:rPr>
      </w:pPr>
      <w:r w:rsidRPr="007965C5">
        <w:rPr>
          <w:b/>
          <w:bCs/>
        </w:rPr>
        <w:lastRenderedPageBreak/>
        <w:t>Lista de Figuras</w:t>
      </w:r>
    </w:p>
    <w:p w14:paraId="49B5A06A" w14:textId="77777777" w:rsidR="00757BDA" w:rsidRPr="007965C5" w:rsidRDefault="00757BDA" w:rsidP="00B63EA3"/>
    <w:p w14:paraId="636E030D" w14:textId="131E0777" w:rsidR="004E257F" w:rsidRDefault="00492517">
      <w:pPr>
        <w:pStyle w:val="Tabladeilustraciones"/>
        <w:tabs>
          <w:tab w:val="right" w:leader="dot" w:pos="8828"/>
        </w:tabs>
        <w:rPr>
          <w:rFonts w:asciiTheme="minorHAnsi" w:eastAsiaTheme="minorEastAsia" w:hAnsiTheme="minorHAnsi" w:cstheme="minorBidi"/>
          <w:noProof/>
          <w:kern w:val="2"/>
          <w:lang w:eastAsia="es-PE"/>
        </w:rPr>
      </w:pPr>
      <w:r w:rsidRPr="007965C5">
        <w:fldChar w:fldCharType="begin"/>
      </w:r>
      <w:r w:rsidRPr="007965C5">
        <w:instrText xml:space="preserve"> TOC \h \z \c "Figura" </w:instrText>
      </w:r>
      <w:r w:rsidRPr="007965C5">
        <w:fldChar w:fldCharType="separate"/>
      </w:r>
      <w:hyperlink w:anchor="_Toc228949198" w:history="1">
        <w:r w:rsidR="004E257F" w:rsidRPr="003D007C">
          <w:rPr>
            <w:rStyle w:val="Hipervnculo"/>
            <w:rFonts w:eastAsia="Open Sans"/>
            <w:b/>
            <w:bCs/>
            <w:noProof/>
          </w:rPr>
          <w:t xml:space="preserve">Figura 1 </w:t>
        </w:r>
        <w:r w:rsidR="004E257F" w:rsidRPr="003D007C">
          <w:rPr>
            <w:rStyle w:val="Hipervnculo"/>
            <w:rFonts w:eastAsia="Open Sans"/>
            <w:noProof/>
          </w:rPr>
          <w:t>Resultado de la evaluación basado en C2M2.</w:t>
        </w:r>
        <w:r w:rsidR="004E257F">
          <w:rPr>
            <w:noProof/>
            <w:webHidden/>
          </w:rPr>
          <w:tab/>
        </w:r>
        <w:r w:rsidR="004E257F">
          <w:rPr>
            <w:noProof/>
            <w:webHidden/>
          </w:rPr>
          <w:fldChar w:fldCharType="begin"/>
        </w:r>
        <w:r w:rsidR="004E257F">
          <w:rPr>
            <w:noProof/>
            <w:webHidden/>
          </w:rPr>
          <w:instrText xml:space="preserve"> PAGEREF _Toc228949198 \h </w:instrText>
        </w:r>
        <w:r w:rsidR="004E257F">
          <w:rPr>
            <w:noProof/>
            <w:webHidden/>
          </w:rPr>
        </w:r>
        <w:r w:rsidR="004E257F">
          <w:rPr>
            <w:noProof/>
            <w:webHidden/>
          </w:rPr>
          <w:fldChar w:fldCharType="separate"/>
        </w:r>
        <w:r w:rsidR="004E257F">
          <w:rPr>
            <w:noProof/>
            <w:webHidden/>
          </w:rPr>
          <w:t>11</w:t>
        </w:r>
        <w:r w:rsidR="004E257F">
          <w:rPr>
            <w:noProof/>
            <w:webHidden/>
          </w:rPr>
          <w:fldChar w:fldCharType="end"/>
        </w:r>
      </w:hyperlink>
    </w:p>
    <w:p w14:paraId="0E7801D6" w14:textId="673BB53F"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199" w:history="1">
        <w:r w:rsidRPr="003D007C">
          <w:rPr>
            <w:rStyle w:val="Hipervnculo"/>
            <w:rFonts w:eastAsia="Open Sans"/>
            <w:b/>
            <w:bCs/>
            <w:noProof/>
          </w:rPr>
          <w:t xml:space="preserve">Figura 2 </w:t>
        </w:r>
        <w:r w:rsidRPr="003D007C">
          <w:rPr>
            <w:rStyle w:val="Hipervnculo"/>
            <w:rFonts w:eastAsia="Open Sans"/>
            <w:noProof/>
          </w:rPr>
          <w:t>Perfil de madurez por dominios del modelo C2M2 y Grupo de empresas</w:t>
        </w:r>
        <w:r>
          <w:rPr>
            <w:noProof/>
            <w:webHidden/>
          </w:rPr>
          <w:tab/>
        </w:r>
        <w:r>
          <w:rPr>
            <w:noProof/>
            <w:webHidden/>
          </w:rPr>
          <w:fldChar w:fldCharType="begin"/>
        </w:r>
        <w:r>
          <w:rPr>
            <w:noProof/>
            <w:webHidden/>
          </w:rPr>
          <w:instrText xml:space="preserve"> PAGEREF _Toc228949199 \h </w:instrText>
        </w:r>
        <w:r>
          <w:rPr>
            <w:noProof/>
            <w:webHidden/>
          </w:rPr>
        </w:r>
        <w:r>
          <w:rPr>
            <w:noProof/>
            <w:webHidden/>
          </w:rPr>
          <w:fldChar w:fldCharType="separate"/>
        </w:r>
        <w:r>
          <w:rPr>
            <w:noProof/>
            <w:webHidden/>
          </w:rPr>
          <w:t>62</w:t>
        </w:r>
        <w:r>
          <w:rPr>
            <w:noProof/>
            <w:webHidden/>
          </w:rPr>
          <w:fldChar w:fldCharType="end"/>
        </w:r>
      </w:hyperlink>
    </w:p>
    <w:p w14:paraId="2CEB28BD" w14:textId="732C544A"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200" w:history="1">
        <w:r w:rsidRPr="003D007C">
          <w:rPr>
            <w:rStyle w:val="Hipervnculo"/>
            <w:rFonts w:eastAsia="Open Sans"/>
            <w:b/>
            <w:bCs/>
            <w:noProof/>
          </w:rPr>
          <w:t xml:space="preserve">Figura 3 </w:t>
        </w:r>
        <w:r w:rsidRPr="003D007C">
          <w:rPr>
            <w:rStyle w:val="Hipervnculo"/>
            <w:rFonts w:eastAsia="Open Sans"/>
            <w:noProof/>
          </w:rPr>
          <w:t>Mapa de calor de capacidades de ciberseguridad por dominios y participantes</w:t>
        </w:r>
        <w:r>
          <w:rPr>
            <w:noProof/>
            <w:webHidden/>
          </w:rPr>
          <w:tab/>
        </w:r>
        <w:r>
          <w:rPr>
            <w:noProof/>
            <w:webHidden/>
          </w:rPr>
          <w:fldChar w:fldCharType="begin"/>
        </w:r>
        <w:r>
          <w:rPr>
            <w:noProof/>
            <w:webHidden/>
          </w:rPr>
          <w:instrText xml:space="preserve"> PAGEREF _Toc228949200 \h </w:instrText>
        </w:r>
        <w:r>
          <w:rPr>
            <w:noProof/>
            <w:webHidden/>
          </w:rPr>
        </w:r>
        <w:r>
          <w:rPr>
            <w:noProof/>
            <w:webHidden/>
          </w:rPr>
          <w:fldChar w:fldCharType="separate"/>
        </w:r>
        <w:r>
          <w:rPr>
            <w:noProof/>
            <w:webHidden/>
          </w:rPr>
          <w:t>62</w:t>
        </w:r>
        <w:r>
          <w:rPr>
            <w:noProof/>
            <w:webHidden/>
          </w:rPr>
          <w:fldChar w:fldCharType="end"/>
        </w:r>
      </w:hyperlink>
    </w:p>
    <w:p w14:paraId="5486A4C3" w14:textId="56C51280"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201" w:history="1">
        <w:r w:rsidRPr="003D007C">
          <w:rPr>
            <w:rStyle w:val="Hipervnculo"/>
            <w:rFonts w:eastAsia="Open Sans"/>
            <w:b/>
            <w:bCs/>
            <w:noProof/>
          </w:rPr>
          <w:t>Figura 4:</w:t>
        </w:r>
        <w:r w:rsidRPr="003D007C">
          <w:rPr>
            <w:rStyle w:val="Hipervnculo"/>
            <w:rFonts w:eastAsia="Open Sans"/>
            <w:noProof/>
          </w:rPr>
          <w:t xml:space="preserve"> Modelo de gobierno de ciberseguridad OT</w:t>
        </w:r>
        <w:r>
          <w:rPr>
            <w:noProof/>
            <w:webHidden/>
          </w:rPr>
          <w:tab/>
        </w:r>
        <w:r>
          <w:rPr>
            <w:noProof/>
            <w:webHidden/>
          </w:rPr>
          <w:fldChar w:fldCharType="begin"/>
        </w:r>
        <w:r>
          <w:rPr>
            <w:noProof/>
            <w:webHidden/>
          </w:rPr>
          <w:instrText xml:space="preserve"> PAGEREF _Toc228949201 \h </w:instrText>
        </w:r>
        <w:r>
          <w:rPr>
            <w:noProof/>
            <w:webHidden/>
          </w:rPr>
        </w:r>
        <w:r>
          <w:rPr>
            <w:noProof/>
            <w:webHidden/>
          </w:rPr>
          <w:fldChar w:fldCharType="separate"/>
        </w:r>
        <w:r>
          <w:rPr>
            <w:noProof/>
            <w:webHidden/>
          </w:rPr>
          <w:t>67</w:t>
        </w:r>
        <w:r>
          <w:rPr>
            <w:noProof/>
            <w:webHidden/>
          </w:rPr>
          <w:fldChar w:fldCharType="end"/>
        </w:r>
      </w:hyperlink>
    </w:p>
    <w:p w14:paraId="4C6BBF54" w14:textId="470861B6"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202" w:history="1">
        <w:r w:rsidRPr="003D007C">
          <w:rPr>
            <w:rStyle w:val="Hipervnculo"/>
            <w:rFonts w:eastAsia="Open Sans"/>
            <w:noProof/>
          </w:rPr>
          <w:t>Figura 5 Hoja de Ruta</w:t>
        </w:r>
        <w:r>
          <w:rPr>
            <w:noProof/>
            <w:webHidden/>
          </w:rPr>
          <w:tab/>
        </w:r>
        <w:r>
          <w:rPr>
            <w:noProof/>
            <w:webHidden/>
          </w:rPr>
          <w:fldChar w:fldCharType="begin"/>
        </w:r>
        <w:r>
          <w:rPr>
            <w:noProof/>
            <w:webHidden/>
          </w:rPr>
          <w:instrText xml:space="preserve"> PAGEREF _Toc228949202 \h </w:instrText>
        </w:r>
        <w:r>
          <w:rPr>
            <w:noProof/>
            <w:webHidden/>
          </w:rPr>
        </w:r>
        <w:r>
          <w:rPr>
            <w:noProof/>
            <w:webHidden/>
          </w:rPr>
          <w:fldChar w:fldCharType="separate"/>
        </w:r>
        <w:r>
          <w:rPr>
            <w:noProof/>
            <w:webHidden/>
          </w:rPr>
          <w:t>68</w:t>
        </w:r>
        <w:r>
          <w:rPr>
            <w:noProof/>
            <w:webHidden/>
          </w:rPr>
          <w:fldChar w:fldCharType="end"/>
        </w:r>
      </w:hyperlink>
    </w:p>
    <w:p w14:paraId="5C97E855" w14:textId="4422370F"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203" w:history="1">
        <w:r w:rsidRPr="003D007C">
          <w:rPr>
            <w:rStyle w:val="Hipervnculo"/>
            <w:rFonts w:eastAsia="Open Sans"/>
            <w:b/>
            <w:bCs/>
            <w:noProof/>
          </w:rPr>
          <w:t>Figura 6</w:t>
        </w:r>
        <w:r w:rsidRPr="003D007C">
          <w:rPr>
            <w:rStyle w:val="Hipervnculo"/>
            <w:rFonts w:eastAsia="Open Sans"/>
            <w:noProof/>
          </w:rPr>
          <w:t xml:space="preserve"> Pilares del Modelo de Gobierno de Ciberseguridad OT</w:t>
        </w:r>
        <w:r>
          <w:rPr>
            <w:noProof/>
            <w:webHidden/>
          </w:rPr>
          <w:tab/>
        </w:r>
        <w:r>
          <w:rPr>
            <w:noProof/>
            <w:webHidden/>
          </w:rPr>
          <w:fldChar w:fldCharType="begin"/>
        </w:r>
        <w:r>
          <w:rPr>
            <w:noProof/>
            <w:webHidden/>
          </w:rPr>
          <w:instrText xml:space="preserve"> PAGEREF _Toc228949203 \h </w:instrText>
        </w:r>
        <w:r>
          <w:rPr>
            <w:noProof/>
            <w:webHidden/>
          </w:rPr>
        </w:r>
        <w:r>
          <w:rPr>
            <w:noProof/>
            <w:webHidden/>
          </w:rPr>
          <w:fldChar w:fldCharType="separate"/>
        </w:r>
        <w:r>
          <w:rPr>
            <w:noProof/>
            <w:webHidden/>
          </w:rPr>
          <w:t>71</w:t>
        </w:r>
        <w:r>
          <w:rPr>
            <w:noProof/>
            <w:webHidden/>
          </w:rPr>
          <w:fldChar w:fldCharType="end"/>
        </w:r>
      </w:hyperlink>
    </w:p>
    <w:p w14:paraId="4AB8F785" w14:textId="79FE32D1"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204" w:history="1">
        <w:r w:rsidRPr="003D007C">
          <w:rPr>
            <w:rStyle w:val="Hipervnculo"/>
            <w:rFonts w:eastAsia="Open Sans"/>
            <w:b/>
            <w:bCs/>
            <w:noProof/>
          </w:rPr>
          <w:t>Figura 8</w:t>
        </w:r>
        <w:r w:rsidRPr="003D007C">
          <w:rPr>
            <w:rStyle w:val="Hipervnculo"/>
            <w:rFonts w:eastAsia="Open Sans"/>
            <w:noProof/>
          </w:rPr>
          <w:t xml:space="preserve"> Estructura organizativa</w:t>
        </w:r>
        <w:r>
          <w:rPr>
            <w:noProof/>
            <w:webHidden/>
          </w:rPr>
          <w:tab/>
        </w:r>
        <w:r>
          <w:rPr>
            <w:noProof/>
            <w:webHidden/>
          </w:rPr>
          <w:fldChar w:fldCharType="begin"/>
        </w:r>
        <w:r>
          <w:rPr>
            <w:noProof/>
            <w:webHidden/>
          </w:rPr>
          <w:instrText xml:space="preserve"> PAGEREF _Toc228949204 \h </w:instrText>
        </w:r>
        <w:r>
          <w:rPr>
            <w:noProof/>
            <w:webHidden/>
          </w:rPr>
        </w:r>
        <w:r>
          <w:rPr>
            <w:noProof/>
            <w:webHidden/>
          </w:rPr>
          <w:fldChar w:fldCharType="separate"/>
        </w:r>
        <w:r>
          <w:rPr>
            <w:noProof/>
            <w:webHidden/>
          </w:rPr>
          <w:t>74</w:t>
        </w:r>
        <w:r>
          <w:rPr>
            <w:noProof/>
            <w:webHidden/>
          </w:rPr>
          <w:fldChar w:fldCharType="end"/>
        </w:r>
      </w:hyperlink>
    </w:p>
    <w:p w14:paraId="34FC7FB6" w14:textId="4D9DA957"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205" w:history="1">
        <w:r w:rsidRPr="003D007C">
          <w:rPr>
            <w:rStyle w:val="Hipervnculo"/>
            <w:rFonts w:eastAsia="Open Sans"/>
            <w:b/>
            <w:bCs/>
            <w:noProof/>
          </w:rPr>
          <w:t>Figura 9:</w:t>
        </w:r>
        <w:r w:rsidRPr="003D007C">
          <w:rPr>
            <w:rStyle w:val="Hipervnculo"/>
            <w:rFonts w:eastAsia="Open Sans"/>
            <w:noProof/>
          </w:rPr>
          <w:t xml:space="preserve">  Diagrama de flujo de trabajo que describe los pasos principales necesarios para establecer zonas y conductos, así como para evaluar el riesgo.</w:t>
        </w:r>
        <w:r>
          <w:rPr>
            <w:noProof/>
            <w:webHidden/>
          </w:rPr>
          <w:tab/>
        </w:r>
        <w:r>
          <w:rPr>
            <w:noProof/>
            <w:webHidden/>
          </w:rPr>
          <w:fldChar w:fldCharType="begin"/>
        </w:r>
        <w:r>
          <w:rPr>
            <w:noProof/>
            <w:webHidden/>
          </w:rPr>
          <w:instrText xml:space="preserve"> PAGEREF _Toc228949205 \h </w:instrText>
        </w:r>
        <w:r>
          <w:rPr>
            <w:noProof/>
            <w:webHidden/>
          </w:rPr>
        </w:r>
        <w:r>
          <w:rPr>
            <w:noProof/>
            <w:webHidden/>
          </w:rPr>
          <w:fldChar w:fldCharType="separate"/>
        </w:r>
        <w:r>
          <w:rPr>
            <w:noProof/>
            <w:webHidden/>
          </w:rPr>
          <w:t>90</w:t>
        </w:r>
        <w:r>
          <w:rPr>
            <w:noProof/>
            <w:webHidden/>
          </w:rPr>
          <w:fldChar w:fldCharType="end"/>
        </w:r>
      </w:hyperlink>
    </w:p>
    <w:p w14:paraId="55BC2D27" w14:textId="3B4CD1FD" w:rsidR="004E257F" w:rsidRDefault="004E257F">
      <w:pPr>
        <w:pStyle w:val="Tabladeilustraciones"/>
        <w:tabs>
          <w:tab w:val="right" w:leader="dot" w:pos="8828"/>
        </w:tabs>
        <w:rPr>
          <w:rFonts w:asciiTheme="minorHAnsi" w:eastAsiaTheme="minorEastAsia" w:hAnsiTheme="minorHAnsi" w:cstheme="minorBidi"/>
          <w:noProof/>
          <w:kern w:val="2"/>
          <w:lang w:eastAsia="es-PE"/>
        </w:rPr>
      </w:pPr>
      <w:hyperlink w:anchor="_Toc228949206" w:history="1">
        <w:r w:rsidRPr="003D007C">
          <w:rPr>
            <w:rStyle w:val="Hipervnculo"/>
            <w:rFonts w:eastAsia="Open Sans"/>
            <w:b/>
            <w:bCs/>
            <w:noProof/>
          </w:rPr>
          <w:t>Figura 10:</w:t>
        </w:r>
        <w:r w:rsidRPr="003D007C">
          <w:rPr>
            <w:rStyle w:val="Hipervnculo"/>
            <w:rFonts w:eastAsia="Open Sans"/>
            <w:noProof/>
          </w:rPr>
          <w:t xml:space="preserve">  Plantilla de Arquitectura por Zonas</w:t>
        </w:r>
        <w:r>
          <w:rPr>
            <w:noProof/>
            <w:webHidden/>
          </w:rPr>
          <w:tab/>
        </w:r>
        <w:r>
          <w:rPr>
            <w:noProof/>
            <w:webHidden/>
          </w:rPr>
          <w:fldChar w:fldCharType="begin"/>
        </w:r>
        <w:r>
          <w:rPr>
            <w:noProof/>
            <w:webHidden/>
          </w:rPr>
          <w:instrText xml:space="preserve"> PAGEREF _Toc228949206 \h </w:instrText>
        </w:r>
        <w:r>
          <w:rPr>
            <w:noProof/>
            <w:webHidden/>
          </w:rPr>
        </w:r>
        <w:r>
          <w:rPr>
            <w:noProof/>
            <w:webHidden/>
          </w:rPr>
          <w:fldChar w:fldCharType="separate"/>
        </w:r>
        <w:r>
          <w:rPr>
            <w:noProof/>
            <w:webHidden/>
          </w:rPr>
          <w:t>91</w:t>
        </w:r>
        <w:r>
          <w:rPr>
            <w:noProof/>
            <w:webHidden/>
          </w:rPr>
          <w:fldChar w:fldCharType="end"/>
        </w:r>
      </w:hyperlink>
    </w:p>
    <w:p w14:paraId="18513045" w14:textId="2F1D0850" w:rsidR="00CD2D0F" w:rsidRPr="007965C5" w:rsidRDefault="00492517" w:rsidP="00B63EA3">
      <w:r w:rsidRPr="007965C5">
        <w:fldChar w:fldCharType="end"/>
      </w:r>
    </w:p>
    <w:p w14:paraId="7EE5DF10" w14:textId="45A00A6C" w:rsidR="0005577F" w:rsidRPr="007965C5" w:rsidRDefault="0005577F" w:rsidP="00B63EA3">
      <w:r w:rsidRPr="007965C5">
        <w:br w:type="page"/>
      </w:r>
    </w:p>
    <w:p w14:paraId="01DBE80D" w14:textId="121515DD" w:rsidR="00CD2D0F" w:rsidRPr="007965C5" w:rsidRDefault="0005577F" w:rsidP="00B63EA3">
      <w:pPr>
        <w:pStyle w:val="TituloAPA"/>
      </w:pPr>
      <w:bookmarkStart w:id="2" w:name="_Toc228950166"/>
      <w:r w:rsidRPr="007965C5">
        <w:lastRenderedPageBreak/>
        <w:t xml:space="preserve">I. </w:t>
      </w:r>
      <w:r w:rsidR="00D36AEC" w:rsidRPr="007965C5">
        <w:t>Problemática</w:t>
      </w:r>
      <w:bookmarkEnd w:id="2"/>
    </w:p>
    <w:p w14:paraId="5D92AA95" w14:textId="449B7EF5" w:rsidR="00C327B7" w:rsidRPr="007965C5" w:rsidRDefault="004612AF" w:rsidP="00E7571C">
      <w:pPr>
        <w:pStyle w:val="Nivel2APA"/>
      </w:pPr>
      <w:bookmarkStart w:id="3" w:name="_Toc228950167"/>
      <w:r w:rsidRPr="007965C5">
        <w:t>Introducción</w:t>
      </w:r>
      <w:bookmarkEnd w:id="3"/>
    </w:p>
    <w:p w14:paraId="4871302A" w14:textId="614E0ECE" w:rsidR="00A91A41" w:rsidRPr="007965C5" w:rsidRDefault="13E39574" w:rsidP="00B63EA3">
      <w:pPr>
        <w:pStyle w:val="ContenidoAPA"/>
      </w:pPr>
      <w:r w:rsidRPr="007965C5">
        <w:t xml:space="preserve">En el contexto actual de la Industria 4.0, el sector minero-energético peruano se encuentra inmerso en un proceso acelerado de transformación digital. La convergencia entre las Tecnologías de la Información (IT) y la Tecnología Operativa (OT) ha permitido optimizar la eficiencia, el monitoreo y el control de la infraestructura crítica a niveles sin precedentes. Sin embargo, esta convergencia </w:t>
      </w:r>
      <w:r w:rsidR="451FFC1D" w:rsidRPr="007965C5">
        <w:t xml:space="preserve">IT/OT </w:t>
      </w:r>
      <w:r w:rsidRPr="007965C5">
        <w:t>ha eliminado las barreras de aislamiento tradicionales de los Sistemas de Control Industrial (SCI), exponiendo a la planta operativa a un panorama de ciberamenazas altamente sofisticadas. A diferencia de los entornos corporativos, donde el enfoque primordial es la confidencialidad de los datos, en los entornos industriales la prioridad absoluta radica en salvaguardar la disponibilidad y la integridad de los procesos, ya que la alteración de estos sistemas puede desencadenar la paralización de la producción, daños irreversibles a la maquinaria, desastres ecológicos y, de manera crítica, la pérdida de vidas humanas.</w:t>
      </w:r>
    </w:p>
    <w:p w14:paraId="18EA5855" w14:textId="3E2AAA05" w:rsidR="00A91A41" w:rsidRPr="007965C5" w:rsidRDefault="13E39574" w:rsidP="00CC2ADD">
      <w:pPr>
        <w:pStyle w:val="ContenidoAPA"/>
      </w:pPr>
      <w:r w:rsidRPr="007965C5">
        <w:t>A pesar de la criticidad de estas operaciones, en la realidad nacional existe una brecha significativa en la gestión de estos riesgos. Las organizaciones del sector minero-energético peruano enfrentan serias dificultades al intentar aplicar normativas corporativas a la planta operativa, generando fricciones operativas y dejando vulnerabilidades técnicas y organizacionales</w:t>
      </w:r>
      <w:r w:rsidR="45CF2B89" w:rsidRPr="007965C5">
        <w:t xml:space="preserve"> o en algunos casos no cuentan con ninguna</w:t>
      </w:r>
      <w:r w:rsidR="394A0F9B" w:rsidRPr="007965C5">
        <w:t xml:space="preserve"> norma</w:t>
      </w:r>
      <w:r w:rsidRPr="007965C5">
        <w:t xml:space="preserve">. Esta problemática se evidencia empíricamente a través de evaluaciones diagnósticas basadas en el Modelo de Madurez de Capacidades de Ciberseguridad (C2M2). Al evaluar a 19 organizaciones representativas del sector, los resultados arrojaron que las empresas operan en un </w:t>
      </w:r>
      <w:r w:rsidR="00EC57F0" w:rsidRPr="007965C5">
        <w:t xml:space="preserve">MIL1 </w:t>
      </w:r>
      <w:r w:rsidR="005A73A5" w:rsidRPr="007965C5">
        <w:t>(</w:t>
      </w:r>
      <w:r w:rsidRPr="007965C5">
        <w:t xml:space="preserve">Nivel de </w:t>
      </w:r>
      <w:r w:rsidR="00490C11" w:rsidRPr="007965C5">
        <w:t xml:space="preserve">Indicador de </w:t>
      </w:r>
      <w:r w:rsidRPr="007965C5">
        <w:t>Madurez 1</w:t>
      </w:r>
      <w:r w:rsidR="005A73A5" w:rsidRPr="007965C5">
        <w:t>)</w:t>
      </w:r>
      <w:r w:rsidR="36EFC955" w:rsidRPr="007965C5">
        <w:t xml:space="preserve">: </w:t>
      </w:r>
      <w:r w:rsidRPr="007965C5">
        <w:t>Inicial o Ad-hoc, lo que demuestra que las prácticas de seguridad industrial se ejecutan de manera puramente reactiva, carente de documentación formal y dependiente del esfuerzo individual, reflejando la ausencia estructural de un gobierno de ciberseguridad OT.</w:t>
      </w:r>
    </w:p>
    <w:p w14:paraId="308171E3" w14:textId="7EC79524" w:rsidR="00A91A41" w:rsidRPr="007965C5" w:rsidRDefault="13E39574" w:rsidP="00CC2ADD">
      <w:pPr>
        <w:pStyle w:val="ContenidoAPA"/>
      </w:pPr>
      <w:r w:rsidRPr="007965C5">
        <w:t xml:space="preserve">Frente a esta necesidad ineludible, la presente investigación tiene como objetivo general proponer un marco de gobierno de ciberseguridad OT formal y estructurado, tomando como base las mejores prácticas del estándar internacional IEC 62443, pero rigurosamente adaptado a la realidad, capacidades y nivel de madurez del sector minero-energético peruano. La propuesta busca resolver esta deficiencia de manera holística, abordando la problemática </w:t>
      </w:r>
      <w:r w:rsidRPr="007965C5">
        <w:lastRenderedPageBreak/>
        <w:t>a través de tres dimensiones fundamentales: el desarrollo de competencias en las personas, la estructuración de procesos y normativas de gestión, y el diseño de lineamientos tecnológicos de arquitectura segura bajo el modelo de zonas y conductos</w:t>
      </w:r>
    </w:p>
    <w:p w14:paraId="53F27D87" w14:textId="2C1B3A39" w:rsidR="004612AF" w:rsidRPr="007965C5" w:rsidRDefault="004612AF" w:rsidP="00E7571C">
      <w:pPr>
        <w:pStyle w:val="Nivel2APA"/>
      </w:pPr>
      <w:bookmarkStart w:id="4" w:name="_Toc228950168"/>
      <w:r w:rsidRPr="007965C5">
        <w:t>Formulación del problema</w:t>
      </w:r>
      <w:bookmarkEnd w:id="4"/>
    </w:p>
    <w:p w14:paraId="1455CDC4" w14:textId="11013B42" w:rsidR="00F656CB" w:rsidRPr="007965C5" w:rsidRDefault="4AA150AD" w:rsidP="00B63EA3">
      <w:pPr>
        <w:pStyle w:val="ContenidoAPA"/>
      </w:pPr>
      <w:r w:rsidRPr="007965C5">
        <w:t>En los últimos años, la convergencia entre las IT y la OT ha impulsado la modernización del sector minero-energético, permitiendo una mayor eficiencia operativa. Sin embargo, esta interconectividad ha expuesto a los SCI a un panorama de ciberamenazas sin precedentes. A diferencia de los entornos corporativos (IT), en la realidad industrial (OT) la alteración de un proceso puede resultar en la paralización de la producción, daños a la infraestructura o la pérdida de vidas humanas, por lo que la disponibilidad y la integridad son los pilares absolutos de seguridad.</w:t>
      </w:r>
    </w:p>
    <w:p w14:paraId="0F5EC512" w14:textId="11776271" w:rsidR="00F656CB" w:rsidRPr="007965C5" w:rsidRDefault="4AA150AD" w:rsidP="00B63EA3">
      <w:pPr>
        <w:pStyle w:val="ContenidoAPA"/>
      </w:pPr>
      <w:r w:rsidRPr="007965C5">
        <w:t>Para dimensionar objetivamente la realidad actual del sector minero-energético peruano frente a estos riesgos, se utilizó como referencia el C2M2 (Modelo de Madurez de Capacidades de Ciberseguridad), un marco referente para evaluar y mejorar las prácticas de seguridad en infraestructuras críticas. Mediante</w:t>
      </w:r>
      <w:r w:rsidR="00FE2F5F" w:rsidRPr="007965C5">
        <w:t xml:space="preserve"> una </w:t>
      </w:r>
      <w:r w:rsidR="00BC2AA6" w:rsidRPr="007965C5">
        <w:t>encuesta</w:t>
      </w:r>
      <w:r w:rsidR="002528AE" w:rsidRPr="007965C5">
        <w:t xml:space="preserve"> </w:t>
      </w:r>
      <w:r w:rsidRPr="007965C5">
        <w:t>diagnóstica aplicada</w:t>
      </w:r>
      <w:r w:rsidR="006F57F7" w:rsidRPr="007965C5">
        <w:t xml:space="preserve"> a</w:t>
      </w:r>
      <w:r w:rsidR="0039632D" w:rsidRPr="007965C5">
        <w:t xml:space="preserve"> 19 </w:t>
      </w:r>
      <w:r w:rsidR="00550CA3" w:rsidRPr="007965C5">
        <w:t>organizaciones</w:t>
      </w:r>
      <w:r w:rsidRPr="007965C5">
        <w:t xml:space="preserve"> del sector, los resultados evidenciaron de manera alarmante que el promedio de las empresas se percibe en un </w:t>
      </w:r>
      <w:r w:rsidR="162CCFC8" w:rsidRPr="007965C5">
        <w:t>MIL1</w:t>
      </w:r>
      <w:r w:rsidR="005A73A5" w:rsidRPr="007965C5">
        <w:t xml:space="preserve">, </w:t>
      </w:r>
      <w:r w:rsidR="3318F8DB" w:rsidRPr="007965C5">
        <w:t xml:space="preserve">que indica que </w:t>
      </w:r>
      <w:r w:rsidR="792C6F8D" w:rsidRPr="007965C5">
        <w:t xml:space="preserve">se </w:t>
      </w:r>
      <w:r w:rsidR="53C9D31B" w:rsidRPr="007965C5">
        <w:t>está</w:t>
      </w:r>
      <w:r w:rsidR="64644DC0" w:rsidRPr="007965C5">
        <w:t xml:space="preserve"> en un</w:t>
      </w:r>
      <w:r w:rsidR="3318F8DB" w:rsidRPr="007965C5">
        <w:t xml:space="preserve"> </w:t>
      </w:r>
      <w:r w:rsidRPr="007965C5">
        <w:t>Nivel Inicial o Ad-hoc</w:t>
      </w:r>
      <w:r w:rsidR="132ACDC0" w:rsidRPr="007965C5">
        <w:t>, tal y como se observa en la Tabla 1.</w:t>
      </w:r>
    </w:p>
    <w:p w14:paraId="0FD939CD" w14:textId="0E1172E1" w:rsidR="00453862" w:rsidRPr="007965C5" w:rsidRDefault="00CC2ADD" w:rsidP="00CC1E9C">
      <w:pPr>
        <w:pStyle w:val="FigurasyTablasAPA"/>
      </w:pPr>
      <w:bookmarkStart w:id="5" w:name="_Toc228949198"/>
      <w:r w:rsidRPr="007965C5">
        <w:rPr>
          <w:noProof/>
          <w:lang w:eastAsia="es-PE"/>
        </w:rPr>
        <w:drawing>
          <wp:anchor distT="0" distB="0" distL="114300" distR="114300" simplePos="0" relativeHeight="251658246" behindDoc="0" locked="0" layoutInCell="1" allowOverlap="1" wp14:anchorId="0D12E410" wp14:editId="20C7C5D0">
            <wp:simplePos x="0" y="0"/>
            <wp:positionH relativeFrom="margin">
              <wp:posOffset>598805</wp:posOffset>
            </wp:positionH>
            <wp:positionV relativeFrom="paragraph">
              <wp:posOffset>579120</wp:posOffset>
            </wp:positionV>
            <wp:extent cx="3962400" cy="2428875"/>
            <wp:effectExtent l="0" t="0" r="0" b="9525"/>
            <wp:wrapTopAndBottom/>
            <wp:docPr id="1922724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24184" name=""/>
                    <pic:cNvPicPr/>
                  </pic:nvPicPr>
                  <pic:blipFill>
                    <a:blip r:embed="rId13"/>
                    <a:stretch>
                      <a:fillRect/>
                    </a:stretch>
                  </pic:blipFill>
                  <pic:spPr>
                    <a:xfrm>
                      <a:off x="0" y="0"/>
                      <a:ext cx="3962400" cy="2428875"/>
                    </a:xfrm>
                    <a:prstGeom prst="rect">
                      <a:avLst/>
                    </a:prstGeom>
                  </pic:spPr>
                </pic:pic>
              </a:graphicData>
            </a:graphic>
            <wp14:sizeRelH relativeFrom="margin">
              <wp14:pctWidth>0</wp14:pctWidth>
            </wp14:sizeRelH>
            <wp14:sizeRelV relativeFrom="margin">
              <wp14:pctHeight>0</wp14:pctHeight>
            </wp14:sizeRelV>
          </wp:anchor>
        </w:drawing>
      </w:r>
      <w:r w:rsidR="00E63231" w:rsidRPr="007965C5">
        <w:rPr>
          <w:b/>
          <w:bCs/>
        </w:rPr>
        <w:t xml:space="preserve">Figura </w:t>
      </w:r>
      <w:r w:rsidR="00E63231" w:rsidRPr="007965C5">
        <w:rPr>
          <w:b/>
          <w:bCs/>
        </w:rPr>
        <w:fldChar w:fldCharType="begin"/>
      </w:r>
      <w:r w:rsidR="00E63231" w:rsidRPr="007965C5">
        <w:rPr>
          <w:b/>
          <w:bCs/>
        </w:rPr>
        <w:instrText xml:space="preserve"> SEQ Figura \* ARABIC </w:instrText>
      </w:r>
      <w:r w:rsidR="00E63231" w:rsidRPr="007965C5">
        <w:rPr>
          <w:b/>
          <w:bCs/>
        </w:rPr>
        <w:fldChar w:fldCharType="separate"/>
      </w:r>
      <w:r w:rsidR="00D22FED" w:rsidRPr="007965C5">
        <w:rPr>
          <w:b/>
          <w:bCs/>
        </w:rPr>
        <w:t>1</w:t>
      </w:r>
      <w:r w:rsidR="00E63231" w:rsidRPr="007965C5">
        <w:rPr>
          <w:b/>
          <w:bCs/>
        </w:rPr>
        <w:fldChar w:fldCharType="end"/>
      </w:r>
      <w:r w:rsidR="0097461B">
        <w:rPr>
          <w:b/>
          <w:bCs/>
        </w:rPr>
        <w:br/>
      </w:r>
      <w:r w:rsidR="004735B8" w:rsidRPr="007965C5">
        <w:t>Resultado de la evaluación basado en C2M2.</w:t>
      </w:r>
      <w:bookmarkEnd w:id="5"/>
    </w:p>
    <w:p w14:paraId="653AA402" w14:textId="4DBC7306" w:rsidR="00DA126A" w:rsidRPr="007965C5" w:rsidRDefault="007C73D0" w:rsidP="00DA126A">
      <w:pPr>
        <w:pStyle w:val="FigurasyTablasAPA"/>
      </w:pPr>
      <w:r w:rsidRPr="007965C5">
        <w:rPr>
          <w:lang w:eastAsia="es-PE"/>
        </w:rPr>
        <w:t>Fuente</w:t>
      </w:r>
      <w:r w:rsidR="00DA126A">
        <w:rPr>
          <w:lang w:eastAsia="es-PE"/>
        </w:rPr>
        <w:t xml:space="preserve">: </w:t>
      </w:r>
      <w:r w:rsidR="00DA126A">
        <w:t>Elaboración</w:t>
      </w:r>
      <w:r w:rsidR="00DA126A" w:rsidRPr="007965C5">
        <w:t xml:space="preserve"> propia</w:t>
      </w:r>
    </w:p>
    <w:p w14:paraId="28FE46B6" w14:textId="15B2BE64" w:rsidR="007C73D0" w:rsidRPr="007965C5" w:rsidRDefault="007C73D0" w:rsidP="00CC1E9C">
      <w:pPr>
        <w:pStyle w:val="FigurasyTablasAPA"/>
        <w:rPr>
          <w:lang w:eastAsia="es-PE"/>
        </w:rPr>
      </w:pPr>
    </w:p>
    <w:p w14:paraId="76623A19" w14:textId="26D875AB" w:rsidR="00F656CB" w:rsidRPr="007965C5" w:rsidRDefault="00A212DA" w:rsidP="00CC2ADD">
      <w:pPr>
        <w:pStyle w:val="ContenidoAPA"/>
        <w:rPr>
          <w:color w:val="000000" w:themeColor="text1"/>
        </w:rPr>
      </w:pPr>
      <w:r w:rsidRPr="007965C5">
        <w:t xml:space="preserve">El C2M2 </w:t>
      </w:r>
      <w:r w:rsidR="00D85DD0" w:rsidRPr="007965C5">
        <w:t xml:space="preserve">indica que un </w:t>
      </w:r>
      <w:r w:rsidR="00235C60" w:rsidRPr="007965C5">
        <w:t>MIL</w:t>
      </w:r>
      <w:r w:rsidR="004D2EF7" w:rsidRPr="007965C5">
        <w:t>1</w:t>
      </w:r>
      <w:r w:rsidR="4AA150AD" w:rsidRPr="007965C5">
        <w:t xml:space="preserve"> revela que las prácticas de ciberseguridad industrial se realizan de manera reactiva, indocumentada y dependiente de esfuerzos individuales. Esto no es un síntoma aislado, sino el reflejo directo de un problema estructural mayor: la ausencia de un gobierno de ciberseguridad. Actualmente, las organizaciones intentan forzar la aplicación de normativas IT tradicionales a la planta, lo que genera fricciones operativas, deja brechas técnicas y evidencia una grave carencia de personal con competencias especializadas</w:t>
      </w:r>
      <w:r w:rsidR="37B3F2E8" w:rsidRPr="007965C5">
        <w:t xml:space="preserve"> bajo los SCI</w:t>
      </w:r>
      <w:r w:rsidR="4AA150AD" w:rsidRPr="007965C5">
        <w:t>.</w:t>
      </w:r>
    </w:p>
    <w:p w14:paraId="170D1B81" w14:textId="179425B1" w:rsidR="0067472B" w:rsidRPr="007965C5" w:rsidRDefault="0067472B" w:rsidP="00CC2ADD">
      <w:pPr>
        <w:pStyle w:val="ContenidoAPA"/>
      </w:pPr>
      <w:r w:rsidRPr="007965C5">
        <w:t xml:space="preserve">En el contexto global </w:t>
      </w:r>
      <w:sdt>
        <w:sdtPr>
          <w:id w:val="1967471676"/>
          <w:citation/>
        </w:sdtPr>
        <w:sdtContent>
          <w:r w:rsidRPr="007965C5">
            <w:fldChar w:fldCharType="begin"/>
          </w:r>
          <w:r w:rsidR="00D61825" w:rsidRPr="007965C5">
            <w:instrText xml:space="preserve">CITATION For25 \l 2058 </w:instrText>
          </w:r>
          <w:r w:rsidRPr="007965C5">
            <w:fldChar w:fldCharType="separate"/>
          </w:r>
          <w:r w:rsidR="00B27DF4">
            <w:rPr>
              <w:noProof/>
            </w:rPr>
            <w:t>(Fortinet, 2025)</w:t>
          </w:r>
          <w:r w:rsidRPr="007965C5">
            <w:fldChar w:fldCharType="end"/>
          </w:r>
        </w:sdtContent>
      </w:sdt>
      <w:r w:rsidRPr="007965C5">
        <w:t xml:space="preserve">, el 75% de las organizaciones con dominio OT informaron al menos han tenido una intrusión en el último año y el 32% de las </w:t>
      </w:r>
      <w:r w:rsidR="0056241D" w:rsidRPr="007965C5">
        <w:t>organizaciones con</w:t>
      </w:r>
      <w:r w:rsidRPr="007965C5">
        <w:t xml:space="preserve"> dominio OT han informaron haber sido víctimas de un ataque de ransomware</w:t>
      </w:r>
    </w:p>
    <w:p w14:paraId="06F2D1FE" w14:textId="7531086F" w:rsidR="001216CC" w:rsidRPr="007965C5" w:rsidRDefault="001216CC" w:rsidP="00CC2ADD">
      <w:pPr>
        <w:pStyle w:val="ContenidoAPA"/>
        <w:rPr>
          <w:color w:val="FF0000"/>
        </w:rPr>
      </w:pPr>
      <w:r w:rsidRPr="007965C5">
        <w:rPr>
          <w:color w:val="000000" w:themeColor="text1"/>
        </w:rPr>
        <w:t xml:space="preserve">Por otro </w:t>
      </w:r>
      <w:r w:rsidR="001F78E1" w:rsidRPr="007965C5">
        <w:rPr>
          <w:color w:val="000000" w:themeColor="text1"/>
        </w:rPr>
        <w:t>lado,</w:t>
      </w:r>
      <w:r w:rsidRPr="007965C5">
        <w:rPr>
          <w:color w:val="000000" w:themeColor="text1"/>
        </w:rPr>
        <w:t xml:space="preserve"> como una realidad nacional </w:t>
      </w:r>
      <w:sdt>
        <w:sdtPr>
          <w:rPr>
            <w:color w:val="000000" w:themeColor="text1"/>
          </w:rPr>
          <w:id w:val="-1093547205"/>
          <w:citation/>
        </w:sdtPr>
        <w:sdtContent>
          <w:r w:rsidRPr="007965C5">
            <w:rPr>
              <w:color w:val="000000" w:themeColor="text1"/>
            </w:rPr>
            <w:fldChar w:fldCharType="begin"/>
          </w:r>
          <w:r w:rsidR="001B1F0D" w:rsidRPr="007965C5">
            <w:rPr>
              <w:color w:val="000000" w:themeColor="text1"/>
            </w:rPr>
            <w:instrText xml:space="preserve">CITATION Aza \l 2058 </w:instrText>
          </w:r>
          <w:r w:rsidRPr="007965C5">
            <w:rPr>
              <w:color w:val="000000" w:themeColor="text1"/>
            </w:rPr>
            <w:fldChar w:fldCharType="separate"/>
          </w:r>
          <w:r w:rsidR="00B27DF4">
            <w:rPr>
              <w:noProof/>
              <w:color w:val="000000" w:themeColor="text1"/>
            </w:rPr>
            <w:t>(Azañedo, Campos, Martinez, &amp; Rodriguez, 2025)</w:t>
          </w:r>
          <w:r w:rsidRPr="007965C5">
            <w:rPr>
              <w:color w:val="000000" w:themeColor="text1"/>
            </w:rPr>
            <w:fldChar w:fldCharType="end"/>
          </w:r>
        </w:sdtContent>
      </w:sdt>
      <w:r w:rsidRPr="007965C5">
        <w:t xml:space="preserve"> indican: “En el contexto local actualmente se cuenta con normativas como la Ley N° 30999 de Ciberdefensa, Ley N°29723 de Protección de Datos Personales, Ley N° 3096 de Delitos Informáticos; sin embargo, no se evidencia un marco que brinde directrices para un correcto gobierno de ciberseguridad industrial.”</w:t>
      </w:r>
    </w:p>
    <w:p w14:paraId="20EE8314" w14:textId="4AB02BCF" w:rsidR="00A9B157" w:rsidRPr="007965C5" w:rsidRDefault="00A9B157" w:rsidP="00CC2ADD">
      <w:pPr>
        <w:pStyle w:val="ContenidoAPA"/>
      </w:pPr>
      <w:r w:rsidRPr="007965C5">
        <w:t>Ante esta problemática y evidencia empírica, la presente investigación propone como solución el diseño de un marco de gobierno de ciberseguridad OT formal, basado en el estándar internacional IEC 62443 y adaptado a las capacidades reales del sector peruano, que aborde el problema de manera integral a través de sus dimensiones de tecnología, procesos y personas.</w:t>
      </w:r>
    </w:p>
    <w:p w14:paraId="0AB00238" w14:textId="59F56473" w:rsidR="00BA7B77" w:rsidRPr="007965C5" w:rsidRDefault="00BA7B77" w:rsidP="00512B40">
      <w:r w:rsidRPr="007965C5">
        <w:t>Pr</w:t>
      </w:r>
      <w:r w:rsidR="00915FDA" w:rsidRPr="007965C5">
        <w:t xml:space="preserve">oblema </w:t>
      </w:r>
      <w:r w:rsidR="0005577F" w:rsidRPr="007965C5">
        <w:t>general</w:t>
      </w:r>
    </w:p>
    <w:p w14:paraId="47D9D697" w14:textId="77777777" w:rsidR="00296C31" w:rsidRPr="007965C5" w:rsidRDefault="00296C31" w:rsidP="00CC2ADD">
      <w:pPr>
        <w:pStyle w:val="ContenidoAPA"/>
      </w:pPr>
      <w:r w:rsidRPr="007965C5">
        <w:t>¿De qué manera la propuesta de un marco de gobierno de ciberseguridad OT, basado en el estándar IEC 62443, permite fortalecer la disponibilidad e integridad de los Sistemas de Control Industrial (SCI) adaptados a la realidad del sector minero-energético peruano?</w:t>
      </w:r>
    </w:p>
    <w:p w14:paraId="0B0A2E6F" w14:textId="77777777" w:rsidR="00296C31" w:rsidRPr="007965C5" w:rsidRDefault="00296C31" w:rsidP="00512B40">
      <w:r w:rsidRPr="007965C5">
        <w:t>Preguntas Especificas</w:t>
      </w:r>
    </w:p>
    <w:p w14:paraId="20A4080E" w14:textId="77777777" w:rsidR="00296C31" w:rsidRPr="007965C5" w:rsidRDefault="00296C31" w:rsidP="009A40CA">
      <w:pPr>
        <w:pStyle w:val="Listas"/>
        <w:rPr>
          <w:rFonts w:eastAsia="system-ui"/>
          <w:b/>
        </w:rPr>
      </w:pPr>
      <w:r w:rsidRPr="007965C5">
        <w:rPr>
          <w:rFonts w:eastAsia="system-ui"/>
          <w:b/>
        </w:rPr>
        <w:t xml:space="preserve">P.E.1 (Tecnología): </w:t>
      </w:r>
      <w:r w:rsidRPr="007965C5">
        <w:rPr>
          <w:rFonts w:eastAsia="system-ui"/>
        </w:rPr>
        <w:t>¿Cuáles son los lineamientos técnicos y de arquitectura segura, bajo el modelo de zonas y conductos, que se deben implementar para asegurar la disponibilidad e integridad de los SCI?</w:t>
      </w:r>
    </w:p>
    <w:p w14:paraId="588A7B4C" w14:textId="77777777" w:rsidR="00296C31" w:rsidRPr="007965C5" w:rsidRDefault="00296C31" w:rsidP="009A40CA">
      <w:pPr>
        <w:pStyle w:val="Listas"/>
        <w:rPr>
          <w:rFonts w:eastAsia="system-ui"/>
        </w:rPr>
      </w:pPr>
      <w:r w:rsidRPr="007965C5">
        <w:rPr>
          <w:rFonts w:eastAsia="system-ui"/>
          <w:b/>
        </w:rPr>
        <w:lastRenderedPageBreak/>
        <w:t xml:space="preserve">P.E.2 (Procesos): </w:t>
      </w:r>
      <w:r w:rsidRPr="007965C5">
        <w:rPr>
          <w:rFonts w:eastAsia="system-ui"/>
        </w:rPr>
        <w:t>¿Cómo debe definirse un marco directivo, asegure que las decisiones de OT en la planta estén alineadas con la estrategia del negocio y garantizar que las inversiones tecnológicas entreguen el valor esperado?</w:t>
      </w:r>
    </w:p>
    <w:p w14:paraId="53A8F477" w14:textId="77777777" w:rsidR="00296C31" w:rsidRPr="007965C5" w:rsidRDefault="00296C31" w:rsidP="009A40CA">
      <w:pPr>
        <w:pStyle w:val="Listas"/>
        <w:rPr>
          <w:rFonts w:eastAsia="system-ui"/>
          <w:b/>
        </w:rPr>
      </w:pPr>
      <w:r w:rsidRPr="007965C5">
        <w:rPr>
          <w:rFonts w:eastAsia="system-ui"/>
          <w:b/>
        </w:rPr>
        <w:t xml:space="preserve">P.E.3 (Personas): </w:t>
      </w:r>
      <w:r w:rsidRPr="007965C5">
        <w:rPr>
          <w:rFonts w:eastAsia="system-ui"/>
        </w:rPr>
        <w:t>¿De qué forma el diseño de un plan estratégico de capacitación y actualización continua contribuirá a fortalecer las competencias técnicas de los especialistas en ciberseguridad de sistemas OT?</w:t>
      </w:r>
    </w:p>
    <w:p w14:paraId="13B75B9D" w14:textId="77777777" w:rsidR="00296C31" w:rsidRPr="007965C5" w:rsidRDefault="00296C31" w:rsidP="00512B40">
      <w:r w:rsidRPr="007965C5">
        <w:t>Importancia del estudio.</w:t>
      </w:r>
    </w:p>
    <w:p w14:paraId="7C425C77" w14:textId="77777777" w:rsidR="00296C31" w:rsidRPr="007965C5" w:rsidRDefault="00296C31" w:rsidP="00512B40">
      <w:r w:rsidRPr="007965C5">
        <w:t>Datos Preliminares</w:t>
      </w:r>
    </w:p>
    <w:p w14:paraId="18E2378C" w14:textId="77777777" w:rsidR="00296C31" w:rsidRPr="007965C5" w:rsidRDefault="00296C31" w:rsidP="00E7571C">
      <w:pPr>
        <w:pStyle w:val="Nivel2APA"/>
      </w:pPr>
      <w:bookmarkStart w:id="6" w:name="_Toc228950169"/>
      <w:r w:rsidRPr="007965C5">
        <w:t>Objetivo general</w:t>
      </w:r>
      <w:bookmarkEnd w:id="6"/>
    </w:p>
    <w:p w14:paraId="3979A225" w14:textId="77777777" w:rsidR="00296C31" w:rsidRPr="007965C5" w:rsidRDefault="00296C31" w:rsidP="00CC2ADD">
      <w:pPr>
        <w:pStyle w:val="ContenidoAPA"/>
      </w:pPr>
      <w:r w:rsidRPr="007965C5">
        <w:t>Proponer un marco de gobierno de ciberseguridad OT, basado en el estándar IEC 62443 y adaptado a la realidad del sector minero-energético peruano​, para fortalecer disponibilidad e integridad de los SCI.</w:t>
      </w:r>
    </w:p>
    <w:p w14:paraId="0A4E2655" w14:textId="77777777" w:rsidR="00296C31" w:rsidRPr="007965C5" w:rsidRDefault="00296C31" w:rsidP="00E7571C">
      <w:pPr>
        <w:pStyle w:val="Nivel2APA"/>
      </w:pPr>
      <w:bookmarkStart w:id="7" w:name="_Toc228950170"/>
      <w:r w:rsidRPr="007965C5">
        <w:t>Objetivos específicos</w:t>
      </w:r>
      <w:bookmarkEnd w:id="7"/>
    </w:p>
    <w:p w14:paraId="732149E4" w14:textId="77777777" w:rsidR="00296C31" w:rsidRPr="007965C5" w:rsidRDefault="00296C31" w:rsidP="00D319A0">
      <w:pPr>
        <w:pStyle w:val="Listas"/>
        <w:rPr>
          <w:rFonts w:eastAsia="system-ui"/>
        </w:rPr>
      </w:pPr>
      <w:r w:rsidRPr="007965C5">
        <w:rPr>
          <w:rFonts w:eastAsia="system-ui"/>
          <w:b/>
        </w:rPr>
        <w:t>O.E.1 (Tecnología):</w:t>
      </w:r>
      <w:r w:rsidRPr="007965C5">
        <w:rPr>
          <w:rFonts w:eastAsia="system-ui"/>
        </w:rPr>
        <w:t xml:space="preserve"> Diseñar los lineamientos técnicos y de arquitectura segura, incorporando el modelo de zonas y conductos, para guiar la implementación de controles tecnológicos que aseguren la disponibilidad e integridad de los SCI</w:t>
      </w:r>
    </w:p>
    <w:p w14:paraId="5F1CA6D0" w14:textId="77777777" w:rsidR="00296C31" w:rsidRPr="007965C5" w:rsidRDefault="00296C31" w:rsidP="00D319A0">
      <w:pPr>
        <w:pStyle w:val="Listas"/>
        <w:rPr>
          <w:rFonts w:eastAsia="system-ui"/>
        </w:rPr>
      </w:pPr>
      <w:r w:rsidRPr="007965C5">
        <w:rPr>
          <w:rFonts w:eastAsia="system-ui"/>
          <w:b/>
        </w:rPr>
        <w:t>O.E.2 (Procesos):</w:t>
      </w:r>
      <w:r w:rsidRPr="007965C5">
        <w:rPr>
          <w:rFonts w:eastAsia="system-ui"/>
        </w:rPr>
        <w:t xml:space="preserve"> Definir la estructura organizacional IT/OT y desarrollar el conjunto de políticas y procedimientos normativos, basados en el estándar IEC 62443, para alinear la ciberseguridad operativa con los objetivos estratégicos del negocio.</w:t>
      </w:r>
    </w:p>
    <w:p w14:paraId="6938647C" w14:textId="77777777" w:rsidR="00296C31" w:rsidRPr="007965C5" w:rsidRDefault="00296C31" w:rsidP="00D319A0">
      <w:pPr>
        <w:pStyle w:val="Listas"/>
        <w:rPr>
          <w:rFonts w:eastAsia="system-ui"/>
        </w:rPr>
      </w:pPr>
      <w:r w:rsidRPr="007965C5">
        <w:rPr>
          <w:rFonts w:eastAsia="system-ui"/>
          <w:b/>
          <w:bCs/>
        </w:rPr>
        <w:t>O.E.2 (Procesos):</w:t>
      </w:r>
      <w:r w:rsidRPr="007965C5">
        <w:rPr>
          <w:rFonts w:eastAsia="system-ui"/>
        </w:rPr>
        <w:t xml:space="preserve"> Estructurar los procesos directivos del marco de gobierno OT para asegurar la alineación continua de las decisiones tecnológicas en planta con la estrategia del negocio y garantizar la entrega de valor de las inversiones.</w:t>
      </w:r>
    </w:p>
    <w:p w14:paraId="3373CA9B" w14:textId="77777777" w:rsidR="00296C31" w:rsidRPr="007965C5" w:rsidRDefault="00296C31" w:rsidP="00D319A0">
      <w:pPr>
        <w:pStyle w:val="Listas"/>
        <w:rPr>
          <w:rFonts w:eastAsia="system-ui"/>
        </w:rPr>
      </w:pPr>
      <w:r w:rsidRPr="007965C5">
        <w:rPr>
          <w:rFonts w:eastAsia="system-ui"/>
          <w:b/>
        </w:rPr>
        <w:t>O.E.3 (Personas):</w:t>
      </w:r>
      <w:r w:rsidRPr="007965C5">
        <w:rPr>
          <w:rFonts w:eastAsia="system-ui"/>
        </w:rPr>
        <w:t xml:space="preserve"> Diseñar un plan estratégico de capacitación y actualización continua para fortalecer las competencias técnicas de los especialistas en ciberseguridad de sistemas OT.</w:t>
      </w:r>
    </w:p>
    <w:p w14:paraId="688F7F7A" w14:textId="37EA17C4" w:rsidR="00C70ABE" w:rsidRPr="007965C5" w:rsidRDefault="00C70ABE" w:rsidP="00E7571C">
      <w:pPr>
        <w:pStyle w:val="Nivel2APA"/>
      </w:pPr>
      <w:bookmarkStart w:id="8" w:name="_Toc228950171"/>
      <w:r w:rsidRPr="007965C5">
        <w:t>Justificación</w:t>
      </w:r>
      <w:bookmarkEnd w:id="8"/>
    </w:p>
    <w:p w14:paraId="77EEE68F" w14:textId="5A98035D" w:rsidR="6D1EC8A0" w:rsidRPr="007965C5" w:rsidRDefault="6D1EC8A0" w:rsidP="00B63EA3">
      <w:pPr>
        <w:pStyle w:val="ContenidoAPA"/>
        <w:rPr>
          <w:rFonts w:eastAsiaTheme="minorEastAsia"/>
        </w:rPr>
      </w:pPr>
      <w:r w:rsidRPr="007965C5">
        <w:rPr>
          <w:rFonts w:eastAsiaTheme="minorEastAsia"/>
        </w:rPr>
        <w:t>La presente investigación se justifica desde tres perspectivas fundamentales, demostrando su relevancia y viabilidad para el sector industrial:</w:t>
      </w:r>
    </w:p>
    <w:p w14:paraId="07D2D4DC" w14:textId="4E05A82D" w:rsidR="006B4A27" w:rsidRPr="007965C5" w:rsidRDefault="006B4A27" w:rsidP="00512B40">
      <w:r w:rsidRPr="007965C5">
        <w:lastRenderedPageBreak/>
        <w:t>Relevancia Académica</w:t>
      </w:r>
    </w:p>
    <w:p w14:paraId="7F22A16A" w14:textId="78F19659" w:rsidR="252BE09D" w:rsidRPr="007965C5" w:rsidRDefault="252BE09D" w:rsidP="00B63EA3">
      <w:pPr>
        <w:pStyle w:val="ContenidoAPA"/>
      </w:pPr>
      <w:r w:rsidRPr="007965C5">
        <w:rPr>
          <w:color w:val="000000" w:themeColor="text1"/>
        </w:rPr>
        <w:t xml:space="preserve">Desde el </w:t>
      </w:r>
      <w:r w:rsidRPr="007965C5">
        <w:rPr>
          <w:rFonts w:eastAsiaTheme="minorEastAsia"/>
        </w:rPr>
        <w:t>punto de vista teórico, este estudio contribuye a cerrar la brecha de conocimiento existente respecto a la gobernanza de ciberseguridad en entornos industriales locales. Si bien existen estándares internacionales robustos como la serie IEC 62443, su adopción directa suele ser compleja. Esta investigación justifica su valor al "traducir" y adaptar estos lineamientos globales a la realidad tecnológica, presupuestal y cultural del sector minero-energético peruano. De este modo, se genera un nuevo cuerpo de conocimiento contextualizado que demuestra cómo estructurar la ciberseguridad OT basándose en las tres dimensiones fundamentales: personas, procesos y tecnología.</w:t>
      </w:r>
    </w:p>
    <w:p w14:paraId="3A833DD2" w14:textId="613E7EFE" w:rsidR="006B4A27" w:rsidRPr="007965C5" w:rsidRDefault="006B4A27" w:rsidP="00512B40">
      <w:r w:rsidRPr="007965C5">
        <w:t xml:space="preserve">Relevancia </w:t>
      </w:r>
      <w:r w:rsidR="6920A0DD" w:rsidRPr="007965C5">
        <w:t>Practica</w:t>
      </w:r>
    </w:p>
    <w:p w14:paraId="758556C7" w14:textId="0BCA1316" w:rsidR="69448C70" w:rsidRPr="007965C5" w:rsidRDefault="69448C70" w:rsidP="00B63EA3">
      <w:pPr>
        <w:pStyle w:val="ContenidoAPA"/>
        <w:rPr>
          <w:rFonts w:eastAsiaTheme="minorEastAsia"/>
        </w:rPr>
      </w:pPr>
      <w:r w:rsidRPr="007965C5">
        <w:rPr>
          <w:rFonts w:eastAsiaTheme="minorEastAsia"/>
        </w:rPr>
        <w:t>La investigación tiene una utilidad práctica directa al resolver una problemática crítica evidenciada en el sector minero-energético peruano: el estancamiento en un Nivel de Madurez 1 (C2M2) en ciberseguridad industrial. La propuesta de un marco de gobierno OT proporciona a las organizaciones una hoja de ruta accionable para transitar de una postura de seguridad reactiva a una gestionada y predecible. Al implementar este marco, las empresas podrán proteger la disponibilidad e integridad de sus SCI, mitigando el riesgo de paradas de planta no planificadas, daños a la infraestructura crítica y, fundamentalmente, protegiendo la seguridad física (Safety) del personal y el medio ambiente frente a ciberataques.</w:t>
      </w:r>
      <w:sdt>
        <w:sdtPr>
          <w:rPr>
            <w:rFonts w:eastAsiaTheme="minorEastAsia"/>
          </w:rPr>
          <w:id w:val="1528137869"/>
          <w:citation/>
        </w:sdtPr>
        <w:sdtContent>
          <w:r w:rsidR="004A7EFF" w:rsidRPr="007965C5">
            <w:rPr>
              <w:rFonts w:eastAsiaTheme="minorEastAsia"/>
            </w:rPr>
            <w:fldChar w:fldCharType="begin"/>
          </w:r>
          <w:r w:rsidR="004A7EFF" w:rsidRPr="007965C5">
            <w:rPr>
              <w:rFonts w:eastAsiaTheme="minorEastAsia"/>
            </w:rPr>
            <w:instrText xml:space="preserve"> CITATION Zom25 \l 10250 </w:instrText>
          </w:r>
          <w:r w:rsidR="004A7EFF" w:rsidRPr="007965C5">
            <w:rPr>
              <w:rFonts w:eastAsiaTheme="minorEastAsia"/>
            </w:rPr>
            <w:fldChar w:fldCharType="separate"/>
          </w:r>
          <w:r w:rsidR="00B27DF4">
            <w:rPr>
              <w:rFonts w:eastAsiaTheme="minorEastAsia"/>
              <w:noProof/>
            </w:rPr>
            <w:t xml:space="preserve"> (Zomeren, y otros, 2025)</w:t>
          </w:r>
          <w:r w:rsidR="004A7EFF" w:rsidRPr="007965C5">
            <w:rPr>
              <w:rFonts w:eastAsiaTheme="minorEastAsia"/>
            </w:rPr>
            <w:fldChar w:fldCharType="end"/>
          </w:r>
        </w:sdtContent>
      </w:sdt>
    </w:p>
    <w:p w14:paraId="6520E188" w14:textId="708044B6" w:rsidR="006B4A27" w:rsidRPr="007965C5" w:rsidRDefault="006B4A27" w:rsidP="00512B40">
      <w:r w:rsidRPr="007965C5">
        <w:t>Relevancia Social</w:t>
      </w:r>
      <w:r w:rsidR="00C11799" w:rsidRPr="007965C5">
        <w:t xml:space="preserve"> y </w:t>
      </w:r>
      <w:r w:rsidR="00367132" w:rsidRPr="007965C5">
        <w:t>Económica</w:t>
      </w:r>
    </w:p>
    <w:p w14:paraId="3979055C" w14:textId="3635FF3D" w:rsidR="006B4A27" w:rsidRPr="007965C5" w:rsidRDefault="006B4A27" w:rsidP="00B63EA3">
      <w:pPr>
        <w:pStyle w:val="ContenidoAPA"/>
        <w:rPr>
          <w:rFonts w:eastAsiaTheme="minorEastAsia"/>
        </w:rPr>
      </w:pPr>
      <w:r w:rsidRPr="007965C5">
        <w:rPr>
          <w:rFonts w:eastAsiaTheme="minorEastAsia"/>
        </w:rPr>
        <w:t>La relevancia social de este estudio es innegable debido a que el ecosistema minero-energético constituye una Infraestructura Crítica Nacional para el Perú. La vulneración de las redes operacionales en este sector trasciende la simple pérdida económica de una corporación; un ciberataque exitoso a los sistemas de control industrial puede desencadenar paradas abruptas de generación eléctrica, interrupciones en la cadena de suministros a nivel país y fallas críticas que comprometan la seguridad física de los trabajadores (Safety) y generen desastres medioambientales de gran magnitud. Por lo tanto, fortalecer la ciberresiliencia de este sector a través de la presente investigación es, en última instancia, una contribución directa a la seguridad nacional, la estabilidad socioeconómica y la protección del bienestar de la población y su entorno.</w:t>
      </w:r>
      <w:sdt>
        <w:sdtPr>
          <w:rPr>
            <w:rFonts w:eastAsiaTheme="minorEastAsia"/>
          </w:rPr>
          <w:id w:val="216250073"/>
          <w:citation/>
        </w:sdtPr>
        <w:sdtContent>
          <w:r w:rsidR="00F66EB5" w:rsidRPr="007965C5">
            <w:rPr>
              <w:rFonts w:eastAsiaTheme="minorEastAsia"/>
            </w:rPr>
            <w:fldChar w:fldCharType="begin"/>
          </w:r>
          <w:r w:rsidR="00F66EB5" w:rsidRPr="007965C5">
            <w:rPr>
              <w:rFonts w:eastAsiaTheme="minorEastAsia"/>
            </w:rPr>
            <w:instrText xml:space="preserve"> CITATION Gar25 \l 10250 </w:instrText>
          </w:r>
          <w:r w:rsidR="00F66EB5" w:rsidRPr="007965C5">
            <w:rPr>
              <w:rFonts w:eastAsiaTheme="minorEastAsia"/>
            </w:rPr>
            <w:fldChar w:fldCharType="separate"/>
          </w:r>
          <w:r w:rsidR="00B27DF4">
            <w:rPr>
              <w:rFonts w:eastAsiaTheme="minorEastAsia"/>
              <w:noProof/>
            </w:rPr>
            <w:t xml:space="preserve"> (García Rosado, 2025)</w:t>
          </w:r>
          <w:r w:rsidR="00F66EB5" w:rsidRPr="007965C5">
            <w:rPr>
              <w:rFonts w:eastAsiaTheme="minorEastAsia"/>
            </w:rPr>
            <w:fldChar w:fldCharType="end"/>
          </w:r>
        </w:sdtContent>
      </w:sdt>
      <w:sdt>
        <w:sdtPr>
          <w:rPr>
            <w:rFonts w:eastAsiaTheme="minorEastAsia"/>
          </w:rPr>
          <w:id w:val="667675082"/>
          <w:citation/>
        </w:sdtPr>
        <w:sdtContent>
          <w:r w:rsidR="006D4D8B" w:rsidRPr="007965C5">
            <w:rPr>
              <w:rFonts w:eastAsiaTheme="minorEastAsia"/>
            </w:rPr>
            <w:fldChar w:fldCharType="begin"/>
          </w:r>
          <w:r w:rsidR="006D4D8B" w:rsidRPr="007965C5">
            <w:rPr>
              <w:rFonts w:eastAsiaTheme="minorEastAsia"/>
            </w:rPr>
            <w:instrText xml:space="preserve"> CITATION Cen25 \l 10250 </w:instrText>
          </w:r>
          <w:r w:rsidR="006D4D8B" w:rsidRPr="007965C5">
            <w:rPr>
              <w:rFonts w:eastAsiaTheme="minorEastAsia"/>
            </w:rPr>
            <w:fldChar w:fldCharType="separate"/>
          </w:r>
          <w:r w:rsidR="00B27DF4">
            <w:rPr>
              <w:rFonts w:eastAsiaTheme="minorEastAsia"/>
              <w:noProof/>
            </w:rPr>
            <w:t xml:space="preserve"> (Centro Nacional de Planeamiento Estratégico (CEPLAN, 2025)</w:t>
          </w:r>
          <w:r w:rsidR="006D4D8B" w:rsidRPr="007965C5">
            <w:rPr>
              <w:rFonts w:eastAsiaTheme="minorEastAsia"/>
            </w:rPr>
            <w:fldChar w:fldCharType="end"/>
          </w:r>
        </w:sdtContent>
      </w:sdt>
    </w:p>
    <w:p w14:paraId="4D858263" w14:textId="3D668218" w:rsidR="0005DF8F" w:rsidRPr="007965C5" w:rsidRDefault="0005DF8F" w:rsidP="00512B40">
      <w:r w:rsidRPr="007965C5">
        <w:t xml:space="preserve">Justificación Metodológica </w:t>
      </w:r>
    </w:p>
    <w:p w14:paraId="388B0DA3" w14:textId="3E873E41" w:rsidR="0005DF8F" w:rsidRPr="007965C5" w:rsidRDefault="0005DF8F" w:rsidP="00B63EA3">
      <w:pPr>
        <w:pStyle w:val="ContenidoAPA"/>
        <w:rPr>
          <w:rFonts w:eastAsiaTheme="minorEastAsia"/>
        </w:rPr>
      </w:pPr>
      <w:r w:rsidRPr="007965C5">
        <w:rPr>
          <w:rFonts w:eastAsiaTheme="minorEastAsia"/>
        </w:rPr>
        <w:lastRenderedPageBreak/>
        <w:t>Metodológicamente</w:t>
      </w:r>
      <w:r w:rsidRPr="007965C5">
        <w:t xml:space="preserve">, la investigación se justifica mediante el diseño de un instrumento integral </w:t>
      </w:r>
      <w:r w:rsidR="00DA7C5E" w:rsidRPr="007965C5">
        <w:t xml:space="preserve">que en nuestro caso es </w:t>
      </w:r>
      <w:r w:rsidRPr="007965C5">
        <w:t>el marco de gobierno</w:t>
      </w:r>
      <w:r w:rsidR="00F37CDA" w:rsidRPr="007965C5">
        <w:t>,</w:t>
      </w:r>
      <w:r w:rsidRPr="007965C5">
        <w:t xml:space="preserve"> que no existía previamente con este nivel de adaptación para el sector. Este marco, estructurado bajo un enfoque sistémico y validado por expertos, servirá como un modelo de referencia replicable. Las herramientas, políticas organizacionales y lineamientos de arquitectura propuestos en este estudio podrán ser utilizados por otras organizaciones con infraestructuras críticas similares como base para sus propias evaluaciones, o por futuros investigadores como punto de partida para nuevos estudios empíricos.</w:t>
      </w:r>
    </w:p>
    <w:p w14:paraId="45A73377" w14:textId="26D8BACB" w:rsidR="004627F5" w:rsidRPr="007965C5" w:rsidRDefault="61F85AA0" w:rsidP="00E7571C">
      <w:pPr>
        <w:pStyle w:val="Nivel2APA"/>
      </w:pPr>
      <w:bookmarkStart w:id="9" w:name="_Toc228950172"/>
      <w:r w:rsidRPr="007965C5">
        <w:t>Metodología</w:t>
      </w:r>
      <w:bookmarkEnd w:id="9"/>
    </w:p>
    <w:p w14:paraId="1DDA87E7" w14:textId="130CA18D" w:rsidR="0001499B" w:rsidRPr="007965C5" w:rsidRDefault="0001499B" w:rsidP="00512B40">
      <w:r w:rsidRPr="007965C5">
        <w:t>Enfoque de la Investigación</w:t>
      </w:r>
    </w:p>
    <w:p w14:paraId="4FBDB0E8" w14:textId="64D28523" w:rsidR="0095CA80" w:rsidRPr="007965C5" w:rsidRDefault="0095CA80" w:rsidP="00B63EA3">
      <w:pPr>
        <w:pStyle w:val="ContenidoAPA"/>
      </w:pPr>
      <w:r w:rsidRPr="007965C5">
        <w:rPr>
          <w:rFonts w:eastAsiaTheme="minorEastAsia"/>
        </w:rPr>
        <w:t>La investigación presenta un enfoque mixto: cuantitativo y cualitativo. Es cuantitativo en su fase diagnóstica, ya que se midió de forma numérica y objetiva el nivel de madurez de ciberseguridad mediante el modelo C2M2. Es cualitativo en sus fases de diseño y validación, dado que se enfoca en la estructuración teórica y normativa de políticas, roles y arquitecturas basadas en la IEC 62443, además de recolectar la apreciación subjetiva y el criterio de especialistas mediante el juicio de expertos.</w:t>
      </w:r>
    </w:p>
    <w:p w14:paraId="5B56C921" w14:textId="6757AF0C" w:rsidR="0001499B" w:rsidRPr="007965C5" w:rsidRDefault="0001499B" w:rsidP="00512B40">
      <w:r w:rsidRPr="007965C5">
        <w:t>Tipo y Nivel de Investigación</w:t>
      </w:r>
    </w:p>
    <w:p w14:paraId="15CD8E25" w14:textId="732666EE" w:rsidR="37B9E3DB" w:rsidRPr="007965C5" w:rsidRDefault="37B9E3DB" w:rsidP="00CC0F03">
      <w:pPr>
        <w:pStyle w:val="Ttulo3"/>
        <w:numPr>
          <w:ilvl w:val="3"/>
          <w:numId w:val="26"/>
        </w:numPr>
      </w:pPr>
      <w:bookmarkStart w:id="10" w:name="_Toc228950173"/>
      <w:r w:rsidRPr="007965C5">
        <w:t>Tipo de Investigación:</w:t>
      </w:r>
      <w:bookmarkEnd w:id="10"/>
      <w:r w:rsidRPr="007965C5">
        <w:t xml:space="preserve"> </w:t>
      </w:r>
    </w:p>
    <w:p w14:paraId="03A2B2B4" w14:textId="1234B3ED" w:rsidR="37B9E3DB" w:rsidRPr="007965C5" w:rsidRDefault="37B9E3DB" w:rsidP="00B63EA3">
      <w:pPr>
        <w:pStyle w:val="ContenidoAPA"/>
        <w:rPr>
          <w:rFonts w:eastAsiaTheme="minorEastAsia"/>
        </w:rPr>
      </w:pPr>
      <w:r w:rsidRPr="007965C5">
        <w:rPr>
          <w:rFonts w:eastAsiaTheme="minorEastAsia"/>
        </w:rPr>
        <w:t>Es una investigación de tipo aplicada o tecnológica, debido a que no busca únicamente generar conocimiento teórico, sino que utiliza las teorías existentes (estándares de ciberseguridad) para resolver un problema práctico y específico en la industria: la falta de gobernanza OT.</w:t>
      </w:r>
    </w:p>
    <w:p w14:paraId="51439ABF" w14:textId="6E117070" w:rsidR="37B9E3DB" w:rsidRPr="007965C5" w:rsidRDefault="37B9E3DB" w:rsidP="00CC0F03">
      <w:pPr>
        <w:pStyle w:val="Ttulo3"/>
        <w:numPr>
          <w:ilvl w:val="3"/>
          <w:numId w:val="26"/>
        </w:numPr>
      </w:pPr>
      <w:bookmarkStart w:id="11" w:name="_Toc228950174"/>
      <w:r w:rsidRPr="007965C5">
        <w:t>Nivel de Investigación:</w:t>
      </w:r>
      <w:bookmarkEnd w:id="11"/>
      <w:r w:rsidRPr="007965C5">
        <w:t xml:space="preserve"> </w:t>
      </w:r>
    </w:p>
    <w:p w14:paraId="317C8316" w14:textId="0B98E6C8" w:rsidR="37B9E3DB" w:rsidRPr="007965C5" w:rsidRDefault="37B9E3DB" w:rsidP="00B63EA3">
      <w:pPr>
        <w:pStyle w:val="ContenidoAPA"/>
        <w:rPr>
          <w:rFonts w:eastAsiaTheme="minorEastAsia"/>
        </w:rPr>
      </w:pPr>
      <w:r w:rsidRPr="007965C5">
        <w:rPr>
          <w:rFonts w:eastAsiaTheme="minorEastAsia"/>
        </w:rPr>
        <w:t>Presenta un nivel descriptivo - propositivo. Descriptivo porque detalla el estado actual de la ciberseguridad en el sector analizado, y propositivo porque culmina con la entrega de un modelo (el marco de gobierno) estructurado en las dimensiones de tecnología, procesos y personas.</w:t>
      </w:r>
    </w:p>
    <w:p w14:paraId="459A880B" w14:textId="03B53A15" w:rsidR="006F7C5B" w:rsidRPr="007965C5" w:rsidRDefault="006F7C5B" w:rsidP="00E7571C">
      <w:pPr>
        <w:pStyle w:val="Nivel2APA"/>
      </w:pPr>
      <w:bookmarkStart w:id="12" w:name="_Toc228950175"/>
      <w:r w:rsidRPr="007965C5">
        <w:t xml:space="preserve">Población y </w:t>
      </w:r>
      <w:r w:rsidR="006F2D68" w:rsidRPr="007965C5">
        <w:t>m</w:t>
      </w:r>
      <w:r w:rsidRPr="007965C5">
        <w:t>uestra</w:t>
      </w:r>
      <w:bookmarkEnd w:id="12"/>
    </w:p>
    <w:p w14:paraId="46DF8FF3" w14:textId="77777777" w:rsidR="00016FFA" w:rsidRPr="007965C5" w:rsidRDefault="006F7C5B" w:rsidP="00512B40">
      <w:r w:rsidRPr="007965C5">
        <w:t xml:space="preserve">Población: </w:t>
      </w:r>
    </w:p>
    <w:p w14:paraId="3D7ABB1F" w14:textId="74A5C418" w:rsidR="76CA4035" w:rsidRPr="007965C5" w:rsidRDefault="76CA4035" w:rsidP="00D319A0">
      <w:pPr>
        <w:pStyle w:val="Listas"/>
        <w:rPr>
          <w:rFonts w:eastAsiaTheme="minorEastAsia"/>
        </w:rPr>
      </w:pPr>
      <w:r w:rsidRPr="007965C5">
        <w:rPr>
          <w:rFonts w:eastAsiaTheme="minorEastAsia"/>
          <w:b/>
          <w:bCs/>
        </w:rPr>
        <w:lastRenderedPageBreak/>
        <w:t xml:space="preserve">Para la Fase de Diagnóstico: </w:t>
      </w:r>
      <w:r w:rsidRPr="007965C5">
        <w:rPr>
          <w:rFonts w:eastAsiaTheme="minorEastAsia"/>
        </w:rPr>
        <w:t>La población objetivo son las empresas del sector minero-energético peruano. La muestra de estudio estuvo conformada por 19 organizaciones del sector, seleccionadas por conveniencia (muestreo no probabilístico), a las cuales se les aplicó el instrumento de evaluación.</w:t>
      </w:r>
    </w:p>
    <w:p w14:paraId="2D67CE79" w14:textId="21A0BA92" w:rsidR="76CA4035" w:rsidRPr="007965C5" w:rsidRDefault="76CA4035" w:rsidP="00D319A0">
      <w:pPr>
        <w:pStyle w:val="Listas"/>
        <w:rPr>
          <w:rFonts w:eastAsiaTheme="minorEastAsia"/>
        </w:rPr>
      </w:pPr>
      <w:r w:rsidRPr="007965C5">
        <w:rPr>
          <w:rFonts w:eastAsiaTheme="minorEastAsia"/>
          <w:b/>
          <w:bCs/>
        </w:rPr>
        <w:t>Para la Fase de Validación:</w:t>
      </w:r>
      <w:r w:rsidRPr="007965C5">
        <w:rPr>
          <w:rFonts w:eastAsiaTheme="minorEastAsia"/>
        </w:rPr>
        <w:t xml:space="preserve"> La muestra estará conformada por un panel de expertos, compuesto por profesionales especialistas en Sistemas de Control Industrial (SCI) y ciberseguridad OT, quienes evaluarán la aplicabilidad del marco propuesto.</w:t>
      </w:r>
    </w:p>
    <w:p w14:paraId="2D8B5E32" w14:textId="77777777" w:rsidR="00016FFA" w:rsidRPr="007965C5" w:rsidRDefault="006F7C5B" w:rsidP="00512B40">
      <w:r w:rsidRPr="007965C5">
        <w:t xml:space="preserve">Muestra: </w:t>
      </w:r>
    </w:p>
    <w:p w14:paraId="0326E7BC" w14:textId="0C5A758C" w:rsidR="64CF8A6A" w:rsidRPr="007965C5" w:rsidRDefault="64CF8A6A" w:rsidP="00CC2ADD">
      <w:pPr>
        <w:pStyle w:val="ContenidoAPA"/>
      </w:pPr>
      <w:r w:rsidRPr="007965C5">
        <w:t>La investigación utilizará tres técnicas alineadas a las fases del proyecto:</w:t>
      </w:r>
    </w:p>
    <w:p w14:paraId="0763C4AF" w14:textId="34640EAB" w:rsidR="64CF8A6A" w:rsidRPr="007965C5" w:rsidRDefault="64CF8A6A" w:rsidP="00CC0F03">
      <w:pPr>
        <w:pStyle w:val="Ttulo3"/>
        <w:numPr>
          <w:ilvl w:val="3"/>
          <w:numId w:val="26"/>
        </w:numPr>
      </w:pPr>
      <w:bookmarkStart w:id="13" w:name="_Toc228950176"/>
      <w:r w:rsidRPr="007965C5">
        <w:t>Técnica 1 (Diagnóstico):</w:t>
      </w:r>
      <w:bookmarkEnd w:id="13"/>
      <w:r w:rsidRPr="007965C5">
        <w:t xml:space="preserve"> </w:t>
      </w:r>
    </w:p>
    <w:p w14:paraId="77667050" w14:textId="77777777" w:rsidR="00FA7E9A" w:rsidRPr="007965C5" w:rsidRDefault="64CF8A6A" w:rsidP="00CC2ADD">
      <w:pPr>
        <w:pStyle w:val="ContenidoAPA"/>
        <w:rPr>
          <w:rFonts w:eastAsiaTheme="minorEastAsia"/>
        </w:rPr>
      </w:pPr>
      <w:r w:rsidRPr="007965C5">
        <w:rPr>
          <w:rFonts w:eastAsiaTheme="minorEastAsia"/>
        </w:rPr>
        <w:t>Se utilizó la técnica de la encuesta. El instrumento empleado fue el cuestionario estructurado basado en el Modelo de Madurez de Capacidades de Ciberseguridad (C2M2), el cual permitió determinar que el promedio de las organizaciones se encuentra en un Nivel</w:t>
      </w:r>
      <w:r w:rsidR="00FA7E9A" w:rsidRPr="007965C5">
        <w:rPr>
          <w:rFonts w:eastAsiaTheme="minorEastAsia"/>
        </w:rPr>
        <w:t>.</w:t>
      </w:r>
    </w:p>
    <w:p w14:paraId="102A945A" w14:textId="16A9348B" w:rsidR="64CF8A6A" w:rsidRPr="007965C5" w:rsidRDefault="64CF8A6A" w:rsidP="00CC0F03">
      <w:pPr>
        <w:pStyle w:val="Ttulo3"/>
        <w:numPr>
          <w:ilvl w:val="3"/>
          <w:numId w:val="26"/>
        </w:numPr>
      </w:pPr>
      <w:bookmarkStart w:id="14" w:name="_Toc228950177"/>
      <w:r w:rsidRPr="007965C5">
        <w:t>Técnica 2 (Diseño):</w:t>
      </w:r>
      <w:bookmarkEnd w:id="14"/>
      <w:r w:rsidRPr="007965C5">
        <w:t xml:space="preserve"> </w:t>
      </w:r>
    </w:p>
    <w:p w14:paraId="2872B618" w14:textId="3A7BBA65" w:rsidR="64CF8A6A" w:rsidRPr="007965C5" w:rsidRDefault="64CF8A6A" w:rsidP="00CC2ADD">
      <w:pPr>
        <w:pStyle w:val="ContenidoAPA"/>
        <w:rPr>
          <w:rFonts w:eastAsiaTheme="minorEastAsia"/>
        </w:rPr>
      </w:pPr>
      <w:r w:rsidRPr="007965C5">
        <w:rPr>
          <w:rFonts w:eastAsiaTheme="minorEastAsia"/>
        </w:rPr>
        <w:t>Se empleará el análisis documental. El instrumento será una matriz de análisis categorial o fichas de resumen, utilizadas para extraer, filtrar y adaptar los requerimientos específicos de la serie de estándares IEC 62443 aplicables al sector.</w:t>
      </w:r>
    </w:p>
    <w:p w14:paraId="2849CD3E" w14:textId="16EEFACC" w:rsidR="64CF8A6A" w:rsidRPr="007965C5" w:rsidRDefault="64CF8A6A" w:rsidP="00CC0F03">
      <w:pPr>
        <w:pStyle w:val="Ttulo3"/>
        <w:numPr>
          <w:ilvl w:val="3"/>
          <w:numId w:val="26"/>
        </w:numPr>
      </w:pPr>
      <w:bookmarkStart w:id="15" w:name="_Toc228950178"/>
      <w:r w:rsidRPr="007965C5">
        <w:t>Técnica 3 (Validación):</w:t>
      </w:r>
      <w:bookmarkEnd w:id="15"/>
      <w:r w:rsidRPr="007965C5">
        <w:t xml:space="preserve"> </w:t>
      </w:r>
    </w:p>
    <w:p w14:paraId="32BF5348" w14:textId="3B1A3C7D" w:rsidR="64CF8A6A" w:rsidRPr="007965C5" w:rsidRDefault="64CF8A6A" w:rsidP="00CC2ADD">
      <w:pPr>
        <w:pStyle w:val="ContenidoAPA"/>
        <w:rPr>
          <w:rFonts w:eastAsiaTheme="minorEastAsia"/>
        </w:rPr>
      </w:pPr>
      <w:r w:rsidRPr="007965C5">
        <w:rPr>
          <w:rFonts w:eastAsiaTheme="minorEastAsia"/>
        </w:rPr>
        <w:t>Se aplicará la técnica de entrevista estructurada o panel de evaluación. El instrumento será una rúbrica o matriz de validación por juicio de expertos, diseñada para que los especialistas califiquen la viabilidad, coherencia y pertinencia de las dimensiones tecnológicas, de procesos y de personas del marco propuesto.</w:t>
      </w:r>
    </w:p>
    <w:p w14:paraId="2C24D8E6" w14:textId="77777777" w:rsidR="00930E5B" w:rsidRPr="007965C5" w:rsidRDefault="00930E5B" w:rsidP="00CC2ADD">
      <w:pPr>
        <w:pStyle w:val="ContenidoAPA"/>
        <w:rPr>
          <w:rFonts w:eastAsia="system-ui"/>
        </w:rPr>
      </w:pPr>
    </w:p>
    <w:p w14:paraId="50EDB52F" w14:textId="77777777" w:rsidR="003E0B5B" w:rsidRPr="007965C5" w:rsidRDefault="003E0B5B" w:rsidP="00B63EA3">
      <w:pPr>
        <w:pStyle w:val="Prrafodelista"/>
        <w:rPr>
          <w:rFonts w:eastAsia="system-ui"/>
        </w:rPr>
      </w:pPr>
    </w:p>
    <w:p w14:paraId="79213834" w14:textId="77777777" w:rsidR="003E0B5B" w:rsidRPr="007965C5" w:rsidRDefault="003E0B5B" w:rsidP="00B63EA3">
      <w:pPr>
        <w:pStyle w:val="Prrafodelista"/>
        <w:rPr>
          <w:rFonts w:eastAsia="system-ui"/>
        </w:rPr>
      </w:pPr>
    </w:p>
    <w:p w14:paraId="6FBA5239" w14:textId="77777777" w:rsidR="003E0B5B" w:rsidRPr="007965C5" w:rsidRDefault="003E0B5B" w:rsidP="00B63EA3">
      <w:pPr>
        <w:pStyle w:val="Prrafodelista"/>
        <w:rPr>
          <w:rFonts w:eastAsia="system-ui"/>
        </w:rPr>
      </w:pPr>
    </w:p>
    <w:p w14:paraId="66D56BAE" w14:textId="12FCF775" w:rsidR="009E0579" w:rsidRPr="007965C5" w:rsidRDefault="009E0579" w:rsidP="00B63EA3">
      <w:pPr>
        <w:rPr>
          <w:rFonts w:eastAsia="system-ui"/>
        </w:rPr>
      </w:pPr>
      <w:r w:rsidRPr="007965C5">
        <w:rPr>
          <w:rFonts w:eastAsia="system-ui"/>
        </w:rPr>
        <w:br w:type="page"/>
      </w:r>
    </w:p>
    <w:p w14:paraId="2FDE7D5D" w14:textId="4369A058" w:rsidR="00304EFA" w:rsidRPr="007965C5" w:rsidRDefault="006F2D68" w:rsidP="00CD41F8">
      <w:pPr>
        <w:pStyle w:val="TituloAPA"/>
        <w:rPr>
          <w:rFonts w:eastAsia="Open Sans"/>
        </w:rPr>
      </w:pPr>
      <w:bookmarkStart w:id="16" w:name="_Toc228950179"/>
      <w:r w:rsidRPr="007965C5">
        <w:lastRenderedPageBreak/>
        <w:t xml:space="preserve">II. </w:t>
      </w:r>
      <w:r w:rsidR="00E05772" w:rsidRPr="007965C5">
        <w:t>Marco Teórico Y Estado Del Arte</w:t>
      </w:r>
      <w:bookmarkStart w:id="17" w:name="_Toc227274045"/>
      <w:bookmarkEnd w:id="16"/>
      <w:bookmarkEnd w:id="17"/>
    </w:p>
    <w:p w14:paraId="344146EC" w14:textId="77777777" w:rsidR="00E91F7B" w:rsidRPr="007965C5" w:rsidRDefault="00E91F7B" w:rsidP="00D319A0">
      <w:pPr>
        <w:pStyle w:val="Prrafodelista"/>
        <w:ind w:left="360"/>
        <w:rPr>
          <w:rFonts w:eastAsia="Open Sans"/>
        </w:rPr>
      </w:pPr>
    </w:p>
    <w:p w14:paraId="7F199D47" w14:textId="77777777" w:rsidR="00DC58A7" w:rsidRPr="007965C5" w:rsidRDefault="00DC58A7" w:rsidP="00DF2318">
      <w:pPr>
        <w:pStyle w:val="Prrafodelista"/>
        <w:numPr>
          <w:ilvl w:val="0"/>
          <w:numId w:val="16"/>
        </w:numPr>
        <w:spacing w:before="120" w:after="120" w:line="360" w:lineRule="auto"/>
        <w:contextualSpacing w:val="0"/>
        <w:jc w:val="both"/>
        <w:outlineLvl w:val="1"/>
        <w:rPr>
          <w:rFonts w:eastAsia="Open Sans"/>
          <w:b/>
          <w:bCs/>
          <w:vanish/>
        </w:rPr>
      </w:pPr>
      <w:bookmarkStart w:id="18" w:name="_Toc228944046"/>
      <w:bookmarkStart w:id="19" w:name="_Toc228950180"/>
      <w:bookmarkEnd w:id="18"/>
      <w:bookmarkEnd w:id="19"/>
    </w:p>
    <w:p w14:paraId="3FFE468B" w14:textId="6EA99F5E" w:rsidR="007B1CF4" w:rsidRPr="007965C5" w:rsidRDefault="1309C5B7" w:rsidP="00E7571C">
      <w:pPr>
        <w:pStyle w:val="Nivel2APA"/>
      </w:pPr>
      <w:bookmarkStart w:id="20" w:name="_Toc228950181"/>
      <w:r w:rsidRPr="007965C5">
        <w:t>Estado del arte</w:t>
      </w:r>
      <w:bookmarkEnd w:id="20"/>
    </w:p>
    <w:p w14:paraId="5D76D4C3" w14:textId="40549C91" w:rsidR="007B1CF4" w:rsidRPr="007965C5" w:rsidRDefault="007B1CF4" w:rsidP="00512B40">
      <w:r w:rsidRPr="007965C5">
        <w:t xml:space="preserve">Antecedentes </w:t>
      </w:r>
      <w:r w:rsidR="009E0579" w:rsidRPr="007965C5">
        <w:t>Internacionales</w:t>
      </w:r>
    </w:p>
    <w:p w14:paraId="7E643923" w14:textId="77777777" w:rsidR="009E0579" w:rsidRPr="001F2E02" w:rsidRDefault="009E0579" w:rsidP="00D319A0">
      <w:pPr>
        <w:pStyle w:val="ContenidoAPA"/>
        <w:rPr>
          <w:lang w:val="en-US"/>
        </w:rPr>
      </w:pPr>
      <w:r w:rsidRPr="001F2E02">
        <w:rPr>
          <w:lang w:val="en-US"/>
        </w:rPr>
        <w:t>Antecedente N° 1: IEC 62443-2-1:2024 – Security for industrial automation and control systems – Part 2-1: Requirements for an IACS security program for asset owners</w:t>
      </w:r>
    </w:p>
    <w:p w14:paraId="65F0EE38" w14:textId="77777777" w:rsidR="009E0579" w:rsidRPr="007965C5" w:rsidRDefault="009E0579" w:rsidP="00D319A0">
      <w:pPr>
        <w:pStyle w:val="ContenidoAPA"/>
      </w:pPr>
      <w:r w:rsidRPr="007965C5">
        <w:t>La actualización de la IEC 62443-2-1:2024 establece requisitos globales para que los propietarios de activos industriales implementen un programa de seguridad integral para sus IACS. Incluye un modelo de madurez propio que integra las dimensiones de personas, procesos y tecnología dentro de un marco de gobierno unificado, proveyendo un referente internacional actualizado para la evaluación progresiva de las capacidades de ciberseguridad OT.</w:t>
      </w:r>
    </w:p>
    <w:p w14:paraId="66EFD9F2" w14:textId="77777777" w:rsidR="009E0579" w:rsidRPr="001F2E02" w:rsidRDefault="009E0579" w:rsidP="00D319A0">
      <w:pPr>
        <w:pStyle w:val="ContenidoAPA"/>
        <w:rPr>
          <w:lang w:val="en-US"/>
        </w:rPr>
      </w:pPr>
      <w:r w:rsidRPr="001F2E02">
        <w:rPr>
          <w:lang w:val="en-US"/>
        </w:rPr>
        <w:t>Antecedente N° 2: A Maturity Framework for Cybersecurity Governance in Organizations</w:t>
      </w:r>
    </w:p>
    <w:p w14:paraId="1A88FF92" w14:textId="0A8376EB" w:rsidR="009E0579" w:rsidRPr="007965C5" w:rsidRDefault="00000000" w:rsidP="00D319A0">
      <w:pPr>
        <w:pStyle w:val="ContenidoAPA"/>
      </w:pPr>
      <w:sdt>
        <w:sdtPr>
          <w:id w:val="1854614330"/>
          <w:citation/>
        </w:sdtPr>
        <w:sdtContent>
          <w:r w:rsidR="00D85842" w:rsidRPr="007965C5">
            <w:fldChar w:fldCharType="begin"/>
          </w:r>
          <w:r w:rsidR="00D85842" w:rsidRPr="007965C5">
            <w:instrText xml:space="preserve"> CITATION mtea21 \l 10250 </w:instrText>
          </w:r>
          <w:r w:rsidR="00D85842" w:rsidRPr="007965C5">
            <w:fldChar w:fldCharType="separate"/>
          </w:r>
          <w:r w:rsidR="00B27DF4">
            <w:rPr>
              <w:noProof/>
            </w:rPr>
            <w:t>(Maleh Y. S., 2021)</w:t>
          </w:r>
          <w:r w:rsidR="00D85842" w:rsidRPr="007965C5">
            <w:fldChar w:fldCharType="end"/>
          </w:r>
        </w:sdtContent>
      </w:sdt>
      <w:r w:rsidR="00D85842" w:rsidRPr="007965C5">
        <w:t xml:space="preserve"> </w:t>
      </w:r>
      <w:r w:rsidR="009E0579" w:rsidRPr="007965C5">
        <w:t>propusieron el marco CYBERGOV, un modelo de madurez para evaluar la gobernanza de ciberseguridad organizacional. Demostraron que estos marcos permiten definir estrategias de gestión de riesgos alineadas con los objetivos de negocio, facilitando la transición desde prácticas ad-hoc hacia capacidades gestionadas y medibles.</w:t>
      </w:r>
    </w:p>
    <w:p w14:paraId="14C131AC" w14:textId="77777777" w:rsidR="009E0579" w:rsidRPr="001F2E02" w:rsidRDefault="009E0579" w:rsidP="00D319A0">
      <w:pPr>
        <w:pStyle w:val="ContenidoAPA"/>
        <w:rPr>
          <w:lang w:val="en-US"/>
        </w:rPr>
      </w:pPr>
      <w:r w:rsidRPr="001F2E02">
        <w:rPr>
          <w:lang w:val="en-US"/>
        </w:rPr>
        <w:t>Antecedente N° 3: Cybersecurity challenges in emerging IT/OT converged critical infrastructures</w:t>
      </w:r>
    </w:p>
    <w:p w14:paraId="529B5EB6" w14:textId="49F905F5" w:rsidR="009E0579" w:rsidRPr="007965C5" w:rsidRDefault="00000000" w:rsidP="00D319A0">
      <w:pPr>
        <w:pStyle w:val="ContenidoAPA"/>
      </w:pPr>
      <w:sdt>
        <w:sdtPr>
          <w:id w:val="1259248800"/>
          <w:citation/>
        </w:sdtPr>
        <w:sdtContent>
          <w:r w:rsidR="00D85842" w:rsidRPr="007965C5">
            <w:fldChar w:fldCharType="begin"/>
          </w:r>
          <w:r w:rsidR="00D85842" w:rsidRPr="007965C5">
            <w:instrText xml:space="preserve"> CITATION Gou23 \l 10250 </w:instrText>
          </w:r>
          <w:r w:rsidR="00D85842" w:rsidRPr="007965C5">
            <w:fldChar w:fldCharType="separate"/>
          </w:r>
          <w:r w:rsidR="00B27DF4">
            <w:rPr>
              <w:noProof/>
            </w:rPr>
            <w:t>(Goutam, 2023)</w:t>
          </w:r>
          <w:r w:rsidR="00D85842" w:rsidRPr="007965C5">
            <w:fldChar w:fldCharType="end"/>
          </w:r>
        </w:sdtContent>
      </w:sdt>
      <w:r w:rsidR="00D85842" w:rsidRPr="007965C5">
        <w:t xml:space="preserve"> </w:t>
      </w:r>
      <w:r w:rsidR="009E0579" w:rsidRPr="007965C5">
        <w:t>evidenciaron cómo las vulnerabilidades del IoT industrial comprometen ecosistemas legados en infraestructuras críticas convergentes IT/OT. Propusieron adoptar Zero Trust en los límites de las redes operativas, alineándose con el modelo de zonas y conductos de la IEC 62443.</w:t>
      </w:r>
    </w:p>
    <w:p w14:paraId="2D8D540B" w14:textId="77777777" w:rsidR="009E0579" w:rsidRPr="001F2E02" w:rsidRDefault="009E0579" w:rsidP="00D319A0">
      <w:pPr>
        <w:pStyle w:val="ContenidoAPA"/>
        <w:rPr>
          <w:lang w:val="en-US"/>
        </w:rPr>
      </w:pPr>
      <w:r w:rsidRPr="001F2E02">
        <w:rPr>
          <w:lang w:val="en-US"/>
        </w:rPr>
        <w:t>Antecedente N° 4: Resilience-by-design in Industrial Control Systems against cyber-physical attacks</w:t>
      </w:r>
    </w:p>
    <w:p w14:paraId="21DE015D" w14:textId="17D6FD7D" w:rsidR="009E0579" w:rsidRPr="007965C5" w:rsidRDefault="00000000" w:rsidP="00D319A0">
      <w:pPr>
        <w:pStyle w:val="ContenidoAPA"/>
      </w:pPr>
      <w:sdt>
        <w:sdtPr>
          <w:id w:val="1722708096"/>
          <w:citation/>
        </w:sdtPr>
        <w:sdtContent>
          <w:r w:rsidR="00D85842" w:rsidRPr="007965C5">
            <w:fldChar w:fldCharType="begin"/>
          </w:r>
          <w:r w:rsidR="00D85842" w:rsidRPr="007965C5">
            <w:instrText xml:space="preserve"> CITATION Wan24 \l 10250 </w:instrText>
          </w:r>
          <w:r w:rsidR="00D85842" w:rsidRPr="007965C5">
            <w:fldChar w:fldCharType="separate"/>
          </w:r>
          <w:r w:rsidR="00B27DF4">
            <w:rPr>
              <w:noProof/>
            </w:rPr>
            <w:t>(Wang, 2024)</w:t>
          </w:r>
          <w:r w:rsidR="00D85842" w:rsidRPr="007965C5">
            <w:fldChar w:fldCharType="end"/>
          </w:r>
        </w:sdtContent>
      </w:sdt>
      <w:r w:rsidR="009E0579" w:rsidRPr="007965C5">
        <w:t xml:space="preserve"> introdujeron el concepto de "resiliencia por diseño" para Sistemas de Control Industrial, proponiendo esquemas resilientes mediante lógicas de autocuración en dispositivos de borde. Su enfoque complementa la segmentación por zonas y conductos de la IEC 62443.</w:t>
      </w:r>
    </w:p>
    <w:p w14:paraId="5CE71EAE" w14:textId="77777777" w:rsidR="009E0579" w:rsidRPr="007965C5" w:rsidRDefault="009E0579" w:rsidP="00D319A0">
      <w:pPr>
        <w:pStyle w:val="ContenidoAPA"/>
      </w:pPr>
      <w:r w:rsidRPr="007965C5">
        <w:lastRenderedPageBreak/>
        <w:t>Antecedente N° 5: Ciberseguridad: Un desafío urgente para el sector energético en América Latina y el Caribe</w:t>
      </w:r>
    </w:p>
    <w:p w14:paraId="2990E782" w14:textId="3C1134B9" w:rsidR="009E0579" w:rsidRPr="007965C5" w:rsidRDefault="009E0579" w:rsidP="00D319A0">
      <w:pPr>
        <w:pStyle w:val="ContenidoAPA"/>
      </w:pPr>
      <w:r w:rsidRPr="007965C5">
        <w:t xml:space="preserve">La Organización Latinoamericana de Energía </w:t>
      </w:r>
      <w:sdt>
        <w:sdtPr>
          <w:id w:val="-810936230"/>
          <w:citation/>
        </w:sdtPr>
        <w:sdtContent>
          <w:r w:rsidR="00D85842" w:rsidRPr="007965C5">
            <w:fldChar w:fldCharType="begin"/>
          </w:r>
          <w:r w:rsidR="00D85842" w:rsidRPr="007965C5">
            <w:instrText xml:space="preserve"> CITATION OLA24 \l 10250 </w:instrText>
          </w:r>
          <w:r w:rsidR="00D85842" w:rsidRPr="007965C5">
            <w:fldChar w:fldCharType="separate"/>
          </w:r>
          <w:r w:rsidR="00B27DF4">
            <w:rPr>
              <w:noProof/>
            </w:rPr>
            <w:t>(OLADE., 2024)</w:t>
          </w:r>
          <w:r w:rsidR="00D85842" w:rsidRPr="007965C5">
            <w:fldChar w:fldCharType="end"/>
          </w:r>
        </w:sdtContent>
      </w:sdt>
      <w:r w:rsidR="00D85842" w:rsidRPr="007965C5">
        <w:t xml:space="preserve"> </w:t>
      </w:r>
      <w:r w:rsidRPr="007965C5">
        <w:t>identificó desafíos sistémicos para la ciberseguridad del sector energético regional: escasez de talento especializado, carencia de marcos regulatorios robustos e insuficiente inversión en tecnologías de seguridad avanzadas para la protección de infraestructuras críticas.</w:t>
      </w:r>
    </w:p>
    <w:p w14:paraId="7BE844A3" w14:textId="70C13F4A" w:rsidR="007B1CF4" w:rsidRPr="007965C5" w:rsidRDefault="007B1CF4" w:rsidP="00512B40">
      <w:r w:rsidRPr="007965C5">
        <w:t xml:space="preserve">Antecedentes </w:t>
      </w:r>
      <w:r w:rsidR="006F2D68" w:rsidRPr="007965C5">
        <w:t>n</w:t>
      </w:r>
      <w:r w:rsidR="009E0579" w:rsidRPr="007965C5">
        <w:t>acionales</w:t>
      </w:r>
    </w:p>
    <w:p w14:paraId="6E1628FE" w14:textId="77777777" w:rsidR="009E0579" w:rsidRPr="007965C5" w:rsidRDefault="009E0579" w:rsidP="00D319A0">
      <w:pPr>
        <w:pStyle w:val="ContenidoAPA"/>
      </w:pPr>
      <w:r w:rsidRPr="007965C5">
        <w:t>Antecedente N° 1: Modelo de madurez para determinar el nivel de exposición a ataques ransomware en redes OT</w:t>
      </w:r>
    </w:p>
    <w:p w14:paraId="632F7F00" w14:textId="5B81492D" w:rsidR="009E0579" w:rsidRPr="007965C5" w:rsidRDefault="00000000" w:rsidP="00D319A0">
      <w:pPr>
        <w:pStyle w:val="ContenidoAPA"/>
      </w:pPr>
      <w:sdt>
        <w:sdtPr>
          <w:id w:val="-2003574721"/>
          <w:citation/>
        </w:sdtPr>
        <w:sdtContent>
          <w:r w:rsidR="00D85842" w:rsidRPr="007965C5">
            <w:fldChar w:fldCharType="begin"/>
          </w:r>
          <w:r w:rsidR="00D85842" w:rsidRPr="007965C5">
            <w:instrText xml:space="preserve"> CITATION Ant25 \l 10250 </w:instrText>
          </w:r>
          <w:r w:rsidR="00D85842" w:rsidRPr="007965C5">
            <w:fldChar w:fldCharType="separate"/>
          </w:r>
          <w:r w:rsidR="00B27DF4">
            <w:rPr>
              <w:noProof/>
            </w:rPr>
            <w:t>(Anticona Alvarado, 2025)</w:t>
          </w:r>
          <w:r w:rsidR="00D85842" w:rsidRPr="007965C5">
            <w:fldChar w:fldCharType="end"/>
          </w:r>
        </w:sdtContent>
      </w:sdt>
      <w:r w:rsidR="009E0579" w:rsidRPr="007965C5">
        <w:t xml:space="preserve"> desarrollaron un modelo de madurez para evaluar la exposición a ataques ransomware en redes OT. Demostraron que la implementación de medidas preventivas básicas, articuladas bajo CIS v8 e ISA/IEC 62443, puede mitigar hasta el 80%% del riesgo técnico en plantas industriales.</w:t>
      </w:r>
    </w:p>
    <w:p w14:paraId="3027FE0A" w14:textId="77777777" w:rsidR="009E0579" w:rsidRPr="007965C5" w:rsidRDefault="009E0579" w:rsidP="00D319A0">
      <w:pPr>
        <w:pStyle w:val="ContenidoAPA"/>
      </w:pPr>
      <w:r w:rsidRPr="007965C5">
        <w:t>Antecedente N° 2: Diseño de un marco de gobierno de ciberseguridad industrial en el sector cementero del Perú</w:t>
      </w:r>
    </w:p>
    <w:p w14:paraId="094993B6" w14:textId="6B8DB72D" w:rsidR="009E0579" w:rsidRPr="007965C5" w:rsidRDefault="00000000" w:rsidP="00D319A0">
      <w:pPr>
        <w:pStyle w:val="ContenidoAPA"/>
      </w:pPr>
      <w:sdt>
        <w:sdtPr>
          <w:id w:val="-319657762"/>
          <w:citation/>
        </w:sdtPr>
        <w:sdtContent>
          <w:r w:rsidR="00D85842" w:rsidRPr="007965C5">
            <w:fldChar w:fldCharType="begin"/>
          </w:r>
          <w:r w:rsidR="00D85842" w:rsidRPr="007965C5">
            <w:instrText xml:space="preserve"> CITATION Aza25 \l 10250 </w:instrText>
          </w:r>
          <w:r w:rsidR="00D85842" w:rsidRPr="007965C5">
            <w:fldChar w:fldCharType="separate"/>
          </w:r>
          <w:r w:rsidR="00B27DF4">
            <w:rPr>
              <w:noProof/>
            </w:rPr>
            <w:t>(Azañedo Deza, Diseño de un marco de gobierno de ciberseguridad industrial en el sector cementero del Perú. , 2025)</w:t>
          </w:r>
          <w:r w:rsidR="00D85842" w:rsidRPr="007965C5">
            <w:fldChar w:fldCharType="end"/>
          </w:r>
        </w:sdtContent>
      </w:sdt>
      <w:r w:rsidR="009E0579" w:rsidRPr="007965C5">
        <w:t xml:space="preserve"> diseñaron un marco de gobierno de ciberseguridad industrial para el sector cementero peruano, fundamentando que en entornos industriales la integridad física de los trabajadores (Safety) constituye una prioridad superior a la confidencialidad de datos, reconfigurando la tríada de seguridad.</w:t>
      </w:r>
    </w:p>
    <w:p w14:paraId="66B46AEE" w14:textId="77777777" w:rsidR="009E0579" w:rsidRPr="007965C5" w:rsidRDefault="009E0579" w:rsidP="00D319A0">
      <w:pPr>
        <w:pStyle w:val="ContenidoAPA"/>
      </w:pPr>
      <w:r w:rsidRPr="007965C5">
        <w:t>Antecedente N° 3: Marco de trabajo para diseñar una solución de gobierno de ciberseguridad industrial</w:t>
      </w:r>
    </w:p>
    <w:p w14:paraId="3277270B" w14:textId="6CE79475" w:rsidR="009E0579" w:rsidRPr="007965C5" w:rsidRDefault="00000000" w:rsidP="00D319A0">
      <w:pPr>
        <w:pStyle w:val="ContenidoAPA"/>
      </w:pPr>
      <w:sdt>
        <w:sdtPr>
          <w:id w:val="-895897136"/>
          <w:citation/>
        </w:sdtPr>
        <w:sdtContent>
          <w:r w:rsidR="00D85842" w:rsidRPr="007965C5">
            <w:fldChar w:fldCharType="begin"/>
          </w:r>
          <w:r w:rsidR="00D85842" w:rsidRPr="007965C5">
            <w:instrText xml:space="preserve"> CITATION Guah23 \l 10250 </w:instrText>
          </w:r>
          <w:r w:rsidR="00D85842" w:rsidRPr="007965C5">
            <w:fldChar w:fldCharType="separate"/>
          </w:r>
          <w:r w:rsidR="00B27DF4">
            <w:rPr>
              <w:noProof/>
            </w:rPr>
            <w:t>(Guarda Higginson A. , 2023)</w:t>
          </w:r>
          <w:r w:rsidR="00D85842" w:rsidRPr="007965C5">
            <w:fldChar w:fldCharType="end"/>
          </w:r>
        </w:sdtContent>
      </w:sdt>
      <w:r w:rsidR="009E0579" w:rsidRPr="007965C5">
        <w:t xml:space="preserve"> presentaron un artefacto metodológico que articula los objetivos corporativos de COBIT 2019 con la rigidez normativa de ISA/IEC 62443, demostrando que un marco de gobierno efectivo requiere la articulación entre la gobernanza estratégica y los controles técnicos OT.</w:t>
      </w:r>
    </w:p>
    <w:p w14:paraId="2021B122" w14:textId="77777777" w:rsidR="009E0579" w:rsidRPr="007965C5" w:rsidRDefault="009E0579" w:rsidP="00D319A0">
      <w:pPr>
        <w:pStyle w:val="ContenidoAPA"/>
      </w:pPr>
      <w:r w:rsidRPr="007965C5">
        <w:t>Antecedente N° 4: Buenas prácticas para la adopción del marco de seguridad digital en activos críticos nacionales</w:t>
      </w:r>
    </w:p>
    <w:p w14:paraId="47951A8D" w14:textId="1546CDFA" w:rsidR="009E0579" w:rsidRPr="007965C5" w:rsidRDefault="00000000" w:rsidP="00D319A0">
      <w:pPr>
        <w:pStyle w:val="ContenidoAPA"/>
      </w:pPr>
      <w:sdt>
        <w:sdtPr>
          <w:id w:val="-133644633"/>
          <w:citation/>
        </w:sdtPr>
        <w:sdtContent>
          <w:r w:rsidR="00EA28BF" w:rsidRPr="007965C5">
            <w:fldChar w:fldCharType="begin"/>
          </w:r>
          <w:r w:rsidR="00EA28BF" w:rsidRPr="007965C5">
            <w:instrText xml:space="preserve"> CITATION Del22 \l 10250 </w:instrText>
          </w:r>
          <w:r w:rsidR="00EA28BF" w:rsidRPr="007965C5">
            <w:fldChar w:fldCharType="separate"/>
          </w:r>
          <w:r w:rsidR="00B27DF4">
            <w:rPr>
              <w:noProof/>
            </w:rPr>
            <w:t>(Delgado Paz, 2022)</w:t>
          </w:r>
          <w:r w:rsidR="00EA28BF" w:rsidRPr="007965C5">
            <w:fldChar w:fldCharType="end"/>
          </w:r>
        </w:sdtContent>
      </w:sdt>
      <w:r w:rsidR="009E0579" w:rsidRPr="007965C5">
        <w:t xml:space="preserve"> demostraron que las exigencias legales nacionales resultan insuficientes ante las realidades técnicas de los sistemas industriales legados. Proporcionaron un modelo operativo-práctico para que los operadores del sector asimilen las normativas gubernamentales mediante manuales ágiles y viables.</w:t>
      </w:r>
    </w:p>
    <w:p w14:paraId="3E286BB7" w14:textId="77777777" w:rsidR="009E0579" w:rsidRPr="007965C5" w:rsidRDefault="009E0579" w:rsidP="00D319A0">
      <w:pPr>
        <w:pStyle w:val="ContenidoAPA"/>
      </w:pPr>
      <w:r w:rsidRPr="007965C5">
        <w:lastRenderedPageBreak/>
        <w:t>Antecedente N° 5: Ciberseguridad OT en sistemas SCADA y su influencia en la estabilidad operativa de centrales eléctricas</w:t>
      </w:r>
    </w:p>
    <w:p w14:paraId="2FB912D0" w14:textId="6EB69F10" w:rsidR="009E0579" w:rsidRPr="007965C5" w:rsidRDefault="00000000" w:rsidP="00D319A0">
      <w:pPr>
        <w:pStyle w:val="ContenidoAPA"/>
      </w:pPr>
      <w:sdt>
        <w:sdtPr>
          <w:id w:val="-877232861"/>
          <w:citation/>
        </w:sdtPr>
        <w:sdtContent>
          <w:r w:rsidR="000167DC" w:rsidRPr="007965C5">
            <w:fldChar w:fldCharType="begin"/>
          </w:r>
          <w:r w:rsidR="000167DC" w:rsidRPr="007965C5">
            <w:instrText xml:space="preserve"> CITATION Cua24 \l 10250 </w:instrText>
          </w:r>
          <w:r w:rsidR="000167DC" w:rsidRPr="007965C5">
            <w:fldChar w:fldCharType="separate"/>
          </w:r>
          <w:r w:rsidR="00B27DF4">
            <w:rPr>
              <w:noProof/>
            </w:rPr>
            <w:t>(Cuadros Cervantes B. M., 2024)</w:t>
          </w:r>
          <w:r w:rsidR="000167DC" w:rsidRPr="007965C5">
            <w:fldChar w:fldCharType="end"/>
          </w:r>
        </w:sdtContent>
      </w:sdt>
      <w:r w:rsidR="000167DC" w:rsidRPr="007965C5">
        <w:t xml:space="preserve"> </w:t>
      </w:r>
      <w:r w:rsidR="009E0579" w:rsidRPr="007965C5">
        <w:t>analizó la influencia de la ciberseguridad OT en la estabilidad operativa de centrales eléctricas con sistemas SCADA. Destacó que la digitalización del sector energético peruano requiere modelos basados en inteligencia artificial para la detección temprana de anomalías y amenazas en redes industriales.</w:t>
      </w:r>
    </w:p>
    <w:p w14:paraId="0CBBCA6C" w14:textId="4D6DFE72" w:rsidR="00FD0C05" w:rsidRPr="007965C5" w:rsidRDefault="1309C5B7" w:rsidP="00512B40">
      <w:r w:rsidRPr="007965C5">
        <w:t>Planificación</w:t>
      </w:r>
      <w:r w:rsidR="00145FCB" w:rsidRPr="007965C5">
        <w:t xml:space="preserve"> Y </w:t>
      </w:r>
      <w:r w:rsidR="6DC621C1" w:rsidRPr="007965C5">
        <w:t>Protocolo de Revisión Sistemática de Literatura</w:t>
      </w:r>
    </w:p>
    <w:p w14:paraId="56616AF2" w14:textId="7051C9E8" w:rsidR="50E9419E" w:rsidRPr="007965C5" w:rsidRDefault="6DC621C1" w:rsidP="00512B40">
      <w:r w:rsidRPr="007965C5">
        <w:t>Planificación de la Búsqueda</w:t>
      </w:r>
    </w:p>
    <w:p w14:paraId="20BD0F13" w14:textId="50916914" w:rsidR="50E9419E" w:rsidRPr="007965C5" w:rsidRDefault="6DC621C1" w:rsidP="00D319A0">
      <w:pPr>
        <w:pStyle w:val="ContenidoAPA"/>
      </w:pPr>
      <w:r w:rsidRPr="007965C5">
        <w:t>Se condujo una Revisión Sistemática de Literatura (SLR) siguiendo las directrices PRISMA (Preferred Reporting Items for Systematic Reviews and Meta-Analyses). Las bases de datos consultadas fueron Scopus, Web of Science, ACM Digital Library y repositorios de tesis nacionales (ESAN, UPC). Las cadenas de búsqueda empleadas combinaron los siguientes términos clave:</w:t>
      </w:r>
    </w:p>
    <w:p w14:paraId="7BA0D13C" w14:textId="69A06BF7" w:rsidR="50E9419E" w:rsidRPr="001F2E02" w:rsidRDefault="50E9419E" w:rsidP="00D319A0">
      <w:pPr>
        <w:pStyle w:val="ContenidoAPA"/>
        <w:rPr>
          <w:lang w:val="en-US"/>
        </w:rPr>
      </w:pPr>
      <w:r w:rsidRPr="001F2E02">
        <w:rPr>
          <w:lang w:val="en-US"/>
        </w:rPr>
        <w:t>("OT cybersecurity" OR "industrial cybersecurity" OR "ICS security") AND ("critical infrastructure" OR "mining" OR "energy")</w:t>
      </w:r>
    </w:p>
    <w:p w14:paraId="7CC9B6D7" w14:textId="287BBEBF" w:rsidR="50E9419E" w:rsidRPr="001F2E02" w:rsidRDefault="50E9419E" w:rsidP="00D319A0">
      <w:pPr>
        <w:pStyle w:val="ContenidoAPA"/>
        <w:rPr>
          <w:lang w:val="en-US"/>
        </w:rPr>
      </w:pPr>
      <w:r w:rsidRPr="001F2E02">
        <w:rPr>
          <w:lang w:val="en-US"/>
        </w:rPr>
        <w:t>("IEC 62443" OR "C2M2" OR "cyber resilience") AND ("framework" OR "maturity model")</w:t>
      </w:r>
    </w:p>
    <w:p w14:paraId="1D478C89" w14:textId="1C3852E4" w:rsidR="50E9419E" w:rsidRPr="001F2E02" w:rsidRDefault="50E9419E" w:rsidP="00D319A0">
      <w:pPr>
        <w:pStyle w:val="ContenidoAPA"/>
        <w:rPr>
          <w:lang w:val="en-US"/>
        </w:rPr>
      </w:pPr>
      <w:r w:rsidRPr="001F2E02">
        <w:rPr>
          <w:lang w:val="en-US"/>
        </w:rPr>
        <w:t>("IT/OT convergence") AND ("vulnerability" OR "threat" OR "ransomware")</w:t>
      </w:r>
    </w:p>
    <w:p w14:paraId="45985AC5" w14:textId="387DAF3B" w:rsidR="50E9419E" w:rsidRPr="007965C5" w:rsidRDefault="6DC621C1" w:rsidP="00D319A0">
      <w:pPr>
        <w:pStyle w:val="ContenidoAPA"/>
      </w:pPr>
      <w:r w:rsidRPr="007965C5">
        <w:t>Los criterios de inclusión fueron: (1) publicaciones entre 2020 y 2026; (2) artículos revisados por pares, tesis de maestría o reportes de organismos reconocidos; (3) pertinencia directa con ciberseguridad OT, convergencia IT/OT, marcos de gobierno industrial o continuidad operativa.</w:t>
      </w:r>
    </w:p>
    <w:p w14:paraId="4AD4FF67" w14:textId="6C4DA263" w:rsidR="50E9419E" w:rsidRPr="007965C5" w:rsidRDefault="50E9419E" w:rsidP="00512B40">
      <w:r w:rsidRPr="007965C5">
        <w:t>Resultados de la Selección (Flujo PRISMA)</w:t>
      </w:r>
    </w:p>
    <w:p w14:paraId="701C5945" w14:textId="4185C361" w:rsidR="50E9419E" w:rsidRPr="007965C5" w:rsidRDefault="50E9419E" w:rsidP="00B63EA3">
      <w:pPr>
        <w:pStyle w:val="ContenidoAPA"/>
      </w:pPr>
      <w:r w:rsidRPr="007965C5">
        <w:t>Del proceso de búsqueda se identificaron 47 documentos iniciales. Tras eliminar 15 duplicados, se evaluaron 32 registros por título y resumen, descartando 14 por fuera de alcance. Se revisaron a texto completo 18 documentos, de los cuales 6 fueron excluidos por no cumplir los criterios de inclusión. El corpus final comprende diecisiete (17) investigaciones.</w:t>
      </w:r>
    </w:p>
    <w:p w14:paraId="7A4BDEF7" w14:textId="12624D87" w:rsidR="50E9419E" w:rsidRPr="000D60E1" w:rsidRDefault="00FA7E9A" w:rsidP="00CC1E9C">
      <w:pPr>
        <w:pStyle w:val="FigurasyTablasAPA"/>
      </w:pPr>
      <w:bookmarkStart w:id="21" w:name="_Toc228949182"/>
      <w:r w:rsidRPr="007965C5">
        <w:rPr>
          <w:b/>
          <w:bCs/>
        </w:rPr>
        <w:t xml:space="preserve">Tabla </w:t>
      </w:r>
      <w:r w:rsidRPr="007965C5">
        <w:rPr>
          <w:b/>
          <w:bCs/>
        </w:rPr>
        <w:fldChar w:fldCharType="begin"/>
      </w:r>
      <w:r w:rsidRPr="007965C5">
        <w:rPr>
          <w:b/>
          <w:bCs/>
        </w:rPr>
        <w:instrText xml:space="preserve"> SEQ Tabla \* ARABIC </w:instrText>
      </w:r>
      <w:r w:rsidRPr="007965C5">
        <w:rPr>
          <w:b/>
          <w:bCs/>
        </w:rPr>
        <w:fldChar w:fldCharType="separate"/>
      </w:r>
      <w:r w:rsidR="00566CAB">
        <w:rPr>
          <w:b/>
          <w:bCs/>
          <w:noProof/>
        </w:rPr>
        <w:t>1</w:t>
      </w:r>
      <w:r w:rsidRPr="007965C5">
        <w:rPr>
          <w:b/>
          <w:bCs/>
        </w:rPr>
        <w:fldChar w:fldCharType="end"/>
      </w:r>
      <w:r w:rsidR="000D60E1">
        <w:rPr>
          <w:b/>
          <w:bCs/>
        </w:rPr>
        <w:br/>
      </w:r>
      <w:r w:rsidRPr="007965C5">
        <w:t xml:space="preserve">Artículos </w:t>
      </w:r>
      <w:r w:rsidRPr="000D60E1">
        <w:t>científicos</w:t>
      </w:r>
      <w:r w:rsidRPr="007965C5">
        <w:t xml:space="preserve"> </w:t>
      </w:r>
      <w:r w:rsidRPr="007B7BDD">
        <w:t>seleccionados</w:t>
      </w:r>
      <w:r w:rsidRPr="007965C5">
        <w:t xml:space="preserve"> para el estudio</w:t>
      </w:r>
      <w:bookmarkEnd w:id="21"/>
    </w:p>
    <w:tbl>
      <w:tblPr>
        <w:tblStyle w:val="Tablaconcuadrcula"/>
        <w:tblW w:w="8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2896"/>
        <w:gridCol w:w="2977"/>
        <w:gridCol w:w="850"/>
        <w:gridCol w:w="1122"/>
      </w:tblGrid>
      <w:tr w:rsidR="00DC6EA3" w:rsidRPr="007965C5" w14:paraId="3BC76918" w14:textId="77777777" w:rsidTr="00FA7E9A">
        <w:trPr>
          <w:trHeight w:val="300"/>
        </w:trPr>
        <w:tc>
          <w:tcPr>
            <w:tcW w:w="780" w:type="dxa"/>
            <w:tcBorders>
              <w:top w:val="single" w:sz="4" w:space="0" w:color="auto"/>
              <w:bottom w:val="single" w:sz="4" w:space="0" w:color="auto"/>
            </w:tcBorders>
            <w:tcMar>
              <w:left w:w="108" w:type="dxa"/>
              <w:right w:w="108" w:type="dxa"/>
            </w:tcMar>
          </w:tcPr>
          <w:p w14:paraId="57BA879A" w14:textId="0D35654A" w:rsidR="0E1E6220" w:rsidRPr="007965C5" w:rsidRDefault="0E1E6220" w:rsidP="00B63EA3">
            <w:r w:rsidRPr="007965C5">
              <w:t>N.°</w:t>
            </w:r>
          </w:p>
        </w:tc>
        <w:tc>
          <w:tcPr>
            <w:tcW w:w="2896" w:type="dxa"/>
            <w:tcBorders>
              <w:top w:val="single" w:sz="4" w:space="0" w:color="auto"/>
              <w:bottom w:val="single" w:sz="4" w:space="0" w:color="auto"/>
            </w:tcBorders>
            <w:tcMar>
              <w:left w:w="108" w:type="dxa"/>
              <w:right w:w="108" w:type="dxa"/>
            </w:tcMar>
          </w:tcPr>
          <w:p w14:paraId="174C24BB" w14:textId="35BDD1BE" w:rsidR="0E1E6220" w:rsidRPr="007965C5" w:rsidRDefault="0E1E6220" w:rsidP="00B63EA3">
            <w:r w:rsidRPr="007965C5">
              <w:t>Título</w:t>
            </w:r>
          </w:p>
        </w:tc>
        <w:tc>
          <w:tcPr>
            <w:tcW w:w="2977" w:type="dxa"/>
            <w:tcBorders>
              <w:top w:val="single" w:sz="4" w:space="0" w:color="auto"/>
              <w:bottom w:val="single" w:sz="4" w:space="0" w:color="auto"/>
            </w:tcBorders>
            <w:tcMar>
              <w:left w:w="108" w:type="dxa"/>
              <w:right w:w="108" w:type="dxa"/>
            </w:tcMar>
          </w:tcPr>
          <w:p w14:paraId="06C976B5" w14:textId="594EBD4E" w:rsidR="0E1E6220" w:rsidRPr="007965C5" w:rsidRDefault="0E1E6220" w:rsidP="00B63EA3">
            <w:r w:rsidRPr="007965C5">
              <w:t>Autores</w:t>
            </w:r>
          </w:p>
        </w:tc>
        <w:tc>
          <w:tcPr>
            <w:tcW w:w="850" w:type="dxa"/>
            <w:tcBorders>
              <w:top w:val="single" w:sz="4" w:space="0" w:color="auto"/>
              <w:bottom w:val="single" w:sz="4" w:space="0" w:color="auto"/>
            </w:tcBorders>
            <w:tcMar>
              <w:left w:w="108" w:type="dxa"/>
              <w:right w:w="108" w:type="dxa"/>
            </w:tcMar>
          </w:tcPr>
          <w:p w14:paraId="2BD6400A" w14:textId="03987B57" w:rsidR="0E1E6220" w:rsidRPr="007965C5" w:rsidRDefault="0E1E6220" w:rsidP="00B63EA3">
            <w:r w:rsidRPr="007965C5">
              <w:t>Año</w:t>
            </w:r>
          </w:p>
        </w:tc>
        <w:tc>
          <w:tcPr>
            <w:tcW w:w="1122" w:type="dxa"/>
            <w:tcBorders>
              <w:top w:val="single" w:sz="4" w:space="0" w:color="auto"/>
              <w:bottom w:val="single" w:sz="4" w:space="0" w:color="auto"/>
            </w:tcBorders>
            <w:tcMar>
              <w:left w:w="108" w:type="dxa"/>
              <w:right w:w="108" w:type="dxa"/>
            </w:tcMar>
          </w:tcPr>
          <w:p w14:paraId="4B929418" w14:textId="3FF61B48" w:rsidR="0E1E6220" w:rsidRPr="007965C5" w:rsidRDefault="0E1E6220" w:rsidP="00B63EA3">
            <w:r w:rsidRPr="007965C5">
              <w:t>Base</w:t>
            </w:r>
          </w:p>
        </w:tc>
      </w:tr>
      <w:tr w:rsidR="00DC6EA3" w:rsidRPr="007965C5" w14:paraId="1692CC9B" w14:textId="77777777" w:rsidTr="00FA7E9A">
        <w:trPr>
          <w:trHeight w:val="300"/>
        </w:trPr>
        <w:tc>
          <w:tcPr>
            <w:tcW w:w="780" w:type="dxa"/>
            <w:tcBorders>
              <w:top w:val="single" w:sz="4" w:space="0" w:color="auto"/>
            </w:tcBorders>
            <w:tcMar>
              <w:left w:w="108" w:type="dxa"/>
              <w:right w:w="108" w:type="dxa"/>
            </w:tcMar>
          </w:tcPr>
          <w:p w14:paraId="75074016" w14:textId="094CA030" w:rsidR="0E1E6220" w:rsidRPr="007965C5" w:rsidRDefault="0E1E6220" w:rsidP="00B63EA3">
            <w:r w:rsidRPr="007965C5">
              <w:lastRenderedPageBreak/>
              <w:t>1</w:t>
            </w:r>
          </w:p>
        </w:tc>
        <w:tc>
          <w:tcPr>
            <w:tcW w:w="2896" w:type="dxa"/>
            <w:tcBorders>
              <w:top w:val="single" w:sz="4" w:space="0" w:color="auto"/>
            </w:tcBorders>
            <w:tcMar>
              <w:left w:w="108" w:type="dxa"/>
              <w:right w:w="108" w:type="dxa"/>
            </w:tcMar>
          </w:tcPr>
          <w:p w14:paraId="67F81A9C" w14:textId="3E27E924" w:rsidR="0E1E6220" w:rsidRPr="007965C5" w:rsidRDefault="0E1E6220" w:rsidP="00B63EA3">
            <w:r w:rsidRPr="007965C5">
              <w:t>Modelo de madurez para ataques ransomware en redes OT</w:t>
            </w:r>
          </w:p>
        </w:tc>
        <w:tc>
          <w:tcPr>
            <w:tcW w:w="2977" w:type="dxa"/>
            <w:tcBorders>
              <w:top w:val="single" w:sz="4" w:space="0" w:color="auto"/>
            </w:tcBorders>
            <w:tcMar>
              <w:left w:w="108" w:type="dxa"/>
              <w:right w:w="108" w:type="dxa"/>
            </w:tcMar>
          </w:tcPr>
          <w:p w14:paraId="7C8438F8" w14:textId="55477D24" w:rsidR="0E1E6220" w:rsidRPr="007965C5" w:rsidRDefault="0E1E6220" w:rsidP="00B63EA3">
            <w:r w:rsidRPr="007965C5">
              <w:t>Anticona Alvarado et al.</w:t>
            </w:r>
          </w:p>
        </w:tc>
        <w:tc>
          <w:tcPr>
            <w:tcW w:w="850" w:type="dxa"/>
            <w:tcBorders>
              <w:top w:val="single" w:sz="4" w:space="0" w:color="auto"/>
            </w:tcBorders>
            <w:tcMar>
              <w:left w:w="108" w:type="dxa"/>
              <w:right w:w="108" w:type="dxa"/>
            </w:tcMar>
          </w:tcPr>
          <w:p w14:paraId="2909D2D6" w14:textId="37419390" w:rsidR="0E1E6220" w:rsidRPr="007965C5" w:rsidRDefault="0E1E6220" w:rsidP="00B63EA3">
            <w:r w:rsidRPr="007965C5">
              <w:t>2025</w:t>
            </w:r>
          </w:p>
        </w:tc>
        <w:tc>
          <w:tcPr>
            <w:tcW w:w="1122" w:type="dxa"/>
            <w:tcBorders>
              <w:top w:val="single" w:sz="4" w:space="0" w:color="auto"/>
            </w:tcBorders>
            <w:tcMar>
              <w:left w:w="108" w:type="dxa"/>
              <w:right w:w="108" w:type="dxa"/>
            </w:tcMar>
          </w:tcPr>
          <w:p w14:paraId="5FAC7571" w14:textId="55D2755B" w:rsidR="0E1E6220" w:rsidRPr="007965C5" w:rsidRDefault="0E1E6220" w:rsidP="00B63EA3">
            <w:r w:rsidRPr="007965C5">
              <w:t>UPC</w:t>
            </w:r>
          </w:p>
        </w:tc>
      </w:tr>
      <w:tr w:rsidR="00DC6EA3" w:rsidRPr="007965C5" w14:paraId="79524BC4" w14:textId="77777777" w:rsidTr="00FA7E9A">
        <w:trPr>
          <w:trHeight w:val="300"/>
        </w:trPr>
        <w:tc>
          <w:tcPr>
            <w:tcW w:w="780" w:type="dxa"/>
            <w:tcMar>
              <w:left w:w="108" w:type="dxa"/>
              <w:right w:w="108" w:type="dxa"/>
            </w:tcMar>
          </w:tcPr>
          <w:p w14:paraId="0869A9B4" w14:textId="615EE716" w:rsidR="0E1E6220" w:rsidRPr="007965C5" w:rsidRDefault="0E1E6220" w:rsidP="00B63EA3">
            <w:r w:rsidRPr="007965C5">
              <w:t>2</w:t>
            </w:r>
          </w:p>
        </w:tc>
        <w:tc>
          <w:tcPr>
            <w:tcW w:w="2896" w:type="dxa"/>
            <w:tcMar>
              <w:left w:w="108" w:type="dxa"/>
              <w:right w:w="108" w:type="dxa"/>
            </w:tcMar>
          </w:tcPr>
          <w:p w14:paraId="7F274900" w14:textId="7315BD7C" w:rsidR="0E1E6220" w:rsidRPr="001F2E02" w:rsidRDefault="0E1E6220" w:rsidP="00B63EA3">
            <w:pPr>
              <w:rPr>
                <w:lang w:val="en-US"/>
              </w:rPr>
            </w:pPr>
            <w:r w:rsidRPr="001F2E02">
              <w:rPr>
                <w:lang w:val="en-US"/>
              </w:rPr>
              <w:t>Cybersecurity challenges in IT/OT converged infrastructures</w:t>
            </w:r>
          </w:p>
        </w:tc>
        <w:tc>
          <w:tcPr>
            <w:tcW w:w="2977" w:type="dxa"/>
            <w:tcMar>
              <w:left w:w="108" w:type="dxa"/>
              <w:right w:w="108" w:type="dxa"/>
            </w:tcMar>
          </w:tcPr>
          <w:p w14:paraId="10D3DEDA" w14:textId="44EF4426" w:rsidR="0E1E6220" w:rsidRPr="007965C5" w:rsidRDefault="0E1E6220" w:rsidP="00B63EA3">
            <w:r w:rsidRPr="007965C5">
              <w:t>Goutam et al.</w:t>
            </w:r>
          </w:p>
        </w:tc>
        <w:tc>
          <w:tcPr>
            <w:tcW w:w="850" w:type="dxa"/>
            <w:tcMar>
              <w:left w:w="108" w:type="dxa"/>
              <w:right w:w="108" w:type="dxa"/>
            </w:tcMar>
          </w:tcPr>
          <w:p w14:paraId="562A6189" w14:textId="7E27A634" w:rsidR="0E1E6220" w:rsidRPr="007965C5" w:rsidRDefault="0E1E6220" w:rsidP="00B63EA3">
            <w:r w:rsidRPr="007965C5">
              <w:t>2023</w:t>
            </w:r>
          </w:p>
        </w:tc>
        <w:tc>
          <w:tcPr>
            <w:tcW w:w="1122" w:type="dxa"/>
            <w:tcMar>
              <w:left w:w="108" w:type="dxa"/>
              <w:right w:w="108" w:type="dxa"/>
            </w:tcMar>
          </w:tcPr>
          <w:p w14:paraId="43320CB8" w14:textId="58BE6AAF" w:rsidR="0E1E6220" w:rsidRPr="007965C5" w:rsidRDefault="0E1E6220" w:rsidP="00B63EA3">
            <w:r w:rsidRPr="007965C5">
              <w:t>Scopus</w:t>
            </w:r>
          </w:p>
        </w:tc>
      </w:tr>
      <w:tr w:rsidR="00DC6EA3" w:rsidRPr="007965C5" w14:paraId="5B73B7F5" w14:textId="77777777" w:rsidTr="00FA7E9A">
        <w:trPr>
          <w:trHeight w:val="300"/>
        </w:trPr>
        <w:tc>
          <w:tcPr>
            <w:tcW w:w="780" w:type="dxa"/>
            <w:tcMar>
              <w:left w:w="108" w:type="dxa"/>
              <w:right w:w="108" w:type="dxa"/>
            </w:tcMar>
          </w:tcPr>
          <w:p w14:paraId="3AFC5704" w14:textId="3CAB0A99" w:rsidR="0E1E6220" w:rsidRPr="007965C5" w:rsidRDefault="0E1E6220" w:rsidP="00B63EA3">
            <w:r w:rsidRPr="007965C5">
              <w:t>3</w:t>
            </w:r>
          </w:p>
        </w:tc>
        <w:tc>
          <w:tcPr>
            <w:tcW w:w="2896" w:type="dxa"/>
            <w:tcMar>
              <w:left w:w="108" w:type="dxa"/>
              <w:right w:w="108" w:type="dxa"/>
            </w:tcMar>
          </w:tcPr>
          <w:p w14:paraId="2BE5F3F2" w14:textId="15F2C15D" w:rsidR="0E1E6220" w:rsidRPr="001F2E02" w:rsidRDefault="0E1E6220" w:rsidP="00B63EA3">
            <w:pPr>
              <w:rPr>
                <w:lang w:val="en-US"/>
              </w:rPr>
            </w:pPr>
            <w:r w:rsidRPr="001F2E02">
              <w:rPr>
                <w:lang w:val="en-US"/>
              </w:rPr>
              <w:t>Proactive threat detection for SCADA systems</w:t>
            </w:r>
          </w:p>
        </w:tc>
        <w:tc>
          <w:tcPr>
            <w:tcW w:w="2977" w:type="dxa"/>
            <w:tcMar>
              <w:left w:w="108" w:type="dxa"/>
              <w:right w:w="108" w:type="dxa"/>
            </w:tcMar>
          </w:tcPr>
          <w:p w14:paraId="1312C5AF" w14:textId="16C5E57C" w:rsidR="0E1E6220" w:rsidRPr="007965C5" w:rsidRDefault="0E1E6220" w:rsidP="00B63EA3">
            <w:r w:rsidRPr="007965C5">
              <w:t>Ahmed y Lin</w:t>
            </w:r>
          </w:p>
        </w:tc>
        <w:tc>
          <w:tcPr>
            <w:tcW w:w="850" w:type="dxa"/>
            <w:tcMar>
              <w:left w:w="108" w:type="dxa"/>
              <w:right w:w="108" w:type="dxa"/>
            </w:tcMar>
          </w:tcPr>
          <w:p w14:paraId="44046E46" w14:textId="4388FA3E" w:rsidR="0E1E6220" w:rsidRPr="007965C5" w:rsidRDefault="0E1E6220" w:rsidP="00B63EA3">
            <w:r w:rsidRPr="007965C5">
              <w:t>2024</w:t>
            </w:r>
          </w:p>
        </w:tc>
        <w:tc>
          <w:tcPr>
            <w:tcW w:w="1122" w:type="dxa"/>
            <w:tcMar>
              <w:left w:w="108" w:type="dxa"/>
              <w:right w:w="108" w:type="dxa"/>
            </w:tcMar>
          </w:tcPr>
          <w:p w14:paraId="5998C760" w14:textId="33A54E26" w:rsidR="0E1E6220" w:rsidRPr="007965C5" w:rsidRDefault="0E1E6220" w:rsidP="00B63EA3">
            <w:r w:rsidRPr="007965C5">
              <w:t>Scopus</w:t>
            </w:r>
          </w:p>
        </w:tc>
      </w:tr>
      <w:tr w:rsidR="00DC6EA3" w:rsidRPr="007965C5" w14:paraId="3C6BE5B9" w14:textId="77777777" w:rsidTr="00FA7E9A">
        <w:trPr>
          <w:trHeight w:val="300"/>
        </w:trPr>
        <w:tc>
          <w:tcPr>
            <w:tcW w:w="780" w:type="dxa"/>
            <w:tcMar>
              <w:left w:w="108" w:type="dxa"/>
              <w:right w:w="108" w:type="dxa"/>
            </w:tcMar>
          </w:tcPr>
          <w:p w14:paraId="0CFB63CD" w14:textId="209146D1" w:rsidR="0E1E6220" w:rsidRPr="007965C5" w:rsidRDefault="0E1E6220" w:rsidP="00B63EA3">
            <w:r w:rsidRPr="007965C5">
              <w:t>4</w:t>
            </w:r>
          </w:p>
        </w:tc>
        <w:tc>
          <w:tcPr>
            <w:tcW w:w="2896" w:type="dxa"/>
            <w:tcMar>
              <w:left w:w="108" w:type="dxa"/>
              <w:right w:w="108" w:type="dxa"/>
            </w:tcMar>
          </w:tcPr>
          <w:p w14:paraId="244646AB" w14:textId="53DBC9CC" w:rsidR="0E1E6220" w:rsidRPr="007965C5" w:rsidRDefault="0E1E6220" w:rsidP="00B63EA3">
            <w:r w:rsidRPr="007965C5">
              <w:t>Buenas prácticas de seguridad digital en activos críticos</w:t>
            </w:r>
          </w:p>
        </w:tc>
        <w:tc>
          <w:tcPr>
            <w:tcW w:w="2977" w:type="dxa"/>
            <w:tcMar>
              <w:left w:w="108" w:type="dxa"/>
              <w:right w:w="108" w:type="dxa"/>
            </w:tcMar>
          </w:tcPr>
          <w:p w14:paraId="4C0552EA" w14:textId="6A6C42D7" w:rsidR="0E1E6220" w:rsidRPr="007965C5" w:rsidRDefault="0E1E6220" w:rsidP="00B63EA3">
            <w:r w:rsidRPr="007965C5">
              <w:t>Delgado Paz et al.</w:t>
            </w:r>
          </w:p>
        </w:tc>
        <w:tc>
          <w:tcPr>
            <w:tcW w:w="850" w:type="dxa"/>
            <w:tcMar>
              <w:left w:w="108" w:type="dxa"/>
              <w:right w:w="108" w:type="dxa"/>
            </w:tcMar>
          </w:tcPr>
          <w:p w14:paraId="7627AEB5" w14:textId="36F42C2A" w:rsidR="0E1E6220" w:rsidRPr="007965C5" w:rsidRDefault="0E1E6220" w:rsidP="00B63EA3">
            <w:r w:rsidRPr="007965C5">
              <w:t>2022</w:t>
            </w:r>
          </w:p>
        </w:tc>
        <w:tc>
          <w:tcPr>
            <w:tcW w:w="1122" w:type="dxa"/>
            <w:tcMar>
              <w:left w:w="108" w:type="dxa"/>
              <w:right w:w="108" w:type="dxa"/>
            </w:tcMar>
          </w:tcPr>
          <w:p w14:paraId="1AAF86F4" w14:textId="000B7DFE" w:rsidR="0E1E6220" w:rsidRPr="007965C5" w:rsidRDefault="0E1E6220" w:rsidP="00B63EA3">
            <w:r w:rsidRPr="007965C5">
              <w:t>UPC</w:t>
            </w:r>
          </w:p>
        </w:tc>
      </w:tr>
      <w:tr w:rsidR="00DC6EA3" w:rsidRPr="007965C5" w14:paraId="07519F4E" w14:textId="77777777" w:rsidTr="00FA7E9A">
        <w:trPr>
          <w:trHeight w:val="300"/>
        </w:trPr>
        <w:tc>
          <w:tcPr>
            <w:tcW w:w="780" w:type="dxa"/>
            <w:tcMar>
              <w:left w:w="108" w:type="dxa"/>
              <w:right w:w="108" w:type="dxa"/>
            </w:tcMar>
          </w:tcPr>
          <w:p w14:paraId="02083CEF" w14:textId="4859C66D" w:rsidR="0E1E6220" w:rsidRPr="007965C5" w:rsidRDefault="0E1E6220" w:rsidP="00B63EA3">
            <w:r w:rsidRPr="007965C5">
              <w:t>5</w:t>
            </w:r>
          </w:p>
        </w:tc>
        <w:tc>
          <w:tcPr>
            <w:tcW w:w="2896" w:type="dxa"/>
            <w:tcMar>
              <w:left w:w="108" w:type="dxa"/>
              <w:right w:w="108" w:type="dxa"/>
            </w:tcMar>
          </w:tcPr>
          <w:p w14:paraId="41F9A345" w14:textId="375EAD14" w:rsidR="0E1E6220" w:rsidRPr="001F2E02" w:rsidRDefault="0E1E6220" w:rsidP="00B63EA3">
            <w:pPr>
              <w:rPr>
                <w:lang w:val="en-US"/>
              </w:rPr>
            </w:pPr>
            <w:r w:rsidRPr="001F2E02">
              <w:rPr>
                <w:lang w:val="en-US"/>
              </w:rPr>
              <w:t>Regulatory compliance in smart grid operations</w:t>
            </w:r>
          </w:p>
        </w:tc>
        <w:tc>
          <w:tcPr>
            <w:tcW w:w="2977" w:type="dxa"/>
            <w:tcMar>
              <w:left w:w="108" w:type="dxa"/>
              <w:right w:w="108" w:type="dxa"/>
            </w:tcMar>
          </w:tcPr>
          <w:p w14:paraId="3F557AC0" w14:textId="0BDA2A3D" w:rsidR="0E1E6220" w:rsidRPr="007965C5" w:rsidRDefault="0E1E6220" w:rsidP="00B63EA3">
            <w:r w:rsidRPr="007965C5">
              <w:t>Chen y Davis</w:t>
            </w:r>
          </w:p>
        </w:tc>
        <w:tc>
          <w:tcPr>
            <w:tcW w:w="850" w:type="dxa"/>
            <w:tcMar>
              <w:left w:w="108" w:type="dxa"/>
              <w:right w:w="108" w:type="dxa"/>
            </w:tcMar>
          </w:tcPr>
          <w:p w14:paraId="0AD9CF95" w14:textId="792DC1F3" w:rsidR="0E1E6220" w:rsidRPr="007965C5" w:rsidRDefault="0E1E6220" w:rsidP="00B63EA3">
            <w:r w:rsidRPr="007965C5">
              <w:t>2023</w:t>
            </w:r>
          </w:p>
        </w:tc>
        <w:tc>
          <w:tcPr>
            <w:tcW w:w="1122" w:type="dxa"/>
            <w:tcMar>
              <w:left w:w="108" w:type="dxa"/>
              <w:right w:w="108" w:type="dxa"/>
            </w:tcMar>
          </w:tcPr>
          <w:p w14:paraId="449D1813" w14:textId="04F011F2" w:rsidR="0E1E6220" w:rsidRPr="007965C5" w:rsidRDefault="0E1E6220" w:rsidP="00B63EA3">
            <w:r w:rsidRPr="007965C5">
              <w:t>WoS</w:t>
            </w:r>
          </w:p>
        </w:tc>
      </w:tr>
      <w:tr w:rsidR="00DC6EA3" w:rsidRPr="007965C5" w14:paraId="477BEF25" w14:textId="77777777" w:rsidTr="00FA7E9A">
        <w:trPr>
          <w:trHeight w:val="300"/>
        </w:trPr>
        <w:tc>
          <w:tcPr>
            <w:tcW w:w="780" w:type="dxa"/>
            <w:tcMar>
              <w:left w:w="108" w:type="dxa"/>
              <w:right w:w="108" w:type="dxa"/>
            </w:tcMar>
          </w:tcPr>
          <w:p w14:paraId="782F7F6B" w14:textId="4FEC9AFA" w:rsidR="0E1E6220" w:rsidRPr="007965C5" w:rsidRDefault="0E1E6220" w:rsidP="00B63EA3">
            <w:r w:rsidRPr="007965C5">
              <w:t>6</w:t>
            </w:r>
          </w:p>
        </w:tc>
        <w:tc>
          <w:tcPr>
            <w:tcW w:w="2896" w:type="dxa"/>
            <w:tcMar>
              <w:left w:w="108" w:type="dxa"/>
              <w:right w:w="108" w:type="dxa"/>
            </w:tcMar>
          </w:tcPr>
          <w:p w14:paraId="6C376ADB" w14:textId="1098D971" w:rsidR="0E1E6220" w:rsidRPr="001F2E02" w:rsidRDefault="0E1E6220" w:rsidP="00B63EA3">
            <w:pPr>
              <w:rPr>
                <w:lang w:val="en-US"/>
              </w:rPr>
            </w:pPr>
            <w:r w:rsidRPr="001F2E02">
              <w:rPr>
                <w:lang w:val="en-US"/>
              </w:rPr>
              <w:t>Cultural barriers in IT/OT security integration</w:t>
            </w:r>
          </w:p>
        </w:tc>
        <w:tc>
          <w:tcPr>
            <w:tcW w:w="2977" w:type="dxa"/>
            <w:tcMar>
              <w:left w:w="108" w:type="dxa"/>
              <w:right w:w="108" w:type="dxa"/>
            </w:tcMar>
          </w:tcPr>
          <w:p w14:paraId="2CF65F2F" w14:textId="2C728B6F" w:rsidR="0E1E6220" w:rsidRPr="007965C5" w:rsidRDefault="0E1E6220" w:rsidP="00B63EA3">
            <w:r w:rsidRPr="007965C5">
              <w:t>Miller y Smith</w:t>
            </w:r>
          </w:p>
        </w:tc>
        <w:tc>
          <w:tcPr>
            <w:tcW w:w="850" w:type="dxa"/>
            <w:tcMar>
              <w:left w:w="108" w:type="dxa"/>
              <w:right w:w="108" w:type="dxa"/>
            </w:tcMar>
          </w:tcPr>
          <w:p w14:paraId="403780A5" w14:textId="702DF9DB" w:rsidR="0E1E6220" w:rsidRPr="007965C5" w:rsidRDefault="0E1E6220" w:rsidP="00B63EA3">
            <w:r w:rsidRPr="007965C5">
              <w:t>2022</w:t>
            </w:r>
          </w:p>
        </w:tc>
        <w:tc>
          <w:tcPr>
            <w:tcW w:w="1122" w:type="dxa"/>
            <w:tcMar>
              <w:left w:w="108" w:type="dxa"/>
              <w:right w:w="108" w:type="dxa"/>
            </w:tcMar>
          </w:tcPr>
          <w:p w14:paraId="646CC6FF" w14:textId="166FE504" w:rsidR="0E1E6220" w:rsidRPr="007965C5" w:rsidRDefault="0E1E6220" w:rsidP="00B63EA3">
            <w:r w:rsidRPr="007965C5">
              <w:t>ACM</w:t>
            </w:r>
          </w:p>
        </w:tc>
      </w:tr>
      <w:tr w:rsidR="00DC6EA3" w:rsidRPr="007965C5" w14:paraId="6AEF38CA" w14:textId="77777777" w:rsidTr="00FA7E9A">
        <w:trPr>
          <w:trHeight w:val="300"/>
        </w:trPr>
        <w:tc>
          <w:tcPr>
            <w:tcW w:w="780" w:type="dxa"/>
            <w:tcMar>
              <w:left w:w="108" w:type="dxa"/>
              <w:right w:w="108" w:type="dxa"/>
            </w:tcMar>
          </w:tcPr>
          <w:p w14:paraId="7136313F" w14:textId="00B48248" w:rsidR="0E1E6220" w:rsidRPr="007965C5" w:rsidRDefault="0E1E6220" w:rsidP="00B63EA3">
            <w:r w:rsidRPr="007965C5">
              <w:t>7</w:t>
            </w:r>
          </w:p>
        </w:tc>
        <w:tc>
          <w:tcPr>
            <w:tcW w:w="2896" w:type="dxa"/>
            <w:tcMar>
              <w:left w:w="108" w:type="dxa"/>
              <w:right w:w="108" w:type="dxa"/>
            </w:tcMar>
          </w:tcPr>
          <w:p w14:paraId="05C736B7" w14:textId="29BD5808" w:rsidR="0E1E6220" w:rsidRPr="007965C5" w:rsidRDefault="0E1E6220" w:rsidP="00B63EA3">
            <w:r w:rsidRPr="007965C5">
              <w:t>Marco de gobierno de ciberseguridad industrial</w:t>
            </w:r>
          </w:p>
        </w:tc>
        <w:tc>
          <w:tcPr>
            <w:tcW w:w="2977" w:type="dxa"/>
            <w:tcMar>
              <w:left w:w="108" w:type="dxa"/>
              <w:right w:w="108" w:type="dxa"/>
            </w:tcMar>
          </w:tcPr>
          <w:p w14:paraId="31F5236C" w14:textId="1F9A2DFE" w:rsidR="0E1E6220" w:rsidRPr="007965C5" w:rsidRDefault="0E1E6220" w:rsidP="00B63EA3">
            <w:r w:rsidRPr="007965C5">
              <w:t>Guarda Higginson et al.</w:t>
            </w:r>
          </w:p>
        </w:tc>
        <w:tc>
          <w:tcPr>
            <w:tcW w:w="850" w:type="dxa"/>
            <w:tcMar>
              <w:left w:w="108" w:type="dxa"/>
              <w:right w:w="108" w:type="dxa"/>
            </w:tcMar>
          </w:tcPr>
          <w:p w14:paraId="1BD5F2B2" w14:textId="48AC6714" w:rsidR="0E1E6220" w:rsidRPr="007965C5" w:rsidRDefault="0E1E6220" w:rsidP="00B63EA3">
            <w:r w:rsidRPr="007965C5">
              <w:t>2023</w:t>
            </w:r>
          </w:p>
        </w:tc>
        <w:tc>
          <w:tcPr>
            <w:tcW w:w="1122" w:type="dxa"/>
            <w:tcMar>
              <w:left w:w="108" w:type="dxa"/>
              <w:right w:w="108" w:type="dxa"/>
            </w:tcMar>
          </w:tcPr>
          <w:p w14:paraId="671F5827" w14:textId="5DC73AE0" w:rsidR="0E1E6220" w:rsidRPr="007965C5" w:rsidRDefault="0E1E6220" w:rsidP="00B63EA3">
            <w:r w:rsidRPr="007965C5">
              <w:t>UPC</w:t>
            </w:r>
          </w:p>
        </w:tc>
      </w:tr>
      <w:tr w:rsidR="00DC6EA3" w:rsidRPr="007965C5" w14:paraId="579FEEAB" w14:textId="77777777" w:rsidTr="00FA7E9A">
        <w:trPr>
          <w:trHeight w:val="300"/>
        </w:trPr>
        <w:tc>
          <w:tcPr>
            <w:tcW w:w="780" w:type="dxa"/>
            <w:tcMar>
              <w:left w:w="108" w:type="dxa"/>
              <w:right w:w="108" w:type="dxa"/>
            </w:tcMar>
          </w:tcPr>
          <w:p w14:paraId="2E11504A" w14:textId="3B754F64" w:rsidR="0E1E6220" w:rsidRPr="007965C5" w:rsidRDefault="0E1E6220" w:rsidP="00B63EA3">
            <w:r w:rsidRPr="007965C5">
              <w:t>8</w:t>
            </w:r>
          </w:p>
        </w:tc>
        <w:tc>
          <w:tcPr>
            <w:tcW w:w="2896" w:type="dxa"/>
            <w:tcMar>
              <w:left w:w="108" w:type="dxa"/>
              <w:right w:w="108" w:type="dxa"/>
            </w:tcMar>
          </w:tcPr>
          <w:p w14:paraId="372C3991" w14:textId="1BCF5DBC" w:rsidR="0E1E6220" w:rsidRPr="007965C5" w:rsidRDefault="0E1E6220" w:rsidP="00B63EA3">
            <w:r w:rsidRPr="007965C5">
              <w:t>Marco de gobierno en sector cementero del Perú</w:t>
            </w:r>
          </w:p>
        </w:tc>
        <w:tc>
          <w:tcPr>
            <w:tcW w:w="2977" w:type="dxa"/>
            <w:tcMar>
              <w:left w:w="108" w:type="dxa"/>
              <w:right w:w="108" w:type="dxa"/>
            </w:tcMar>
          </w:tcPr>
          <w:p w14:paraId="58C9EB38" w14:textId="6CC811D0" w:rsidR="0E1E6220" w:rsidRPr="007965C5" w:rsidRDefault="0E1E6220" w:rsidP="00B63EA3">
            <w:r w:rsidRPr="007965C5">
              <w:t>Azañedo Deza et al.</w:t>
            </w:r>
          </w:p>
        </w:tc>
        <w:tc>
          <w:tcPr>
            <w:tcW w:w="850" w:type="dxa"/>
            <w:tcMar>
              <w:left w:w="108" w:type="dxa"/>
              <w:right w:w="108" w:type="dxa"/>
            </w:tcMar>
          </w:tcPr>
          <w:p w14:paraId="6DC238CD" w14:textId="2FED22A6" w:rsidR="0E1E6220" w:rsidRPr="007965C5" w:rsidRDefault="0E1E6220" w:rsidP="00B63EA3">
            <w:r w:rsidRPr="007965C5">
              <w:t>2025</w:t>
            </w:r>
          </w:p>
        </w:tc>
        <w:tc>
          <w:tcPr>
            <w:tcW w:w="1122" w:type="dxa"/>
            <w:tcMar>
              <w:left w:w="108" w:type="dxa"/>
              <w:right w:w="108" w:type="dxa"/>
            </w:tcMar>
          </w:tcPr>
          <w:p w14:paraId="7F47F5C0" w14:textId="3254938A" w:rsidR="0E1E6220" w:rsidRPr="007965C5" w:rsidRDefault="0E1E6220" w:rsidP="00B63EA3">
            <w:r w:rsidRPr="007965C5">
              <w:t>ESAN</w:t>
            </w:r>
          </w:p>
        </w:tc>
      </w:tr>
      <w:tr w:rsidR="00DC6EA3" w:rsidRPr="007965C5" w14:paraId="1AD35545" w14:textId="77777777" w:rsidTr="00FA7E9A">
        <w:trPr>
          <w:trHeight w:val="300"/>
        </w:trPr>
        <w:tc>
          <w:tcPr>
            <w:tcW w:w="780" w:type="dxa"/>
            <w:tcMar>
              <w:left w:w="108" w:type="dxa"/>
              <w:right w:w="108" w:type="dxa"/>
            </w:tcMar>
          </w:tcPr>
          <w:p w14:paraId="4E7CEE26" w14:textId="2554D411" w:rsidR="0E1E6220" w:rsidRPr="007965C5" w:rsidRDefault="0E1E6220" w:rsidP="00B63EA3">
            <w:r w:rsidRPr="007965C5">
              <w:t>9</w:t>
            </w:r>
          </w:p>
        </w:tc>
        <w:tc>
          <w:tcPr>
            <w:tcW w:w="2896" w:type="dxa"/>
            <w:tcMar>
              <w:left w:w="108" w:type="dxa"/>
              <w:right w:w="108" w:type="dxa"/>
            </w:tcMar>
          </w:tcPr>
          <w:p w14:paraId="18828AD2" w14:textId="65AD5669" w:rsidR="0E1E6220" w:rsidRPr="007965C5" w:rsidRDefault="0E1E6220" w:rsidP="00B63EA3">
            <w:r w:rsidRPr="007965C5">
              <w:t>Marco de gobierno aplicado a empresa cementera</w:t>
            </w:r>
          </w:p>
        </w:tc>
        <w:tc>
          <w:tcPr>
            <w:tcW w:w="2977" w:type="dxa"/>
            <w:tcMar>
              <w:left w:w="108" w:type="dxa"/>
              <w:right w:w="108" w:type="dxa"/>
            </w:tcMar>
          </w:tcPr>
          <w:p w14:paraId="216E5833" w14:textId="2D3382CF" w:rsidR="0E1E6220" w:rsidRPr="007965C5" w:rsidRDefault="0E1E6220" w:rsidP="00B63EA3">
            <w:r w:rsidRPr="007965C5">
              <w:t>Rodríguez Puma</w:t>
            </w:r>
          </w:p>
        </w:tc>
        <w:tc>
          <w:tcPr>
            <w:tcW w:w="850" w:type="dxa"/>
            <w:tcMar>
              <w:left w:w="108" w:type="dxa"/>
              <w:right w:w="108" w:type="dxa"/>
            </w:tcMar>
          </w:tcPr>
          <w:p w14:paraId="43EEC618" w14:textId="39CF61F1" w:rsidR="0E1E6220" w:rsidRPr="007965C5" w:rsidRDefault="0E1E6220" w:rsidP="00B63EA3">
            <w:r w:rsidRPr="007965C5">
              <w:t>2023</w:t>
            </w:r>
          </w:p>
        </w:tc>
        <w:tc>
          <w:tcPr>
            <w:tcW w:w="1122" w:type="dxa"/>
            <w:tcMar>
              <w:left w:w="108" w:type="dxa"/>
              <w:right w:w="108" w:type="dxa"/>
            </w:tcMar>
          </w:tcPr>
          <w:p w14:paraId="4A43F82B" w14:textId="5BA6AA73" w:rsidR="0E1E6220" w:rsidRPr="007965C5" w:rsidRDefault="0E1E6220" w:rsidP="00B63EA3">
            <w:r w:rsidRPr="007965C5">
              <w:t>ESAN</w:t>
            </w:r>
          </w:p>
        </w:tc>
      </w:tr>
      <w:tr w:rsidR="00DC6EA3" w:rsidRPr="007965C5" w14:paraId="606C1F39" w14:textId="77777777" w:rsidTr="00FA7E9A">
        <w:trPr>
          <w:trHeight w:val="300"/>
        </w:trPr>
        <w:tc>
          <w:tcPr>
            <w:tcW w:w="780" w:type="dxa"/>
            <w:tcMar>
              <w:left w:w="108" w:type="dxa"/>
              <w:right w:w="108" w:type="dxa"/>
            </w:tcMar>
          </w:tcPr>
          <w:p w14:paraId="53369E89" w14:textId="24A90880" w:rsidR="0E1E6220" w:rsidRPr="007965C5" w:rsidRDefault="0E1E6220" w:rsidP="00B63EA3">
            <w:r w:rsidRPr="007965C5">
              <w:t>10</w:t>
            </w:r>
          </w:p>
        </w:tc>
        <w:tc>
          <w:tcPr>
            <w:tcW w:w="2896" w:type="dxa"/>
            <w:tcMar>
              <w:left w:w="108" w:type="dxa"/>
              <w:right w:w="108" w:type="dxa"/>
            </w:tcMar>
          </w:tcPr>
          <w:p w14:paraId="6570F6AE" w14:textId="1EA37E3D" w:rsidR="0E1E6220" w:rsidRPr="001F2E02" w:rsidRDefault="0E1E6220" w:rsidP="00B63EA3">
            <w:pPr>
              <w:rPr>
                <w:lang w:val="en-US"/>
              </w:rPr>
            </w:pPr>
            <w:r w:rsidRPr="001F2E02">
              <w:rPr>
                <w:lang w:val="en-US"/>
              </w:rPr>
              <w:t>Resilience-by-design in ICS</w:t>
            </w:r>
          </w:p>
        </w:tc>
        <w:tc>
          <w:tcPr>
            <w:tcW w:w="2977" w:type="dxa"/>
            <w:tcMar>
              <w:left w:w="108" w:type="dxa"/>
              <w:right w:w="108" w:type="dxa"/>
            </w:tcMar>
          </w:tcPr>
          <w:p w14:paraId="42AB9E2F" w14:textId="7F678175" w:rsidR="0E1E6220" w:rsidRPr="007965C5" w:rsidRDefault="0E1E6220" w:rsidP="00B63EA3">
            <w:r w:rsidRPr="007965C5">
              <w:t>Wang et al.</w:t>
            </w:r>
          </w:p>
        </w:tc>
        <w:tc>
          <w:tcPr>
            <w:tcW w:w="850" w:type="dxa"/>
            <w:tcMar>
              <w:left w:w="108" w:type="dxa"/>
              <w:right w:w="108" w:type="dxa"/>
            </w:tcMar>
          </w:tcPr>
          <w:p w14:paraId="64483B78" w14:textId="1E45447B" w:rsidR="0E1E6220" w:rsidRPr="007965C5" w:rsidRDefault="0E1E6220" w:rsidP="00B63EA3">
            <w:r w:rsidRPr="007965C5">
              <w:t>2024</w:t>
            </w:r>
          </w:p>
        </w:tc>
        <w:tc>
          <w:tcPr>
            <w:tcW w:w="1122" w:type="dxa"/>
            <w:tcMar>
              <w:left w:w="108" w:type="dxa"/>
              <w:right w:w="108" w:type="dxa"/>
            </w:tcMar>
          </w:tcPr>
          <w:p w14:paraId="129F0A9C" w14:textId="1AA41E31" w:rsidR="0E1E6220" w:rsidRPr="007965C5" w:rsidRDefault="0E1E6220" w:rsidP="00B63EA3">
            <w:r w:rsidRPr="007965C5">
              <w:t>WoS</w:t>
            </w:r>
          </w:p>
        </w:tc>
      </w:tr>
      <w:tr w:rsidR="00DC6EA3" w:rsidRPr="007965C5" w14:paraId="693EB333" w14:textId="77777777" w:rsidTr="00FA7E9A">
        <w:trPr>
          <w:trHeight w:val="300"/>
        </w:trPr>
        <w:tc>
          <w:tcPr>
            <w:tcW w:w="780" w:type="dxa"/>
            <w:tcMar>
              <w:left w:w="108" w:type="dxa"/>
              <w:right w:w="108" w:type="dxa"/>
            </w:tcMar>
          </w:tcPr>
          <w:p w14:paraId="3640C689" w14:textId="0DD2AA39" w:rsidR="0E1E6220" w:rsidRPr="007965C5" w:rsidRDefault="0E1E6220" w:rsidP="00B63EA3">
            <w:r w:rsidRPr="007965C5">
              <w:t>11</w:t>
            </w:r>
          </w:p>
        </w:tc>
        <w:tc>
          <w:tcPr>
            <w:tcW w:w="2896" w:type="dxa"/>
            <w:tcMar>
              <w:left w:w="108" w:type="dxa"/>
              <w:right w:w="108" w:type="dxa"/>
            </w:tcMar>
          </w:tcPr>
          <w:p w14:paraId="3BCFCBF7" w14:textId="348E4BFD" w:rsidR="0E1E6220" w:rsidRPr="001F2E02" w:rsidRDefault="0E1E6220" w:rsidP="00B63EA3">
            <w:pPr>
              <w:rPr>
                <w:lang w:val="en-US"/>
              </w:rPr>
            </w:pPr>
            <w:r w:rsidRPr="001F2E02">
              <w:rPr>
                <w:lang w:val="en-US"/>
              </w:rPr>
              <w:t>State of OT/IT Convergence Report</w:t>
            </w:r>
          </w:p>
        </w:tc>
        <w:tc>
          <w:tcPr>
            <w:tcW w:w="2977" w:type="dxa"/>
            <w:tcMar>
              <w:left w:w="108" w:type="dxa"/>
              <w:right w:w="108" w:type="dxa"/>
            </w:tcMar>
          </w:tcPr>
          <w:p w14:paraId="029D434D" w14:textId="0063A592" w:rsidR="0E1E6220" w:rsidRPr="007965C5" w:rsidRDefault="0E1E6220" w:rsidP="00B63EA3">
            <w:r w:rsidRPr="007965C5">
              <w:t>Fortinet</w:t>
            </w:r>
          </w:p>
        </w:tc>
        <w:tc>
          <w:tcPr>
            <w:tcW w:w="850" w:type="dxa"/>
            <w:tcMar>
              <w:left w:w="108" w:type="dxa"/>
              <w:right w:w="108" w:type="dxa"/>
            </w:tcMar>
          </w:tcPr>
          <w:p w14:paraId="4C1BAA2C" w14:textId="6858009B" w:rsidR="0E1E6220" w:rsidRPr="007965C5" w:rsidRDefault="0E1E6220" w:rsidP="00B63EA3">
            <w:r w:rsidRPr="007965C5">
              <w:t>2024</w:t>
            </w:r>
          </w:p>
        </w:tc>
        <w:tc>
          <w:tcPr>
            <w:tcW w:w="1122" w:type="dxa"/>
            <w:tcMar>
              <w:left w:w="108" w:type="dxa"/>
              <w:right w:w="108" w:type="dxa"/>
            </w:tcMar>
          </w:tcPr>
          <w:p w14:paraId="4EEFAC02" w14:textId="12C6AD38" w:rsidR="0E1E6220" w:rsidRPr="007965C5" w:rsidRDefault="0E1E6220" w:rsidP="00B63EA3">
            <w:r w:rsidRPr="007965C5">
              <w:t>Reporte</w:t>
            </w:r>
          </w:p>
        </w:tc>
      </w:tr>
      <w:tr w:rsidR="00DC6EA3" w:rsidRPr="007965C5" w14:paraId="09BDC333" w14:textId="77777777" w:rsidTr="00FA7E9A">
        <w:trPr>
          <w:trHeight w:val="300"/>
        </w:trPr>
        <w:tc>
          <w:tcPr>
            <w:tcW w:w="780" w:type="dxa"/>
            <w:tcBorders>
              <w:bottom w:val="single" w:sz="4" w:space="0" w:color="auto"/>
            </w:tcBorders>
            <w:tcMar>
              <w:left w:w="108" w:type="dxa"/>
              <w:right w:w="108" w:type="dxa"/>
            </w:tcMar>
          </w:tcPr>
          <w:p w14:paraId="24D3FD05" w14:textId="7F2E1730" w:rsidR="0E1E6220" w:rsidRPr="007965C5" w:rsidRDefault="0E1E6220" w:rsidP="00B63EA3">
            <w:r w:rsidRPr="007965C5">
              <w:t>12</w:t>
            </w:r>
          </w:p>
        </w:tc>
        <w:tc>
          <w:tcPr>
            <w:tcW w:w="2896" w:type="dxa"/>
            <w:tcBorders>
              <w:bottom w:val="single" w:sz="4" w:space="0" w:color="auto"/>
            </w:tcBorders>
            <w:tcMar>
              <w:left w:w="108" w:type="dxa"/>
              <w:right w:w="108" w:type="dxa"/>
            </w:tcMar>
          </w:tcPr>
          <w:p w14:paraId="3A850FE5" w14:textId="594D32D1" w:rsidR="0E1E6220" w:rsidRPr="007965C5" w:rsidRDefault="0E1E6220" w:rsidP="00B63EA3">
            <w:r w:rsidRPr="007965C5">
              <w:t>OT/ICS Cybersecurity Survey</w:t>
            </w:r>
          </w:p>
        </w:tc>
        <w:tc>
          <w:tcPr>
            <w:tcW w:w="2977" w:type="dxa"/>
            <w:tcBorders>
              <w:bottom w:val="single" w:sz="4" w:space="0" w:color="auto"/>
            </w:tcBorders>
            <w:tcMar>
              <w:left w:w="108" w:type="dxa"/>
              <w:right w:w="108" w:type="dxa"/>
            </w:tcMar>
          </w:tcPr>
          <w:p w14:paraId="7473514D" w14:textId="171EBD1E" w:rsidR="0E1E6220" w:rsidRPr="007965C5" w:rsidRDefault="0E1E6220" w:rsidP="00B63EA3">
            <w:r w:rsidRPr="007965C5">
              <w:t>SANS Institute</w:t>
            </w:r>
          </w:p>
        </w:tc>
        <w:tc>
          <w:tcPr>
            <w:tcW w:w="850" w:type="dxa"/>
            <w:tcBorders>
              <w:bottom w:val="single" w:sz="4" w:space="0" w:color="auto"/>
            </w:tcBorders>
            <w:tcMar>
              <w:left w:w="108" w:type="dxa"/>
              <w:right w:w="108" w:type="dxa"/>
            </w:tcMar>
          </w:tcPr>
          <w:p w14:paraId="6AB29719" w14:textId="130F5406" w:rsidR="0E1E6220" w:rsidRPr="007965C5" w:rsidRDefault="0E1E6220" w:rsidP="00B63EA3">
            <w:r w:rsidRPr="007965C5">
              <w:t>2024</w:t>
            </w:r>
          </w:p>
        </w:tc>
        <w:tc>
          <w:tcPr>
            <w:tcW w:w="1122" w:type="dxa"/>
            <w:tcBorders>
              <w:bottom w:val="single" w:sz="4" w:space="0" w:color="auto"/>
            </w:tcBorders>
            <w:tcMar>
              <w:left w:w="108" w:type="dxa"/>
              <w:right w:w="108" w:type="dxa"/>
            </w:tcMar>
          </w:tcPr>
          <w:p w14:paraId="0ED43CF5" w14:textId="1DECD610" w:rsidR="0E1E6220" w:rsidRPr="007965C5" w:rsidRDefault="0E1E6220" w:rsidP="00B63EA3">
            <w:r w:rsidRPr="007965C5">
              <w:t>Reporte</w:t>
            </w:r>
          </w:p>
        </w:tc>
      </w:tr>
    </w:tbl>
    <w:p w14:paraId="6726EF8E" w14:textId="77777777" w:rsidR="005A6F5F" w:rsidRPr="007965C5" w:rsidRDefault="005A6F5F" w:rsidP="005A6F5F">
      <w:pPr>
        <w:pStyle w:val="FigurasyTablasAPA"/>
      </w:pPr>
      <w:r w:rsidRPr="007965C5">
        <w:rPr>
          <w:lang w:eastAsia="es-PE"/>
        </w:rPr>
        <w:t>Fuente</w:t>
      </w:r>
      <w:r>
        <w:rPr>
          <w:lang w:eastAsia="es-PE"/>
        </w:rPr>
        <w:t xml:space="preserve">: </w:t>
      </w:r>
      <w:r>
        <w:t>Elaboración</w:t>
      </w:r>
      <w:r w:rsidRPr="007965C5">
        <w:t xml:space="preserve"> propia</w:t>
      </w:r>
    </w:p>
    <w:p w14:paraId="2F93F5C8" w14:textId="24140F0B" w:rsidR="6DC621C1" w:rsidRPr="007965C5" w:rsidRDefault="6EC11872" w:rsidP="00512B40">
      <w:r w:rsidRPr="007965C5">
        <w:t>Planificación</w:t>
      </w:r>
    </w:p>
    <w:p w14:paraId="39310969" w14:textId="1B61339A" w:rsidR="6EC11872" w:rsidRPr="007965C5" w:rsidRDefault="6EC11872" w:rsidP="00B63EA3">
      <w:pPr>
        <w:pStyle w:val="ContenidoAPA"/>
      </w:pPr>
      <w:r w:rsidRPr="007965C5">
        <w:t xml:space="preserve">La revisión sistemática de la literatura fue diseñada con el propósito explícito de fundamentar la necesidad de proponer un marco de gobierno de ciberseguridad OT, basado en el estándar IEC 62443, adaptado a la realidad del sector minero-energético peruano. Los documentos seleccionados, de acuerdo con las metodologías de búsqueda y las preguntas de investigación formuladas, representan un total de diecisiete (17) investigaciones, como se visualiza en la Tabla </w:t>
      </w:r>
      <w:r w:rsidR="0318D606" w:rsidRPr="007965C5">
        <w:t>5</w:t>
      </w:r>
      <w:r w:rsidRPr="007965C5">
        <w:t>:</w:t>
      </w:r>
    </w:p>
    <w:p w14:paraId="662CF29E" w14:textId="41832AA3" w:rsidR="6EC11872" w:rsidRPr="007965C5" w:rsidRDefault="6EC11872" w:rsidP="00B63EA3">
      <w:pPr>
        <w:pStyle w:val="ContenidoAPA"/>
      </w:pPr>
      <w:r w:rsidRPr="007965C5">
        <w:t xml:space="preserve">Los diecisiete (17) documentos resultantes de la búsqueda sistemática fueron agrupados en cinco (5) ejes temáticos correlacionados con las preguntas de investigación y alineados con los tres pilares que estructuran la propuesta del marco de gobierno —Tecnología, Procesos y Personas—: El primer grupo comprende tres (3) artículos enfocados en el impacto y nivel de exposición ante amenazas en entornos convergentes IT/OT, </w:t>
      </w:r>
      <w:r w:rsidRPr="007965C5">
        <w:lastRenderedPageBreak/>
        <w:t>evidenciando la urgencia de lineamientos técnicos de arquitectura segura (O.E.1). El segundo grupo abarca tres (3) documentos que analizan las brechas operativas, culturales y normativas que obstaculizan la adopción de seguridad en infraestructuras críticas, fundamentando la necesidad de una estructura organizacional IT/OT y políticas alineadas al negocio (O.E.2). El tercer grupo engloba tres (3) tesis aplicadas que proponen soluciones y frameworks de gobierno de ciberseguridad industrial, proporcionando antecedentes directos para la propuesta del marco. El cuarto grupo agrupa tres (3) documentos orientados a arquitecturas emergentes y el estado situacional de la ciber-resiliencia global. Finalmente, el quinto grupo incorpora cinco (5) artículos y reportes sobre marcos de gobierno de ciberseguridad y su contribución al fortalecimiento de la postura de seguridad en entornos OT, validando que la gobernanza constituye el mecanismo habilitador para elevar el nivel de madurez organizacional desde prácticas ad-hoc hacia procesos institucionalizados y gestionados.</w:t>
      </w:r>
    </w:p>
    <w:p w14:paraId="0D087460" w14:textId="202532D8" w:rsidR="60CA775E" w:rsidRPr="007965C5" w:rsidRDefault="6EC11872" w:rsidP="00B63EA3">
      <w:pPr>
        <w:pStyle w:val="ContenidoAPA"/>
      </w:pPr>
      <w:r w:rsidRPr="007965C5">
        <w:t>En la siguiente sección se presentará la síntesis de cada documento contestando las cinco (5) preguntas de investigación planteadas, detallando el aporte de los autores, el proceso empleado y su vinculación directa con la problemática y los objetivos de la presente tesis.</w:t>
      </w:r>
    </w:p>
    <w:p w14:paraId="58EFB447" w14:textId="77777777" w:rsidR="00FA7E9A" w:rsidRPr="007965C5" w:rsidRDefault="00FA7E9A" w:rsidP="00B63EA3">
      <w:pPr>
        <w:pStyle w:val="ContenidoAPA"/>
      </w:pPr>
    </w:p>
    <w:p w14:paraId="4A4E4E03" w14:textId="4CB0DDB5" w:rsidR="6EC11872" w:rsidRPr="007965C5" w:rsidRDefault="6EC11872" w:rsidP="00512B40">
      <w:r w:rsidRPr="007965C5">
        <w:t>Desarrollo</w:t>
      </w:r>
    </w:p>
    <w:p w14:paraId="1FF7F26C" w14:textId="2717ACFE" w:rsidR="6EC11872" w:rsidRPr="007965C5" w:rsidRDefault="6EC11872" w:rsidP="00B63EA3">
      <w:pPr>
        <w:pStyle w:val="ContenidoAPA"/>
      </w:pPr>
      <w:r w:rsidRPr="007965C5">
        <w:t xml:space="preserve">Pregunta 1: ¿Cuál es el impacto y nivel de exposición ante amenazas en entornos convergentes IT/OT, y qué implicancias tiene para la disponibilidad e integridad de los SCI? </w:t>
      </w:r>
    </w:p>
    <w:p w14:paraId="412DC9B5" w14:textId="6538A951" w:rsidR="6EC11872" w:rsidRPr="007965C5" w:rsidRDefault="6EC11872" w:rsidP="00B63EA3">
      <w:pPr>
        <w:pStyle w:val="ContenidoAPA"/>
      </w:pPr>
      <w:r w:rsidRPr="007965C5">
        <w:t>Artículo N° 1</w:t>
      </w:r>
    </w:p>
    <w:p w14:paraId="7C157A1A" w14:textId="56351A92" w:rsidR="6EC11872" w:rsidRPr="007965C5" w:rsidRDefault="6EC11872" w:rsidP="00B63EA3">
      <w:pPr>
        <w:pStyle w:val="ContenidoAPA"/>
      </w:pPr>
      <w:r w:rsidRPr="007965C5">
        <w:t>Título: Modelo de madurez para determinar el nivel de exposición a ataques ransomware en redes OT.</w:t>
      </w:r>
    </w:p>
    <w:p w14:paraId="6A7ED7E1" w14:textId="6C6560B8" w:rsidR="6EC11872" w:rsidRPr="007965C5" w:rsidRDefault="6EC11872" w:rsidP="00B63EA3">
      <w:pPr>
        <w:pStyle w:val="ContenidoAPA"/>
      </w:pPr>
      <w:r w:rsidRPr="007965C5">
        <w:t>Aporte</w:t>
      </w:r>
      <w:r w:rsidR="000167DC" w:rsidRPr="007965C5">
        <w:t xml:space="preserve">: </w:t>
      </w:r>
      <w:sdt>
        <w:sdtPr>
          <w:id w:val="1614325129"/>
          <w:citation/>
        </w:sdtPr>
        <w:sdtContent>
          <w:r w:rsidR="000167DC" w:rsidRPr="007965C5">
            <w:fldChar w:fldCharType="begin"/>
          </w:r>
          <w:r w:rsidR="000167DC" w:rsidRPr="007965C5">
            <w:instrText xml:space="preserve"> CITATION Ant25 \l 10250 </w:instrText>
          </w:r>
          <w:r w:rsidR="000167DC" w:rsidRPr="007965C5">
            <w:fldChar w:fldCharType="separate"/>
          </w:r>
          <w:r w:rsidR="00B27DF4">
            <w:rPr>
              <w:noProof/>
            </w:rPr>
            <w:t>(Anticona Alvarado, 2025)</w:t>
          </w:r>
          <w:r w:rsidR="000167DC" w:rsidRPr="007965C5">
            <w:fldChar w:fldCharType="end"/>
          </w:r>
        </w:sdtContent>
      </w:sdt>
      <w:r w:rsidRPr="007965C5">
        <w:t xml:space="preserve"> concluyen que las empresas con entornos OT son blancos altamente vulnerables ante ataques de ransomware. Los autores presentan una herramienta paramétrica que cruza los controles CIS v8 con ISA/IEC 62443, demostrando que la implementación de medidas preventivas básicas, estructuradas bajo un marco normativo reconocido, permite mitigar el 80% del riesgo técnico en plantas industriales.</w:t>
      </w:r>
    </w:p>
    <w:p w14:paraId="28C2E7C3" w14:textId="0BB78120" w:rsidR="6EC11872" w:rsidRPr="007965C5" w:rsidRDefault="6EC11872" w:rsidP="00B63EA3">
      <w:pPr>
        <w:pStyle w:val="ContenidoAPA"/>
      </w:pPr>
      <w:r w:rsidRPr="007965C5">
        <w:t xml:space="preserve">Este hallazgo cobra un peso fundamental para la presente investigación. Como revelan los resultados obtenidos aplicando la metodología de madurez C2M2 a 19 organizaciones del sector minero-energético peruano, la gran mayoría opera en un nivel ad-hoc (MIL1), sin gestionar integralmente sus debilidades sistémicas. La evidencia de Anticona </w:t>
      </w:r>
      <w:r w:rsidRPr="007965C5">
        <w:lastRenderedPageBreak/>
        <w:t xml:space="preserve">Alvarado et al. valida directamente la necesidad del marco de gobierno propuesto en esta tesis: un instrumento basado en IEC 62443 que permita institucionalizar los controles técnicos y elevar la madurez desde prácticas reactivas hacia una gestión estructurada de la ciberseguridad OT, fortaleciendo así la disponibilidad e integridad de los SCI (P.E.1). </w:t>
      </w:r>
    </w:p>
    <w:p w14:paraId="002440DF" w14:textId="28008A17" w:rsidR="6EC11872" w:rsidRPr="001F2E02" w:rsidRDefault="6EC11872" w:rsidP="00B63EA3">
      <w:pPr>
        <w:pStyle w:val="ContenidoAPA"/>
        <w:rPr>
          <w:lang w:val="en-US"/>
        </w:rPr>
      </w:pPr>
      <w:r w:rsidRPr="001F2E02">
        <w:rPr>
          <w:lang w:val="en-US"/>
        </w:rPr>
        <w:t>Artículo N° 2 (Scopus)</w:t>
      </w:r>
    </w:p>
    <w:p w14:paraId="6E60F63D" w14:textId="03BD1F58" w:rsidR="6EC11872" w:rsidRPr="001F2E02" w:rsidRDefault="6EC11872" w:rsidP="00B63EA3">
      <w:pPr>
        <w:pStyle w:val="ContenidoAPA"/>
        <w:rPr>
          <w:lang w:val="en-US"/>
        </w:rPr>
      </w:pPr>
      <w:r w:rsidRPr="001F2E02">
        <w:rPr>
          <w:lang w:val="en-US"/>
        </w:rPr>
        <w:t>Título: Cybersecurity challenges in emerging IT/OT converged critical infrastructures.</w:t>
      </w:r>
    </w:p>
    <w:p w14:paraId="675E437F" w14:textId="44F820C0" w:rsidR="6EC11872" w:rsidRPr="007965C5" w:rsidRDefault="6EC11872" w:rsidP="00B63EA3">
      <w:pPr>
        <w:pStyle w:val="ContenidoAPA"/>
      </w:pPr>
      <w:r w:rsidRPr="007965C5">
        <w:t>Aporte:</w:t>
      </w:r>
      <w:sdt>
        <w:sdtPr>
          <w:id w:val="1997060064"/>
          <w:citation/>
        </w:sdtPr>
        <w:sdtContent>
          <w:r w:rsidR="000167DC" w:rsidRPr="007965C5">
            <w:fldChar w:fldCharType="begin"/>
          </w:r>
          <w:r w:rsidR="000167DC" w:rsidRPr="007965C5">
            <w:instrText xml:space="preserve"> CITATION Gou23 \l 10250 </w:instrText>
          </w:r>
          <w:r w:rsidR="000167DC" w:rsidRPr="007965C5">
            <w:fldChar w:fldCharType="separate"/>
          </w:r>
          <w:r w:rsidR="00B27DF4">
            <w:rPr>
              <w:noProof/>
            </w:rPr>
            <w:t xml:space="preserve"> (Goutam, 2023)</w:t>
          </w:r>
          <w:r w:rsidR="000167DC" w:rsidRPr="007965C5">
            <w:fldChar w:fldCharType="end"/>
          </w:r>
        </w:sdtContent>
      </w:sdt>
      <w:r w:rsidRPr="007965C5">
        <w:t xml:space="preserve"> evidencian empíricamente cómo las vulnerabilidades del IoT industrial comprometen los ecosistemas legados (legacy) en infraestructuras críticas convergentes. Los autores proponen adoptar un enfoque de Zero Trust (confianza cero) en los límites (Edge) de las redes operativas, fundamentando que la arquitectura de segmentación por zonas constituye la primera línea de defensa para proteger la integridad de los sistemas de control.</w:t>
      </w:r>
    </w:p>
    <w:p w14:paraId="7C541504" w14:textId="7E04743E" w:rsidR="6EC11872" w:rsidRPr="007965C5" w:rsidRDefault="6EC11872" w:rsidP="00B63EA3">
      <w:pPr>
        <w:pStyle w:val="ContenidoAPA"/>
      </w:pPr>
      <w:r w:rsidRPr="007965C5">
        <w:t>La propuesta de</w:t>
      </w:r>
      <w:r w:rsidR="000167DC" w:rsidRPr="007965C5">
        <w:t xml:space="preserve"> </w:t>
      </w:r>
      <w:sdt>
        <w:sdtPr>
          <w:id w:val="800589684"/>
          <w:citation/>
        </w:sdtPr>
        <w:sdtContent>
          <w:r w:rsidR="000167DC" w:rsidRPr="007965C5">
            <w:fldChar w:fldCharType="begin"/>
          </w:r>
          <w:r w:rsidR="000167DC" w:rsidRPr="007965C5">
            <w:instrText xml:space="preserve"> CITATION Gou23 \l 10250 </w:instrText>
          </w:r>
          <w:r w:rsidR="000167DC" w:rsidRPr="007965C5">
            <w:fldChar w:fldCharType="separate"/>
          </w:r>
          <w:r w:rsidR="00B27DF4">
            <w:rPr>
              <w:noProof/>
            </w:rPr>
            <w:t>(Goutam, 2023)</w:t>
          </w:r>
          <w:r w:rsidR="000167DC" w:rsidRPr="007965C5">
            <w:fldChar w:fldCharType="end"/>
          </w:r>
        </w:sdtContent>
      </w:sdt>
      <w:r w:rsidRPr="007965C5">
        <w:t xml:space="preserve"> se alinea directamente con el modelo de zonas y conductos establecido en la IEC 62443, que constituye uno de los lineamientos técnicos centrales del marco de gobierno propuesto en esta tesis (O.E.1). Su evidencia refuerza que, sin una arquitectura segura que segmente y proteja las redes OT, la convergencia IT/OT amplifica exponencialmente la superficie de ataque sobre los SCI del sector minero-energético.</w:t>
      </w:r>
    </w:p>
    <w:p w14:paraId="7A9DD8EC" w14:textId="54DF07DB" w:rsidR="6EC11872" w:rsidRPr="001F2E02" w:rsidRDefault="6EC11872" w:rsidP="00B63EA3">
      <w:pPr>
        <w:pStyle w:val="ContenidoAPA"/>
        <w:rPr>
          <w:lang w:val="en-US"/>
        </w:rPr>
      </w:pPr>
      <w:r w:rsidRPr="007965C5">
        <w:t xml:space="preserve"> </w:t>
      </w:r>
      <w:r w:rsidRPr="001F2E02">
        <w:rPr>
          <w:lang w:val="en-US"/>
        </w:rPr>
        <w:t>Artículo N° 3 (Scopus)</w:t>
      </w:r>
    </w:p>
    <w:p w14:paraId="583C0FD7" w14:textId="231622B9" w:rsidR="6EC11872" w:rsidRPr="001F2E02" w:rsidRDefault="6EC11872" w:rsidP="00B63EA3">
      <w:pPr>
        <w:pStyle w:val="ContenidoAPA"/>
        <w:rPr>
          <w:lang w:val="en-US"/>
        </w:rPr>
      </w:pPr>
      <w:r w:rsidRPr="001F2E02">
        <w:rPr>
          <w:lang w:val="en-US"/>
        </w:rPr>
        <w:t>Título: A proactive threat detection framework for SCADA systems.</w:t>
      </w:r>
    </w:p>
    <w:p w14:paraId="7FF32E1F" w14:textId="298991CE" w:rsidR="6EC11872" w:rsidRPr="007965C5" w:rsidRDefault="6EC11872" w:rsidP="00B63EA3">
      <w:pPr>
        <w:pStyle w:val="ContenidoAPA"/>
      </w:pPr>
      <w:r w:rsidRPr="007965C5">
        <w:t>Aporte:</w:t>
      </w:r>
      <w:sdt>
        <w:sdtPr>
          <w:id w:val="663292141"/>
          <w:citation/>
        </w:sdtPr>
        <w:sdtContent>
          <w:r w:rsidR="00743143" w:rsidRPr="007965C5">
            <w:fldChar w:fldCharType="begin"/>
          </w:r>
          <w:r w:rsidR="00743143" w:rsidRPr="007965C5">
            <w:instrText xml:space="preserve"> CITATION Ahm24 \l 10250 </w:instrText>
          </w:r>
          <w:r w:rsidR="00743143" w:rsidRPr="007965C5">
            <w:fldChar w:fldCharType="separate"/>
          </w:r>
          <w:r w:rsidR="00B27DF4">
            <w:rPr>
              <w:noProof/>
            </w:rPr>
            <w:t xml:space="preserve"> (Ahmed, 2024)</w:t>
          </w:r>
          <w:r w:rsidR="00743143" w:rsidRPr="007965C5">
            <w:fldChar w:fldCharType="end"/>
          </w:r>
        </w:sdtContent>
      </w:sdt>
      <w:r w:rsidRPr="007965C5">
        <w:t xml:space="preserve"> proporcionan un sistema de detección temprana de amenazas basado en inteligencia artificial para sistemas SCADA. Los autores concluyen que el monitoreo pasivo del tráfico es ineludible para mantener la disponibilidad (availability) de plantas de generación sin disrupciones operativas, y que la ausencia de capacidades de monitoreo continuo representa una de las brechas más críticas en infraestructuras industriales.</w:t>
      </w:r>
    </w:p>
    <w:p w14:paraId="1600B016" w14:textId="7F2FEB38" w:rsidR="6EC11872" w:rsidRPr="007965C5" w:rsidRDefault="6EC11872" w:rsidP="00B63EA3">
      <w:pPr>
        <w:pStyle w:val="ContenidoAPA"/>
      </w:pPr>
      <w:r w:rsidRPr="007965C5">
        <w:t xml:space="preserve">A nivel local, la alarmante falta de monitoreo </w:t>
      </w:r>
      <w:r w:rsidR="00743143" w:rsidRPr="007965C5">
        <w:t>continúo</w:t>
      </w:r>
      <w:r w:rsidRPr="007965C5">
        <w:t xml:space="preserve"> evidenciada por el dominio de Conciencia Situacional del modelo C2M2, que registra apenas 1.47 sobre la escala— visibiliza que en el sector minero-energético peruano las herramientas de detección proactiva son prácticamente inexistentes. Esta carencia perpetúa brechas severas de disponibilidad </w:t>
      </w:r>
      <w:r w:rsidRPr="007965C5">
        <w:lastRenderedPageBreak/>
        <w:t xml:space="preserve">operativa e imposibilita aislar amenazas exfiltradas en redes OT en etapa temprana. El marco de gobierno propuesto en esta tesis debe incorporar, dentro de sus lineamientos técnicos (O.E.1), directrices claras para la implementación de capacidades de monitoreo y detección que fortalezcan la conciencia situacional como condición necesaria para la integridad de los SCI. </w:t>
      </w:r>
    </w:p>
    <w:p w14:paraId="4DC3AFF5" w14:textId="230F74C8" w:rsidR="6EC11872" w:rsidRPr="007965C5" w:rsidRDefault="6EC11872" w:rsidP="00B63EA3">
      <w:pPr>
        <w:pStyle w:val="ContenidoAPA"/>
      </w:pPr>
      <w:r w:rsidRPr="007965C5">
        <w:t xml:space="preserve">Pregunta 2: ¿Cuáles son las brechas operativas, normativas y culturales que impiden la adopción efectiva de un gobierno de ciberseguridad en infraestructuras críticas? </w:t>
      </w:r>
    </w:p>
    <w:p w14:paraId="26DF5644" w14:textId="59CD4577" w:rsidR="6EC11872" w:rsidRPr="007965C5" w:rsidRDefault="6EC11872" w:rsidP="00B63EA3">
      <w:pPr>
        <w:pStyle w:val="ContenidoAPA"/>
      </w:pPr>
      <w:r w:rsidRPr="007965C5">
        <w:t>Artículo N° 4</w:t>
      </w:r>
    </w:p>
    <w:p w14:paraId="04B9FAA8" w14:textId="5B574E76" w:rsidR="6EC11872" w:rsidRPr="007965C5" w:rsidRDefault="6EC11872" w:rsidP="00B63EA3">
      <w:pPr>
        <w:pStyle w:val="ContenidoAPA"/>
      </w:pPr>
      <w:r w:rsidRPr="007965C5">
        <w:t>Título: Buenas prácticas para la adopción del marco de seguridad digital en activos críticos nacionales.</w:t>
      </w:r>
    </w:p>
    <w:p w14:paraId="76F6E090" w14:textId="0318F2BC" w:rsidR="6EC11872" w:rsidRPr="007965C5" w:rsidRDefault="6EC11872" w:rsidP="00B63EA3">
      <w:pPr>
        <w:pStyle w:val="ContenidoAPA"/>
      </w:pPr>
      <w:r w:rsidRPr="007965C5">
        <w:t>Aporte:</w:t>
      </w:r>
      <w:sdt>
        <w:sdtPr>
          <w:id w:val="-1622300105"/>
          <w:citation/>
        </w:sdtPr>
        <w:sdtContent>
          <w:r w:rsidR="00743143" w:rsidRPr="007965C5">
            <w:fldChar w:fldCharType="begin"/>
          </w:r>
          <w:r w:rsidR="00743143" w:rsidRPr="007965C5">
            <w:instrText xml:space="preserve"> CITATION Del22 \l 10250 </w:instrText>
          </w:r>
          <w:r w:rsidR="00743143" w:rsidRPr="007965C5">
            <w:fldChar w:fldCharType="separate"/>
          </w:r>
          <w:r w:rsidR="00B27DF4">
            <w:rPr>
              <w:noProof/>
            </w:rPr>
            <w:t xml:space="preserve"> (Delgado Paz, 2022)</w:t>
          </w:r>
          <w:r w:rsidR="00743143" w:rsidRPr="007965C5">
            <w:fldChar w:fldCharType="end"/>
          </w:r>
        </w:sdtContent>
      </w:sdt>
      <w:r w:rsidRPr="007965C5">
        <w:t xml:space="preserve"> demuestran que las exigencias legales nacionales fallan ante las realidades técnicas de las maquinarias industriales legadas. Su modelo proporciona un puente operativo-práctico para que los operadores asimilen las normativas gubernamentales mediante manuales ágiles viables, reconociendo que la mera promulgación de legislación es insuficiente sin un marco de gobierno que traduzca las directivas regulatorias en procedimientos operacionales aplicables al entorno OT.</w:t>
      </w:r>
    </w:p>
    <w:p w14:paraId="0DD0E8A1" w14:textId="1D80DFB7" w:rsidR="6EC11872" w:rsidRPr="007965C5" w:rsidRDefault="6EC11872" w:rsidP="00B63EA3">
      <w:pPr>
        <w:pStyle w:val="ContenidoAPA"/>
      </w:pPr>
      <w:r w:rsidRPr="007965C5">
        <w:t xml:space="preserve">Esta evidencia valida directamente la formulación del problema de la presente tesis: en el Perú existen normativas como la Ley N° 30999 de Ciberdefensa y la Ley N° 29733 de Protección de Datos Personales; sin embargo, no se evidencia un marco que brinde directrices para un correcto gobierno de ciberseguridad industrial. El marco propuesto, basado en IEC 62443, busca precisamente cerrar esta brecha entre la intención normativa y la realidad operativa, mediante políticas y procedimientos adaptados al sector minero-energético (O.E.2). </w:t>
      </w:r>
    </w:p>
    <w:p w14:paraId="34D70E37" w14:textId="433E4178" w:rsidR="6EC11872" w:rsidRPr="001F2E02" w:rsidRDefault="6EC11872" w:rsidP="00B63EA3">
      <w:pPr>
        <w:pStyle w:val="ContenidoAPA"/>
        <w:rPr>
          <w:lang w:val="en-US"/>
        </w:rPr>
      </w:pPr>
      <w:r w:rsidRPr="001F2E02">
        <w:rPr>
          <w:lang w:val="en-US"/>
        </w:rPr>
        <w:t>Artículo N° 5 (Web of Science)</w:t>
      </w:r>
    </w:p>
    <w:p w14:paraId="43775087" w14:textId="7877CABA" w:rsidR="6EC11872" w:rsidRPr="001F2E02" w:rsidRDefault="6EC11872" w:rsidP="00B63EA3">
      <w:pPr>
        <w:pStyle w:val="ContenidoAPA"/>
        <w:rPr>
          <w:lang w:val="en-US"/>
        </w:rPr>
      </w:pPr>
      <w:r w:rsidRPr="001F2E02">
        <w:rPr>
          <w:lang w:val="en-US"/>
        </w:rPr>
        <w:t>Título: Assessing regulatory compliance and readiness in smart grid operations.</w:t>
      </w:r>
    </w:p>
    <w:p w14:paraId="46033F2A" w14:textId="3E41A4B5" w:rsidR="6EC11872" w:rsidRPr="007965C5" w:rsidRDefault="6EC11872" w:rsidP="00B63EA3">
      <w:pPr>
        <w:pStyle w:val="ContenidoAPA"/>
      </w:pPr>
      <w:r w:rsidRPr="007965C5">
        <w:t>Aporte:</w:t>
      </w:r>
      <w:r w:rsidR="00743143" w:rsidRPr="007965C5">
        <w:t xml:space="preserve"> </w:t>
      </w:r>
      <w:sdt>
        <w:sdtPr>
          <w:id w:val="345063802"/>
          <w:citation/>
        </w:sdtPr>
        <w:sdtContent>
          <w:r w:rsidR="00743143" w:rsidRPr="007965C5">
            <w:fldChar w:fldCharType="begin"/>
          </w:r>
          <w:r w:rsidR="00743143" w:rsidRPr="007965C5">
            <w:instrText xml:space="preserve"> CITATION Che23 \l 10250 </w:instrText>
          </w:r>
          <w:r w:rsidR="00743143" w:rsidRPr="007965C5">
            <w:fldChar w:fldCharType="separate"/>
          </w:r>
          <w:r w:rsidR="00B27DF4">
            <w:rPr>
              <w:noProof/>
            </w:rPr>
            <w:t>(Chen, 2023)</w:t>
          </w:r>
          <w:r w:rsidR="00743143" w:rsidRPr="007965C5">
            <w:fldChar w:fldCharType="end"/>
          </w:r>
        </w:sdtContent>
      </w:sdt>
      <w:r w:rsidRPr="007965C5">
        <w:t>revelan las drásticas fricciones entre las directivas nacionales de seguridad corporativa IT y la cruda realidad del hardware desplegado en redes energéticas (Smart Grids). Los autores instan a una regulación técnicamente inclusiva que contemple las limitaciones inherentes de los equipos de control industrial, muchos de ellos con ciclos de vida superiores a 20 años y sin capacidad nativa de actualización de seguridad.</w:t>
      </w:r>
    </w:p>
    <w:p w14:paraId="360A6DC1" w14:textId="07DC2271" w:rsidR="6EC11872" w:rsidRPr="007965C5" w:rsidRDefault="6EC11872" w:rsidP="00B63EA3">
      <w:pPr>
        <w:pStyle w:val="ContenidoAPA"/>
      </w:pPr>
      <w:r w:rsidRPr="007965C5">
        <w:lastRenderedPageBreak/>
        <w:t xml:space="preserve">Esta fricción entre regulación IT y realidad OT fundamenta por qué el marco de gobierno propuesto en esta tesis debe definir una estructura organizacional IT/OT específica (O.E.2) que reconozca y gestione las diferencias inherentes entre ambos dominios. La IEC 62443, al ser un estándar diseñado específicamente para sistemas de automatización y control industrial, proporciona el marco normativo adecuado para alinear la ciberseguridad operativa con los objetivos estratégicos del negocio sin comprometer la operatividad de los equipos legados presentes en plantas mineras y energéticas peruanas. </w:t>
      </w:r>
    </w:p>
    <w:p w14:paraId="33865A82" w14:textId="023539AA" w:rsidR="6EC11872" w:rsidRPr="001F2E02" w:rsidRDefault="6EC11872" w:rsidP="00B63EA3">
      <w:pPr>
        <w:pStyle w:val="ContenidoAPA"/>
        <w:rPr>
          <w:lang w:val="en-US"/>
        </w:rPr>
      </w:pPr>
      <w:r w:rsidRPr="001F2E02">
        <w:rPr>
          <w:lang w:val="en-US"/>
        </w:rPr>
        <w:t>Artículo N° 6 (ACM)</w:t>
      </w:r>
    </w:p>
    <w:p w14:paraId="10C9F03B" w14:textId="063F448A" w:rsidR="6EC11872" w:rsidRPr="001F2E02" w:rsidRDefault="6EC11872" w:rsidP="00B63EA3">
      <w:pPr>
        <w:pStyle w:val="ContenidoAPA"/>
        <w:rPr>
          <w:lang w:val="en-US"/>
        </w:rPr>
      </w:pPr>
      <w:r w:rsidRPr="001F2E02">
        <w:rPr>
          <w:lang w:val="en-US"/>
        </w:rPr>
        <w:t>Título: Overcoming cultural barriers in IT and OT security integration.</w:t>
      </w:r>
    </w:p>
    <w:p w14:paraId="0555B21A" w14:textId="7848E3F8" w:rsidR="6EC11872" w:rsidRPr="007965C5" w:rsidRDefault="6EC11872" w:rsidP="00B63EA3">
      <w:pPr>
        <w:pStyle w:val="ContenidoAPA"/>
      </w:pPr>
      <w:r w:rsidRPr="007965C5">
        <w:t xml:space="preserve">Aporte: </w:t>
      </w:r>
      <w:sdt>
        <w:sdtPr>
          <w:id w:val="650189372"/>
          <w:citation/>
        </w:sdtPr>
        <w:sdtContent>
          <w:r w:rsidR="00743143" w:rsidRPr="007965C5">
            <w:fldChar w:fldCharType="begin"/>
          </w:r>
          <w:r w:rsidR="00743143" w:rsidRPr="007965C5">
            <w:instrText xml:space="preserve"> CITATION Mil22 \l 10250 </w:instrText>
          </w:r>
          <w:r w:rsidR="00743143" w:rsidRPr="007965C5">
            <w:fldChar w:fldCharType="separate"/>
          </w:r>
          <w:r w:rsidR="00B27DF4">
            <w:rPr>
              <w:noProof/>
            </w:rPr>
            <w:t>(Miller, 2022)</w:t>
          </w:r>
          <w:r w:rsidR="00743143" w:rsidRPr="007965C5">
            <w:fldChar w:fldCharType="end"/>
          </w:r>
        </w:sdtContent>
      </w:sdt>
      <w:r w:rsidR="00743143" w:rsidRPr="007965C5">
        <w:t xml:space="preserve"> </w:t>
      </w:r>
      <w:r w:rsidRPr="007965C5">
        <w:t>destacan que la verdadera brecha de convergencia no es tecnológica, sino humana: la desconexión cultural entre el ingeniero de planta —que prioriza la disponibilidad física y la seguridad del personal (Safety)— y el analista corporativo IT —que prioriza la confidencialidad de datos—. Los autores concluyen que esta fractura cultural invalida cualquier estrategia de ciberseguridad que no incorpore un componente estructurado de formación especializada y sensibilización cruzada entre ambos mundos.</w:t>
      </w:r>
    </w:p>
    <w:p w14:paraId="28CD61FD" w14:textId="7DBC0218" w:rsidR="6EC11872" w:rsidRPr="007965C5" w:rsidRDefault="6EC11872" w:rsidP="00B63EA3">
      <w:pPr>
        <w:pStyle w:val="ContenidoAPA"/>
      </w:pPr>
      <w:r w:rsidRPr="007965C5">
        <w:t xml:space="preserve">El factor humano expuesto por Miller &amp; Smith valida empíricamente el tercer pilar de la problemática formulada en esta tesis (P.E.3): la inexistencia de políticas educativas dedicadas a la ciber-formación OT anula las estrategias corporativas de seguridad. Sin comprender la realidad operativa de planta, se genera un choque cultural profundo donde el operario ignora las medidas impuestas por la gerencia y la gerencia corporativa bloquea procesos productivos cruciales. Esta evidencia fundamenta directamente el O.E.3 del marco propuesto: diseñar un plan estratégico de capacitación y actualización continua que forme especialistas capaces de operar en la intersección IT/OT, cerrando la brecha de talento identificada en el diagnóstico C2M2 donde Entrenamiento registra apenas 1.47 puntos. </w:t>
      </w:r>
    </w:p>
    <w:p w14:paraId="10AB8460" w14:textId="61417A32" w:rsidR="6EC11872" w:rsidRPr="007965C5" w:rsidRDefault="6EC11872" w:rsidP="00B63EA3">
      <w:pPr>
        <w:pStyle w:val="ContenidoAPA"/>
      </w:pPr>
      <w:r w:rsidRPr="007965C5">
        <w:t xml:space="preserve">Pregunta 3: ¿Qué metodologías, marcos de gobierno y modelos de madurez resultan eficaces para gestionar la ciberseguridad en entornos industriales OT? </w:t>
      </w:r>
    </w:p>
    <w:p w14:paraId="741BA64B" w14:textId="263A71A7" w:rsidR="6EC11872" w:rsidRPr="007965C5" w:rsidRDefault="6EC11872" w:rsidP="00B63EA3">
      <w:pPr>
        <w:pStyle w:val="ContenidoAPA"/>
      </w:pPr>
      <w:r w:rsidRPr="007965C5">
        <w:t>Artículo N° 7</w:t>
      </w:r>
    </w:p>
    <w:p w14:paraId="7CCD51E4" w14:textId="0981227A" w:rsidR="6EC11872" w:rsidRPr="007965C5" w:rsidRDefault="6EC11872" w:rsidP="00B63EA3">
      <w:pPr>
        <w:pStyle w:val="ContenidoAPA"/>
      </w:pPr>
      <w:r w:rsidRPr="007965C5">
        <w:t>Título: Marco de trabajo para diseñar una solución de gobierno de ciberseguridad industrial.</w:t>
      </w:r>
    </w:p>
    <w:p w14:paraId="1881DEC4" w14:textId="5CB1D37D" w:rsidR="6EC11872" w:rsidRPr="007965C5" w:rsidRDefault="6EC11872" w:rsidP="00B63EA3">
      <w:pPr>
        <w:pStyle w:val="ContenidoAPA"/>
      </w:pPr>
      <w:r w:rsidRPr="007965C5">
        <w:t>Aporte:</w:t>
      </w:r>
      <w:r w:rsidR="008210DD" w:rsidRPr="007965C5">
        <w:t xml:space="preserve"> </w:t>
      </w:r>
      <w:sdt>
        <w:sdtPr>
          <w:id w:val="-798767420"/>
          <w:citation/>
        </w:sdtPr>
        <w:sdtContent>
          <w:r w:rsidR="008210DD" w:rsidRPr="007965C5">
            <w:fldChar w:fldCharType="begin"/>
          </w:r>
          <w:r w:rsidR="008210DD" w:rsidRPr="007965C5">
            <w:instrText xml:space="preserve"> CITATION Guah23 \l 10250 </w:instrText>
          </w:r>
          <w:r w:rsidR="008210DD" w:rsidRPr="007965C5">
            <w:fldChar w:fldCharType="separate"/>
          </w:r>
          <w:r w:rsidR="00B27DF4">
            <w:rPr>
              <w:noProof/>
            </w:rPr>
            <w:t>(Guarda Higginson A. , 2023)</w:t>
          </w:r>
          <w:r w:rsidR="008210DD" w:rsidRPr="007965C5">
            <w:fldChar w:fldCharType="end"/>
          </w:r>
        </w:sdtContent>
      </w:sdt>
      <w:r w:rsidRPr="007965C5">
        <w:t xml:space="preserve">presentan un artefacto metodológico que ensambla los objetivos corporativos de COBIT 2019 con la rigidez normativa de ISA/IEC </w:t>
      </w:r>
      <w:r w:rsidRPr="007965C5">
        <w:lastRenderedPageBreak/>
        <w:t>62443, promoviendo células de vigilancia ágiles por encima de estructuras gerenciales monolíticas. Los autores demuestran que un marco de gobierno efectivo debe integrar la gobernanza corporativa (COBIT) con los controles técnicos industriales (IEC 62443) para lograr una alineación genuina entre los objetivos de negocio y la protección operacional.</w:t>
      </w:r>
    </w:p>
    <w:p w14:paraId="01EDF80D" w14:textId="62A65A28" w:rsidR="6EC11872" w:rsidRPr="007965C5" w:rsidRDefault="6EC11872" w:rsidP="00B63EA3">
      <w:pPr>
        <w:pStyle w:val="ContenidoAPA"/>
      </w:pPr>
      <w:r w:rsidRPr="007965C5">
        <w:t xml:space="preserve">Este antecedente resulta directamente relevante para la presente investigación: valida el enfoque de utilizar IEC 62443 como base normativa del marco de gobierno propuesto, y proporciona evidencia de que la articulación entre la gobernanza estratégica y los controles técnicos OT es viable y necesaria. El marco que propone esta tesis hereda esta filosofía de integración, pero la adapta específicamente al contexto del sector minero-energético peruano y a las brechas de madurez identificadas en el diagnóstico C2M2. </w:t>
      </w:r>
    </w:p>
    <w:p w14:paraId="6927B94A" w14:textId="7D564964" w:rsidR="6EC11872" w:rsidRPr="007965C5" w:rsidRDefault="6EC11872" w:rsidP="00B63EA3">
      <w:pPr>
        <w:pStyle w:val="ContenidoAPA"/>
      </w:pPr>
      <w:r w:rsidRPr="007965C5">
        <w:t>Artículo N° 8</w:t>
      </w:r>
    </w:p>
    <w:p w14:paraId="6BFE0466" w14:textId="040E38B0" w:rsidR="6EC11872" w:rsidRPr="007965C5" w:rsidRDefault="6EC11872" w:rsidP="00B63EA3">
      <w:pPr>
        <w:pStyle w:val="ContenidoAPA"/>
      </w:pPr>
      <w:r w:rsidRPr="007965C5">
        <w:t>Título: Diseño de un marco de gobierno de ciberseguridad industrial en el sector cementero del Perú.</w:t>
      </w:r>
    </w:p>
    <w:p w14:paraId="5B303C1C" w14:textId="446A6A9A" w:rsidR="6EC11872" w:rsidRPr="007965C5" w:rsidRDefault="6EC11872" w:rsidP="00B63EA3">
      <w:pPr>
        <w:pStyle w:val="ContenidoAPA"/>
      </w:pPr>
      <w:r w:rsidRPr="007965C5">
        <w:t>Aporte:</w:t>
      </w:r>
      <w:r w:rsidR="008210DD" w:rsidRPr="007965C5">
        <w:t xml:space="preserve"> </w:t>
      </w:r>
      <w:sdt>
        <w:sdtPr>
          <w:id w:val="762182692"/>
          <w:citation/>
        </w:sdtPr>
        <w:sdtContent>
          <w:r w:rsidR="008210DD" w:rsidRPr="007965C5">
            <w:fldChar w:fldCharType="begin"/>
          </w:r>
          <w:r w:rsidR="008210DD" w:rsidRPr="007965C5">
            <w:instrText xml:space="preserve"> CITATION Aza251 \l 10250 </w:instrText>
          </w:r>
          <w:r w:rsidR="008210DD" w:rsidRPr="007965C5">
            <w:fldChar w:fldCharType="separate"/>
          </w:r>
          <w:r w:rsidR="00B27DF4">
            <w:rPr>
              <w:noProof/>
            </w:rPr>
            <w:t>(Azañedo Deza, Diseño de un marco de gobierno de ciberseguridad industrial en el sector cementero del Perú. , 2025)</w:t>
          </w:r>
          <w:r w:rsidR="008210DD" w:rsidRPr="007965C5">
            <w:fldChar w:fldCharType="end"/>
          </w:r>
        </w:sdtContent>
      </w:sdt>
      <w:r w:rsidR="008210DD" w:rsidRPr="007965C5">
        <w:t xml:space="preserve"> </w:t>
      </w:r>
      <w:r w:rsidRPr="007965C5">
        <w:t>prueban que, en contextos de escala productiva masiva, preservar la integridad de los trabajadores (Safety) supera cualquier noción de confidencialidad de datos. Los autores ratifican que la ciberseguridad industrial es inherentemente ingeniería pura y que un marco de gobierno OT debe priorizar la disponibilidad e integridad de los sistemas de control por encima de la tríada CIA convencional del mundo IT, reordenando las prioridades hacia Disponibilidad-Integridad-Confidencialidad (DIC).</w:t>
      </w:r>
    </w:p>
    <w:p w14:paraId="4DFF6B52" w14:textId="614F5C6F" w:rsidR="6EC11872" w:rsidRPr="007965C5" w:rsidRDefault="6EC11872" w:rsidP="00B63EA3">
      <w:pPr>
        <w:pStyle w:val="ContenidoAPA"/>
      </w:pPr>
      <w:r w:rsidRPr="007965C5">
        <w:t xml:space="preserve">Esta reconfiguración de prioridades es consistente con el planteamiento del problema general de esta tesis, que se enfoca en fortalecer la "disponibilidad e integridad" de los SCI como objetivos primarios del marco de gobierno propuesto. Si bien Azañedo Deza et al. desarrollan su marco para el sector cementero, la presente investigación extiende este enfoque al sector minero-energético, un contexto con complejidades adicionales derivadas de la dispersión geográfica de las operaciones, la escala de los activos críticos y el impacto socioeconómico de las interrupciones operativas. </w:t>
      </w:r>
    </w:p>
    <w:p w14:paraId="1B022985" w14:textId="2CE5BC00" w:rsidR="6EC11872" w:rsidRPr="007965C5" w:rsidRDefault="6EC11872" w:rsidP="00B63EA3">
      <w:pPr>
        <w:pStyle w:val="ContenidoAPA"/>
      </w:pPr>
      <w:r w:rsidRPr="007965C5">
        <w:t>Artículo N° 9</w:t>
      </w:r>
    </w:p>
    <w:p w14:paraId="2F6824FC" w14:textId="724B4C56" w:rsidR="6EC11872" w:rsidRPr="007965C5" w:rsidRDefault="6EC11872" w:rsidP="00B63EA3">
      <w:pPr>
        <w:pStyle w:val="ContenidoAPA"/>
      </w:pPr>
      <w:r w:rsidRPr="007965C5">
        <w:t>Título: Diseño de marco de gobierno de ciberseguridad industrial aplicado a empresa cementera.</w:t>
      </w:r>
    </w:p>
    <w:p w14:paraId="47424079" w14:textId="39BC0B41" w:rsidR="6EC11872" w:rsidRPr="007965C5" w:rsidRDefault="6EC11872" w:rsidP="00B63EA3">
      <w:pPr>
        <w:pStyle w:val="ContenidoAPA"/>
      </w:pPr>
      <w:r w:rsidRPr="007965C5">
        <w:lastRenderedPageBreak/>
        <w:t xml:space="preserve">Aporte: </w:t>
      </w:r>
      <w:sdt>
        <w:sdtPr>
          <w:id w:val="1252400569"/>
          <w:citation/>
        </w:sdtPr>
        <w:sdtContent>
          <w:r w:rsidR="008210DD" w:rsidRPr="007965C5">
            <w:fldChar w:fldCharType="begin"/>
          </w:r>
          <w:r w:rsidR="008210DD" w:rsidRPr="007965C5">
            <w:instrText xml:space="preserve"> CITATION Rod23 \l 10250 </w:instrText>
          </w:r>
          <w:r w:rsidR="008210DD" w:rsidRPr="007965C5">
            <w:fldChar w:fldCharType="separate"/>
          </w:r>
          <w:r w:rsidR="00B27DF4">
            <w:rPr>
              <w:noProof/>
            </w:rPr>
            <w:t>(Rodríguez Puma, 2023)</w:t>
          </w:r>
          <w:r w:rsidR="008210DD" w:rsidRPr="007965C5">
            <w:fldChar w:fldCharType="end"/>
          </w:r>
        </w:sdtContent>
      </w:sdt>
      <w:r w:rsidR="008210DD" w:rsidRPr="007965C5">
        <w:t xml:space="preserve"> </w:t>
      </w:r>
      <w:r w:rsidRPr="007965C5">
        <w:t>de la Universidad ESAN, introduce un marco fundamentado en cinco pilares que garantizan la resiliencia en empresas cementeras nacionales. El autor recalca que ninguna solución de ciberseguridad industrial es efectiva sin ser meticulosamente adaptada a los sistemas de control locales (SCADA/DCS), y que el nivel de madurez en gobernanza constituye el factor diferenciador entre organizaciones que logran una ciber-resiliencia sostenible y aquellas que permanecen en un estado reactivo permanente.</w:t>
      </w:r>
    </w:p>
    <w:p w14:paraId="74378EE9" w14:textId="64360005" w:rsidR="6EC11872" w:rsidRPr="007965C5" w:rsidRDefault="6EC11872" w:rsidP="00B63EA3">
      <w:pPr>
        <w:pStyle w:val="ContenidoAPA"/>
      </w:pPr>
      <w:r w:rsidRPr="007965C5">
        <w:t xml:space="preserve">Rodríguez Puma aporta un precedente nacional fundamental: demuestra que la propuesta de marcos de gobierno de ciberseguridad industrial es viable en el contexto peruano, y que la adaptación a la realidad local de los sistemas de control es un requisito indispensable. Esta premisa es compartida por la presente tesis, que propone un marco específicamente diseñado para las características operativas, regulatorias y culturales del sector minero-energético un sector con mayor complejidad y relevancia estratégica nacional que el cementero, utilizando la IEC 62443 como base normativa y los resultados del diagnóstico C2M2 como línea base de madurez. </w:t>
      </w:r>
    </w:p>
    <w:p w14:paraId="5851D3C7" w14:textId="13F10059" w:rsidR="6EC11872" w:rsidRPr="007965C5" w:rsidRDefault="6EC11872" w:rsidP="00B63EA3">
      <w:pPr>
        <w:pStyle w:val="ContenidoAPA"/>
      </w:pPr>
      <w:r w:rsidRPr="007965C5">
        <w:t xml:space="preserve">Pregunta 4: ¿Cuáles son las arquitecturas emergentes y el estado situacional de la ciber-resiliencia global en infraestructuras críticas industriales? </w:t>
      </w:r>
    </w:p>
    <w:p w14:paraId="170B6C05" w14:textId="58C0E546" w:rsidR="6EC11872" w:rsidRPr="001F2E02" w:rsidRDefault="6EC11872" w:rsidP="00B63EA3">
      <w:pPr>
        <w:pStyle w:val="ContenidoAPA"/>
        <w:rPr>
          <w:lang w:val="en-US"/>
        </w:rPr>
      </w:pPr>
      <w:r w:rsidRPr="001F2E02">
        <w:rPr>
          <w:lang w:val="en-US"/>
        </w:rPr>
        <w:t>Artículo N° 10 (Web of Science)</w:t>
      </w:r>
    </w:p>
    <w:p w14:paraId="24264033" w14:textId="380E17BE" w:rsidR="6EC11872" w:rsidRPr="001F2E02" w:rsidRDefault="6EC11872" w:rsidP="00B63EA3">
      <w:pPr>
        <w:pStyle w:val="ContenidoAPA"/>
        <w:rPr>
          <w:lang w:val="en-US"/>
        </w:rPr>
      </w:pPr>
      <w:r w:rsidRPr="001F2E02">
        <w:rPr>
          <w:lang w:val="en-US"/>
        </w:rPr>
        <w:t>Título: Resilience-by-design in Industrial Control Systems against cyber-physical attacks.</w:t>
      </w:r>
    </w:p>
    <w:p w14:paraId="76FD09D7" w14:textId="4F1338B4" w:rsidR="6EC11872" w:rsidRPr="007965C5" w:rsidRDefault="6EC11872" w:rsidP="00B63EA3">
      <w:pPr>
        <w:pStyle w:val="ContenidoAPA"/>
      </w:pPr>
      <w:r w:rsidRPr="007965C5">
        <w:t>Aporte:</w:t>
      </w:r>
      <w:r w:rsidR="00D41238" w:rsidRPr="007965C5">
        <w:t xml:space="preserve"> </w:t>
      </w:r>
      <w:sdt>
        <w:sdtPr>
          <w:id w:val="1155255093"/>
          <w:citation/>
        </w:sdtPr>
        <w:sdtContent>
          <w:r w:rsidR="00D41238" w:rsidRPr="007965C5">
            <w:fldChar w:fldCharType="begin"/>
          </w:r>
          <w:r w:rsidR="00D41238" w:rsidRPr="007965C5">
            <w:instrText xml:space="preserve"> CITATION Wan24 \l 10250 </w:instrText>
          </w:r>
          <w:r w:rsidR="00D41238" w:rsidRPr="007965C5">
            <w:fldChar w:fldCharType="separate"/>
          </w:r>
          <w:r w:rsidR="00B27DF4">
            <w:rPr>
              <w:noProof/>
            </w:rPr>
            <w:t>(Wang, 2024)</w:t>
          </w:r>
          <w:r w:rsidR="00D41238" w:rsidRPr="007965C5">
            <w:fldChar w:fldCharType="end"/>
          </w:r>
        </w:sdtContent>
      </w:sdt>
      <w:r w:rsidR="00D41238" w:rsidRPr="007965C5">
        <w:t xml:space="preserve"> </w:t>
      </w:r>
      <w:r w:rsidRPr="007965C5">
        <w:t>proponen esquemas de control inherentemente resilientes para infraestructuras mineras, empleando lógicas de autocuración por hardware en dispositivos de borde (Edge). Los autores introducen el concepto de "resiliencia por diseño", argumentando que la disponibilidad de los SCI debe ser garantizada desde la arquitectura misma del sistema, no como una capa adicional de seguridad sobrepuesta.</w:t>
      </w:r>
    </w:p>
    <w:p w14:paraId="25EC4A9D" w14:textId="17B3414C" w:rsidR="6EC11872" w:rsidRPr="007965C5" w:rsidRDefault="6EC11872" w:rsidP="00B63EA3">
      <w:pPr>
        <w:pStyle w:val="ContenidoAPA"/>
      </w:pPr>
      <w:r w:rsidRPr="007965C5">
        <w:t xml:space="preserve">El enfoque de Wang et al. complementa el lineamiento técnico del O.E.1 de esta tesis: los lineamientos de arquitectura segura del marco propuesto deben contemplar no solo la segmentación por zonas y conductos (IEC 62443), sino también principios de resiliencia embebida que aseguren la continuidad operativa de los SCI ante ataques ciberfísicos, especialmente relevante en operaciones mineras remotas donde la respuesta presencial ante incidentes puede demorar horas o días. </w:t>
      </w:r>
    </w:p>
    <w:p w14:paraId="6A86D3E3" w14:textId="5013234F" w:rsidR="6EC11872" w:rsidRPr="007965C5" w:rsidRDefault="6EC11872" w:rsidP="00B63EA3">
      <w:pPr>
        <w:pStyle w:val="ContenidoAPA"/>
      </w:pPr>
      <w:r w:rsidRPr="007965C5">
        <w:t>Artículos N° 11 y N° 12 (Reportes Globales)</w:t>
      </w:r>
    </w:p>
    <w:p w14:paraId="41CA9A40" w14:textId="23BCB914" w:rsidR="6EC11872" w:rsidRPr="007965C5" w:rsidRDefault="6EC11872" w:rsidP="00B63EA3">
      <w:pPr>
        <w:pStyle w:val="ContenidoAPA"/>
      </w:pPr>
      <w:r w:rsidRPr="007965C5">
        <w:lastRenderedPageBreak/>
        <w:t>Aporte: Los reportes anuales del 2024 OT/ICS Cybersecurity Report de</w:t>
      </w:r>
      <w:sdt>
        <w:sdtPr>
          <w:id w:val="726576564"/>
          <w:citation/>
        </w:sdtPr>
        <w:sdtContent>
          <w:r w:rsidR="009C0AA9" w:rsidRPr="007965C5">
            <w:fldChar w:fldCharType="begin"/>
          </w:r>
          <w:r w:rsidR="009C0AA9" w:rsidRPr="007965C5">
            <w:instrText xml:space="preserve"> CITATION For24 \l 10250 </w:instrText>
          </w:r>
          <w:r w:rsidR="009C0AA9" w:rsidRPr="007965C5">
            <w:fldChar w:fldCharType="separate"/>
          </w:r>
          <w:r w:rsidR="00B27DF4">
            <w:rPr>
              <w:noProof/>
            </w:rPr>
            <w:t xml:space="preserve"> (Fortinet., 2024)</w:t>
          </w:r>
          <w:r w:rsidR="009C0AA9" w:rsidRPr="007965C5">
            <w:fldChar w:fldCharType="end"/>
          </w:r>
        </w:sdtContent>
      </w:sdt>
      <w:r w:rsidR="009C0AA9" w:rsidRPr="007965C5">
        <w:t xml:space="preserve"> </w:t>
      </w:r>
      <w:r w:rsidRPr="007965C5">
        <w:t xml:space="preserve">y el ICS/OT Cybersecurity Survey de </w:t>
      </w:r>
      <w:r w:rsidRPr="007965C5">
        <w:fldChar w:fldCharType="begin"/>
      </w:r>
      <w:r w:rsidRPr="007965C5">
        <w:instrText xml:space="preserve"> CITATION SANSInstitute2024 \l 11274 </w:instrText>
      </w:r>
      <w:r w:rsidRPr="007965C5">
        <w:fldChar w:fldCharType="separate"/>
      </w:r>
      <w:r w:rsidR="00B27DF4">
        <w:rPr>
          <w:b/>
          <w:bCs/>
          <w:noProof/>
          <w:lang w:val="es-ES"/>
        </w:rPr>
        <w:t>Fuente especificada no válida.</w:t>
      </w:r>
      <w:r w:rsidRPr="007965C5">
        <w:fldChar w:fldCharType="end"/>
      </w:r>
      <w:r w:rsidRPr="007965C5">
        <w:t xml:space="preserve"> validan globalmente la urgencia del sector. Ambos informes convergen en identificar que el obstáculo primario para la ciberseguridad industrial es la falta de visibilidad del parque de activos OT, y respaldan la adopción de ecosistemas unificados IT/OT antes que herramientas de seguridad segregadas. Específicamente, </w:t>
      </w:r>
      <w:sdt>
        <w:sdtPr>
          <w:id w:val="-1345626700"/>
          <w:citation/>
        </w:sdtPr>
        <w:sdtContent>
          <w:r w:rsidR="009C0AA9" w:rsidRPr="007965C5">
            <w:fldChar w:fldCharType="begin"/>
          </w:r>
          <w:r w:rsidR="009C0AA9" w:rsidRPr="007965C5">
            <w:instrText xml:space="preserve"> CITATION For24 \l 10250 </w:instrText>
          </w:r>
          <w:r w:rsidR="009C0AA9" w:rsidRPr="007965C5">
            <w:fldChar w:fldCharType="separate"/>
          </w:r>
          <w:r w:rsidR="00B27DF4">
            <w:rPr>
              <w:noProof/>
            </w:rPr>
            <w:t>(Fortinet., 2024)</w:t>
          </w:r>
          <w:r w:rsidR="009C0AA9" w:rsidRPr="007965C5">
            <w:fldChar w:fldCharType="end"/>
          </w:r>
        </w:sdtContent>
      </w:sdt>
      <w:r w:rsidR="009C0AA9" w:rsidRPr="007965C5">
        <w:t xml:space="preserve"> </w:t>
      </w:r>
      <w:r w:rsidRPr="007965C5">
        <w:t>reporta que el 75% de las organizaciones con dominio OT han experimentado al menos una intrusión en el último año, y el 32% han sido víctimas de ataques de ransomware.</w:t>
      </w:r>
    </w:p>
    <w:p w14:paraId="0DBA52D4" w14:textId="1464015D" w:rsidR="6EC11872" w:rsidRPr="007965C5" w:rsidRDefault="6EC11872" w:rsidP="00B63EA3">
      <w:pPr>
        <w:pStyle w:val="ContenidoAPA"/>
      </w:pPr>
      <w:r w:rsidRPr="007965C5">
        <w:t>Estas cifras globales refuerzan dramáticamente el planteamiento del problema de esta tesis: si el 75% de las organizaciones OT a nivel global reportan intrusiones, el sector minero-energético peruano operando mayoritariamente en nivel MIL1 según nuestro diagnóstico C2M2</w:t>
      </w:r>
      <w:r w:rsidR="009C0AA9" w:rsidRPr="007965C5">
        <w:t xml:space="preserve"> </w:t>
      </w:r>
      <w:r w:rsidRPr="007965C5">
        <w:t xml:space="preserve">enfrenta una exposición significativamente mayor. La propuesta de un marco de gobierno basado en IEC 62443 no es un ejercicio académico; es una necesidad estratégica para cerrar la brecha entre la realidad operativa local y los estándares mínimos de protección que exige el panorama actual de amenazas. </w:t>
      </w:r>
    </w:p>
    <w:p w14:paraId="40243161" w14:textId="2474471F" w:rsidR="6EC11872" w:rsidRPr="007965C5" w:rsidRDefault="6EC11872" w:rsidP="00B63EA3">
      <w:pPr>
        <w:pStyle w:val="ContenidoAPA"/>
      </w:pPr>
      <w:r w:rsidRPr="007965C5">
        <w:t>Pregunta 5: ¿De qué manera los marcos de gobierno de ciberseguridad contribuyen a elevar el nivel de madurez y fortalecer la postura de seguridad en entornos de Tecnología Operacional (OT)?</w:t>
      </w:r>
    </w:p>
    <w:p w14:paraId="18F010ED" w14:textId="4DD8F72A" w:rsidR="6EC11872" w:rsidRPr="001F2E02" w:rsidRDefault="6EC11872" w:rsidP="00B63EA3">
      <w:pPr>
        <w:pStyle w:val="ContenidoAPA"/>
        <w:rPr>
          <w:lang w:val="en-US"/>
        </w:rPr>
      </w:pPr>
      <w:r w:rsidRPr="007965C5">
        <w:t xml:space="preserve"> </w:t>
      </w:r>
      <w:r w:rsidRPr="001F2E02">
        <w:rPr>
          <w:lang w:val="en-US"/>
        </w:rPr>
        <w:t>Artículo N° 13 (ResearchGate – 2021)</w:t>
      </w:r>
    </w:p>
    <w:p w14:paraId="4EC51FFC" w14:textId="4638B5CE" w:rsidR="6EC11872" w:rsidRPr="001F2E02" w:rsidRDefault="6EC11872" w:rsidP="00B63EA3">
      <w:pPr>
        <w:pStyle w:val="ContenidoAPA"/>
        <w:rPr>
          <w:lang w:val="en-US"/>
        </w:rPr>
      </w:pPr>
      <w:r w:rsidRPr="001F2E02">
        <w:rPr>
          <w:lang w:val="en-US"/>
        </w:rPr>
        <w:t>Título: A Maturity Framework for Cybersecurity Governance in Organizations.</w:t>
      </w:r>
    </w:p>
    <w:p w14:paraId="137A3A6E" w14:textId="48B7B45E" w:rsidR="6EC11872" w:rsidRPr="007965C5" w:rsidRDefault="6EC11872" w:rsidP="00B63EA3">
      <w:pPr>
        <w:pStyle w:val="ContenidoAPA"/>
      </w:pPr>
      <w:r w:rsidRPr="007965C5">
        <w:t>Aporte:</w:t>
      </w:r>
      <w:r w:rsidR="009C0AA9" w:rsidRPr="007965C5">
        <w:t xml:space="preserve"> </w:t>
      </w:r>
      <w:sdt>
        <w:sdtPr>
          <w:id w:val="-698082882"/>
          <w:citation/>
        </w:sdtPr>
        <w:sdtContent>
          <w:r w:rsidR="009C0AA9" w:rsidRPr="007965C5">
            <w:fldChar w:fldCharType="begin"/>
          </w:r>
          <w:r w:rsidR="009C0AA9" w:rsidRPr="007965C5">
            <w:instrText xml:space="preserve"> CITATION Mal21 \l 10250 </w:instrText>
          </w:r>
          <w:r w:rsidR="009C0AA9" w:rsidRPr="007965C5">
            <w:fldChar w:fldCharType="separate"/>
          </w:r>
          <w:r w:rsidR="00B27DF4">
            <w:rPr>
              <w:noProof/>
            </w:rPr>
            <w:t>(Maleh Y. S., (2021))</w:t>
          </w:r>
          <w:r w:rsidR="009C0AA9" w:rsidRPr="007965C5">
            <w:fldChar w:fldCharType="end"/>
          </w:r>
        </w:sdtContent>
      </w:sdt>
      <w:r w:rsidR="009C0AA9" w:rsidRPr="007965C5">
        <w:t xml:space="preserve"> </w:t>
      </w:r>
      <w:r w:rsidRPr="007965C5">
        <w:t xml:space="preserve">proponen un marco de madurez para evaluar y mejorar la gobernanza de ciberseguridad en organizaciones. Los autores demuestran que los marcos de gobierno de ciberseguridad permiten definir estrategias de gestión de riesgos y cumplimiento alineadas con los objetivos de seguridad (Confidencialidad, Integridad y Disponibilidad – CIA). Si bien el estudio no establece de forma explícita que la implementación de un marco de gobierno incrementa directamente el nivel de madurez, sí evidencia que la gobernanza de ciberseguridad integra los elementos esenciales de gestión del riesgo y defensa organizacional, y que la ausencia de esta genera brechas significativas. En este contexto, los marcos de gobierno permiten estructurar y mejorar las capacidades organizacionales, actuando como un mecanismo habilitador para la evolución de la madurez </w:t>
      </w:r>
      <w:r w:rsidRPr="007965C5">
        <w:lastRenderedPageBreak/>
        <w:t>(</w:t>
      </w:r>
      <w:r w:rsidRPr="007965C5">
        <w:fldChar w:fldCharType="begin"/>
      </w:r>
      <w:r w:rsidRPr="007965C5">
        <w:instrText xml:space="preserve"> CITATION Maleh2021 \l 11274 </w:instrText>
      </w:r>
      <w:r w:rsidRPr="007965C5">
        <w:fldChar w:fldCharType="separate"/>
      </w:r>
      <w:r w:rsidR="00B27DF4">
        <w:rPr>
          <w:b/>
          <w:bCs/>
          <w:noProof/>
          <w:lang w:val="es-ES"/>
        </w:rPr>
        <w:t>Fuente especificada no válida.</w:t>
      </w:r>
      <w:r w:rsidRPr="007965C5">
        <w:fldChar w:fldCharType="end"/>
      </w:r>
      <w:r w:rsidRPr="007965C5">
        <w:t>, EDPACS, Vol. 63, DOI: 10.1080/07366981.2020.1815354).</w:t>
      </w:r>
    </w:p>
    <w:p w14:paraId="4EB6AAAE" w14:textId="08C30EA1" w:rsidR="6EC11872" w:rsidRPr="007965C5" w:rsidRDefault="6EC11872" w:rsidP="00B63EA3">
      <w:pPr>
        <w:pStyle w:val="ContenidoAPA"/>
      </w:pPr>
      <w:r w:rsidRPr="007965C5">
        <w:t xml:space="preserve">Este hallazgo resulta medular para la presente investigación, dado que valida teóricamente la premisa central de nuestra propuesta: un marco de gobierno de ciberseguridad OT, fundamentado en el estándar IEC 62443, no solo organiza las prácticas de seguridad existentes, sino que actúa como vehículo estructurado para elevar el nivel de madurez de las organizaciones del sector minero-energético peruano desde el nivel MIL1 (Ad-hoc, Iniciado) —detectado en nuestro diagnóstico C2M2— hacia niveles superiores de institucionalización y gestión (MIL2-MIL3). La gobernanza, entendida como la integración de personas, procesos y tecnología bajo un marco normativo coherente, se </w:t>
      </w:r>
      <w:r w:rsidR="00B0577A" w:rsidRPr="007965C5">
        <w:t>posiciona,</w:t>
      </w:r>
      <w:r w:rsidRPr="007965C5">
        <w:t xml:space="preserve"> así como el eje articulador que cierra las brechas operativas identificadas en los dominios más deficitarios: Entrenamiento (1.47), Conciencia Situacional (1.47), Gestión de Incidentes (1.54) y Continuidad del Servicio (1.58). </w:t>
      </w:r>
    </w:p>
    <w:p w14:paraId="3A758582" w14:textId="09E3B4F6" w:rsidR="6EC11872" w:rsidRPr="001F2E02" w:rsidRDefault="6EC11872" w:rsidP="00B63EA3">
      <w:pPr>
        <w:pStyle w:val="ContenidoAPA"/>
        <w:rPr>
          <w:lang w:val="en-US"/>
        </w:rPr>
      </w:pPr>
      <w:r w:rsidRPr="001F2E02">
        <w:rPr>
          <w:lang w:val="en-US"/>
        </w:rPr>
        <w:t>Artículo N° 14 (IEC – 2024)</w:t>
      </w:r>
    </w:p>
    <w:p w14:paraId="05074254" w14:textId="1B859F3A" w:rsidR="6EC11872" w:rsidRPr="001F2E02" w:rsidRDefault="6EC11872" w:rsidP="00B63EA3">
      <w:pPr>
        <w:pStyle w:val="ContenidoAPA"/>
        <w:rPr>
          <w:lang w:val="en-US"/>
        </w:rPr>
      </w:pPr>
      <w:r w:rsidRPr="001F2E02">
        <w:rPr>
          <w:lang w:val="en-US"/>
        </w:rPr>
        <w:t>Título: IEC 62443-2-1:2024 – Security for industrial automation and control systems – Part 2-1: Requirements for an IACS security program for asset owners.</w:t>
      </w:r>
    </w:p>
    <w:p w14:paraId="36BE9F79" w14:textId="6F7716C7" w:rsidR="6EC11872" w:rsidRPr="007965C5" w:rsidRDefault="6EC11872" w:rsidP="00B63EA3">
      <w:pPr>
        <w:pStyle w:val="ContenidoAPA"/>
      </w:pPr>
      <w:r w:rsidRPr="007965C5">
        <w:t>Aporte: La publicación de la IEC 62443-2-1:2024 establece los requisitos globales para que los propietarios de activos industriales implementen un programa de seguridad integral para sus Sistemas de Automatización y Control Industrial (IACS). Este estándar actualizado define un modelo de madurez propio para evaluar el cumplimiento de los requisitos de seguridad, y proporciona un marco holístico que abarca la identificación y evaluación de riesgos, el desarrollo de políticas y procedimientos, y la implementación de medidas de seguridad específicas para entornos OT (IEC, 2024). Las actualizaciones de 2024 incorporan refinamientos en los niveles de seguridad (Security Levels), mejoras en la gestión de parches y requisitos reforzados para el acceso remoto seguro, armonizándose con estándares complementarios como ISO/IEC 27005 y NIST SP 800-30.</w:t>
      </w:r>
    </w:p>
    <w:p w14:paraId="1FB3392C" w14:textId="42E3D92B" w:rsidR="6EC11872" w:rsidRPr="007965C5" w:rsidRDefault="6EC11872" w:rsidP="00B63EA3">
      <w:pPr>
        <w:pStyle w:val="ContenidoAPA"/>
      </w:pPr>
      <w:r w:rsidRPr="007965C5">
        <w:t xml:space="preserve">La relevancia de esta actualización normativa para nuestro estudio es directa y fundamental: confirma que el estándar IEC 62443 ha evolucionado para convertirse no solo en una guía técnica de controles, sino en un verdadero marco de gobierno de ciberseguridad industrial que integra personas, procesos y tecnología —los tres ejes que articulan nuestros objetivos específicos (O.E.1, O.E.2 y O.E.3)—. La existencia de un modelo de madurez </w:t>
      </w:r>
      <w:r w:rsidRPr="007965C5">
        <w:lastRenderedPageBreak/>
        <w:t xml:space="preserve">intrínseco dentro del propio estándar refuerza la viabilidad de utilizarlo como base para la propuesta de marco de gobierno adaptado al sector minero-energético peruano, proporcionando una ruta medible y progresiva desde el nivel MIL1 identificado hacia una gobernanza institucionalizada. </w:t>
      </w:r>
    </w:p>
    <w:p w14:paraId="5CC01966" w14:textId="5F5EA68F" w:rsidR="6EC11872" w:rsidRPr="007965C5" w:rsidRDefault="6EC11872" w:rsidP="00B63EA3">
      <w:pPr>
        <w:pStyle w:val="ContenidoAPA"/>
      </w:pPr>
      <w:r w:rsidRPr="007965C5">
        <w:t xml:space="preserve">Artículo N° 15 </w:t>
      </w:r>
      <w:sdt>
        <w:sdtPr>
          <w:id w:val="-33662636"/>
          <w:citation/>
        </w:sdtPr>
        <w:sdtContent>
          <w:r w:rsidR="00B0577A" w:rsidRPr="007965C5">
            <w:fldChar w:fldCharType="begin"/>
          </w:r>
          <w:r w:rsidR="00B0577A" w:rsidRPr="007965C5">
            <w:instrText xml:space="preserve"> CITATION OLA24 \l 10250 </w:instrText>
          </w:r>
          <w:r w:rsidR="00B0577A" w:rsidRPr="007965C5">
            <w:fldChar w:fldCharType="separate"/>
          </w:r>
          <w:r w:rsidR="00B27DF4">
            <w:rPr>
              <w:noProof/>
            </w:rPr>
            <w:t>(OLADE., 2024)</w:t>
          </w:r>
          <w:r w:rsidR="00B0577A" w:rsidRPr="007965C5">
            <w:fldChar w:fldCharType="end"/>
          </w:r>
        </w:sdtContent>
      </w:sdt>
    </w:p>
    <w:p w14:paraId="0A7D7289" w14:textId="1ADBE3B8" w:rsidR="6EC11872" w:rsidRPr="007965C5" w:rsidRDefault="6EC11872" w:rsidP="00B63EA3">
      <w:pPr>
        <w:pStyle w:val="ContenidoAPA"/>
      </w:pPr>
      <w:r w:rsidRPr="007965C5">
        <w:t>Título: Ciberseguridad: Un desafío urgente para el sector energético en América Latina y el Caribe.</w:t>
      </w:r>
    </w:p>
    <w:p w14:paraId="1B608737" w14:textId="3EE8F761" w:rsidR="6EC11872" w:rsidRPr="007965C5" w:rsidRDefault="6EC11872" w:rsidP="00B63EA3">
      <w:pPr>
        <w:pStyle w:val="ContenidoAPA"/>
      </w:pPr>
      <w:r w:rsidRPr="007965C5">
        <w:t xml:space="preserve">Aporte: La Organización Latinoamericana de Energía </w:t>
      </w:r>
      <w:sdt>
        <w:sdtPr>
          <w:id w:val="-660926260"/>
          <w:citation/>
        </w:sdtPr>
        <w:sdtContent>
          <w:r w:rsidR="00B0577A" w:rsidRPr="007965C5">
            <w:fldChar w:fldCharType="begin"/>
          </w:r>
          <w:r w:rsidR="00B0577A" w:rsidRPr="007965C5">
            <w:instrText xml:space="preserve"> CITATION OLA24 \l 10250 </w:instrText>
          </w:r>
          <w:r w:rsidR="00B0577A" w:rsidRPr="007965C5">
            <w:fldChar w:fldCharType="separate"/>
          </w:r>
          <w:r w:rsidR="00B27DF4">
            <w:rPr>
              <w:noProof/>
            </w:rPr>
            <w:t>(OLADE., 2024)</w:t>
          </w:r>
          <w:r w:rsidR="00B0577A" w:rsidRPr="007965C5">
            <w:fldChar w:fldCharType="end"/>
          </w:r>
        </w:sdtContent>
      </w:sdt>
      <w:r w:rsidRPr="007965C5">
        <w:t xml:space="preserve"> publica un informe que resalta el rol crucial de la ciberseguridad para la estabilidad económica y la seguridad nacional en el sector energético de América Latina y el Caribe. El documento identifica desafíos sistémicos críticos para la región: la falta de regulación clara y específica para entornos OT, la escasez de expertos cualificados en ciberseguridad industrial, y la limitada inversión en tecnología de seguridad operacional. Asimismo, enfatiza el incremento alarmante de ataques de ransomware contra infraestructura energética crítica en la región, señalando que la ausencia de marcos de gobierno específicos para el sector OT agrava la exposición ante amenazas avanzadas persistentes (APT).</w:t>
      </w:r>
    </w:p>
    <w:p w14:paraId="2A73497F" w14:textId="6CF0EE15" w:rsidR="6EC11872" w:rsidRPr="007965C5" w:rsidRDefault="6EC11872" w:rsidP="00B63EA3">
      <w:pPr>
        <w:pStyle w:val="ContenidoAPA"/>
      </w:pPr>
      <w:r w:rsidRPr="007965C5">
        <w:t xml:space="preserve">Este informe regional contextualiza con precisión la urgencia de la propuesta formulada en la presente investigación. Los desafíos identificados por OLADE —escasez de talento, regulación insuficiente e inversión limitada— son un reflejo fidedigno de la realidad peruana documentada en nuestro diagnóstico C2M2, donde el dominio de Entrenamiento y Capacitación presenta los niveles más bajos de madurez (1.47). La contribución de esta fuente regional refuerza que la propuesta de un marco de gobierno de ciberseguridad OT, adaptado a las restricciones operativas y presupuestarias del sector minero-energético peruano, no es un ejercicio académico aislado, sino una necesidad estratégica alineada con las prioridades de seguridad energética continental y directamente vinculada al O.E.3 (fortalecimiento de competencias técnicas). </w:t>
      </w:r>
    </w:p>
    <w:p w14:paraId="6F799826" w14:textId="3FC80B56" w:rsidR="6EC11872" w:rsidRPr="001F2E02" w:rsidRDefault="6EC11872" w:rsidP="00B63EA3">
      <w:pPr>
        <w:pStyle w:val="ContenidoAPA"/>
        <w:rPr>
          <w:lang w:val="en-US"/>
        </w:rPr>
      </w:pPr>
      <w:r w:rsidRPr="001F2E02">
        <w:rPr>
          <w:lang w:val="en-US"/>
        </w:rPr>
        <w:t xml:space="preserve">Artículo N° 16 </w:t>
      </w:r>
      <w:r w:rsidR="00B0577A" w:rsidRPr="001F2E02">
        <w:rPr>
          <w:lang w:val="en-US"/>
        </w:rPr>
        <w:t xml:space="preserve"> </w:t>
      </w:r>
      <w:sdt>
        <w:sdtPr>
          <w:id w:val="1494985797"/>
          <w:citation/>
        </w:sdtPr>
        <w:sdtContent>
          <w:r w:rsidR="00B0577A" w:rsidRPr="007965C5">
            <w:fldChar w:fldCharType="begin"/>
          </w:r>
          <w:r w:rsidR="00B0577A" w:rsidRPr="001F2E02">
            <w:rPr>
              <w:lang w:val="en-US"/>
            </w:rPr>
            <w:instrText xml:space="preserve"> CITATION Minmc24 \l 10250 </w:instrText>
          </w:r>
          <w:r w:rsidR="00B0577A" w:rsidRPr="007965C5">
            <w:fldChar w:fldCharType="separate"/>
          </w:r>
          <w:r w:rsidR="00B27DF4">
            <w:rPr>
              <w:noProof/>
              <w:lang w:val="en-US"/>
            </w:rPr>
            <w:t>(Machines., 2024)</w:t>
          </w:r>
          <w:r w:rsidR="00B0577A" w:rsidRPr="007965C5">
            <w:fldChar w:fldCharType="end"/>
          </w:r>
        </w:sdtContent>
      </w:sdt>
    </w:p>
    <w:p w14:paraId="187D17B9" w14:textId="1C3BB691" w:rsidR="6EC11872" w:rsidRPr="001F2E02" w:rsidRDefault="6EC11872" w:rsidP="00B63EA3">
      <w:pPr>
        <w:pStyle w:val="ContenidoAPA"/>
        <w:rPr>
          <w:lang w:val="en-US"/>
        </w:rPr>
      </w:pPr>
      <w:r w:rsidRPr="001F2E02">
        <w:rPr>
          <w:lang w:val="en-US"/>
        </w:rPr>
        <w:t>Título: Cybersecurity of IT/OT systems in key functional areas of a mining plant operating on the basis of the idea of Industry 4.0.</w:t>
      </w:r>
    </w:p>
    <w:p w14:paraId="559800FA" w14:textId="1AE58B91" w:rsidR="6EC11872" w:rsidRPr="007965C5" w:rsidRDefault="6EC11872" w:rsidP="00B63EA3">
      <w:pPr>
        <w:pStyle w:val="ContenidoAPA"/>
      </w:pPr>
      <w:r w:rsidRPr="007965C5">
        <w:t xml:space="preserve">Aporte: Este artículo publicado en </w:t>
      </w:r>
      <w:sdt>
        <w:sdtPr>
          <w:id w:val="509333643"/>
          <w:citation/>
        </w:sdtPr>
        <w:sdtContent>
          <w:r w:rsidR="00B0577A" w:rsidRPr="007965C5">
            <w:fldChar w:fldCharType="begin"/>
          </w:r>
          <w:r w:rsidR="00B0577A" w:rsidRPr="007965C5">
            <w:instrText xml:space="preserve"> CITATION Minmc24 \l 10250 </w:instrText>
          </w:r>
          <w:r w:rsidR="00B0577A" w:rsidRPr="007965C5">
            <w:fldChar w:fldCharType="separate"/>
          </w:r>
          <w:r w:rsidR="00B27DF4">
            <w:rPr>
              <w:noProof/>
            </w:rPr>
            <w:t>(Machines., 2024)</w:t>
          </w:r>
          <w:r w:rsidR="00B0577A" w:rsidRPr="007965C5">
            <w:fldChar w:fldCharType="end"/>
          </w:r>
        </w:sdtContent>
      </w:sdt>
      <w:r w:rsidR="00B0577A" w:rsidRPr="007965C5">
        <w:t xml:space="preserve"> </w:t>
      </w:r>
      <w:r w:rsidRPr="007965C5">
        <w:fldChar w:fldCharType="begin"/>
      </w:r>
      <w:r w:rsidRPr="007965C5">
        <w:instrText xml:space="preserve"> CITATION MiningMachines2024 \l 11274 </w:instrText>
      </w:r>
      <w:r w:rsidRPr="007965C5">
        <w:fldChar w:fldCharType="separate"/>
      </w:r>
      <w:r w:rsidR="00B27DF4">
        <w:rPr>
          <w:b/>
          <w:bCs/>
          <w:noProof/>
          <w:lang w:val="es-ES"/>
        </w:rPr>
        <w:t>Fuente especificada no válida.</w:t>
      </w:r>
      <w:r w:rsidRPr="007965C5">
        <w:fldChar w:fldCharType="end"/>
      </w:r>
      <w:r w:rsidRPr="007965C5">
        <w:t xml:space="preserve"> aborda directamente la ciberseguridad de los sistemas IT/OT en las áreas funcionales clave </w:t>
      </w:r>
      <w:r w:rsidRPr="007965C5">
        <w:lastRenderedPageBreak/>
        <w:t>de una planta minera que opera bajo los principios de la Industria 4.0. Los autores presentan un concepto integral para la aplicación de principios de ciberseguridad en operaciones mineras convergentes, demostrando que la integración de tecnologías digitales en la cadena de valor minera requiere un enfoque de gobernanza que abarque tanto los sistemas de información como los sistemas de control operacional. El estudio concluye que, sin un marco estructurado de gobierno, la adopción de tecnologías de Industria 4.0 en minería amplifica exponencialmente la superficie de ataque, comprometiendo tanto la disponibilidad operativa como la integridad de los procesos productivos.</w:t>
      </w:r>
    </w:p>
    <w:p w14:paraId="256819B0" w14:textId="6DBE9194" w:rsidR="6EC11872" w:rsidRPr="007965C5" w:rsidRDefault="6EC11872" w:rsidP="00B63EA3">
      <w:pPr>
        <w:pStyle w:val="ContenidoAPA"/>
      </w:pPr>
      <w:r w:rsidRPr="007965C5">
        <w:t xml:space="preserve">La pertinencia de este artículo para nuestra investigación es crítica: constituye evidencia empírica directa de que el sector minero, al adoptar los paradigmas de la Industria 4.0 sin un marco de gobierno de ciberseguridad OT, se expone a riesgos operacionales severos. Esto valida el planteamiento del problema de la presente tesis y refuerza la necesidad de que el marco propuesto, basado en IEC 62443, incorpore lineamientos específicos de arquitectura segura (zonas y conductos) adaptados a las particularidades de las plantas mineras peruanas (O.E.1), donde la convergencia IT/OT avanza aceleradamente sin los controles de gobernanza adecuados ni la estructura organizacional (O.E.2) para gestionarla. </w:t>
      </w:r>
    </w:p>
    <w:p w14:paraId="558009FC" w14:textId="49F21B1A" w:rsidR="6EC11872" w:rsidRPr="001F2E02" w:rsidRDefault="6EC11872" w:rsidP="00B63EA3">
      <w:pPr>
        <w:pStyle w:val="ContenidoAPA"/>
        <w:rPr>
          <w:lang w:val="en-US"/>
        </w:rPr>
      </w:pPr>
      <w:r w:rsidRPr="001F2E02">
        <w:rPr>
          <w:lang w:val="en-US"/>
        </w:rPr>
        <w:t>Artículo N° 17 (Scopus – 2023)</w:t>
      </w:r>
    </w:p>
    <w:p w14:paraId="3B986F2D" w14:textId="7476D9AE" w:rsidR="6EC11872" w:rsidRPr="001F2E02" w:rsidRDefault="6EC11872" w:rsidP="00B63EA3">
      <w:pPr>
        <w:pStyle w:val="ContenidoAPA"/>
        <w:rPr>
          <w:lang w:val="en-US"/>
        </w:rPr>
      </w:pPr>
      <w:r w:rsidRPr="001F2E02">
        <w:rPr>
          <w:lang w:val="en-US"/>
        </w:rPr>
        <w:t>Título: Cybersecurity Governance in Latin America: States, Threats, and Alliances.</w:t>
      </w:r>
    </w:p>
    <w:p w14:paraId="5D06684B" w14:textId="651468FE" w:rsidR="6EC11872" w:rsidRPr="007965C5" w:rsidRDefault="6EC11872" w:rsidP="00B63EA3">
      <w:pPr>
        <w:pStyle w:val="ContenidoAPA"/>
      </w:pPr>
      <w:r w:rsidRPr="007965C5">
        <w:t>Aporte:</w:t>
      </w:r>
      <w:r w:rsidR="002547F9" w:rsidRPr="007965C5">
        <w:t xml:space="preserve"> </w:t>
      </w:r>
      <w:sdt>
        <w:sdtPr>
          <w:id w:val="-466901267"/>
          <w:citation/>
        </w:sdtPr>
        <w:sdtContent>
          <w:r w:rsidR="002547F9" w:rsidRPr="007965C5">
            <w:fldChar w:fldCharType="begin"/>
          </w:r>
          <w:r w:rsidR="002547F9" w:rsidRPr="007965C5">
            <w:instrText xml:space="preserve"> CITATION Sol23 \l 10250 </w:instrText>
          </w:r>
          <w:r w:rsidR="002547F9" w:rsidRPr="007965C5">
            <w:fldChar w:fldCharType="separate"/>
          </w:r>
          <w:r w:rsidR="00B27DF4">
            <w:rPr>
              <w:noProof/>
            </w:rPr>
            <w:t>(Solar., 2023)</w:t>
          </w:r>
          <w:r w:rsidR="002547F9" w:rsidRPr="007965C5">
            <w:fldChar w:fldCharType="end"/>
          </w:r>
        </w:sdtContent>
      </w:sdt>
      <w:r w:rsidRPr="007965C5">
        <w:t>presenta un análisis comparativo de la gobernanza de ciberseguridad en estados latinoamericanos (Argentina, Brasil, Chile, Colombia, México y Venezuela), examinando cómo estos países introducen políticas y legislación para enfrentar amenazas cibernéticas. El autor evidencia que la región presenta disparidades significativas en la adopción de marcos de gobierno, y que los países con marcos regulatorios más robustos logran mejores indicadores de resiliencia cibernética. Solar subraya que la gobernanza efectiva requiere no solo la promulgación de leyes, sino la creación de ecosistemas institucionales que articulen la cooperación público-privada, la formación de capital humano especializado y la adopción de estándares internacionales adaptados a las realidades locales</w:t>
      </w:r>
      <w:r w:rsidR="002547F9" w:rsidRPr="007965C5">
        <w:t xml:space="preserve"> </w:t>
      </w:r>
      <w:sdt>
        <w:sdtPr>
          <w:id w:val="-1419866398"/>
          <w:citation/>
        </w:sdtPr>
        <w:sdtContent>
          <w:r w:rsidR="002547F9" w:rsidRPr="007965C5">
            <w:fldChar w:fldCharType="begin"/>
          </w:r>
          <w:r w:rsidR="002547F9" w:rsidRPr="007965C5">
            <w:instrText xml:space="preserve"> CITATION Sol23 \l 10250 </w:instrText>
          </w:r>
          <w:r w:rsidR="002547F9" w:rsidRPr="007965C5">
            <w:fldChar w:fldCharType="separate"/>
          </w:r>
          <w:r w:rsidR="00B27DF4">
            <w:rPr>
              <w:noProof/>
            </w:rPr>
            <w:t>(Solar., 2023)</w:t>
          </w:r>
          <w:r w:rsidR="002547F9" w:rsidRPr="007965C5">
            <w:fldChar w:fldCharType="end"/>
          </w:r>
        </w:sdtContent>
      </w:sdt>
      <w:r w:rsidRPr="007965C5">
        <w:t>, State University of New York Press).</w:t>
      </w:r>
    </w:p>
    <w:p w14:paraId="4750857F" w14:textId="549EDE2F" w:rsidR="49EF998A" w:rsidRPr="007965C5" w:rsidRDefault="6EC11872" w:rsidP="00B63EA3">
      <w:pPr>
        <w:pStyle w:val="ContenidoAPA"/>
      </w:pPr>
      <w:r w:rsidRPr="007965C5">
        <w:t xml:space="preserve">Esta perspectiva regional complementa el diagnóstico normativo peruano expuesto en el planteamiento del problema, donde se señala la existencia de la Ley N° 30999 de Ciberdefensa y la Ley N° 29733 de Protección de Datos Personales, pero se evidencia la </w:t>
      </w:r>
      <w:r w:rsidRPr="007965C5">
        <w:lastRenderedPageBreak/>
        <w:t xml:space="preserve">ausencia de un marco que brinde directrices para un correcto gobierno de ciberseguridad industrial. La investigación de Solar confirma que la mera existencia de legislación es insuficiente; se requiere un marco de gobierno integral —como el que propone la presente tesis— que articule estándares técnicos (IEC 62443), estructura organizacional IT/OT (O.E.2) y desarrollo de competencias humanas (O.E.3) para cerrar la brecha entre la intención normativa y la realidad operativa del sector minero-energético peruano. </w:t>
      </w:r>
    </w:p>
    <w:p w14:paraId="0BDE109E" w14:textId="03C88B13" w:rsidR="6EC11872" w:rsidRPr="007965C5" w:rsidRDefault="6EC11872" w:rsidP="00512B40">
      <w:r w:rsidRPr="007965C5">
        <w:t>Resultados</w:t>
      </w:r>
    </w:p>
    <w:p w14:paraId="310F4EAD" w14:textId="0F3AF686" w:rsidR="6EC11872" w:rsidRPr="007965C5" w:rsidRDefault="6EC11872" w:rsidP="00B63EA3">
      <w:pPr>
        <w:pStyle w:val="ContenidoAPA"/>
      </w:pPr>
      <w:r w:rsidRPr="007965C5">
        <w:t>A partir de la consolidación literaria expuesta en la matriz del conocimiento, compuesta por diecisiete (17) investigaciones distribuidas en cinco ejes temáticos, emergen conclusiones convergentes que fundamentan y validan la propuesta de un marco de gobierno de ciberseguridad OT basado en el estándar IEC 62443, adaptado a la realidad del sector minero-energético peruano.</w:t>
      </w:r>
    </w:p>
    <w:p w14:paraId="5906C743" w14:textId="0CFFB8BD" w:rsidR="6EC11872" w:rsidRPr="007965C5" w:rsidRDefault="6EC11872" w:rsidP="00B63EA3">
      <w:pPr>
        <w:pStyle w:val="ContenidoAPA"/>
      </w:pPr>
      <w:r w:rsidRPr="007965C5">
        <w:t>En el eje tecnológico, la literatura evidencia que los entornos convergentes IT/OT presentan una superficie de ataque en expansión acelerada</w:t>
      </w:r>
      <w:r w:rsidR="002547F9" w:rsidRPr="007965C5">
        <w:t xml:space="preserve"> </w:t>
      </w:r>
      <w:sdt>
        <w:sdtPr>
          <w:id w:val="255950258"/>
          <w:citation/>
        </w:sdtPr>
        <w:sdtContent>
          <w:r w:rsidR="002547F9" w:rsidRPr="007965C5">
            <w:fldChar w:fldCharType="begin"/>
          </w:r>
          <w:r w:rsidR="002547F9" w:rsidRPr="007965C5">
            <w:instrText xml:space="preserve"> CITATION Gou23 \l 10250 </w:instrText>
          </w:r>
          <w:r w:rsidR="002547F9" w:rsidRPr="007965C5">
            <w:fldChar w:fldCharType="separate"/>
          </w:r>
          <w:r w:rsidR="00B27DF4">
            <w:rPr>
              <w:noProof/>
            </w:rPr>
            <w:t>(Goutam, 2023)</w:t>
          </w:r>
          <w:r w:rsidR="002547F9" w:rsidRPr="007965C5">
            <w:fldChar w:fldCharType="end"/>
          </w:r>
        </w:sdtContent>
      </w:sdt>
      <w:r w:rsidRPr="007965C5">
        <w:t>;</w:t>
      </w:r>
      <w:r w:rsidR="002547F9" w:rsidRPr="007965C5">
        <w:t xml:space="preserve"> </w:t>
      </w:r>
      <w:sdt>
        <w:sdtPr>
          <w:id w:val="-254830261"/>
          <w:citation/>
        </w:sdtPr>
        <w:sdtContent>
          <w:r w:rsidR="002547F9" w:rsidRPr="007965C5">
            <w:fldChar w:fldCharType="begin"/>
          </w:r>
          <w:r w:rsidR="002547F9" w:rsidRPr="007965C5">
            <w:instrText xml:space="preserve"> CITATION Minmc24 \l 10250 </w:instrText>
          </w:r>
          <w:r w:rsidR="002547F9" w:rsidRPr="007965C5">
            <w:fldChar w:fldCharType="separate"/>
          </w:r>
          <w:r w:rsidR="00B27DF4">
            <w:rPr>
              <w:noProof/>
            </w:rPr>
            <w:t>(Machines., 2024)</w:t>
          </w:r>
          <w:r w:rsidR="002547F9" w:rsidRPr="007965C5">
            <w:fldChar w:fldCharType="end"/>
          </w:r>
        </w:sdtContent>
      </w:sdt>
      <w:r w:rsidRPr="007965C5">
        <w:t>, donde la ausencia de arquitecturas seguras basadas en el modelo de zonas y conductos compromete directamente la disponibilidad e integridad de los SCI (Ahmed &amp; Lin, 2024). Estos hallazgos validan la necesidad de los lineamientos técnicos propuestos en el O.E.1 de esta tesis.</w:t>
      </w:r>
    </w:p>
    <w:p w14:paraId="422A78BB" w14:textId="667BB24C" w:rsidR="6EC11872" w:rsidRPr="007965C5" w:rsidRDefault="6EC11872" w:rsidP="00B63EA3">
      <w:pPr>
        <w:pStyle w:val="ContenidoAPA"/>
      </w:pPr>
      <w:r w:rsidRPr="007965C5">
        <w:t>En el eje de procesos, los estudios demuestran que las exigencias legales y regulatorias resultan insuficientes sin un marco de gobierno que las traduzca en procedimientos operacionales aplicables al entorno OT (</w:t>
      </w:r>
      <w:r w:rsidRPr="007965C5">
        <w:fldChar w:fldCharType="begin"/>
      </w:r>
      <w:r w:rsidRPr="007965C5">
        <w:instrText xml:space="preserve"> CITATION DelgadoPaz2022 \l 11274 </w:instrText>
      </w:r>
      <w:r w:rsidRPr="007965C5">
        <w:fldChar w:fldCharType="separate"/>
      </w:r>
      <w:r w:rsidR="00B27DF4">
        <w:rPr>
          <w:b/>
          <w:bCs/>
          <w:noProof/>
          <w:lang w:val="es-ES"/>
        </w:rPr>
        <w:t>Fuente especificada no válida.</w:t>
      </w:r>
      <w:r w:rsidRPr="007965C5">
        <w:fldChar w:fldCharType="end"/>
      </w:r>
      <w:r w:rsidRPr="007965C5">
        <w:t xml:space="preserve">; </w:t>
      </w:r>
      <w:r w:rsidRPr="007965C5">
        <w:fldChar w:fldCharType="begin"/>
      </w:r>
      <w:r w:rsidRPr="007965C5">
        <w:instrText xml:space="preserve"> CITATION ChenDavis2023 \l 11274 </w:instrText>
      </w:r>
      <w:r w:rsidRPr="007965C5">
        <w:fldChar w:fldCharType="separate"/>
      </w:r>
      <w:r w:rsidR="00B27DF4">
        <w:rPr>
          <w:b/>
          <w:bCs/>
          <w:noProof/>
          <w:lang w:val="es-ES"/>
        </w:rPr>
        <w:t>Fuente especificada no válida.</w:t>
      </w:r>
      <w:r w:rsidRPr="007965C5">
        <w:fldChar w:fldCharType="end"/>
      </w:r>
      <w:r w:rsidRPr="007965C5">
        <w:t xml:space="preserve">; </w:t>
      </w:r>
      <w:r w:rsidRPr="007965C5">
        <w:fldChar w:fldCharType="begin"/>
      </w:r>
      <w:r w:rsidRPr="007965C5">
        <w:instrText xml:space="preserve"> CITATION Solar2023 \l 11274 </w:instrText>
      </w:r>
      <w:r w:rsidRPr="007965C5">
        <w:fldChar w:fldCharType="separate"/>
      </w:r>
      <w:r w:rsidR="00B27DF4">
        <w:rPr>
          <w:b/>
          <w:bCs/>
          <w:noProof/>
          <w:lang w:val="es-ES"/>
        </w:rPr>
        <w:t>Fuente especificada no válida.</w:t>
      </w:r>
      <w:r w:rsidRPr="007965C5">
        <w:fldChar w:fldCharType="end"/>
      </w:r>
      <w:r w:rsidRPr="007965C5">
        <w:t>). La fricción entre las directivas corporativas IT y la realidad operativa del hardware industrial exige una estructura organizacional IT/OT diferenciada, con políticas y procedimientos normativos basados en IEC 62443 que alineen la ciberseguridad operativa con los objetivos estratégicos del negocio (O.E.2).</w:t>
      </w:r>
    </w:p>
    <w:p w14:paraId="56512B39" w14:textId="465D9CDA" w:rsidR="6EC11872" w:rsidRPr="007965C5" w:rsidRDefault="6EC11872" w:rsidP="00B63EA3">
      <w:pPr>
        <w:pStyle w:val="ContenidoAPA"/>
      </w:pPr>
      <w:r w:rsidRPr="007965C5">
        <w:t>En el eje de personas, la brecha cultural y de competencias entre los dominios IT y OT se identifica como el factor más crítico y menos atendido (</w:t>
      </w:r>
      <w:r w:rsidRPr="007965C5">
        <w:fldChar w:fldCharType="begin"/>
      </w:r>
      <w:r w:rsidRPr="007965C5">
        <w:instrText xml:space="preserve"> CITATION MillerSmith2022 \l 11274 </w:instrText>
      </w:r>
      <w:r w:rsidRPr="007965C5">
        <w:fldChar w:fldCharType="separate"/>
      </w:r>
      <w:r w:rsidR="00B27DF4">
        <w:rPr>
          <w:b/>
          <w:bCs/>
          <w:noProof/>
          <w:lang w:val="es-ES"/>
        </w:rPr>
        <w:t>Fuente especificada no válida.</w:t>
      </w:r>
      <w:r w:rsidRPr="007965C5">
        <w:fldChar w:fldCharType="end"/>
      </w:r>
      <w:r w:rsidRPr="007965C5">
        <w:t xml:space="preserve">; </w:t>
      </w:r>
      <w:r w:rsidRPr="007965C5">
        <w:fldChar w:fldCharType="begin"/>
      </w:r>
      <w:r w:rsidRPr="007965C5">
        <w:instrText xml:space="preserve"> CITATION OLADE2024 \l 11274 </w:instrText>
      </w:r>
      <w:r w:rsidRPr="007965C5">
        <w:fldChar w:fldCharType="separate"/>
      </w:r>
      <w:r w:rsidR="00B27DF4">
        <w:rPr>
          <w:b/>
          <w:bCs/>
          <w:noProof/>
          <w:lang w:val="es-ES"/>
        </w:rPr>
        <w:t>Fuente especificada no válida.</w:t>
      </w:r>
      <w:r w:rsidRPr="007965C5">
        <w:fldChar w:fldCharType="end"/>
      </w:r>
      <w:r w:rsidRPr="007965C5">
        <w:t xml:space="preserve">). La inexistencia de programas de capacitación especializados en ciberseguridad OT invalida cualquier estrategia tecnológica o procedimental implementada, fundamentando la necesidad imperativa del plan estratégico de capacitación </w:t>
      </w:r>
      <w:r w:rsidR="002547F9" w:rsidRPr="007965C5">
        <w:t>continúa</w:t>
      </w:r>
      <w:r w:rsidRPr="007965C5">
        <w:t xml:space="preserve"> propuesto en el O.E.3.</w:t>
      </w:r>
    </w:p>
    <w:p w14:paraId="1CE5459C" w14:textId="3EA483B3" w:rsidR="6EC11872" w:rsidRPr="007965C5" w:rsidRDefault="6EC11872" w:rsidP="00B63EA3">
      <w:pPr>
        <w:pStyle w:val="ContenidoAPA"/>
      </w:pPr>
      <w:r w:rsidRPr="007965C5">
        <w:lastRenderedPageBreak/>
        <w:t>La consolidación de la evidencia converge hacia una conclusión central: los marcos de gobierno de ciberseguridad constituyen el mecanismo habilitador fundamental para la evolución de la madurez organizacional en entornos OT (</w:t>
      </w:r>
      <w:r w:rsidRPr="007965C5">
        <w:fldChar w:fldCharType="begin"/>
      </w:r>
      <w:r w:rsidRPr="007965C5">
        <w:instrText xml:space="preserve"> CITATION Maleh2021 \l 11274 </w:instrText>
      </w:r>
      <w:r w:rsidRPr="007965C5">
        <w:fldChar w:fldCharType="separate"/>
      </w:r>
      <w:r w:rsidR="00B27DF4">
        <w:rPr>
          <w:b/>
          <w:bCs/>
          <w:noProof/>
          <w:lang w:val="es-ES"/>
        </w:rPr>
        <w:t>Fuente especificada no válida.</w:t>
      </w:r>
      <w:r w:rsidRPr="007965C5">
        <w:fldChar w:fldCharType="end"/>
      </w:r>
      <w:r w:rsidRPr="007965C5">
        <w:t>). Esta afirmación adquiere una dimensión particularmente crítica al contrastarse con el diagnóstico empírico realizado en esta investigación mediante el modelo C2M2, donde el sector minero-energético peruano presenta un estancamiento generalizado en el nivel inicial MIL1 (1.54 pts. promedio), evidenciando prácticas ad-hoc carentes de institucionalización, documentación y gestión estratégica.</w:t>
      </w:r>
    </w:p>
    <w:p w14:paraId="709E01AE" w14:textId="147D573E" w:rsidR="00FA7E9A" w:rsidRPr="007965C5" w:rsidRDefault="6EC11872" w:rsidP="00B63EA3">
      <w:pPr>
        <w:pStyle w:val="ContenidoAPA"/>
      </w:pPr>
      <w:r w:rsidRPr="007965C5">
        <w:t>En este contexto, la propuesta de un marco de gobierno de ciberseguridad OT basado en el estándar IEC 62443, adaptado a la realidad del sector minero-energético peruano, emerge no como una contribución teórica aislada, sino como una respuesta metodológica a una necesidad estratégica documentada tanto a nivel local (diagnóstico C2M2), como regional (</w:t>
      </w:r>
      <w:r w:rsidRPr="007965C5">
        <w:fldChar w:fldCharType="begin"/>
      </w:r>
      <w:r w:rsidRPr="007965C5">
        <w:instrText xml:space="preserve"> CITATION OLADE2024 \l 11274 </w:instrText>
      </w:r>
      <w:r w:rsidRPr="007965C5">
        <w:fldChar w:fldCharType="separate"/>
      </w:r>
      <w:r w:rsidR="00B27DF4">
        <w:rPr>
          <w:b/>
          <w:bCs/>
          <w:noProof/>
          <w:lang w:val="es-ES"/>
        </w:rPr>
        <w:t>Fuente especificada no válida.</w:t>
      </w:r>
      <w:r w:rsidRPr="007965C5">
        <w:fldChar w:fldCharType="end"/>
      </w:r>
      <w:r w:rsidRPr="007965C5">
        <w:t xml:space="preserve">; </w:t>
      </w:r>
      <w:r w:rsidRPr="007965C5">
        <w:fldChar w:fldCharType="begin"/>
      </w:r>
      <w:r w:rsidRPr="007965C5">
        <w:instrText xml:space="preserve"> CITATION Solar2023 \l 11274 </w:instrText>
      </w:r>
      <w:r w:rsidRPr="007965C5">
        <w:fldChar w:fldCharType="separate"/>
      </w:r>
      <w:r w:rsidR="00B27DF4">
        <w:rPr>
          <w:b/>
          <w:bCs/>
          <w:noProof/>
          <w:lang w:val="es-ES"/>
        </w:rPr>
        <w:t>Fuente especificada no válida.</w:t>
      </w:r>
      <w:r w:rsidRPr="007965C5">
        <w:fldChar w:fldCharType="end"/>
      </w:r>
      <w:r w:rsidRPr="007965C5">
        <w:t>) y global (Fortinet, 2024; SANS Institute, 2024). La articulación de los tres ejes Tecnología (arquitectura de zonas y conductos), Procesos (políticas y estructura organizacional IT/OT) y Personas (plan de capacitación continua) responde directamente a las brechas identificadas en la literatura y en el diagnóstico empírico, proporcionando una hoja de ruta integral para transitar de prácticas</w:t>
      </w:r>
      <w:r w:rsidR="006F2D68" w:rsidRPr="007965C5">
        <w:t>.</w:t>
      </w:r>
      <w:r w:rsidR="00FA7E9A" w:rsidRPr="007965C5">
        <w:br w:type="page"/>
      </w:r>
    </w:p>
    <w:p w14:paraId="67923AC5" w14:textId="400BFB63" w:rsidR="00CE4723" w:rsidRPr="007965C5" w:rsidRDefault="00CE4723" w:rsidP="00E7571C">
      <w:pPr>
        <w:pStyle w:val="Nivel2APA"/>
      </w:pPr>
      <w:bookmarkStart w:id="22" w:name="_Toc228950182"/>
      <w:r w:rsidRPr="007965C5">
        <w:lastRenderedPageBreak/>
        <w:t xml:space="preserve">Marco </w:t>
      </w:r>
      <w:r w:rsidR="006F2D68" w:rsidRPr="007965C5">
        <w:t>teórico</w:t>
      </w:r>
      <w:bookmarkEnd w:id="22"/>
    </w:p>
    <w:p w14:paraId="7B75B3D6" w14:textId="0B724629" w:rsidR="00197EBE" w:rsidRPr="007965C5" w:rsidRDefault="00197EBE" w:rsidP="00B63EA3">
      <w:pPr>
        <w:pStyle w:val="ContenidoAPA"/>
      </w:pPr>
      <w:r w:rsidRPr="007965C5">
        <w:t>El presente marco teórico constituye el sustento científico y normativo para el desarrollo de un modelo de gobierno de ciberseguridad adaptado a los entornos de tecnología de operación (OT). La investigación parte de una premisa crítica identificada en el diagnóstico nacional: la ausencia de un gobierno</w:t>
      </w:r>
      <w:r w:rsidR="0004499C" w:rsidRPr="007965C5">
        <w:t xml:space="preserve"> de ciberseguridad</w:t>
      </w:r>
      <w:r w:rsidRPr="007965C5">
        <w:t xml:space="preserve"> OT formal en el Perú, lo que ha derivado en niveles de madurez iniciales (MIL1) y en el intento ineficiente de replicar modelos </w:t>
      </w:r>
      <w:r w:rsidR="007151E6" w:rsidRPr="007965C5">
        <w:t>TI</w:t>
      </w:r>
      <w:r w:rsidRPr="007965C5">
        <w:t xml:space="preserve"> en entornos donde la disponibilidad y la integridad de los procesos industriales son innegociables. Para resolver esta brecha, se analizan los fundamentos de los Sistemas de Control Industrial (SCI) y se adopta el estándar internacional IEC 62443 como eje rector, proporcionando el sustento necesario para responder a las interrogantes sobre</w:t>
      </w:r>
      <w:r w:rsidRPr="007965C5">
        <w:rPr>
          <w:rFonts w:asciiTheme="minorHAnsi" w:eastAsiaTheme="minorEastAsia" w:hAnsiTheme="minorHAnsi" w:cstheme="minorBidi"/>
        </w:rPr>
        <w:t xml:space="preserve"> arquitectura técnica (Tecnología), alineación estratégica (Procesos) y desarrollo de competencias especializadas (Personas).</w:t>
      </w:r>
    </w:p>
    <w:p w14:paraId="410CA5A7" w14:textId="1D876B86" w:rsidR="004B4C03" w:rsidRPr="007965C5" w:rsidRDefault="004B4C03" w:rsidP="00B861D0">
      <w:pPr>
        <w:pStyle w:val="Nivel3APA"/>
        <w:rPr>
          <w:bdr w:val="none" w:sz="0" w:space="0" w:color="auto" w:frame="1"/>
        </w:rPr>
      </w:pPr>
      <w:r w:rsidRPr="007965C5">
        <w:rPr>
          <w:bdr w:val="none" w:sz="0" w:space="0" w:color="auto" w:frame="1"/>
        </w:rPr>
        <w:t>Ciberseguridad en Entornos de Operación (OT)</w:t>
      </w:r>
      <w:r w:rsidR="004C3175" w:rsidRPr="007965C5">
        <w:rPr>
          <w:bdr w:val="none" w:sz="0" w:space="0" w:color="auto" w:frame="1"/>
        </w:rPr>
        <w:t xml:space="preserve"> </w:t>
      </w:r>
      <w:r w:rsidR="00B66C28" w:rsidRPr="007965C5">
        <w:rPr>
          <w:bdr w:val="none" w:sz="0" w:space="0" w:color="auto" w:frame="1"/>
        </w:rPr>
        <w:t>(</w:t>
      </w:r>
      <w:r w:rsidR="004C3175" w:rsidRPr="007965C5">
        <w:rPr>
          <w:bdr w:val="none" w:sz="0" w:space="0" w:color="auto" w:frame="1"/>
        </w:rPr>
        <w:t>Bases teóricas</w:t>
      </w:r>
      <w:r w:rsidR="00B66C28" w:rsidRPr="007965C5">
        <w:rPr>
          <w:bdr w:val="none" w:sz="0" w:space="0" w:color="auto" w:frame="1"/>
        </w:rPr>
        <w:t>)</w:t>
      </w:r>
      <w:r w:rsidR="004C3175" w:rsidRPr="007965C5">
        <w:rPr>
          <w:bdr w:val="none" w:sz="0" w:space="0" w:color="auto" w:frame="1"/>
        </w:rPr>
        <w:t xml:space="preserve"> </w:t>
      </w:r>
    </w:p>
    <w:p w14:paraId="39C602C1" w14:textId="77777777" w:rsidR="004B4C03" w:rsidRPr="007965C5" w:rsidRDefault="004B4C03" w:rsidP="004B4C03">
      <w:pPr>
        <w:pStyle w:val="ContenidoAPA"/>
        <w:ind w:firstLine="696"/>
        <w:rPr>
          <w:rFonts w:ascii="Segoe UI" w:hAnsi="Segoe UI" w:cs="Segoe UI"/>
          <w:sz w:val="18"/>
          <w:szCs w:val="18"/>
          <w:lang w:eastAsia="es-PE"/>
        </w:rPr>
      </w:pPr>
      <w:r w:rsidRPr="007965C5">
        <w:rPr>
          <w:lang w:eastAsia="es-PE"/>
        </w:rPr>
        <w:t>La digitalización en el sector energético ha impulsado el uso de modelos basados en inteligencia artificial (IA) para fortalecer la seguridad y confiabilidad de infraestructuras críticas. En centrales eléctricas modernas con sistemas SCADA y redes industriales, la IA se emplea para la detección temprana de anomalías operativas y amenazas cibernéticas, analizando grandes volúmenes de datos en tiempo real provenientes de sensores y controladores.</w:t>
      </w:r>
    </w:p>
    <w:p w14:paraId="7C647708" w14:textId="0395A567" w:rsidR="004B4C03" w:rsidRPr="007965C5" w:rsidRDefault="004B4C03" w:rsidP="00735055">
      <w:pPr>
        <w:pStyle w:val="ContenidoAPA"/>
        <w:rPr>
          <w:lang w:eastAsia="es-PE"/>
        </w:rPr>
      </w:pPr>
      <w:r w:rsidRPr="007965C5">
        <w:rPr>
          <w:lang w:eastAsia="es-PE"/>
        </w:rPr>
        <w:t xml:space="preserve">Mediante aprendizaje automático y análisis predictivo, estos modelos permiten identificar patrones irregulares que pueden indicar fallas técnicas o intentos de intrusión. Estudios recientes muestran que la IA mejora la capacidad de respuesta frente a ataques cibernéticos, al reconocer desviaciones en parámetros operativos antes de que ocurran fallas críticas. En consecuencia, la integración de IA en la arquitectura de control industrial fortalece la protección de los sistemas SCADA y aumenta la resiliencia de las centrales eléctricas frente a amenazas emergentes. </w:t>
      </w:r>
      <w:sdt>
        <w:sdtPr>
          <w:rPr>
            <w:lang w:eastAsia="es-PE"/>
          </w:rPr>
          <w:id w:val="1196123929"/>
          <w:citation/>
        </w:sdtPr>
        <w:sdtContent>
          <w:r w:rsidRPr="007965C5">
            <w:rPr>
              <w:lang w:eastAsia="es-PE"/>
            </w:rPr>
            <w:fldChar w:fldCharType="begin"/>
          </w:r>
          <w:r w:rsidR="00E40ED4" w:rsidRPr="007965C5">
            <w:rPr>
              <w:lang w:eastAsia="es-PE"/>
            </w:rPr>
            <w:instrText xml:space="preserve">CITATION Cua26 \l 10250 </w:instrText>
          </w:r>
          <w:r w:rsidRPr="007965C5">
            <w:rPr>
              <w:lang w:eastAsia="es-PE"/>
            </w:rPr>
            <w:fldChar w:fldCharType="separate"/>
          </w:r>
          <w:r w:rsidR="00B27DF4">
            <w:rPr>
              <w:noProof/>
              <w:lang w:eastAsia="es-PE"/>
            </w:rPr>
            <w:t>(Cuadros Cervantes B. M., Ciberseguridad OT en Sistemas SCADA., 2026)</w:t>
          </w:r>
          <w:r w:rsidRPr="007965C5">
            <w:rPr>
              <w:lang w:eastAsia="es-PE"/>
            </w:rPr>
            <w:fldChar w:fldCharType="end"/>
          </w:r>
        </w:sdtContent>
      </w:sdt>
    </w:p>
    <w:p w14:paraId="754A8D06" w14:textId="16F255E9" w:rsidR="004B4C03" w:rsidRPr="007965C5" w:rsidRDefault="004B4C03" w:rsidP="00735055">
      <w:pPr>
        <w:pStyle w:val="ContenidoAPA"/>
        <w:rPr>
          <w:rFonts w:ascii="Segoe UI" w:hAnsi="Segoe UI" w:cs="Segoe UI"/>
          <w:sz w:val="18"/>
          <w:szCs w:val="18"/>
          <w:lang w:eastAsia="es-PE"/>
        </w:rPr>
      </w:pPr>
    </w:p>
    <w:p w14:paraId="58C78A6D" w14:textId="080F45F7" w:rsidR="004B4C03" w:rsidRPr="007965C5" w:rsidRDefault="004B4C03" w:rsidP="00CC0F03">
      <w:pPr>
        <w:pStyle w:val="Ttulo3"/>
        <w:numPr>
          <w:ilvl w:val="3"/>
          <w:numId w:val="26"/>
        </w:numPr>
      </w:pPr>
      <w:bookmarkStart w:id="23" w:name="_Toc228950183"/>
      <w:r w:rsidRPr="00CC0F03">
        <w:t>Diferencias</w:t>
      </w:r>
      <w:r w:rsidRPr="007965C5">
        <w:t xml:space="preserve"> fundamentales entre IT y OT</w:t>
      </w:r>
      <w:bookmarkEnd w:id="23"/>
    </w:p>
    <w:p w14:paraId="7FDF4CE5" w14:textId="1819E9BF" w:rsidR="004B4C03" w:rsidRPr="007965C5" w:rsidRDefault="004B4C03" w:rsidP="00735055">
      <w:pPr>
        <w:pStyle w:val="ContenidoAPA"/>
      </w:pPr>
      <w:r w:rsidRPr="007965C5">
        <w:lastRenderedPageBreak/>
        <w:t>La ciberseguridad OT protege entornos industriales (maquinaria, PLC, protocolos especializados, priorizando la disponibilidad y seguridad de procesos críticos, ya que un incidente puede causar pérdidas masivas o afectar servicios esenciales como energía o agua.</w:t>
      </w:r>
    </w:p>
    <w:p w14:paraId="75961AE3" w14:textId="77777777" w:rsidR="004B4C03" w:rsidRPr="007965C5" w:rsidRDefault="004B4C03" w:rsidP="00735055">
      <w:pPr>
        <w:pStyle w:val="ContenidoAPA"/>
      </w:pPr>
      <w:r w:rsidRPr="007965C5">
        <w:t>La ciberseguridad TI protege sistemas informáticos comunes (PC, servidores, móviles), enfocándose en la confidencialidad y protección de datos, con herramientas estándar como antivirus, firewalls y protocolos de comunicación populares.</w:t>
      </w:r>
    </w:p>
    <w:p w14:paraId="1591B1EB" w14:textId="1B53910F" w:rsidR="004B4C03" w:rsidRPr="007965C5" w:rsidRDefault="004B4C03" w:rsidP="00735055">
      <w:pPr>
        <w:pStyle w:val="ContenidoAPA"/>
      </w:pPr>
      <w:r w:rsidRPr="007965C5">
        <w:t xml:space="preserve">OT busca evitar interrupciones destructivas en procesos físicos, mientras que TI se centra en mantener la integridad y confidencialidad de la información digital </w:t>
      </w:r>
      <w:sdt>
        <w:sdtPr>
          <w:id w:val="-1659457672"/>
          <w:citation/>
        </w:sdtPr>
        <w:sdtContent>
          <w:r w:rsidRPr="007965C5">
            <w:fldChar w:fldCharType="begin"/>
          </w:r>
          <w:r w:rsidRPr="007965C5">
            <w:instrText xml:space="preserve"> CITATION For25 \l 10250 </w:instrText>
          </w:r>
          <w:r w:rsidRPr="007965C5">
            <w:fldChar w:fldCharType="separate"/>
          </w:r>
          <w:r w:rsidR="00B27DF4">
            <w:rPr>
              <w:noProof/>
            </w:rPr>
            <w:t>(Fortinet, 2025)</w:t>
          </w:r>
          <w:r w:rsidRPr="007965C5">
            <w:fldChar w:fldCharType="end"/>
          </w:r>
        </w:sdtContent>
      </w:sdt>
      <w:r w:rsidR="0094380C" w:rsidRPr="007965C5">
        <w:t>.</w:t>
      </w:r>
    </w:p>
    <w:p w14:paraId="4ABB9DA5" w14:textId="7952800D" w:rsidR="004B4C03" w:rsidRPr="001F2E02" w:rsidRDefault="004B4C03" w:rsidP="00CC0F03">
      <w:pPr>
        <w:pStyle w:val="Ttulo5"/>
        <w:numPr>
          <w:ilvl w:val="0"/>
          <w:numId w:val="27"/>
        </w:numPr>
        <w:rPr>
          <w:lang w:val="es-PE"/>
        </w:rPr>
      </w:pPr>
      <w:r w:rsidRPr="001F2E02">
        <w:rPr>
          <w:lang w:val="es-PE"/>
        </w:rPr>
        <w:t>Según NIST las tecnologías operaciones OT</w:t>
      </w:r>
    </w:p>
    <w:p w14:paraId="3806AC12" w14:textId="30E288F0" w:rsidR="004B4C03" w:rsidRPr="007965C5" w:rsidRDefault="004B4C03" w:rsidP="00735055">
      <w:pPr>
        <w:pStyle w:val="ContenidoAPA"/>
      </w:pPr>
      <w:r w:rsidRPr="007965C5">
        <w:t>Son sistemas o dispositivos programables que interactúan con el entorno físico (o gestionan dispositivos que interactúan con el entorno físico). Estos sistemas/dispositivos detectan o provocan un cambio directo mediante la monitorización y/o el control de dispositivos, procesos y eventos. Algunos ejemplos son los sistemas de control industrial, los sistemas de gestión de edificios, los sistemas de control de incendios y los mecanismos de control de acceso físico</w:t>
      </w:r>
      <w:sdt>
        <w:sdtPr>
          <w:id w:val="1551804843"/>
          <w:citation/>
        </w:sdtPr>
        <w:sdtContent>
          <w:r w:rsidRPr="007965C5">
            <w:fldChar w:fldCharType="begin"/>
          </w:r>
          <w:r w:rsidR="00887C50" w:rsidRPr="007965C5">
            <w:instrText xml:space="preserve">CITATION NIS24 \l 10250 </w:instrText>
          </w:r>
          <w:r w:rsidRPr="007965C5">
            <w:fldChar w:fldCharType="separate"/>
          </w:r>
          <w:r w:rsidR="00B27DF4">
            <w:rPr>
              <w:noProof/>
            </w:rPr>
            <w:t xml:space="preserve"> (NIST, 2024)</w:t>
          </w:r>
          <w:r w:rsidRPr="007965C5">
            <w:fldChar w:fldCharType="end"/>
          </w:r>
        </w:sdtContent>
      </w:sdt>
      <w:r w:rsidRPr="007965C5">
        <w:t>.</w:t>
      </w:r>
    </w:p>
    <w:p w14:paraId="6B4793BD" w14:textId="77777777" w:rsidR="004B4C03" w:rsidRPr="007965C5" w:rsidRDefault="004B4C03" w:rsidP="00735055">
      <w:pPr>
        <w:pStyle w:val="ContenidoAPA"/>
      </w:pPr>
      <w:r w:rsidRPr="007965C5">
        <w:t>La tecnología operativa (OT) se define bajo los siguientes criterios: </w:t>
      </w:r>
    </w:p>
    <w:p w14:paraId="33FBA961" w14:textId="77777777" w:rsidR="004B4C03" w:rsidRPr="007965C5" w:rsidRDefault="004B4C03" w:rsidP="00735055">
      <w:pPr>
        <w:pStyle w:val="ContenidoAPA"/>
        <w:rPr>
          <w:lang w:eastAsia="es-PE"/>
        </w:rPr>
      </w:pPr>
      <w:r w:rsidRPr="007965C5">
        <w:rPr>
          <w:b/>
          <w:bCs/>
          <w:shd w:val="clear" w:color="auto" w:fill="FFFFFF"/>
          <w:lang w:eastAsia="es-PE"/>
        </w:rPr>
        <w:t>Alcance de los Sistemas:</w:t>
      </w:r>
      <w:r w:rsidRPr="007965C5">
        <w:rPr>
          <w:shd w:val="clear" w:color="auto" w:fill="FFFFFF"/>
          <w:lang w:eastAsia="es-PE"/>
        </w:rPr>
        <w:t> El marco establece que sus funciones, categorías y subcategorías son aplicables a todos los sistemas de tecnología de la información y comunicación (ICT) utilizados por una organización, lo que incluye específicamente a la tecnología operativa (OT), junto con el Internet de las cosas (IoT) y la tecnología de la información (IT) tradicional.</w:t>
      </w:r>
      <w:r w:rsidRPr="007965C5">
        <w:rPr>
          <w:lang w:eastAsia="es-PE"/>
        </w:rPr>
        <w:t> </w:t>
      </w:r>
    </w:p>
    <w:p w14:paraId="589DC17C" w14:textId="77777777" w:rsidR="004B4C03" w:rsidRPr="007965C5" w:rsidRDefault="004B4C03" w:rsidP="00735055">
      <w:pPr>
        <w:pStyle w:val="ContenidoAPA"/>
        <w:rPr>
          <w:lang w:eastAsia="es-PE"/>
        </w:rPr>
      </w:pPr>
      <w:r w:rsidRPr="007965C5">
        <w:rPr>
          <w:b/>
          <w:bCs/>
          <w:shd w:val="clear" w:color="auto" w:fill="FFFFFF"/>
          <w:lang w:eastAsia="es-PE"/>
        </w:rPr>
        <w:t xml:space="preserve">Naturaleza de los Entornos: </w:t>
      </w:r>
      <w:r w:rsidRPr="007965C5">
        <w:rPr>
          <w:shd w:val="clear" w:color="auto" w:fill="FFFFFF"/>
          <w:lang w:eastAsia="es-PE"/>
        </w:rPr>
        <w:t>Se considera parte de los entornos tecnológicos que el núcleo del marco (CSF Core) debe cubrir, independientemente de si son sistemas físicos, virtuales, en la nube o de inteligencia artificial.</w:t>
      </w:r>
    </w:p>
    <w:p w14:paraId="37148452" w14:textId="77777777" w:rsidR="004B4C03" w:rsidRPr="007965C5" w:rsidRDefault="004B4C03" w:rsidP="00735055">
      <w:pPr>
        <w:pStyle w:val="ContenidoAPA"/>
        <w:rPr>
          <w:lang w:eastAsia="es-PE"/>
        </w:rPr>
      </w:pPr>
    </w:p>
    <w:p w14:paraId="29250233" w14:textId="6DFFBA01" w:rsidR="004B4C03" w:rsidRPr="007965C5" w:rsidRDefault="004B4C03" w:rsidP="00735055">
      <w:pPr>
        <w:pStyle w:val="ContenidoAPA"/>
        <w:rPr>
          <w:lang w:eastAsia="es-PE"/>
        </w:rPr>
      </w:pPr>
      <w:r w:rsidRPr="007965C5">
        <w:rPr>
          <w:b/>
          <w:bCs/>
          <w:shd w:val="clear" w:color="auto" w:fill="FFFFFF"/>
          <w:lang w:eastAsia="es-PE"/>
        </w:rPr>
        <w:t xml:space="preserve">Resiliencia y Protección: </w:t>
      </w:r>
      <w:r w:rsidRPr="007965C5">
        <w:rPr>
          <w:shd w:val="clear" w:color="auto" w:fill="FFFFFF"/>
          <w:lang w:eastAsia="es-PE"/>
        </w:rPr>
        <w:t xml:space="preserve">En el contexto de las funciones de protección, el documento vincula la seguridad de la OT con la seguridad de las plataformas (hardware, software y servicios de plataformas físicas y virtuales) y la resiliencia de la infraestructura tecnológica </w:t>
      </w:r>
      <w:sdt>
        <w:sdtPr>
          <w:rPr>
            <w:shd w:val="clear" w:color="auto" w:fill="FFFFFF"/>
            <w:lang w:eastAsia="es-PE"/>
          </w:rPr>
          <w:id w:val="-2115041009"/>
          <w:citation/>
        </w:sdtPr>
        <w:sdtContent>
          <w:r w:rsidRPr="007965C5">
            <w:rPr>
              <w:shd w:val="clear" w:color="auto" w:fill="FFFFFF"/>
              <w:lang w:eastAsia="es-PE"/>
            </w:rPr>
            <w:fldChar w:fldCharType="begin"/>
          </w:r>
          <w:r w:rsidR="00887C50" w:rsidRPr="007965C5">
            <w:rPr>
              <w:shd w:val="clear" w:color="auto" w:fill="FFFFFF"/>
              <w:lang w:eastAsia="es-PE"/>
            </w:rPr>
            <w:instrText xml:space="preserve">CITATION NIS24 \l 10250 </w:instrText>
          </w:r>
          <w:r w:rsidRPr="007965C5">
            <w:rPr>
              <w:shd w:val="clear" w:color="auto" w:fill="FFFFFF"/>
              <w:lang w:eastAsia="es-PE"/>
            </w:rPr>
            <w:fldChar w:fldCharType="separate"/>
          </w:r>
          <w:r w:rsidR="00B27DF4">
            <w:rPr>
              <w:noProof/>
              <w:shd w:val="clear" w:color="auto" w:fill="FFFFFF"/>
              <w:lang w:eastAsia="es-PE"/>
            </w:rPr>
            <w:t>(NIST, 2024)</w:t>
          </w:r>
          <w:r w:rsidRPr="007965C5">
            <w:rPr>
              <w:shd w:val="clear" w:color="auto" w:fill="FFFFFF"/>
              <w:lang w:eastAsia="es-PE"/>
            </w:rPr>
            <w:fldChar w:fldCharType="end"/>
          </w:r>
        </w:sdtContent>
      </w:sdt>
      <w:r w:rsidRPr="007965C5">
        <w:rPr>
          <w:shd w:val="clear" w:color="auto" w:fill="FFFFFF"/>
          <w:lang w:eastAsia="es-PE"/>
        </w:rPr>
        <w:t xml:space="preserve">. </w:t>
      </w:r>
    </w:p>
    <w:p w14:paraId="16BC4A09" w14:textId="604E5BC5" w:rsidR="004B4C03" w:rsidRPr="001F2E02" w:rsidRDefault="004B4C03" w:rsidP="00CC0F03">
      <w:pPr>
        <w:pStyle w:val="Ttulo5"/>
        <w:numPr>
          <w:ilvl w:val="0"/>
          <w:numId w:val="27"/>
        </w:numPr>
        <w:rPr>
          <w:lang w:val="es-PE"/>
        </w:rPr>
      </w:pPr>
      <w:r w:rsidRPr="001F2E02">
        <w:rPr>
          <w:lang w:val="es-PE"/>
        </w:rPr>
        <w:lastRenderedPageBreak/>
        <w:t>La inversión de la tríada de seguridad (Confidencialidad vs. Disponibilidad/Integridad)</w:t>
      </w:r>
    </w:p>
    <w:p w14:paraId="78FF3FB9" w14:textId="77777777" w:rsidR="004B4C03" w:rsidRPr="007965C5" w:rsidRDefault="004B4C03" w:rsidP="00735055">
      <w:pPr>
        <w:pStyle w:val="ContenidoAPA"/>
      </w:pPr>
      <w:r w:rsidRPr="001F2E02">
        <w:rPr>
          <w:lang w:val="en-US"/>
        </w:rPr>
        <w:t xml:space="preserve">Segun Guide to Industrial Control Systems Security NIST. </w:t>
      </w:r>
      <w:r w:rsidRPr="007965C5">
        <w:t>Establece que, si bien la tríada de Confidencialidad, Integridad y Disponibilidad (CIA) se aplica a ambos mundos, el orden de importancia es fundamentalmente diferente.</w:t>
      </w:r>
    </w:p>
    <w:p w14:paraId="733C9450" w14:textId="77777777" w:rsidR="004B4C03" w:rsidRPr="007965C5" w:rsidRDefault="004B4C03" w:rsidP="00735055">
      <w:pPr>
        <w:pStyle w:val="ContenidoAPA"/>
      </w:pPr>
      <w:r w:rsidRPr="007965C5">
        <w:t>En los sistemas de Tecnología de la Información (IT), la prioridad suele ser la Confidencialidad, seguida de la Integridad y, finalmente, la Disponibilidad. Sin embargo, para la Tecnología de Operación (OT), el NIST indica que las prioridades son las siguientes:</w:t>
      </w:r>
    </w:p>
    <w:p w14:paraId="7612C7DB" w14:textId="77777777" w:rsidR="004B4C03" w:rsidRPr="007965C5" w:rsidRDefault="004B4C03" w:rsidP="00735055">
      <w:pPr>
        <w:pStyle w:val="ContenidoAPA"/>
        <w:rPr>
          <w:lang w:eastAsia="es-PE"/>
        </w:rPr>
      </w:pPr>
      <w:r w:rsidRPr="007965C5">
        <w:rPr>
          <w:lang w:eastAsia="es-PE"/>
        </w:rPr>
        <w:t>Disponibilidad: Es la prioridad más crítica, ya que los sistemas OT operan procesos físicos en tiempo real donde un retraso o interrupción puede causar impactos significativos, incluyendo riesgos para la vida humana o daños ambientales.</w:t>
      </w:r>
    </w:p>
    <w:p w14:paraId="498A1412" w14:textId="77777777" w:rsidR="004B4C03" w:rsidRPr="007965C5" w:rsidRDefault="004B4C03" w:rsidP="00735055">
      <w:pPr>
        <w:pStyle w:val="ContenidoAPA"/>
        <w:rPr>
          <w:lang w:eastAsia="es-PE"/>
        </w:rPr>
      </w:pPr>
      <w:r w:rsidRPr="007965C5">
        <w:rPr>
          <w:lang w:eastAsia="es-PE"/>
        </w:rPr>
        <w:t>Integridad: Es vital para asegurar que el control del proceso sea preciso y no sea manipulado.</w:t>
      </w:r>
    </w:p>
    <w:p w14:paraId="5130C596" w14:textId="77777777" w:rsidR="004B4C03" w:rsidRPr="007965C5" w:rsidRDefault="004B4C03" w:rsidP="00735055">
      <w:pPr>
        <w:pStyle w:val="ContenidoAPA"/>
        <w:rPr>
          <w:lang w:eastAsia="es-PE"/>
        </w:rPr>
      </w:pPr>
      <w:r w:rsidRPr="007965C5">
        <w:rPr>
          <w:lang w:eastAsia="es-PE"/>
        </w:rPr>
        <w:t>Confidencialidad: Se considera ge</w:t>
      </w:r>
      <w:r w:rsidRPr="007965C5">
        <w:rPr>
          <w:sz w:val="22"/>
          <w:szCs w:val="22"/>
          <w:lang w:eastAsia="es-PE"/>
        </w:rPr>
        <w:t>ner</w:t>
      </w:r>
      <w:r w:rsidRPr="007965C5">
        <w:rPr>
          <w:lang w:eastAsia="es-PE"/>
        </w:rPr>
        <w:t>almente el objetivo de menor prioridad en comparación con la necesidad de mantener el sistema funcionando y seguro.</w:t>
      </w:r>
    </w:p>
    <w:p w14:paraId="77AE7A1E" w14:textId="13DFC19E" w:rsidR="00F925E2" w:rsidRPr="007965C5" w:rsidRDefault="004B4C03" w:rsidP="00735055">
      <w:pPr>
        <w:pStyle w:val="ContenidoAPA"/>
        <w:rPr>
          <w:color w:val="000000"/>
          <w:shd w:val="clear" w:color="auto" w:fill="E1E3E6"/>
          <w:lang w:eastAsia="es-PE"/>
        </w:rPr>
      </w:pPr>
      <w:r w:rsidRPr="007965C5">
        <w:rPr>
          <w:b/>
          <w:bCs/>
          <w:lang w:eastAsia="es-PE"/>
        </w:rPr>
        <w:t>El NIST</w:t>
      </w:r>
      <w:r w:rsidRPr="007965C5">
        <w:rPr>
          <w:lang w:eastAsia="es-PE"/>
        </w:rPr>
        <w:t xml:space="preserve"> Justifica que en los sistemas OT, la disponibilidad es primordial porque los controles de seguridad no deben comprometer la capacidad del sistema de realizar acciones de seguridad física (safety).</w:t>
      </w:r>
      <w:r w:rsidRPr="007965C5">
        <w:rPr>
          <w:color w:val="000000"/>
          <w:shd w:val="clear" w:color="auto" w:fill="E1E3E6"/>
          <w:lang w:eastAsia="es-PE"/>
        </w:rPr>
        <w:t>(</w:t>
      </w:r>
      <w:sdt>
        <w:sdtPr>
          <w:rPr>
            <w:color w:val="000000"/>
            <w:shd w:val="clear" w:color="auto" w:fill="E1E3E6"/>
            <w:lang w:eastAsia="es-PE"/>
          </w:rPr>
          <w:id w:val="754247481"/>
          <w:citation/>
        </w:sdtPr>
        <w:sdtContent>
          <w:r w:rsidRPr="007965C5">
            <w:rPr>
              <w:color w:val="000000"/>
              <w:shd w:val="clear" w:color="auto" w:fill="E1E3E6"/>
              <w:lang w:eastAsia="es-PE"/>
            </w:rPr>
            <w:fldChar w:fldCharType="begin"/>
          </w:r>
          <w:r w:rsidRPr="007965C5">
            <w:rPr>
              <w:color w:val="000000"/>
              <w:shd w:val="clear" w:color="auto" w:fill="E1E3E6"/>
              <w:lang w:eastAsia="es-PE"/>
            </w:rPr>
            <w:instrText xml:space="preserve"> CITATION Kei231 \l 10250 </w:instrText>
          </w:r>
          <w:r w:rsidRPr="007965C5">
            <w:rPr>
              <w:color w:val="000000"/>
              <w:shd w:val="clear" w:color="auto" w:fill="E1E3E6"/>
              <w:lang w:eastAsia="es-PE"/>
            </w:rPr>
            <w:fldChar w:fldCharType="separate"/>
          </w:r>
          <w:r w:rsidR="00B27DF4">
            <w:rPr>
              <w:noProof/>
              <w:color w:val="000000"/>
              <w:shd w:val="clear" w:color="auto" w:fill="E1E3E6"/>
              <w:lang w:eastAsia="es-PE"/>
            </w:rPr>
            <w:t xml:space="preserve"> (Keith, y otros, 2023)</w:t>
          </w:r>
          <w:r w:rsidRPr="007965C5">
            <w:rPr>
              <w:color w:val="000000"/>
              <w:shd w:val="clear" w:color="auto" w:fill="E1E3E6"/>
              <w:lang w:eastAsia="es-PE"/>
            </w:rPr>
            <w:fldChar w:fldCharType="end"/>
          </w:r>
        </w:sdtContent>
      </w:sdt>
    </w:p>
    <w:p w14:paraId="17CD7682" w14:textId="46643247" w:rsidR="00A3534E" w:rsidRPr="007965C5" w:rsidRDefault="00A3534E" w:rsidP="00735055">
      <w:pPr>
        <w:pStyle w:val="ContenidoAPA"/>
        <w:rPr>
          <w:rFonts w:ascii="Segoe UI" w:hAnsi="Segoe UI" w:cs="Segoe UI"/>
          <w:sz w:val="18"/>
          <w:szCs w:val="18"/>
          <w:lang w:eastAsia="es-PE"/>
        </w:rPr>
      </w:pPr>
    </w:p>
    <w:p w14:paraId="03299261" w14:textId="48D3F138" w:rsidR="00A3534E" w:rsidRPr="001F2E02" w:rsidRDefault="00A3534E" w:rsidP="00CC0F03">
      <w:pPr>
        <w:pStyle w:val="Ttulo5"/>
        <w:numPr>
          <w:ilvl w:val="0"/>
          <w:numId w:val="27"/>
        </w:numPr>
        <w:rPr>
          <w:rFonts w:eastAsia="Times New Roman"/>
          <w:lang w:val="es-PE"/>
        </w:rPr>
      </w:pPr>
      <w:r w:rsidRPr="001F2E02">
        <w:rPr>
          <w:lang w:val="es-PE"/>
        </w:rPr>
        <w:t xml:space="preserve">Según la norma IEC 62443 (IEC 62443-1-1) </w:t>
      </w:r>
    </w:p>
    <w:p w14:paraId="7F937C48" w14:textId="77777777" w:rsidR="004C38FC" w:rsidRPr="007965C5" w:rsidRDefault="004C38FC" w:rsidP="00735055">
      <w:pPr>
        <w:spacing w:line="360" w:lineRule="auto"/>
        <w:ind w:firstLine="709"/>
        <w:jc w:val="both"/>
      </w:pPr>
    </w:p>
    <w:p w14:paraId="6CE143CA" w14:textId="2981BDD7" w:rsidR="00A3534E" w:rsidRPr="007965C5" w:rsidRDefault="00A3534E" w:rsidP="00735055">
      <w:pPr>
        <w:spacing w:line="360" w:lineRule="auto"/>
        <w:ind w:firstLine="709"/>
        <w:jc w:val="both"/>
      </w:pPr>
      <w:r w:rsidRPr="007965C5">
        <w:t>No utiliza el término "Inversión de la Tríada", sino que define formalmente la jerarquía de los objetivos de seguridad basándose en el impacto sobre la seguridad física (Safety) y la continuidad operativa.</w:t>
      </w:r>
    </w:p>
    <w:p w14:paraId="18F29133" w14:textId="77777777" w:rsidR="00A3534E" w:rsidRPr="007965C5" w:rsidRDefault="00A3534E" w:rsidP="00735055">
      <w:pPr>
        <w:spacing w:line="360" w:lineRule="auto"/>
        <w:ind w:firstLine="709"/>
        <w:jc w:val="both"/>
      </w:pPr>
    </w:p>
    <w:p w14:paraId="2CB922D3" w14:textId="77777777" w:rsidR="00A3534E" w:rsidRPr="007965C5" w:rsidRDefault="00A3534E" w:rsidP="00735055">
      <w:pPr>
        <w:pStyle w:val="ContenidoAPA"/>
      </w:pPr>
      <w:r w:rsidRPr="007965C5">
        <w:t>Aquí te explico cómo lo define y fundamenta esta norma internacional:</w:t>
      </w:r>
    </w:p>
    <w:p w14:paraId="5579D590" w14:textId="77777777" w:rsidR="00A3534E" w:rsidRPr="007965C5" w:rsidRDefault="00A3534E" w:rsidP="00735055">
      <w:pPr>
        <w:pStyle w:val="ContenidoAPA"/>
      </w:pPr>
      <w:r w:rsidRPr="007965C5">
        <w:rPr>
          <w:b/>
          <w:bCs/>
        </w:rPr>
        <w:t xml:space="preserve">El Concepto de Priorización de Objetivos. </w:t>
      </w:r>
      <w:r w:rsidRPr="007965C5">
        <w:t>La IEC 62443 reconoce que, a diferencia de los sistemas de TI (donde la protección de la información es el fin último), en los sistemas de automatización y control industrial (IACS), el objetivo principal es la integridad y disponibilidad del proceso físico.</w:t>
      </w:r>
    </w:p>
    <w:p w14:paraId="3E02D825" w14:textId="77777777" w:rsidR="00A3534E" w:rsidRPr="007965C5" w:rsidRDefault="00A3534E" w:rsidP="00735055">
      <w:pPr>
        <w:pStyle w:val="ContenidoAPA"/>
      </w:pPr>
      <w:r w:rsidRPr="007965C5">
        <w:lastRenderedPageBreak/>
        <w:t>La norma establece que las medidas de ciberseguridad deben diseñarse para evitar que un ataque afecte la capacidad del sistema para realizar su función de control. Esto se traduce en la siguiente escala de importancia:</w:t>
      </w:r>
    </w:p>
    <w:p w14:paraId="0E2ACD53" w14:textId="77777777" w:rsidR="00A3534E" w:rsidRPr="007965C5" w:rsidRDefault="00A3534E" w:rsidP="00931D95">
      <w:pPr>
        <w:pStyle w:val="ContenidoAPA"/>
        <w:numPr>
          <w:ilvl w:val="0"/>
          <w:numId w:val="28"/>
        </w:numPr>
      </w:pPr>
      <w:r w:rsidRPr="007965C5">
        <w:t>Disponibilidad (Availability): Garantizar que el sistema SCADA, DCS o PLC esté operativo 24/7 para evitar paradas de planta.</w:t>
      </w:r>
    </w:p>
    <w:p w14:paraId="1B13A061" w14:textId="77777777" w:rsidR="00A3534E" w:rsidRPr="007965C5" w:rsidRDefault="00A3534E" w:rsidP="00931D95">
      <w:pPr>
        <w:pStyle w:val="ContenidoAPA"/>
        <w:numPr>
          <w:ilvl w:val="0"/>
          <w:numId w:val="28"/>
        </w:numPr>
      </w:pPr>
      <w:r w:rsidRPr="007965C5">
        <w:t>Integridad (Integrity): Asegurar que las señales de los sensores y las órdenes a los actuadores no sean manipuladas.</w:t>
      </w:r>
    </w:p>
    <w:p w14:paraId="0CE99654" w14:textId="14E38244" w:rsidR="00A3534E" w:rsidRPr="007965C5" w:rsidRDefault="00A3534E" w:rsidP="00931D95">
      <w:pPr>
        <w:pStyle w:val="ContenidoAPA"/>
        <w:numPr>
          <w:ilvl w:val="0"/>
          <w:numId w:val="28"/>
        </w:numPr>
      </w:pPr>
      <w:r w:rsidRPr="007965C5">
        <w:t>Confidencialidad (Confidentiality): Proteger los datos (recetas, niveles de producción) de accesos no autorizados, siendo este el punto menos crítico para la seguridad operativa inmediata.</w:t>
      </w:r>
    </w:p>
    <w:p w14:paraId="34603854" w14:textId="6A5DB313" w:rsidR="00A3534E" w:rsidRPr="007965C5" w:rsidRDefault="00A3534E" w:rsidP="00735055">
      <w:pPr>
        <w:pStyle w:val="ContenidoAPA"/>
        <w:rPr>
          <w:rFonts w:ascii="Segoe UI" w:hAnsi="Segoe UI" w:cs="Segoe UI"/>
          <w:sz w:val="18"/>
          <w:szCs w:val="18"/>
          <w:lang w:eastAsia="es-PE"/>
        </w:rPr>
      </w:pPr>
    </w:p>
    <w:p w14:paraId="1AB6C2BD" w14:textId="2C217416" w:rsidR="00A3534E" w:rsidRPr="001F2E02" w:rsidRDefault="00A3534E" w:rsidP="00CC0F03">
      <w:pPr>
        <w:pStyle w:val="Ttulo5"/>
        <w:numPr>
          <w:ilvl w:val="0"/>
          <w:numId w:val="27"/>
        </w:numPr>
        <w:rPr>
          <w:lang w:val="es-PE"/>
        </w:rPr>
      </w:pPr>
      <w:r w:rsidRPr="001F2E02">
        <w:rPr>
          <w:lang w:val="es-PE"/>
        </w:rPr>
        <w:t>La Vinculación con el "Safety" (Seguridad Funcional).</w:t>
      </w:r>
    </w:p>
    <w:p w14:paraId="705985D4" w14:textId="77777777" w:rsidR="00A3534E" w:rsidRPr="007965C5" w:rsidRDefault="00A3534E" w:rsidP="00735055">
      <w:pPr>
        <w:pStyle w:val="ContenidoAPA"/>
      </w:pPr>
      <w:r w:rsidRPr="007965C5">
        <w:t>Una de las contribuciones más importantes de la IEC 62443 es que vincula la ciberseguridad directamente con la seguridad física (Safety) y la protección del medio ambiente.</w:t>
      </w:r>
    </w:p>
    <w:p w14:paraId="3570068F" w14:textId="77777777" w:rsidR="00A3534E" w:rsidRPr="007965C5" w:rsidRDefault="00A3534E" w:rsidP="00735055">
      <w:pPr>
        <w:pStyle w:val="ContenidoAPA"/>
      </w:pPr>
      <w:r w:rsidRPr="007965C5">
        <w:t>La norma argumenta que la inversión de la tríada es necesaria porque:</w:t>
      </w:r>
    </w:p>
    <w:p w14:paraId="25B86F32" w14:textId="77777777" w:rsidR="00A3534E" w:rsidRPr="007965C5" w:rsidRDefault="00A3534E" w:rsidP="00931D95">
      <w:pPr>
        <w:pStyle w:val="ContenidoAPA"/>
        <w:numPr>
          <w:ilvl w:val="0"/>
          <w:numId w:val="29"/>
        </w:numPr>
      </w:pPr>
      <w:r w:rsidRPr="007965C5">
        <w:t>En IT, un fallo de seguridad compromete privacidad.</w:t>
      </w:r>
    </w:p>
    <w:p w14:paraId="2F8EA370" w14:textId="77777777" w:rsidR="00A3534E" w:rsidRPr="007965C5" w:rsidRDefault="00A3534E" w:rsidP="00931D95">
      <w:pPr>
        <w:pStyle w:val="ContenidoAPA"/>
        <w:numPr>
          <w:ilvl w:val="0"/>
          <w:numId w:val="29"/>
        </w:numPr>
      </w:pPr>
      <w:r w:rsidRPr="007965C5">
        <w:t>En OT, un fallo de seguridad compromete la integridad física de las personas y los activos.</w:t>
      </w:r>
    </w:p>
    <w:p w14:paraId="0E20C41A" w14:textId="77777777" w:rsidR="00A3534E" w:rsidRPr="007965C5" w:rsidRDefault="00A3534E" w:rsidP="00735055">
      <w:pPr>
        <w:pStyle w:val="ContenidoAPA"/>
      </w:pPr>
      <w:r w:rsidRPr="007965C5">
        <w:t>Por ello, el estándar prohíbe explícitamente que un control de ciberseguridad (como un bloqueo de cuenta por intentos fallidos) impida que un operador realice una acción de seguridad crítica (Safety action).</w:t>
      </w:r>
    </w:p>
    <w:p w14:paraId="1A0FC6B4" w14:textId="01DBB5C4" w:rsidR="00A3534E" w:rsidRPr="007965C5" w:rsidRDefault="00A3534E" w:rsidP="00735055">
      <w:pPr>
        <w:pStyle w:val="ContenidoAPA"/>
      </w:pPr>
      <w:r w:rsidRPr="007965C5">
        <w:t>Entonces, según la IEC 62443-1-1, los objetivos de seguridad en entornos de control industrial difieren de los de TI tradicional, priorizando la disponibilidad y la integridad sobre la confidencialidad. Esto se debe a que la pérdida de control en infraestructuras críticas puede derivar en consecuencias catastróficas para la seguridad humana (Safety) y el medio ambiente, principios que deben regir cualquier modelo de gobernanza en el sector.</w:t>
      </w:r>
      <w:sdt>
        <w:sdtPr>
          <w:id w:val="-873538094"/>
          <w:citation/>
        </w:sdtPr>
        <w:sdtContent>
          <w:r w:rsidRPr="007965C5">
            <w:fldChar w:fldCharType="begin"/>
          </w:r>
          <w:r w:rsidR="003C155E" w:rsidRPr="007965C5">
            <w:instrText xml:space="preserve">CITATION IEC10 \l 10250 </w:instrText>
          </w:r>
          <w:r w:rsidRPr="007965C5">
            <w:fldChar w:fldCharType="separate"/>
          </w:r>
          <w:r w:rsidR="00B27DF4">
            <w:rPr>
              <w:noProof/>
            </w:rPr>
            <w:t xml:space="preserve"> (IEC., 2009)</w:t>
          </w:r>
          <w:r w:rsidRPr="007965C5">
            <w:fldChar w:fldCharType="end"/>
          </w:r>
        </w:sdtContent>
      </w:sdt>
    </w:p>
    <w:p w14:paraId="27ABC176" w14:textId="0BAC1866" w:rsidR="00A3534E" w:rsidRPr="007965C5" w:rsidRDefault="00A3534E" w:rsidP="00735055">
      <w:pPr>
        <w:pStyle w:val="ContenidoAPA"/>
        <w:rPr>
          <w:rFonts w:ascii="Segoe UI" w:hAnsi="Segoe UI" w:cs="Segoe UI"/>
          <w:sz w:val="18"/>
          <w:szCs w:val="18"/>
          <w:lang w:eastAsia="es-PE"/>
        </w:rPr>
      </w:pPr>
      <w:r w:rsidRPr="007965C5">
        <w:rPr>
          <w:rFonts w:ascii="Segoe UI" w:hAnsi="Segoe UI" w:cs="Segoe UI"/>
          <w:sz w:val="18"/>
          <w:szCs w:val="18"/>
          <w:lang w:eastAsia="es-PE"/>
        </w:rPr>
        <w:tab/>
      </w:r>
    </w:p>
    <w:p w14:paraId="7A45CE7B" w14:textId="32D6DD1F" w:rsidR="00C9711E" w:rsidRPr="00CC0F03" w:rsidRDefault="00946B64" w:rsidP="00CC0F03">
      <w:pPr>
        <w:pStyle w:val="Ttulo3"/>
        <w:numPr>
          <w:ilvl w:val="3"/>
          <w:numId w:val="26"/>
        </w:numPr>
        <w:rPr>
          <w:rFonts w:eastAsia="Times New Roman"/>
        </w:rPr>
      </w:pPr>
      <w:bookmarkStart w:id="24" w:name="_Toc228950184"/>
      <w:r w:rsidRPr="007965C5">
        <w:t>Entornos de Tecnología Operativa (OT) y Sistemas de Control Industrial (SCI)</w:t>
      </w:r>
      <w:bookmarkEnd w:id="24"/>
    </w:p>
    <w:p w14:paraId="3A92B3E0" w14:textId="0F6F2A3E" w:rsidR="007F2897" w:rsidRPr="007965C5" w:rsidRDefault="002717D8" w:rsidP="00735055">
      <w:pPr>
        <w:pStyle w:val="ContenidoAPA"/>
      </w:pPr>
      <w:r w:rsidRPr="007965C5">
        <w:lastRenderedPageBreak/>
        <w:t>La comprensión de la arquitectura de los SCI es fundamental para este estudio, ya que, a diferencia de los activos de IT, un compromiso en un PLC o un sistema SCADA no solo implica pérdida de datos, sino la pérdida de control físico sobre procesos críticos. En el sector minero, esto se traduce en riesgos operativos directos en la molienda o el despacho de energía, donde la latencia de una solución de seguridad tradicional de IT podría ser tan dañina como el ataque mismo.</w:t>
      </w:r>
    </w:p>
    <w:p w14:paraId="3F15EE7F" w14:textId="1C92CFF7" w:rsidR="00A4528F" w:rsidRPr="007965C5" w:rsidRDefault="00A4528F" w:rsidP="00735055">
      <w:pPr>
        <w:pStyle w:val="ContenidoAPA"/>
      </w:pPr>
      <w:r w:rsidRPr="007965C5">
        <w:t xml:space="preserve">A </w:t>
      </w:r>
      <w:r w:rsidR="005F0F0E" w:rsidRPr="007965C5">
        <w:t>continuación,</w:t>
      </w:r>
      <w:r w:rsidRPr="007965C5">
        <w:t xml:space="preserve"> vamos a </w:t>
      </w:r>
      <w:r w:rsidR="00247093" w:rsidRPr="007965C5">
        <w:t xml:space="preserve">indicar los conceptos </w:t>
      </w:r>
      <w:r w:rsidR="00CE1327" w:rsidRPr="007965C5">
        <w:t>d</w:t>
      </w:r>
      <w:r w:rsidR="00965899" w:rsidRPr="007965C5">
        <w:t xml:space="preserve">e </w:t>
      </w:r>
      <w:r w:rsidR="000947D5" w:rsidRPr="007965C5">
        <w:t>la</w:t>
      </w:r>
      <w:r w:rsidR="00E73B74" w:rsidRPr="007965C5">
        <w:t>s</w:t>
      </w:r>
      <w:r w:rsidR="000947D5" w:rsidRPr="007965C5">
        <w:t xml:space="preserve"> </w:t>
      </w:r>
      <w:r w:rsidR="00F06BB4" w:rsidRPr="007965C5">
        <w:t>principales infraestructuras</w:t>
      </w:r>
      <w:r w:rsidR="000947D5" w:rsidRPr="007965C5">
        <w:t xml:space="preserve"> que comprende la arquitectura de los SCI. </w:t>
      </w:r>
    </w:p>
    <w:p w14:paraId="618EC08F" w14:textId="77777777" w:rsidR="000620E9" w:rsidRPr="007965C5" w:rsidRDefault="000620E9" w:rsidP="00735055">
      <w:pPr>
        <w:pStyle w:val="Prrafodelista"/>
        <w:spacing w:line="360" w:lineRule="auto"/>
        <w:ind w:left="0" w:firstLine="709"/>
        <w:jc w:val="both"/>
        <w:rPr>
          <w:rFonts w:eastAsiaTheme="majorEastAsia"/>
          <w:lang w:eastAsia="es-PE"/>
        </w:rPr>
      </w:pPr>
    </w:p>
    <w:p w14:paraId="70C17136" w14:textId="698B0D11" w:rsidR="000620E9" w:rsidRPr="007965C5" w:rsidRDefault="007A6447" w:rsidP="00CC0F03">
      <w:pPr>
        <w:pStyle w:val="Ttulo5"/>
        <w:numPr>
          <w:ilvl w:val="0"/>
          <w:numId w:val="27"/>
        </w:numPr>
      </w:pPr>
      <w:r w:rsidRPr="007965C5">
        <w:t>Sistema SCADA</w:t>
      </w:r>
      <w:r w:rsidR="00FA7E9A" w:rsidRPr="007965C5">
        <w:t>.</w:t>
      </w:r>
    </w:p>
    <w:p w14:paraId="7616A647" w14:textId="4785BD71" w:rsidR="00CE4723" w:rsidRPr="007965C5" w:rsidRDefault="00CE4723" w:rsidP="00735055">
      <w:pPr>
        <w:pStyle w:val="ContenidoAPA"/>
        <w:rPr>
          <w:rFonts w:ascii="Segoe UI" w:hAnsi="Segoe UI" w:cs="Segoe UI"/>
          <w:sz w:val="18"/>
          <w:szCs w:val="18"/>
        </w:rPr>
      </w:pPr>
      <w:r w:rsidRPr="007965C5">
        <w:t>El sistema SCADA, conocido como</w:t>
      </w:r>
      <w:r w:rsidR="00D40E85" w:rsidRPr="007965C5">
        <w:t xml:space="preserve"> </w:t>
      </w:r>
      <w:r w:rsidRPr="007965C5">
        <w:t>Supervisory</w:t>
      </w:r>
      <w:r w:rsidR="00D40E85" w:rsidRPr="007965C5">
        <w:t xml:space="preserve"> </w:t>
      </w:r>
      <w:r w:rsidRPr="007965C5">
        <w:t>Control</w:t>
      </w:r>
      <w:r w:rsidR="00D40E85" w:rsidRPr="007965C5">
        <w:t xml:space="preserve"> </w:t>
      </w:r>
      <w:r w:rsidRPr="007965C5">
        <w:t>and Data</w:t>
      </w:r>
      <w:r w:rsidR="00D40E85" w:rsidRPr="007965C5">
        <w:t xml:space="preserve"> </w:t>
      </w:r>
      <w:r w:rsidRPr="007965C5">
        <w:t>Acquisition, representa una herramienta fundamental en el campo de la automatización industrial. Esta es una sofisticada solución informática que permite vigilar y dirigir operaciones en lugares lejanos a través de la captura, transmisión y análisis instantáneo de datos en tiempo real</w:t>
      </w:r>
      <w:r w:rsidR="00FF1904" w:rsidRPr="007965C5">
        <w:t>.</w:t>
      </w:r>
    </w:p>
    <w:p w14:paraId="5DF5DFA3" w14:textId="0A22CDB3" w:rsidR="00CE4723" w:rsidRPr="007965C5" w:rsidRDefault="00CE4723" w:rsidP="00735055">
      <w:pPr>
        <w:pStyle w:val="ContenidoAPA"/>
      </w:pPr>
      <w:r w:rsidRPr="007965C5">
        <w:t>De este modo, ofrece una perspectiva integral y precisa de las actividades industriales y facilita la toma de decisiones eficaces fundamentadas en información actualizada.</w:t>
      </w:r>
      <w:sdt>
        <w:sdtPr>
          <w:id w:val="2138756360"/>
          <w:citation/>
        </w:sdtPr>
        <w:sdtContent>
          <w:r w:rsidR="00DC492F" w:rsidRPr="007965C5">
            <w:fldChar w:fldCharType="begin"/>
          </w:r>
          <w:r w:rsidR="00DC492F" w:rsidRPr="007965C5">
            <w:instrText xml:space="preserve"> CITATION Rey24 \l 10250 </w:instrText>
          </w:r>
          <w:r w:rsidR="00DC492F" w:rsidRPr="007965C5">
            <w:fldChar w:fldCharType="separate"/>
          </w:r>
          <w:r w:rsidR="00B27DF4">
            <w:rPr>
              <w:noProof/>
            </w:rPr>
            <w:t xml:space="preserve"> (Barahona Ramírez &amp; Vera Reyes, 2024)</w:t>
          </w:r>
          <w:r w:rsidR="00DC492F" w:rsidRPr="007965C5">
            <w:fldChar w:fldCharType="end"/>
          </w:r>
        </w:sdtContent>
      </w:sdt>
      <w:r w:rsidR="00E61537" w:rsidRPr="007965C5">
        <w:t>.</w:t>
      </w:r>
    </w:p>
    <w:p w14:paraId="3403BF93" w14:textId="77777777" w:rsidR="001A109C" w:rsidRPr="007965C5" w:rsidRDefault="001A109C" w:rsidP="00735055">
      <w:pPr>
        <w:pStyle w:val="ContenidoAPA"/>
        <w:rPr>
          <w:color w:val="000000"/>
          <w:shd w:val="clear" w:color="auto" w:fill="E1E3E6"/>
        </w:rPr>
      </w:pPr>
    </w:p>
    <w:p w14:paraId="3F4865F7" w14:textId="14FB89CA" w:rsidR="000620E9" w:rsidRPr="001F2E02" w:rsidRDefault="00CE4723" w:rsidP="00CC0F03">
      <w:pPr>
        <w:pStyle w:val="Ttulo5"/>
        <w:numPr>
          <w:ilvl w:val="0"/>
          <w:numId w:val="27"/>
        </w:numPr>
        <w:rPr>
          <w:lang w:val="es-PE"/>
        </w:rPr>
      </w:pPr>
      <w:r w:rsidRPr="001F2E02">
        <w:rPr>
          <w:lang w:val="es-PE"/>
        </w:rPr>
        <w:t>Sistema de control distribuido</w:t>
      </w:r>
      <w:r w:rsidR="00E61537" w:rsidRPr="001F2E02">
        <w:rPr>
          <w:lang w:val="es-PE"/>
        </w:rPr>
        <w:t xml:space="preserve"> </w:t>
      </w:r>
      <w:r w:rsidRPr="001F2E02">
        <w:rPr>
          <w:lang w:val="es-PE"/>
        </w:rPr>
        <w:t>DCS</w:t>
      </w:r>
      <w:r w:rsidR="00FA7E9A" w:rsidRPr="001F2E02">
        <w:rPr>
          <w:lang w:val="es-PE"/>
        </w:rPr>
        <w:t>.</w:t>
      </w:r>
    </w:p>
    <w:p w14:paraId="2E7C399E" w14:textId="35A55AB4" w:rsidR="00CE4723" w:rsidRPr="007965C5" w:rsidRDefault="00CE4723" w:rsidP="00735055">
      <w:pPr>
        <w:pStyle w:val="ContenidoAPA"/>
      </w:pPr>
      <w:r w:rsidRPr="007965C5">
        <w:t>Los DCS son plataformas que integran HMI,</w:t>
      </w:r>
      <w:r w:rsidR="00D40E85" w:rsidRPr="007965C5">
        <w:t xml:space="preserve"> </w:t>
      </w:r>
      <w:r w:rsidRPr="007965C5">
        <w:t>PLCs, bases de datos y sistemas de alarmas para automatizar el control de plantas industriales.</w:t>
      </w:r>
      <w:r w:rsidR="00D40E85" w:rsidRPr="007965C5">
        <w:t xml:space="preserve"> </w:t>
      </w:r>
      <w:r w:rsidRPr="007965C5">
        <w:t>Se distinguen por su escalabilidad, modularidad y tolerancia a fallas, lo que asegura operaciones confiables.</w:t>
      </w:r>
      <w:r w:rsidR="00D40E85" w:rsidRPr="007965C5">
        <w:t xml:space="preserve"> </w:t>
      </w:r>
      <w:r w:rsidRPr="007965C5">
        <w:t>Estas capacidades se logran mediante la incorporación de buses de campo y redes locales industriales.</w:t>
      </w:r>
      <w:r w:rsidR="00D40E85" w:rsidRPr="007965C5">
        <w:t xml:space="preserve"> </w:t>
      </w:r>
      <w:r w:rsidRPr="007965C5">
        <w:t>En conjunto, permiten una supervisión eficiente y segura de procesos complejos en tiempo real.</w:t>
      </w:r>
      <w:sdt>
        <w:sdtPr>
          <w:id w:val="290484086"/>
          <w:citation/>
        </w:sdtPr>
        <w:sdtContent>
          <w:r w:rsidR="00DC492F" w:rsidRPr="007965C5">
            <w:fldChar w:fldCharType="begin"/>
          </w:r>
          <w:r w:rsidR="00DC492F" w:rsidRPr="007965C5">
            <w:instrText xml:space="preserve"> CITATION Mar25 \l 10250 </w:instrText>
          </w:r>
          <w:r w:rsidR="00DC492F" w:rsidRPr="007965C5">
            <w:fldChar w:fldCharType="separate"/>
          </w:r>
          <w:r w:rsidR="00B27DF4">
            <w:rPr>
              <w:noProof/>
            </w:rPr>
            <w:t xml:space="preserve"> (Marroquín Cieza, 2025)</w:t>
          </w:r>
          <w:r w:rsidR="00DC492F" w:rsidRPr="007965C5">
            <w:fldChar w:fldCharType="end"/>
          </w:r>
        </w:sdtContent>
      </w:sdt>
      <w:r w:rsidR="000620E9" w:rsidRPr="007965C5">
        <w:t>.</w:t>
      </w:r>
    </w:p>
    <w:p w14:paraId="25827EC3" w14:textId="77777777" w:rsidR="000620E9" w:rsidRPr="007965C5" w:rsidRDefault="000620E9" w:rsidP="00735055">
      <w:pPr>
        <w:pStyle w:val="ContenidoAPA"/>
      </w:pPr>
    </w:p>
    <w:p w14:paraId="4328A576" w14:textId="6E58BF1A" w:rsidR="003A1526" w:rsidRPr="007965C5" w:rsidRDefault="00CE4723" w:rsidP="00CC0F03">
      <w:pPr>
        <w:pStyle w:val="Ttulo5"/>
        <w:numPr>
          <w:ilvl w:val="0"/>
          <w:numId w:val="27"/>
        </w:numPr>
      </w:pPr>
      <w:r w:rsidRPr="007965C5">
        <w:t>Equipo PCL</w:t>
      </w:r>
      <w:r w:rsidR="00FA7E9A" w:rsidRPr="007965C5">
        <w:t xml:space="preserve">. </w:t>
      </w:r>
    </w:p>
    <w:p w14:paraId="60E27A1E" w14:textId="44FCAB35" w:rsidR="00CE4723" w:rsidRPr="007965C5" w:rsidRDefault="00CE4723" w:rsidP="00735055">
      <w:pPr>
        <w:pStyle w:val="ContenidoAPA"/>
        <w:rPr>
          <w:rFonts w:ascii="Segoe UI" w:hAnsi="Segoe UI" w:cs="Segoe UI"/>
          <w:sz w:val="18"/>
          <w:szCs w:val="18"/>
          <w:lang w:eastAsia="es-PE"/>
        </w:rPr>
      </w:pPr>
      <w:r w:rsidRPr="007965C5">
        <w:rPr>
          <w:lang w:eastAsia="es-PE"/>
        </w:rPr>
        <w:t>Un PLC (Controlador Lógico Programable) es un equipo electrónico diseñado para automatizar procesos en entornos industriales.</w:t>
      </w:r>
      <w:r w:rsidR="00D40E85" w:rsidRPr="007965C5">
        <w:rPr>
          <w:lang w:eastAsia="es-PE"/>
        </w:rPr>
        <w:t xml:space="preserve"> </w:t>
      </w:r>
      <w:r w:rsidRPr="007965C5">
        <w:rPr>
          <w:lang w:eastAsia="es-PE"/>
        </w:rPr>
        <w:t xml:space="preserve">Funciona como un sistema digital de control </w:t>
      </w:r>
      <w:r w:rsidRPr="007965C5">
        <w:rPr>
          <w:lang w:eastAsia="es-PE"/>
        </w:rPr>
        <w:lastRenderedPageBreak/>
        <w:t>que integra principalmente módulos de entrada y salida, componentes de comunicación, una unidad central de procesamiento (CPU) y una memoria de programación, lo que le permite ejecutar instrucciones y coordinar operaciones de manera eficiente y confiable.​</w:t>
      </w:r>
      <w:r w:rsidRPr="007965C5">
        <w:rPr>
          <w:color w:val="000000"/>
          <w:shd w:val="clear" w:color="auto" w:fill="E1E3E6"/>
          <w:lang w:eastAsia="es-PE"/>
        </w:rPr>
        <w:t> </w:t>
      </w:r>
      <w:sdt>
        <w:sdtPr>
          <w:rPr>
            <w:color w:val="000000"/>
            <w:shd w:val="clear" w:color="auto" w:fill="E1E3E6"/>
            <w:lang w:eastAsia="es-PE"/>
          </w:rPr>
          <w:id w:val="-762445367"/>
          <w:citation/>
        </w:sdtPr>
        <w:sdtContent>
          <w:r w:rsidR="00DC492F" w:rsidRPr="007965C5">
            <w:rPr>
              <w:color w:val="000000"/>
              <w:shd w:val="clear" w:color="auto" w:fill="E1E3E6"/>
              <w:lang w:eastAsia="es-PE"/>
            </w:rPr>
            <w:fldChar w:fldCharType="begin"/>
          </w:r>
          <w:r w:rsidR="00DC492F" w:rsidRPr="007965C5">
            <w:rPr>
              <w:color w:val="000000"/>
              <w:shd w:val="clear" w:color="auto" w:fill="E1E3E6"/>
              <w:lang w:eastAsia="es-PE"/>
            </w:rPr>
            <w:instrText xml:space="preserve"> CITATION Mar25 \l 10250 </w:instrText>
          </w:r>
          <w:r w:rsidR="00DC492F" w:rsidRPr="007965C5">
            <w:rPr>
              <w:color w:val="000000"/>
              <w:shd w:val="clear" w:color="auto" w:fill="E1E3E6"/>
              <w:lang w:eastAsia="es-PE"/>
            </w:rPr>
            <w:fldChar w:fldCharType="separate"/>
          </w:r>
          <w:r w:rsidR="00B27DF4">
            <w:rPr>
              <w:noProof/>
              <w:color w:val="000000"/>
              <w:shd w:val="clear" w:color="auto" w:fill="E1E3E6"/>
              <w:lang w:eastAsia="es-PE"/>
            </w:rPr>
            <w:t>(Marroquín Cieza, 2025)</w:t>
          </w:r>
          <w:r w:rsidR="00DC492F" w:rsidRPr="007965C5">
            <w:rPr>
              <w:color w:val="000000"/>
              <w:shd w:val="clear" w:color="auto" w:fill="E1E3E6"/>
              <w:lang w:eastAsia="es-PE"/>
            </w:rPr>
            <w:fldChar w:fldCharType="end"/>
          </w:r>
        </w:sdtContent>
      </w:sdt>
    </w:p>
    <w:p w14:paraId="6B73BA9F" w14:textId="77777777" w:rsidR="00CE4723" w:rsidRPr="007965C5" w:rsidRDefault="00CE4723" w:rsidP="00735055">
      <w:pPr>
        <w:spacing w:line="360" w:lineRule="auto"/>
        <w:ind w:firstLine="709"/>
        <w:jc w:val="both"/>
        <w:rPr>
          <w:rFonts w:ascii="Segoe UI" w:hAnsi="Segoe UI" w:cs="Segoe UI"/>
          <w:sz w:val="18"/>
          <w:szCs w:val="18"/>
          <w:lang w:eastAsia="es-PE"/>
        </w:rPr>
      </w:pPr>
      <w:r w:rsidRPr="007965C5">
        <w:rPr>
          <w:lang w:eastAsia="es-PE"/>
        </w:rPr>
        <w:t> </w:t>
      </w:r>
    </w:p>
    <w:p w14:paraId="7F05D53C" w14:textId="7396A92B" w:rsidR="00CE4723" w:rsidRPr="001F2E02" w:rsidRDefault="00CE4723" w:rsidP="00CC0F03">
      <w:pPr>
        <w:pStyle w:val="Ttulo5"/>
        <w:numPr>
          <w:ilvl w:val="0"/>
          <w:numId w:val="27"/>
        </w:numPr>
        <w:rPr>
          <w:lang w:val="es-PE"/>
        </w:rPr>
      </w:pPr>
      <w:r w:rsidRPr="001F2E02">
        <w:rPr>
          <w:lang w:val="es-PE"/>
        </w:rPr>
        <w:t>La arquitectura de referencia industrial (El Modelo de Purdue PERA)</w:t>
      </w:r>
    </w:p>
    <w:p w14:paraId="2B53EC29" w14:textId="6D16DBAC" w:rsidR="00CE4723" w:rsidRPr="007965C5" w:rsidRDefault="00CE4723" w:rsidP="00735055">
      <w:pPr>
        <w:pStyle w:val="ContenidoAPA"/>
        <w:rPr>
          <w:rFonts w:ascii="Segoe UI" w:hAnsi="Segoe UI" w:cs="Segoe UI"/>
          <w:sz w:val="18"/>
          <w:szCs w:val="18"/>
          <w:lang w:eastAsia="es-PE"/>
        </w:rPr>
      </w:pPr>
      <w:r w:rsidRPr="007965C5">
        <w:rPr>
          <w:lang w:eastAsia="es-PE"/>
        </w:rPr>
        <w:t>Es un marco de referencia de arquitectura empresarial. Fue diseñado para modelar sistemas industriales en capas jerárquicas, desde el proceso físico hasta los sistemas de gestión empresarial. </w:t>
      </w:r>
    </w:p>
    <w:p w14:paraId="3FFDDBD4" w14:textId="5200DEC5" w:rsidR="00CE4723" w:rsidRPr="007965C5" w:rsidRDefault="00CE4723" w:rsidP="00735055">
      <w:pPr>
        <w:pStyle w:val="ContenidoAPA"/>
      </w:pPr>
      <w:r w:rsidRPr="007965C5">
        <w:t>Su propósito es facilitar la integración de la manufactura computarizada (CIM) y establecer un estándar para la comunicación entre TI (Information Technology) y OT (Operational Technology).</w:t>
      </w:r>
      <w:r w:rsidR="00D40E85" w:rsidRPr="007965C5">
        <w:t xml:space="preserve"> </w:t>
      </w:r>
      <w:sdt>
        <w:sdtPr>
          <w:id w:val="-927497207"/>
          <w:citation/>
        </w:sdtPr>
        <w:sdtContent>
          <w:r w:rsidR="00C57D94" w:rsidRPr="007965C5">
            <w:fldChar w:fldCharType="begin"/>
          </w:r>
          <w:r w:rsidR="002C2AB8" w:rsidRPr="007965C5">
            <w:instrText xml:space="preserve">CITATION Thees \l 10250 </w:instrText>
          </w:r>
          <w:r w:rsidR="00C57D94" w:rsidRPr="007965C5">
            <w:fldChar w:fldCharType="separate"/>
          </w:r>
          <w:r w:rsidR="00B27DF4">
            <w:rPr>
              <w:noProof/>
            </w:rPr>
            <w:t>(Williams, 1990)</w:t>
          </w:r>
          <w:r w:rsidR="00C57D94" w:rsidRPr="007965C5">
            <w:fldChar w:fldCharType="end"/>
          </w:r>
        </w:sdtContent>
      </w:sdt>
      <w:r w:rsidRPr="007965C5">
        <w:t> </w:t>
      </w:r>
    </w:p>
    <w:p w14:paraId="0E654439" w14:textId="77777777" w:rsidR="003617FE" w:rsidRPr="007965C5" w:rsidRDefault="003617FE" w:rsidP="00735055">
      <w:pPr>
        <w:pStyle w:val="ContenidoAPA"/>
      </w:pPr>
    </w:p>
    <w:p w14:paraId="1AF42698" w14:textId="77777777" w:rsidR="003617FE" w:rsidRPr="007965C5" w:rsidRDefault="003617FE" w:rsidP="00CC0F03">
      <w:pPr>
        <w:pStyle w:val="Ttulo3"/>
        <w:numPr>
          <w:ilvl w:val="3"/>
          <w:numId w:val="23"/>
        </w:numPr>
      </w:pPr>
      <w:bookmarkStart w:id="25" w:name="_Toc228950185"/>
      <w:r w:rsidRPr="007965C5">
        <w:t>La convergencia IT/OT</w:t>
      </w:r>
      <w:bookmarkEnd w:id="25"/>
    </w:p>
    <w:p w14:paraId="23795E6D" w14:textId="01C76F29" w:rsidR="003617FE" w:rsidRPr="007965C5" w:rsidRDefault="003617FE" w:rsidP="00735055">
      <w:pPr>
        <w:pStyle w:val="ContenidoAPA"/>
      </w:pPr>
      <w:r w:rsidRPr="007965C5">
        <w:t xml:space="preserve">Según el artículo de Red Seguridad publicado el 20 de noviembre de 2024, </w:t>
      </w:r>
      <w:r w:rsidR="005B02F0" w:rsidRPr="007965C5">
        <w:t>la convergencia</w:t>
      </w:r>
      <w:r w:rsidRPr="007965C5">
        <w:t xml:space="preserve"> IT/OT se define como la integración de dos mundos antes aislados: TI (gestión de datos) y OT (control de procesos físicos). </w:t>
      </w:r>
    </w:p>
    <w:p w14:paraId="022840D6" w14:textId="77777777" w:rsidR="003617FE" w:rsidRPr="007965C5" w:rsidRDefault="003617FE" w:rsidP="00735055">
      <w:pPr>
        <w:pStyle w:val="ContenidoAPA"/>
      </w:pPr>
      <w:r w:rsidRPr="007965C5">
        <w:t>En TI predominan sistemas corporativos y aplicaciones empresariales, mientras que OT se centra en máquinas, sensores y dispositivos industriales. </w:t>
      </w:r>
    </w:p>
    <w:p w14:paraId="5D4BFEEC" w14:textId="77777777" w:rsidR="003617FE" w:rsidRPr="007965C5" w:rsidRDefault="003617FE" w:rsidP="00735055">
      <w:pPr>
        <w:pStyle w:val="ContenidoAPA"/>
      </w:pPr>
      <w:r w:rsidRPr="007965C5">
        <w:t>Esta unión es clave en la Industria 4.0, ya que permite analizar datos de planta para optimizar producción y predecir fallos.</w:t>
      </w:r>
    </w:p>
    <w:p w14:paraId="477F91E2" w14:textId="77777777" w:rsidR="003617FE" w:rsidRPr="007965C5" w:rsidRDefault="003617FE" w:rsidP="00735055">
      <w:pPr>
        <w:pStyle w:val="ContenidoAPA"/>
      </w:pPr>
      <w:r w:rsidRPr="007965C5">
        <w:t>La sinergia IT/OT reduce tiempos de inactividad y mejora la eficiencia mediante inteligencia artificial y análisis avanzado.</w:t>
      </w:r>
    </w:p>
    <w:p w14:paraId="040C5609" w14:textId="77777777" w:rsidR="003617FE" w:rsidRPr="007965C5" w:rsidRDefault="003617FE" w:rsidP="00735055">
      <w:pPr>
        <w:pStyle w:val="ContenidoAPA"/>
      </w:pPr>
      <w:r w:rsidRPr="007965C5">
        <w:t>El principal desafío es la seguridad, pues al conectar OT con redes TI e Internet se amplía la superficie de ataque y se exponen activos críticos a amenazas como ransomware y phishing.</w:t>
      </w:r>
    </w:p>
    <w:p w14:paraId="684D3CF5" w14:textId="4B046E2C" w:rsidR="003617FE" w:rsidRPr="007965C5" w:rsidRDefault="003617FE" w:rsidP="00735055">
      <w:pPr>
        <w:pStyle w:val="ContenidoAPA"/>
      </w:pPr>
      <w:r w:rsidRPr="007965C5">
        <w:t>La fuente presenta la convergencia como una fusión estratégica necesaria para la competitividad actual, pero que requiere un enfoque de ciberseguridad integral para proteger tanto los activos digitales como la operación física de las industrias.</w:t>
      </w:r>
      <w:sdt>
        <w:sdtPr>
          <w:id w:val="-2031950721"/>
          <w:citation/>
        </w:sdtPr>
        <w:sdtContent>
          <w:r w:rsidRPr="007965C5">
            <w:fldChar w:fldCharType="begin"/>
          </w:r>
          <w:r w:rsidRPr="007965C5">
            <w:instrText xml:space="preserve"> CITATION Del24 \l 10250 </w:instrText>
          </w:r>
          <w:r w:rsidRPr="007965C5">
            <w:fldChar w:fldCharType="separate"/>
          </w:r>
          <w:r w:rsidR="00B27DF4">
            <w:rPr>
              <w:noProof/>
            </w:rPr>
            <w:t xml:space="preserve"> (Delgado &amp; Moreno, 2024)</w:t>
          </w:r>
          <w:r w:rsidRPr="007965C5">
            <w:fldChar w:fldCharType="end"/>
          </w:r>
        </w:sdtContent>
      </w:sdt>
    </w:p>
    <w:p w14:paraId="76286ADA" w14:textId="77777777" w:rsidR="003617FE" w:rsidRPr="001F2E02" w:rsidRDefault="003617FE" w:rsidP="00CC0F03">
      <w:pPr>
        <w:pStyle w:val="Ttulo5"/>
        <w:numPr>
          <w:ilvl w:val="0"/>
          <w:numId w:val="27"/>
        </w:numPr>
        <w:rPr>
          <w:lang w:val="es-PE"/>
        </w:rPr>
      </w:pPr>
      <w:r w:rsidRPr="001F2E02">
        <w:rPr>
          <w:lang w:val="es-PE"/>
        </w:rPr>
        <w:lastRenderedPageBreak/>
        <w:t>La convergencia IT/OT y la ampliación de la superficie de ataque  </w:t>
      </w:r>
    </w:p>
    <w:p w14:paraId="079823F6" w14:textId="77777777" w:rsidR="003617FE" w:rsidRPr="007965C5" w:rsidRDefault="003617FE" w:rsidP="00735055">
      <w:pPr>
        <w:pStyle w:val="ContenidoAPA"/>
        <w:rPr>
          <w:rFonts w:ascii="Segoe UI" w:hAnsi="Segoe UI" w:cs="Segoe UI"/>
          <w:sz w:val="18"/>
          <w:szCs w:val="18"/>
          <w:lang w:eastAsia="es-PE"/>
        </w:rPr>
      </w:pPr>
      <w:r w:rsidRPr="007965C5">
        <w:rPr>
          <w:lang w:eastAsia="es-PE"/>
        </w:rPr>
        <w:t>Según el artículo de Minergy Connect (SNMPE), la transformación digital y la hiperconectividad en la minería 4.0 han eliminado el aislamiento de las plantas, expandiendo las superficies de ataque.</w:t>
      </w:r>
    </w:p>
    <w:p w14:paraId="72A84418" w14:textId="77777777" w:rsidR="003617FE" w:rsidRPr="007965C5" w:rsidRDefault="003617FE" w:rsidP="00735055">
      <w:pPr>
        <w:pStyle w:val="ContenidoAPA"/>
        <w:rPr>
          <w:rFonts w:ascii="Segoe UI" w:hAnsi="Segoe UI" w:cs="Segoe UI"/>
          <w:sz w:val="18"/>
          <w:szCs w:val="18"/>
          <w:lang w:eastAsia="es-PE"/>
        </w:rPr>
      </w:pPr>
      <w:r w:rsidRPr="007965C5">
        <w:rPr>
          <w:lang w:eastAsia="es-PE"/>
        </w:rPr>
        <w:t>Esta ampliación ocurre principalmente por la creciente interconexión entre los sistemas de control industrial (OT) y las redes administrativas (IT). </w:t>
      </w:r>
    </w:p>
    <w:p w14:paraId="3C49419C" w14:textId="77777777" w:rsidR="003617FE" w:rsidRPr="007965C5" w:rsidRDefault="003617FE" w:rsidP="00735055">
      <w:pPr>
        <w:pStyle w:val="ContenidoAPA"/>
        <w:rPr>
          <w:rFonts w:ascii="Segoe UI" w:hAnsi="Segoe UI" w:cs="Segoe UI"/>
          <w:sz w:val="18"/>
          <w:szCs w:val="18"/>
          <w:lang w:eastAsia="es-PE"/>
        </w:rPr>
      </w:pPr>
      <w:r w:rsidRPr="007965C5">
        <w:rPr>
          <w:lang w:eastAsia="es-PE"/>
        </w:rPr>
        <w:t>La adopción masiva de Internet de las Cosas (IoT) y la migración de datos operativos a la nube generan nuevos puntos críticos de vulnerabilidad.</w:t>
      </w:r>
    </w:p>
    <w:p w14:paraId="6166BEEF" w14:textId="77777777" w:rsidR="003617FE" w:rsidRPr="007965C5" w:rsidRDefault="003617FE" w:rsidP="00735055">
      <w:pPr>
        <w:pStyle w:val="ContenidoAPA"/>
        <w:rPr>
          <w:rFonts w:ascii="Segoe UI" w:hAnsi="Segoe UI" w:cs="Segoe UI"/>
          <w:sz w:val="18"/>
          <w:szCs w:val="18"/>
          <w:lang w:eastAsia="es-PE"/>
        </w:rPr>
      </w:pPr>
      <w:r w:rsidRPr="007965C5">
        <w:rPr>
          <w:lang w:eastAsia="es-PE"/>
        </w:rPr>
        <w:t>Las empresas heredan riesgos de sus socios estratégicos, convirtiendo la gestión de ciberseguridad de terceros en un desafío urgente para el sector.</w:t>
      </w:r>
    </w:p>
    <w:p w14:paraId="3DB7B8AE" w14:textId="77777777" w:rsidR="003617FE" w:rsidRPr="007965C5" w:rsidRDefault="003617FE" w:rsidP="00735055">
      <w:pPr>
        <w:pStyle w:val="ContenidoAPA"/>
        <w:rPr>
          <w:rFonts w:ascii="Segoe UI" w:hAnsi="Segoe UI" w:cs="Segoe UI"/>
          <w:sz w:val="18"/>
          <w:szCs w:val="18"/>
          <w:lang w:eastAsia="es-PE"/>
        </w:rPr>
      </w:pPr>
      <w:r w:rsidRPr="007965C5">
        <w:rPr>
          <w:lang w:eastAsia="es-PE"/>
        </w:rPr>
        <w:t>Un ataque en esta superficie extendida puede paralizar infraestructuras críticas, como flotas de camiones autónomos, afectando la seguridad física y operativa.</w:t>
      </w:r>
    </w:p>
    <w:p w14:paraId="4C34CD97" w14:textId="3FC22B49" w:rsidR="003617FE" w:rsidRPr="007965C5" w:rsidRDefault="003617FE" w:rsidP="00735055">
      <w:pPr>
        <w:pStyle w:val="ContenidoAPA"/>
        <w:rPr>
          <w:rFonts w:ascii="Segoe UI" w:hAnsi="Segoe UI" w:cs="Segoe UI"/>
          <w:sz w:val="18"/>
          <w:szCs w:val="18"/>
          <w:lang w:eastAsia="es-PE"/>
        </w:rPr>
      </w:pPr>
      <w:r w:rsidRPr="007965C5">
        <w:rPr>
          <w:lang w:eastAsia="es-PE"/>
        </w:rPr>
        <w:t>Ante este escenario, la ciberseguridad debe integrarse en la estrategia comercial para mitigar riesgos financieros y garantizar la competitividad minera.</w:t>
      </w:r>
      <w:sdt>
        <w:sdtPr>
          <w:rPr>
            <w:lang w:eastAsia="es-PE"/>
          </w:rPr>
          <w:id w:val="-764620669"/>
          <w:citation/>
        </w:sdtPr>
        <w:sdtContent>
          <w:r w:rsidRPr="007965C5">
            <w:rPr>
              <w:lang w:eastAsia="es-PE"/>
            </w:rPr>
            <w:fldChar w:fldCharType="begin"/>
          </w:r>
          <w:r w:rsidR="00D644DD" w:rsidRPr="007965C5">
            <w:rPr>
              <w:lang w:eastAsia="es-PE"/>
            </w:rPr>
            <w:instrText xml:space="preserve">CITATION Min24 \l 10250 </w:instrText>
          </w:r>
          <w:r w:rsidRPr="007965C5">
            <w:rPr>
              <w:lang w:eastAsia="es-PE"/>
            </w:rPr>
            <w:fldChar w:fldCharType="separate"/>
          </w:r>
          <w:r w:rsidR="00B27DF4">
            <w:rPr>
              <w:noProof/>
              <w:lang w:eastAsia="es-PE"/>
            </w:rPr>
            <w:t xml:space="preserve"> (corporativo, 2024)</w:t>
          </w:r>
          <w:r w:rsidRPr="007965C5">
            <w:rPr>
              <w:lang w:eastAsia="es-PE"/>
            </w:rPr>
            <w:fldChar w:fldCharType="end"/>
          </w:r>
        </w:sdtContent>
      </w:sdt>
    </w:p>
    <w:p w14:paraId="20C006A7" w14:textId="74F4FF01" w:rsidR="003617FE" w:rsidRPr="007965C5" w:rsidRDefault="003617FE" w:rsidP="00735055">
      <w:pPr>
        <w:pStyle w:val="ContenidoAPA"/>
        <w:rPr>
          <w:rFonts w:ascii="Segoe UI" w:hAnsi="Segoe UI" w:cs="Segoe UI"/>
          <w:sz w:val="18"/>
          <w:szCs w:val="18"/>
          <w:lang w:eastAsia="es-PE"/>
        </w:rPr>
      </w:pPr>
      <w:r w:rsidRPr="007965C5">
        <w:rPr>
          <w:color w:val="8EAADB"/>
          <w:lang w:eastAsia="es-PE"/>
        </w:rPr>
        <w:t> </w:t>
      </w:r>
      <w:r w:rsidRPr="007965C5">
        <w:rPr>
          <w:lang w:eastAsia="es-PE"/>
        </w:rPr>
        <w:t>Según el documento NIST SP 800</w:t>
      </w:r>
      <w:r w:rsidRPr="007965C5">
        <w:rPr>
          <w:rFonts w:ascii="Cambria Math" w:hAnsi="Cambria Math" w:cs="Segoe UI"/>
          <w:lang w:eastAsia="es-PE"/>
        </w:rPr>
        <w:noBreakHyphen/>
      </w:r>
      <w:r w:rsidRPr="007965C5">
        <w:rPr>
          <w:lang w:eastAsia="es-PE"/>
        </w:rPr>
        <w:t xml:space="preserve">82r3 </w:t>
      </w:r>
      <w:sdt>
        <w:sdtPr>
          <w:rPr>
            <w:lang w:eastAsia="es-PE"/>
          </w:rPr>
          <w:id w:val="662357335"/>
          <w:citation/>
        </w:sdtPr>
        <w:sdtContent>
          <w:r w:rsidRPr="007965C5">
            <w:rPr>
              <w:lang w:eastAsia="es-PE"/>
            </w:rPr>
            <w:fldChar w:fldCharType="begin"/>
          </w:r>
          <w:r w:rsidR="00887C50" w:rsidRPr="007965C5">
            <w:rPr>
              <w:lang w:eastAsia="es-PE"/>
            </w:rPr>
            <w:instrText xml:space="preserve">CITATION NIS24 \l 10250 </w:instrText>
          </w:r>
          <w:r w:rsidRPr="007965C5">
            <w:rPr>
              <w:lang w:eastAsia="es-PE"/>
            </w:rPr>
            <w:fldChar w:fldCharType="separate"/>
          </w:r>
          <w:r w:rsidR="00B27DF4">
            <w:rPr>
              <w:noProof/>
              <w:lang w:eastAsia="es-PE"/>
            </w:rPr>
            <w:t>(NIST, 2024)</w:t>
          </w:r>
          <w:r w:rsidRPr="007965C5">
            <w:rPr>
              <w:lang w:eastAsia="es-PE"/>
            </w:rPr>
            <w:fldChar w:fldCharType="end"/>
          </w:r>
        </w:sdtContent>
      </w:sdt>
    </w:p>
    <w:p w14:paraId="01CC049F" w14:textId="77777777" w:rsidR="003617FE" w:rsidRPr="007965C5" w:rsidRDefault="003617FE" w:rsidP="00735055">
      <w:pPr>
        <w:pStyle w:val="ContenidoAPA"/>
      </w:pPr>
      <w:r w:rsidRPr="007965C5">
        <w:t>La convergencia IT/OT conecta sistemas industriales (OT) con redes corporativas (TI), eliminando el aislamiento tradicional de los entornos de control.</w:t>
      </w:r>
    </w:p>
    <w:p w14:paraId="0AD9F3F9" w14:textId="77777777" w:rsidR="003617FE" w:rsidRPr="007965C5" w:rsidRDefault="003617FE" w:rsidP="00735055">
      <w:pPr>
        <w:pStyle w:val="ContenidoAPA"/>
      </w:pPr>
      <w:r w:rsidRPr="007965C5">
        <w:t>Esta integración expone los sistemas OT a amenazas comunes en TI, como malware, ransomware y accesos remotos no autorizados.</w:t>
      </w:r>
    </w:p>
    <w:p w14:paraId="66715160" w14:textId="77777777" w:rsidR="003617FE" w:rsidRPr="007965C5" w:rsidRDefault="003617FE" w:rsidP="00735055">
      <w:pPr>
        <w:pStyle w:val="ContenidoAPA"/>
      </w:pPr>
      <w:r w:rsidRPr="007965C5">
        <w:t>El documento enfatiza que la superficie de ataque se amplía al incorporar IoT, servicios en la nube y proveedores externos en la operación industrial. </w:t>
      </w:r>
    </w:p>
    <w:p w14:paraId="244BD05F" w14:textId="77777777" w:rsidR="003617FE" w:rsidRPr="007965C5" w:rsidRDefault="003617FE" w:rsidP="00735055">
      <w:pPr>
        <w:pStyle w:val="ContenidoAPA"/>
      </w:pPr>
      <w:r w:rsidRPr="007965C5">
        <w:t>La disponibilidad, prioridad en OT, se ve comprometida por ataques que antes solo afectaban a entornos administrativos.</w:t>
      </w:r>
    </w:p>
    <w:p w14:paraId="0B858469" w14:textId="77777777" w:rsidR="003617FE" w:rsidRPr="007965C5" w:rsidRDefault="003617FE" w:rsidP="00735055">
      <w:pPr>
        <w:pStyle w:val="ContenidoAPA"/>
      </w:pPr>
      <w:r w:rsidRPr="007965C5">
        <w:t>Se recomienda aplicar defensa en profundidad y segmentación en zonas y conduits (alineado con IEC 62443) para mitigar riesgos.</w:t>
      </w:r>
    </w:p>
    <w:p w14:paraId="1C3576F4" w14:textId="77777777" w:rsidR="003617FE" w:rsidRPr="007965C5" w:rsidRDefault="003617FE" w:rsidP="00735055">
      <w:pPr>
        <w:pStyle w:val="ContenidoAPA"/>
      </w:pPr>
      <w:r w:rsidRPr="007965C5">
        <w:t>El NIST concluye que la convergencia IT/OT requiere marcos oficiales de ciberseguridad para proteger infraestructuras críticas y garantizar continuidad operativa.</w:t>
      </w:r>
    </w:p>
    <w:p w14:paraId="4A213B11" w14:textId="77777777" w:rsidR="003617FE" w:rsidRPr="007965C5" w:rsidRDefault="003617FE" w:rsidP="00735055">
      <w:pPr>
        <w:spacing w:line="360" w:lineRule="auto"/>
        <w:ind w:firstLine="709"/>
        <w:jc w:val="both"/>
        <w:rPr>
          <w:rFonts w:ascii="Segoe UI" w:hAnsi="Segoe UI" w:cs="Segoe UI"/>
          <w:sz w:val="18"/>
          <w:szCs w:val="18"/>
          <w:lang w:eastAsia="es-PE"/>
        </w:rPr>
      </w:pPr>
      <w:r w:rsidRPr="007965C5">
        <w:rPr>
          <w:lang w:eastAsia="es-PE"/>
        </w:rPr>
        <w:t> </w:t>
      </w:r>
    </w:p>
    <w:p w14:paraId="77E3DF80" w14:textId="77777777" w:rsidR="003617FE" w:rsidRPr="007965C5" w:rsidRDefault="003617FE" w:rsidP="00CC0F03">
      <w:pPr>
        <w:pStyle w:val="Ttulo5"/>
        <w:numPr>
          <w:ilvl w:val="0"/>
          <w:numId w:val="27"/>
        </w:numPr>
      </w:pPr>
      <w:r w:rsidRPr="007965C5">
        <w:t xml:space="preserve">Vectores de amenaza. </w:t>
      </w:r>
    </w:p>
    <w:p w14:paraId="7C023A04" w14:textId="77777777" w:rsidR="003617FE" w:rsidRPr="007965C5" w:rsidRDefault="003617FE" w:rsidP="00735055">
      <w:pPr>
        <w:pStyle w:val="ContenidoAPA"/>
        <w:rPr>
          <w:rFonts w:ascii="Segoe UI" w:hAnsi="Segoe UI" w:cs="Segoe UI"/>
          <w:sz w:val="18"/>
          <w:szCs w:val="18"/>
          <w:lang w:eastAsia="es-PE"/>
        </w:rPr>
      </w:pPr>
      <w:r w:rsidRPr="007965C5">
        <w:rPr>
          <w:lang w:eastAsia="es-PE"/>
        </w:rPr>
        <w:lastRenderedPageBreak/>
        <w:t>El estudio identifica que la integración de sistemas IT y OT aumenta la superficie de ataque, permitiendo que amenazas antes exclusivas de entornos corporativos alcancen la planta industrial. Los principales vectores incluyen:</w:t>
      </w:r>
    </w:p>
    <w:p w14:paraId="7C78A9DB" w14:textId="77777777" w:rsidR="003617FE" w:rsidRPr="007965C5" w:rsidRDefault="003617FE" w:rsidP="00735055">
      <w:pPr>
        <w:pStyle w:val="ContenidoAPA"/>
        <w:rPr>
          <w:rFonts w:ascii="Segoe UI" w:hAnsi="Segoe UI" w:cs="Segoe UI"/>
          <w:sz w:val="18"/>
          <w:szCs w:val="18"/>
          <w:lang w:eastAsia="es-PE"/>
        </w:rPr>
      </w:pPr>
      <w:r w:rsidRPr="007965C5">
        <w:rPr>
          <w:b/>
          <w:bCs/>
          <w:lang w:eastAsia="es-PE"/>
        </w:rPr>
        <w:t xml:space="preserve">Intrusión a través de Servicios Web: </w:t>
      </w:r>
      <w:r w:rsidRPr="007965C5">
        <w:rPr>
          <w:lang w:eastAsia="es-PE"/>
        </w:rPr>
        <w:t>El acceso inicial suele ocurrir en la capa IT (Nivel 5/4 del modelo Purdue), explotando vulnerabilidades en servidores web (ej. WordPress) o aplicaciones corporativas para ganar un pie de apoyo en la red.</w:t>
      </w:r>
    </w:p>
    <w:p w14:paraId="3C1920E2" w14:textId="77777777" w:rsidR="003617FE" w:rsidRPr="007965C5" w:rsidRDefault="003617FE" w:rsidP="00735055">
      <w:pPr>
        <w:pStyle w:val="ContenidoAPA"/>
        <w:rPr>
          <w:rFonts w:ascii="Segoe UI" w:hAnsi="Segoe UI" w:cs="Segoe UI"/>
          <w:sz w:val="18"/>
          <w:szCs w:val="18"/>
          <w:lang w:eastAsia="es-PE"/>
        </w:rPr>
      </w:pPr>
      <w:r w:rsidRPr="007965C5">
        <w:rPr>
          <w:b/>
          <w:bCs/>
          <w:lang w:eastAsia="es-PE"/>
        </w:rPr>
        <w:t>Acceso Remoto Vulnerable:</w:t>
      </w:r>
      <w:r w:rsidRPr="007965C5">
        <w:rPr>
          <w:lang w:eastAsia="es-PE"/>
        </w:rPr>
        <w:t xml:space="preserve"> El uso de conexiones remotas para mantenimiento sin autenticación multifactor (MFA) o a través de canales no cifrados es un vector crítico.</w:t>
      </w:r>
    </w:p>
    <w:p w14:paraId="2B0F4E5A" w14:textId="77777777" w:rsidR="003617FE" w:rsidRPr="007965C5" w:rsidRDefault="003617FE" w:rsidP="00CC0F03">
      <w:pPr>
        <w:pStyle w:val="Ttulo5"/>
        <w:numPr>
          <w:ilvl w:val="0"/>
          <w:numId w:val="27"/>
        </w:numPr>
        <w:rPr>
          <w:rFonts w:ascii="Segoe UI" w:hAnsi="Segoe UI" w:cs="Segoe UI"/>
          <w:sz w:val="18"/>
          <w:szCs w:val="18"/>
        </w:rPr>
      </w:pPr>
      <w:r w:rsidRPr="007965C5">
        <w:t xml:space="preserve">Vulnerabilidades Operacionales. </w:t>
      </w:r>
    </w:p>
    <w:p w14:paraId="053D9AC8" w14:textId="77777777" w:rsidR="003617FE" w:rsidRPr="007965C5" w:rsidRDefault="003617FE" w:rsidP="00735055">
      <w:pPr>
        <w:pStyle w:val="ContenidoAPA"/>
        <w:rPr>
          <w:lang w:eastAsia="es-PE"/>
        </w:rPr>
      </w:pPr>
      <w:r w:rsidRPr="007965C5">
        <w:rPr>
          <w:lang w:eastAsia="es-PE"/>
        </w:rPr>
        <w:t>Las debilidades en la gestión y configuración de los activos industriales facilitan el éxito de los ataques.</w:t>
      </w:r>
    </w:p>
    <w:p w14:paraId="27679418" w14:textId="77777777" w:rsidR="003617FE" w:rsidRPr="007965C5" w:rsidRDefault="003617FE" w:rsidP="00735055">
      <w:pPr>
        <w:pStyle w:val="ContenidoAPA"/>
      </w:pPr>
      <w:r w:rsidRPr="007965C5">
        <w:rPr>
          <w:lang w:eastAsia="es-PE"/>
        </w:rPr>
        <w:t>Sistemas Obsoletos y Falta de Parches</w:t>
      </w:r>
      <w:r w:rsidRPr="007965C5">
        <w:t>: Muchos entornos OT operan con software antiguo que no puede actualizarse por requisitos de disponibilidad, dejando vulnerabilidades críticas expuestas.</w:t>
      </w:r>
    </w:p>
    <w:p w14:paraId="4BA9215A" w14:textId="77777777" w:rsidR="003617FE" w:rsidRPr="007965C5" w:rsidRDefault="003617FE" w:rsidP="00735055">
      <w:pPr>
        <w:pStyle w:val="ContenidoAPA"/>
      </w:pPr>
      <w:r w:rsidRPr="007965C5">
        <w:t>Configuraciones por Defecto: El uso de contraseñas de fábrica o servicios innecesarios activos (como FTP anónimo o SNMP con comunidades por defecto) facilita la fase de enumeración y explotación.</w:t>
      </w:r>
    </w:p>
    <w:p w14:paraId="32716239" w14:textId="77777777" w:rsidR="003617FE" w:rsidRPr="007965C5" w:rsidRDefault="003617FE" w:rsidP="00735055">
      <w:pPr>
        <w:pStyle w:val="ContenidoAPA"/>
      </w:pPr>
      <w:r w:rsidRPr="007965C5">
        <w:t>Ausencia de Segmentación (Redes Planas): La falta de una Zona Desmilitarizada (DMZ) o de cortafuegos industriales permite que un compromiso en la red IT se propague sin resistencia hacia los controladores lógicos (PLCs).</w:t>
      </w:r>
    </w:p>
    <w:p w14:paraId="42D1E718" w14:textId="77777777" w:rsidR="003617FE" w:rsidRPr="007965C5" w:rsidRDefault="003617FE" w:rsidP="00735055">
      <w:pPr>
        <w:pStyle w:val="ContenidoAPA"/>
      </w:pPr>
      <w:r w:rsidRPr="007965C5">
        <w:t>Falta de Visibilidad: Muchos sistemas industriales carecen de registros (logs) detallados, lo que impide la detección temprana de escaneos o actividades anómalas por parte de un atacante.</w:t>
      </w:r>
    </w:p>
    <w:p w14:paraId="099B5B04" w14:textId="30E102D7" w:rsidR="003617FE" w:rsidRPr="007965C5" w:rsidRDefault="003617FE" w:rsidP="00735055">
      <w:pPr>
        <w:pStyle w:val="ContenidoAPA"/>
      </w:pPr>
      <w:r w:rsidRPr="007965C5">
        <w:t xml:space="preserve">Factor Humano: La falta de formación específica en ciberseguridad para el personal de planta (ingenieros OT) deriva en errores de configuración y una baja percepción del riesgo digital. </w:t>
      </w:r>
      <w:sdt>
        <w:sdtPr>
          <w:id w:val="-1003733006"/>
          <w:citation/>
        </w:sdtPr>
        <w:sdtContent>
          <w:r w:rsidRPr="007965C5">
            <w:fldChar w:fldCharType="begin"/>
          </w:r>
          <w:r w:rsidRPr="007965C5">
            <w:instrText xml:space="preserve"> CITATION Car25 \l 10250 </w:instrText>
          </w:r>
          <w:r w:rsidRPr="007965C5">
            <w:fldChar w:fldCharType="separate"/>
          </w:r>
          <w:r w:rsidR="00B27DF4">
            <w:rPr>
              <w:noProof/>
            </w:rPr>
            <w:t>(Carral Santos, 2025)</w:t>
          </w:r>
          <w:r w:rsidRPr="007965C5">
            <w:fldChar w:fldCharType="end"/>
          </w:r>
        </w:sdtContent>
      </w:sdt>
      <w:r w:rsidR="008A0132" w:rsidRPr="007965C5">
        <w:t>.</w:t>
      </w:r>
    </w:p>
    <w:p w14:paraId="66C3AD79" w14:textId="77777777" w:rsidR="008A0132" w:rsidRPr="007965C5" w:rsidRDefault="008A0132" w:rsidP="00735055">
      <w:pPr>
        <w:pStyle w:val="ContenidoAPA"/>
      </w:pPr>
    </w:p>
    <w:p w14:paraId="27FF4D05" w14:textId="77777777" w:rsidR="003617FE" w:rsidRPr="001F2E02" w:rsidRDefault="003617FE" w:rsidP="00CC0F03">
      <w:pPr>
        <w:pStyle w:val="Ttulo5"/>
        <w:numPr>
          <w:ilvl w:val="0"/>
          <w:numId w:val="27"/>
        </w:numPr>
        <w:rPr>
          <w:lang w:val="es-PE"/>
        </w:rPr>
      </w:pPr>
      <w:r w:rsidRPr="001F2E02">
        <w:rPr>
          <w:lang w:val="es-PE"/>
        </w:rPr>
        <w:t>Impacto en el negocio - Continuidad operativa </w:t>
      </w:r>
    </w:p>
    <w:p w14:paraId="083A84DF" w14:textId="77777777" w:rsidR="003617FE" w:rsidRPr="007965C5" w:rsidRDefault="003617FE" w:rsidP="00735055">
      <w:pPr>
        <w:pStyle w:val="ContenidoAPA"/>
      </w:pPr>
      <w:r w:rsidRPr="007965C5">
        <w:t>Los sistemas de tecnología operativa (OT) controlan procesos físicos e infraestructuras críticas, y hoy están más expuestos por su integración con redes TI e IoT.</w:t>
      </w:r>
    </w:p>
    <w:p w14:paraId="48082080" w14:textId="77777777" w:rsidR="003617FE" w:rsidRPr="007965C5" w:rsidRDefault="003617FE" w:rsidP="00735055">
      <w:pPr>
        <w:pStyle w:val="ContenidoAPA"/>
      </w:pPr>
      <w:r w:rsidRPr="007965C5">
        <w:lastRenderedPageBreak/>
        <w:t>Un ataque en OT puede provocar cortes eléctricos, suspensión de servicios de emergencia, fallas en plantas de agua e incluso pérdida de vidas humanas.</w:t>
      </w:r>
    </w:p>
    <w:p w14:paraId="7AD39EE5" w14:textId="77777777" w:rsidR="003617FE" w:rsidRPr="007965C5" w:rsidRDefault="003617FE" w:rsidP="00735055">
      <w:pPr>
        <w:pStyle w:val="ContenidoAPA"/>
      </w:pPr>
      <w:r w:rsidRPr="007965C5">
        <w:t>Según Fortinet, 75% de las organizaciones sufrió al menos una intrusión en 2023, y en Latinoamérica el ransomware es la amenaza más preocupante.</w:t>
      </w:r>
    </w:p>
    <w:p w14:paraId="2383B393" w14:textId="77777777" w:rsidR="003617FE" w:rsidRPr="007965C5" w:rsidRDefault="003617FE" w:rsidP="00735055">
      <w:pPr>
        <w:pStyle w:val="ContenidoAPA"/>
      </w:pPr>
      <w:r w:rsidRPr="007965C5">
        <w:t>La proliferación de dispositivos OT conectados (más de 100 por industria en promedio) aumenta la superficie de ataque y la complejidad de protección.</w:t>
      </w:r>
    </w:p>
    <w:p w14:paraId="0E8CD5F6" w14:textId="77777777" w:rsidR="003617FE" w:rsidRPr="007965C5" w:rsidRDefault="003617FE" w:rsidP="00735055">
      <w:pPr>
        <w:pStyle w:val="ContenidoAPA"/>
      </w:pPr>
      <w:r w:rsidRPr="007965C5">
        <w:t>La mitigación requiere segmentación de red, monitoreo de tráfico, gestión de identidades y accesos seguros, además de capacitación y colaboración entre áreas TI y OT</w:t>
      </w:r>
    </w:p>
    <w:p w14:paraId="2B11BE3C" w14:textId="0F64BF08" w:rsidR="003617FE" w:rsidRPr="007965C5" w:rsidRDefault="003617FE" w:rsidP="00735055">
      <w:pPr>
        <w:pStyle w:val="ContenidoAPA"/>
      </w:pPr>
      <w:r w:rsidRPr="007965C5">
        <w:t>La ciberseguridad OT es indispensable para garantizar la continuidad operativa en el sector minero-energético peruano, donde la criticidad de los servicios hace que cualquier ataque tenga consecuencias amplificadas.</w:t>
      </w:r>
      <w:sdt>
        <w:sdtPr>
          <w:id w:val="-100416649"/>
          <w:citation/>
        </w:sdtPr>
        <w:sdtContent>
          <w:r w:rsidRPr="007965C5">
            <w:fldChar w:fldCharType="begin"/>
          </w:r>
          <w:r w:rsidRPr="007965C5">
            <w:instrText xml:space="preserve"> CITATION Leó24 \l 10250 </w:instrText>
          </w:r>
          <w:r w:rsidRPr="007965C5">
            <w:fldChar w:fldCharType="separate"/>
          </w:r>
          <w:r w:rsidR="00B27DF4">
            <w:rPr>
              <w:noProof/>
            </w:rPr>
            <w:t xml:space="preserve"> (León de Garay , 2024)</w:t>
          </w:r>
          <w:r w:rsidRPr="007965C5">
            <w:fldChar w:fldCharType="end"/>
          </w:r>
        </w:sdtContent>
      </w:sdt>
      <w:r w:rsidRPr="007965C5">
        <w:t>.</w:t>
      </w:r>
    </w:p>
    <w:p w14:paraId="62BBC356" w14:textId="77777777" w:rsidR="003617FE" w:rsidRPr="007965C5" w:rsidRDefault="003617FE" w:rsidP="00CC0F03">
      <w:pPr>
        <w:pStyle w:val="Ttulo5"/>
        <w:numPr>
          <w:ilvl w:val="0"/>
          <w:numId w:val="27"/>
        </w:numPr>
      </w:pPr>
      <w:r w:rsidRPr="007965C5">
        <w:t>Daños a la Infraestructura </w:t>
      </w:r>
    </w:p>
    <w:p w14:paraId="58419547" w14:textId="77777777" w:rsidR="003617FE" w:rsidRPr="007965C5" w:rsidRDefault="003617FE" w:rsidP="00735055">
      <w:pPr>
        <w:pStyle w:val="ContenidoAPA"/>
      </w:pPr>
      <w:r w:rsidRPr="007965C5">
        <w:t>Interconexión IT-OT: Se explica cómo la conectividad permite que amenazas de la red IT alcancen dispositivos físicos.</w:t>
      </w:r>
    </w:p>
    <w:p w14:paraId="6708B93B" w14:textId="77777777" w:rsidR="003617FE" w:rsidRPr="007965C5" w:rsidRDefault="003617FE" w:rsidP="00735055">
      <w:pPr>
        <w:pStyle w:val="ContenidoAPA"/>
      </w:pPr>
      <w:r w:rsidRPr="007965C5">
        <w:t>Vectores de Ataque y Protocolos: Por ejemplo, el autor analiza protocolos como Modbus y S7Conn. Indica que estos protocolos permiten leer y escribir en la memoria de los PLCs. Un atacante puede enviar comandos falsos para forzar maquinaria a límites destructivos o alterar sensores para ocultar daños físicos en progreso.</w:t>
      </w:r>
    </w:p>
    <w:p w14:paraId="41EA2072" w14:textId="4C7F05A6" w:rsidR="003617FE" w:rsidRPr="007965C5" w:rsidRDefault="003617FE" w:rsidP="00735055">
      <w:pPr>
        <w:pStyle w:val="ContenidoAPA"/>
      </w:pPr>
      <w:r w:rsidRPr="007965C5">
        <w:t>Escenarios de Amenaza: Se detalla cómo el acceso no autorizado a la red OT permite la manipulación de actuadores, lo que puede derivar en la rotura de equipos críticos por operaciones fuera de rango.</w:t>
      </w:r>
    </w:p>
    <w:p w14:paraId="74E85664" w14:textId="77777777" w:rsidR="003617FE" w:rsidRPr="007965C5" w:rsidRDefault="003617FE" w:rsidP="00735055">
      <w:pPr>
        <w:pStyle w:val="ContenidoAPA"/>
      </w:pPr>
    </w:p>
    <w:p w14:paraId="49855616" w14:textId="66F05C95" w:rsidR="009234FD" w:rsidRPr="007965C5" w:rsidRDefault="007E177C" w:rsidP="00512B40">
      <w:r w:rsidRPr="007965C5">
        <w:t xml:space="preserve">Gobierno </w:t>
      </w:r>
      <w:r w:rsidR="004365F3" w:rsidRPr="007965C5">
        <w:t xml:space="preserve">y gestión de </w:t>
      </w:r>
      <w:r w:rsidR="0055171C" w:rsidRPr="007965C5">
        <w:t>Ciberseguridad</w:t>
      </w:r>
      <w:r w:rsidR="00343575" w:rsidRPr="007965C5">
        <w:t>-Conceptos</w:t>
      </w:r>
      <w:r w:rsidR="00DC49CF" w:rsidRPr="007965C5">
        <w:t xml:space="preserve"> </w:t>
      </w:r>
      <w:r w:rsidR="00B66C28" w:rsidRPr="007965C5">
        <w:t>(</w:t>
      </w:r>
      <w:r w:rsidR="00DC49CF" w:rsidRPr="007965C5">
        <w:rPr>
          <w:bdr w:val="none" w:sz="0" w:space="0" w:color="auto" w:frame="1"/>
        </w:rPr>
        <w:t>Bases teóricas</w:t>
      </w:r>
      <w:r w:rsidR="00B66C28" w:rsidRPr="007965C5">
        <w:rPr>
          <w:bdr w:val="none" w:sz="0" w:space="0" w:color="auto" w:frame="1"/>
        </w:rPr>
        <w:t>)</w:t>
      </w:r>
    </w:p>
    <w:p w14:paraId="28FA9F75" w14:textId="4DD6EE6B" w:rsidR="00CF09C2" w:rsidRPr="007965C5" w:rsidRDefault="00CE4723" w:rsidP="00CC0F03">
      <w:pPr>
        <w:pStyle w:val="Ttulo3"/>
        <w:numPr>
          <w:ilvl w:val="3"/>
          <w:numId w:val="26"/>
        </w:numPr>
      </w:pPr>
      <w:bookmarkStart w:id="26" w:name="_Toc228950186"/>
      <w:r w:rsidRPr="007965C5">
        <w:t>Ciberseguridad</w:t>
      </w:r>
      <w:r w:rsidR="00587D31" w:rsidRPr="007965C5">
        <w:t>.</w:t>
      </w:r>
      <w:bookmarkEnd w:id="26"/>
      <w:r w:rsidR="00587D31" w:rsidRPr="007965C5">
        <w:t xml:space="preserve"> </w:t>
      </w:r>
    </w:p>
    <w:p w14:paraId="50777118" w14:textId="37E8D720" w:rsidR="00CE4723" w:rsidRPr="007965C5" w:rsidRDefault="00CE4723" w:rsidP="00735055">
      <w:pPr>
        <w:pStyle w:val="ContenidoAPA"/>
        <w:rPr>
          <w:lang w:eastAsia="es-PE"/>
        </w:rPr>
      </w:pPr>
      <w:r w:rsidRPr="007965C5">
        <w:rPr>
          <w:lang w:eastAsia="es-PE"/>
        </w:rPr>
        <w:t xml:space="preserve">Basado en el Reporte de Ciberseguridad </w:t>
      </w:r>
      <w:r w:rsidR="00EC250E" w:rsidRPr="007965C5">
        <w:rPr>
          <w:lang w:eastAsia="es-PE"/>
        </w:rPr>
        <w:t>(</w:t>
      </w:r>
      <w:r w:rsidR="00E14C0C" w:rsidRPr="007965C5">
        <w:rPr>
          <w:lang w:eastAsia="es-PE"/>
        </w:rPr>
        <w:t>Banco Interamericano de Desarrollo (BID)</w:t>
      </w:r>
      <w:r w:rsidR="00EC250E" w:rsidRPr="007965C5">
        <w:rPr>
          <w:lang w:eastAsia="es-PE"/>
        </w:rPr>
        <w:t xml:space="preserve">, </w:t>
      </w:r>
      <w:r w:rsidRPr="007965C5">
        <w:rPr>
          <w:lang w:eastAsia="es-PE"/>
        </w:rPr>
        <w:t>2025</w:t>
      </w:r>
      <w:r w:rsidR="00EC250E" w:rsidRPr="007965C5">
        <w:rPr>
          <w:lang w:eastAsia="es-PE"/>
        </w:rPr>
        <w:t>)</w:t>
      </w:r>
      <w:r w:rsidRPr="007965C5">
        <w:rPr>
          <w:lang w:eastAsia="es-PE"/>
        </w:rPr>
        <w:t xml:space="preserve">, la ciberseguridad no se define de forma aislada, sino como un concepto multidimensional esencial para el desarrollo y la confianza digital. A continuación, </w:t>
      </w:r>
      <w:r w:rsidR="000F1BEF" w:rsidRPr="007965C5">
        <w:rPr>
          <w:lang w:eastAsia="es-PE"/>
        </w:rPr>
        <w:t xml:space="preserve">su </w:t>
      </w:r>
      <w:r w:rsidRPr="007965C5">
        <w:rPr>
          <w:lang w:eastAsia="es-PE"/>
        </w:rPr>
        <w:t>definición y alcance:</w:t>
      </w:r>
    </w:p>
    <w:p w14:paraId="0B310EA7" w14:textId="49E1660B" w:rsidR="00CE4723" w:rsidRPr="007965C5" w:rsidRDefault="00CE4723" w:rsidP="00931D95">
      <w:pPr>
        <w:pStyle w:val="ContenidoAPA"/>
        <w:numPr>
          <w:ilvl w:val="0"/>
          <w:numId w:val="17"/>
        </w:numPr>
        <w:ind w:left="0" w:firstLine="709"/>
      </w:pPr>
      <w:r w:rsidRPr="007965C5">
        <w:t>La Ciberseguridad como Garante de la Confianza</w:t>
      </w:r>
      <w:r w:rsidR="00143B17" w:rsidRPr="007965C5">
        <w:t>:</w:t>
      </w:r>
      <w:r w:rsidR="0001711A" w:rsidRPr="007965C5">
        <w:t xml:space="preserve"> </w:t>
      </w:r>
      <w:r w:rsidRPr="007965C5">
        <w:t>El reporte establece una definición funcional vinculada al desarrollo económico y social:</w:t>
      </w:r>
    </w:p>
    <w:p w14:paraId="740BCF51" w14:textId="5E7F4F4E" w:rsidR="00CE4723" w:rsidRPr="007965C5" w:rsidRDefault="00CE4723" w:rsidP="00931D95">
      <w:pPr>
        <w:pStyle w:val="ContenidoAPA"/>
        <w:numPr>
          <w:ilvl w:val="0"/>
          <w:numId w:val="18"/>
        </w:numPr>
        <w:ind w:left="0" w:firstLine="709"/>
      </w:pPr>
      <w:r w:rsidRPr="007965C5">
        <w:lastRenderedPageBreak/>
        <w:t>Se define como el factor del cual depende la confianza necesaria para que prosperen los servicios públicos digitales y las economías crezcan.</w:t>
      </w:r>
    </w:p>
    <w:p w14:paraId="041D4E8A" w14:textId="551238FA" w:rsidR="00CE4723" w:rsidRPr="007965C5" w:rsidRDefault="00CE4723" w:rsidP="00931D95">
      <w:pPr>
        <w:pStyle w:val="ContenidoAPA"/>
        <w:numPr>
          <w:ilvl w:val="0"/>
          <w:numId w:val="18"/>
        </w:numPr>
        <w:ind w:left="0" w:firstLine="709"/>
      </w:pPr>
      <w:r w:rsidRPr="007965C5">
        <w:t>Se describe como un "habilitador fundamental" que actúa como el garante de la moneda de la era digital: la confianza.</w:t>
      </w:r>
    </w:p>
    <w:p w14:paraId="7B3FA1F6" w14:textId="1C63C777" w:rsidR="00CE4723" w:rsidRPr="007965C5" w:rsidRDefault="00CE4723" w:rsidP="00931D95">
      <w:pPr>
        <w:pStyle w:val="ContenidoAPA"/>
        <w:numPr>
          <w:ilvl w:val="0"/>
          <w:numId w:val="17"/>
        </w:numPr>
        <w:ind w:left="0" w:firstLine="709"/>
      </w:pPr>
      <w:r w:rsidRPr="007965C5">
        <w:t>La Ciberseguridad como Pilar Estratégico y de Estabilidad</w:t>
      </w:r>
      <w:r w:rsidR="00143B17" w:rsidRPr="007965C5">
        <w:t xml:space="preserve">: </w:t>
      </w:r>
      <w:r w:rsidRPr="007965C5">
        <w:t>Desde una perspectiva institucional y regional, el reporte indica que:</w:t>
      </w:r>
    </w:p>
    <w:p w14:paraId="533548E3" w14:textId="7E7CA453" w:rsidR="00CE4723" w:rsidRPr="007965C5" w:rsidRDefault="00CE4723" w:rsidP="00931D95">
      <w:pPr>
        <w:pStyle w:val="ContenidoAPA"/>
        <w:numPr>
          <w:ilvl w:val="0"/>
          <w:numId w:val="19"/>
        </w:numPr>
        <w:ind w:left="0" w:firstLine="709"/>
      </w:pPr>
      <w:r w:rsidRPr="007965C5">
        <w:t>Es una piedra angular para fortalecer la seguridad y la estabilidad en toda la región.</w:t>
      </w:r>
    </w:p>
    <w:p w14:paraId="3E3A034F" w14:textId="0EB90A21" w:rsidR="00CE4723" w:rsidRPr="007965C5" w:rsidRDefault="00CE4723" w:rsidP="00931D95">
      <w:pPr>
        <w:pStyle w:val="ContenidoAPA"/>
        <w:numPr>
          <w:ilvl w:val="0"/>
          <w:numId w:val="19"/>
        </w:numPr>
        <w:ind w:left="0" w:firstLine="709"/>
      </w:pPr>
      <w:r w:rsidRPr="007965C5">
        <w:t>Se define como una respuesta que debe ser coordinada, cooperativa y de alcance regional para enfrentar amenazas que trascienden las fronteras nacionales.</w:t>
      </w:r>
    </w:p>
    <w:p w14:paraId="073C8A7E" w14:textId="07E2BC2E" w:rsidR="00CE4723" w:rsidRPr="007965C5" w:rsidRDefault="00CE4723" w:rsidP="00931D95">
      <w:pPr>
        <w:pStyle w:val="ContenidoAPA"/>
        <w:numPr>
          <w:ilvl w:val="0"/>
          <w:numId w:val="17"/>
        </w:numPr>
        <w:ind w:left="0" w:firstLine="709"/>
      </w:pPr>
      <w:r w:rsidRPr="007965C5">
        <w:t>Definición a través del Modelo de Madurez (CMM)</w:t>
      </w:r>
      <w:r w:rsidR="00143B17" w:rsidRPr="007965C5">
        <w:t xml:space="preserve">: </w:t>
      </w:r>
      <w:r w:rsidRPr="007965C5">
        <w:t>El reporte utiliza el Modelo de Madurez de la Capacidad de Ciberseguridad para las Naciones (CMM), el cual desglosa la ciberseguridad en cinco dimensiones críticas que definen su alcance práctico:</w:t>
      </w:r>
    </w:p>
    <w:p w14:paraId="3899C304" w14:textId="2F6300E8" w:rsidR="00CE4723" w:rsidRPr="007965C5" w:rsidRDefault="00CE4723" w:rsidP="00735055">
      <w:pPr>
        <w:pStyle w:val="ContenidoAPA"/>
        <w:rPr>
          <w:lang w:eastAsia="es-PE"/>
        </w:rPr>
      </w:pPr>
      <w:r w:rsidRPr="007965C5">
        <w:rPr>
          <w:lang w:eastAsia="es-PE"/>
        </w:rPr>
        <w:t>Dimensión 1: Política y Estrategia de Ciberseguridad (capacidad de establecer una visión nacional).</w:t>
      </w:r>
    </w:p>
    <w:p w14:paraId="7DDB2F9D" w14:textId="04268925" w:rsidR="00CE4723" w:rsidRPr="007965C5" w:rsidRDefault="00CE4723" w:rsidP="00735055">
      <w:pPr>
        <w:pStyle w:val="ContenidoAPA"/>
        <w:rPr>
          <w:lang w:eastAsia="es-PE"/>
        </w:rPr>
      </w:pPr>
      <w:r w:rsidRPr="007965C5">
        <w:rPr>
          <w:lang w:eastAsia="es-PE"/>
        </w:rPr>
        <w:t>Dimensión 2: Cultura de Ciberseguridad y Sociedad (conciencia y comportamientos de los usuarios).</w:t>
      </w:r>
    </w:p>
    <w:p w14:paraId="5CBE9EF5" w14:textId="55680125" w:rsidR="00CE4723" w:rsidRPr="007965C5" w:rsidRDefault="00CE4723" w:rsidP="00735055">
      <w:pPr>
        <w:pStyle w:val="ContenidoAPA"/>
        <w:rPr>
          <w:lang w:eastAsia="es-PE"/>
        </w:rPr>
      </w:pPr>
      <w:r w:rsidRPr="007965C5">
        <w:rPr>
          <w:lang w:eastAsia="es-PE"/>
        </w:rPr>
        <w:t>Dimensión 3: Construcción de Conocimientos y Capacidades (educación y formación profesional).</w:t>
      </w:r>
    </w:p>
    <w:p w14:paraId="17E4FFD6" w14:textId="1200C4D5" w:rsidR="00CE4723" w:rsidRPr="007965C5" w:rsidRDefault="00CE4723" w:rsidP="00735055">
      <w:pPr>
        <w:pStyle w:val="ContenidoAPA"/>
        <w:rPr>
          <w:lang w:eastAsia="es-PE"/>
        </w:rPr>
      </w:pPr>
      <w:r w:rsidRPr="007965C5">
        <w:rPr>
          <w:lang w:eastAsia="es-PE"/>
        </w:rPr>
        <w:t>Dimensión 4: Marcos Legales y Regulatorios (legislación sobre ciberdelincuencia y protección de datos).</w:t>
      </w:r>
    </w:p>
    <w:p w14:paraId="47377E9F" w14:textId="428BD16E" w:rsidR="00CE4723" w:rsidRPr="007965C5" w:rsidRDefault="00CE4723" w:rsidP="00735055">
      <w:pPr>
        <w:pStyle w:val="ContenidoAPA"/>
        <w:rPr>
          <w:lang w:eastAsia="es-PE"/>
        </w:rPr>
      </w:pPr>
      <w:r w:rsidRPr="007965C5">
        <w:rPr>
          <w:lang w:eastAsia="es-PE"/>
        </w:rPr>
        <w:t>Dimensión 5: Estándares y Tecnologías (uso de controles técnicos y buenas prácticas para reducir riesgos).</w:t>
      </w:r>
    </w:p>
    <w:p w14:paraId="63F7B152" w14:textId="5578263E" w:rsidR="00CE4723" w:rsidRPr="007965C5" w:rsidRDefault="00CE4723" w:rsidP="00931D95">
      <w:pPr>
        <w:pStyle w:val="ContenidoAPA"/>
        <w:numPr>
          <w:ilvl w:val="0"/>
          <w:numId w:val="17"/>
        </w:numPr>
        <w:ind w:left="0" w:firstLine="709"/>
        <w:rPr>
          <w:rFonts w:ascii="Segoe UI" w:hAnsi="Segoe UI" w:cs="Segoe UI"/>
          <w:sz w:val="18"/>
          <w:szCs w:val="18"/>
          <w:lang w:eastAsia="es-PE"/>
        </w:rPr>
      </w:pPr>
      <w:r w:rsidRPr="007965C5">
        <w:t>Relación con la Inteligencia Artificial</w:t>
      </w:r>
      <w:r w:rsidR="00143B17" w:rsidRPr="007965C5">
        <w:t xml:space="preserve">: </w:t>
      </w:r>
      <w:r w:rsidRPr="007965C5">
        <w:rPr>
          <w:lang w:eastAsia="es-PE"/>
        </w:rPr>
        <w:t>El documento señala que la adopción de la IA está transformando la definición operativa de ciberseguridad, ya que:</w:t>
      </w:r>
    </w:p>
    <w:p w14:paraId="305A77BF" w14:textId="3973EDE7" w:rsidR="00CE4723" w:rsidRPr="007965C5" w:rsidRDefault="00CE4723" w:rsidP="00735055">
      <w:pPr>
        <w:pStyle w:val="ContenidoAPA"/>
        <w:rPr>
          <w:rFonts w:ascii="Segoe UI" w:hAnsi="Segoe UI" w:cs="Segoe UI"/>
          <w:sz w:val="18"/>
          <w:szCs w:val="18"/>
          <w:lang w:eastAsia="es-PE"/>
        </w:rPr>
      </w:pPr>
      <w:r w:rsidRPr="007965C5">
        <w:rPr>
          <w:lang w:eastAsia="es-PE"/>
        </w:rPr>
        <w:t>Amplifica los desafíos existentes e introduce nuevas vulnerabilidades en los sistemas, tanto en su etapa de entrenamiento como de ejecución.</w:t>
      </w:r>
    </w:p>
    <w:p w14:paraId="2B3E23E6" w14:textId="01FB83B1" w:rsidR="00CE4723" w:rsidRPr="007965C5" w:rsidRDefault="00CE4723" w:rsidP="00735055">
      <w:pPr>
        <w:pStyle w:val="ContenidoAPA"/>
        <w:rPr>
          <w:rFonts w:ascii="Segoe UI" w:hAnsi="Segoe UI" w:cs="Segoe UI"/>
          <w:sz w:val="18"/>
          <w:szCs w:val="18"/>
          <w:lang w:eastAsia="es-PE"/>
        </w:rPr>
      </w:pPr>
      <w:r w:rsidRPr="007965C5">
        <w:rPr>
          <w:lang w:eastAsia="es-PE"/>
        </w:rPr>
        <w:t>Obliga a que la ciberseguridad evolucione para proteger no solo los sistemas tradicionales, sino también las infraestructuras críticas y servicios ciudadanos integrados con IA. </w:t>
      </w:r>
      <w:sdt>
        <w:sdtPr>
          <w:rPr>
            <w:lang w:eastAsia="es-PE"/>
          </w:rPr>
          <w:id w:val="-2093150813"/>
          <w:citation/>
        </w:sdtPr>
        <w:sdtContent>
          <w:r w:rsidR="00F954F5" w:rsidRPr="007965C5">
            <w:rPr>
              <w:lang w:eastAsia="es-PE"/>
            </w:rPr>
            <w:fldChar w:fldCharType="begin"/>
          </w:r>
          <w:r w:rsidR="00F954F5" w:rsidRPr="007965C5">
            <w:rPr>
              <w:lang w:eastAsia="es-PE"/>
            </w:rPr>
            <w:instrText xml:space="preserve"> CITATION Ban25 \l 10250 </w:instrText>
          </w:r>
          <w:r w:rsidR="00F954F5" w:rsidRPr="007965C5">
            <w:rPr>
              <w:lang w:eastAsia="es-PE"/>
            </w:rPr>
            <w:fldChar w:fldCharType="separate"/>
          </w:r>
          <w:r w:rsidR="00B27DF4">
            <w:rPr>
              <w:noProof/>
              <w:lang w:eastAsia="es-PE"/>
            </w:rPr>
            <w:t>(Banco Interamericano de Desarrollo (BID), 2025)</w:t>
          </w:r>
          <w:r w:rsidR="00F954F5" w:rsidRPr="007965C5">
            <w:rPr>
              <w:lang w:eastAsia="es-PE"/>
            </w:rPr>
            <w:fldChar w:fldCharType="end"/>
          </w:r>
        </w:sdtContent>
      </w:sdt>
      <w:r w:rsidR="009F05FF" w:rsidRPr="007965C5">
        <w:rPr>
          <w:lang w:eastAsia="es-PE"/>
        </w:rPr>
        <w:t>.</w:t>
      </w:r>
    </w:p>
    <w:p w14:paraId="5CD56CF2" w14:textId="2BEF1943" w:rsidR="009234FD" w:rsidRPr="007965C5" w:rsidRDefault="00CE4723" w:rsidP="00CC0F03">
      <w:pPr>
        <w:pStyle w:val="Ttulo3"/>
        <w:numPr>
          <w:ilvl w:val="3"/>
          <w:numId w:val="26"/>
        </w:numPr>
      </w:pPr>
      <w:bookmarkStart w:id="27" w:name="_Toc228950187"/>
      <w:r w:rsidRPr="007965C5">
        <w:t>Gobierno de ciberseguridad</w:t>
      </w:r>
      <w:r w:rsidR="00F14768" w:rsidRPr="007965C5">
        <w:t>.</w:t>
      </w:r>
      <w:bookmarkEnd w:id="27"/>
      <w:r w:rsidR="00F14768" w:rsidRPr="007965C5">
        <w:t xml:space="preserve"> </w:t>
      </w:r>
    </w:p>
    <w:p w14:paraId="6FCAF531" w14:textId="44895B8C" w:rsidR="00CE4723" w:rsidRPr="007965C5" w:rsidRDefault="00CE4723" w:rsidP="00735055">
      <w:pPr>
        <w:pStyle w:val="ContenidoAPA"/>
        <w:rPr>
          <w:rFonts w:ascii="Segoe UI" w:hAnsi="Segoe UI" w:cs="Segoe UI"/>
          <w:sz w:val="18"/>
          <w:szCs w:val="18"/>
          <w:lang w:eastAsia="es-PE"/>
        </w:rPr>
      </w:pPr>
      <w:r w:rsidRPr="007965C5">
        <w:rPr>
          <w:lang w:eastAsia="es-PE"/>
        </w:rPr>
        <w:lastRenderedPageBreak/>
        <w:t>Según Juan Pablo Camperos</w:t>
      </w:r>
      <w:r w:rsidR="00E016CE" w:rsidRPr="007965C5">
        <w:rPr>
          <w:lang w:eastAsia="es-PE"/>
        </w:rPr>
        <w:t xml:space="preserve"> (2025)</w:t>
      </w:r>
      <w:r w:rsidRPr="007965C5">
        <w:rPr>
          <w:lang w:eastAsia="es-PE"/>
        </w:rPr>
        <w:t xml:space="preserve"> Project Leader</w:t>
      </w:r>
      <w:r w:rsidR="00D4632E" w:rsidRPr="007965C5">
        <w:rPr>
          <w:lang w:eastAsia="es-PE"/>
        </w:rPr>
        <w:t xml:space="preserve"> </w:t>
      </w:r>
      <w:r w:rsidRPr="007965C5">
        <w:rPr>
          <w:lang w:eastAsia="es-PE"/>
        </w:rPr>
        <w:t>Cybersecurity.</w:t>
      </w:r>
      <w:r w:rsidR="00D4632E" w:rsidRPr="007965C5">
        <w:rPr>
          <w:lang w:eastAsia="es-PE"/>
        </w:rPr>
        <w:t xml:space="preserve"> </w:t>
      </w:r>
      <w:r w:rsidRPr="007965C5">
        <w:rPr>
          <w:lang w:eastAsia="es-PE"/>
        </w:rPr>
        <w:t>El gobierno de ciberseguridad es el conjunto de políticas, procesos, estructuras y responsabilidades que permiten a una organización dirigir, controlar y supervisar la seguridad digital de manera alineada con sus objetivos estratégicos. En otras palabras, es la “gobernanza” aplicada a la ciberseguridad: define quién decide, cómo se gestionan los riesgos y cómo se asegura la continuidad operativa.</w:t>
      </w:r>
      <w:r w:rsidR="009F05FF" w:rsidRPr="007965C5">
        <w:rPr>
          <w:lang w:eastAsia="es-PE"/>
        </w:rPr>
        <w:t xml:space="preserve"> </w:t>
      </w:r>
      <w:r w:rsidRPr="007965C5">
        <w:rPr>
          <w:color w:val="000000"/>
          <w:shd w:val="clear" w:color="auto" w:fill="E1E3E6"/>
          <w:lang w:eastAsia="es-PE"/>
        </w:rPr>
        <w:t>(Camperos, 2025)</w:t>
      </w:r>
    </w:p>
    <w:p w14:paraId="582D4A2B" w14:textId="0F845FD6" w:rsidR="00CE4723" w:rsidRPr="007965C5" w:rsidRDefault="00CE4723" w:rsidP="00CC0F03">
      <w:pPr>
        <w:pStyle w:val="Ttulo3"/>
        <w:numPr>
          <w:ilvl w:val="3"/>
          <w:numId w:val="26"/>
        </w:numPr>
      </w:pPr>
      <w:bookmarkStart w:id="28" w:name="_Toc228950188"/>
      <w:r w:rsidRPr="007965C5">
        <w:t>Integración</w:t>
      </w:r>
      <w:r w:rsidR="005440D7" w:rsidRPr="007965C5">
        <w:t xml:space="preserve"> </w:t>
      </w:r>
      <w:r w:rsidRPr="007965C5">
        <w:t>de</w:t>
      </w:r>
      <w:r w:rsidR="005440D7" w:rsidRPr="007965C5">
        <w:t xml:space="preserve"> </w:t>
      </w:r>
      <w:r w:rsidRPr="007965C5">
        <w:t>Ciberseguridad</w:t>
      </w:r>
      <w:r w:rsidR="00D4632E" w:rsidRPr="007965C5">
        <w:t xml:space="preserve"> </w:t>
      </w:r>
      <w:r w:rsidRPr="007965C5">
        <w:t>con</w:t>
      </w:r>
      <w:r w:rsidR="00D4632E" w:rsidRPr="007965C5">
        <w:t xml:space="preserve"> </w:t>
      </w:r>
      <w:r w:rsidRPr="007965C5">
        <w:t>OT</w:t>
      </w:r>
      <w:bookmarkEnd w:id="28"/>
    </w:p>
    <w:p w14:paraId="5C8326B7" w14:textId="1A20444B" w:rsidR="00CE4723" w:rsidRPr="007965C5" w:rsidRDefault="00CE4723" w:rsidP="00735055">
      <w:pPr>
        <w:pStyle w:val="ContenidoAPA"/>
        <w:rPr>
          <w:rFonts w:ascii="Segoe UI" w:hAnsi="Segoe UI" w:cs="Segoe UI"/>
          <w:sz w:val="18"/>
          <w:szCs w:val="18"/>
          <w:lang w:eastAsia="es-PE"/>
        </w:rPr>
      </w:pPr>
      <w:r w:rsidRPr="007965C5">
        <w:rPr>
          <w:lang w:eastAsia="es-PE"/>
        </w:rPr>
        <w:t>Evolución de modelos basados en Inteligencia Artificial.</w:t>
      </w:r>
    </w:p>
    <w:p w14:paraId="2E71252E" w14:textId="62E8B8A7" w:rsidR="00CE4723" w:rsidRPr="007965C5" w:rsidRDefault="00CE4723" w:rsidP="00735055">
      <w:pPr>
        <w:pStyle w:val="ContenidoAPA"/>
        <w:rPr>
          <w:rFonts w:ascii="Segoe UI" w:hAnsi="Segoe UI" w:cs="Segoe UI"/>
          <w:sz w:val="18"/>
          <w:szCs w:val="18"/>
          <w:lang w:eastAsia="es-PE"/>
        </w:rPr>
      </w:pPr>
      <w:r w:rsidRPr="007965C5">
        <w:rPr>
          <w:lang w:eastAsia="es-PE"/>
        </w:rPr>
        <w:t>La digitalización en el sector energético ha impulsado el uso de modelos basados en inteligencia artificial (IA) para fortalecer la seguridad y confiabilidad de infraestructuras críticas. En centrales eléctricas modernas con sistemas SCADA y redes industriales, la IA se emplea para la detección temprana de anomalías operativas y amenazas cibernéticas, analizando grandes volúmenes de datos en tiempo real provenientes de sensores y controladores.</w:t>
      </w:r>
    </w:p>
    <w:p w14:paraId="77AF1CA7" w14:textId="2DF5838A" w:rsidR="00CE4723" w:rsidRPr="007965C5" w:rsidRDefault="00CE4723" w:rsidP="00735055">
      <w:pPr>
        <w:pStyle w:val="ContenidoAPA"/>
        <w:rPr>
          <w:lang w:eastAsia="es-PE"/>
        </w:rPr>
      </w:pPr>
      <w:r w:rsidRPr="007965C5">
        <w:rPr>
          <w:lang w:eastAsia="es-PE"/>
        </w:rPr>
        <w:t>Mediante aprendizaje automático y análisis predictivo, estos modelos permiten identificar patrones irregulares que pueden indicar fallas técnicas o intentos de intrusión. Estudios recientes muestran que la IA mejora la capacidad de respuesta frente a ataques cibernéticos, al reconocer desviaciones en parámetros operativos antes de que ocurran fallas críticas. En consecuencia, la integración de IA en la arquitectura de control industrial fortalece la protección de los sistemas SCADA y aumenta la resiliencia de las centrales eléctricas frente a amenazas emergentes</w:t>
      </w:r>
      <w:r w:rsidR="00951974" w:rsidRPr="007965C5">
        <w:rPr>
          <w:lang w:eastAsia="es-PE"/>
        </w:rPr>
        <w:t xml:space="preserve">. </w:t>
      </w:r>
      <w:sdt>
        <w:sdtPr>
          <w:rPr>
            <w:lang w:eastAsia="es-PE"/>
          </w:rPr>
          <w:id w:val="-745424764"/>
          <w:citation/>
        </w:sdtPr>
        <w:sdtContent>
          <w:r w:rsidR="00951974" w:rsidRPr="007965C5">
            <w:rPr>
              <w:lang w:eastAsia="es-PE"/>
            </w:rPr>
            <w:fldChar w:fldCharType="begin"/>
          </w:r>
          <w:r w:rsidR="00E40ED4" w:rsidRPr="007965C5">
            <w:rPr>
              <w:lang w:eastAsia="es-PE"/>
            </w:rPr>
            <w:instrText xml:space="preserve">CITATION Cua26 \l 10250 </w:instrText>
          </w:r>
          <w:r w:rsidR="00951974" w:rsidRPr="007965C5">
            <w:rPr>
              <w:lang w:eastAsia="es-PE"/>
            </w:rPr>
            <w:fldChar w:fldCharType="separate"/>
          </w:r>
          <w:r w:rsidR="00B27DF4">
            <w:rPr>
              <w:noProof/>
              <w:lang w:eastAsia="es-PE"/>
            </w:rPr>
            <w:t>(Cuadros Cervantes B. M., Ciberseguridad OT en Sistemas SCADA., 2026)</w:t>
          </w:r>
          <w:r w:rsidR="00951974" w:rsidRPr="007965C5">
            <w:rPr>
              <w:lang w:eastAsia="es-PE"/>
            </w:rPr>
            <w:fldChar w:fldCharType="end"/>
          </w:r>
        </w:sdtContent>
      </w:sdt>
    </w:p>
    <w:p w14:paraId="1918BA85" w14:textId="77777777" w:rsidR="009401F0" w:rsidRPr="007965C5" w:rsidRDefault="009401F0" w:rsidP="0063755D">
      <w:pPr>
        <w:pStyle w:val="ContenidoAPA"/>
        <w:ind w:firstLine="0"/>
        <w:rPr>
          <w:lang w:eastAsia="es-PE"/>
        </w:rPr>
      </w:pPr>
    </w:p>
    <w:p w14:paraId="3C0B0266" w14:textId="77777777" w:rsidR="009401F0" w:rsidRPr="007965C5" w:rsidRDefault="009401F0" w:rsidP="00735055">
      <w:pPr>
        <w:pStyle w:val="ContenidoAPA"/>
        <w:rPr>
          <w:rFonts w:ascii="Segoe UI" w:hAnsi="Segoe UI" w:cs="Segoe UI"/>
          <w:sz w:val="18"/>
          <w:szCs w:val="18"/>
          <w:lang w:eastAsia="es-PE"/>
        </w:rPr>
      </w:pPr>
    </w:p>
    <w:p w14:paraId="13EB2ED4" w14:textId="1B972DA9" w:rsidR="00CE4723" w:rsidRPr="007965C5" w:rsidRDefault="00CE4723" w:rsidP="00CC0F03">
      <w:pPr>
        <w:pStyle w:val="Ttulo3"/>
        <w:numPr>
          <w:ilvl w:val="3"/>
          <w:numId w:val="26"/>
        </w:numPr>
      </w:pPr>
      <w:bookmarkStart w:id="29" w:name="_Toc228950189"/>
      <w:r w:rsidRPr="007965C5">
        <w:t>Modelos de Madurez en Ciberseguridad</w:t>
      </w:r>
      <w:bookmarkEnd w:id="29"/>
    </w:p>
    <w:p w14:paraId="2B54A4B5" w14:textId="428D1B68" w:rsidR="002B2D97" w:rsidRPr="007965C5" w:rsidRDefault="00123CAC" w:rsidP="00CC0F03">
      <w:pPr>
        <w:pStyle w:val="Ttulo5"/>
      </w:pPr>
      <w:r w:rsidRPr="007965C5">
        <w:t>La C2M2 (Cybersecurity Capability Maturity Model)</w:t>
      </w:r>
    </w:p>
    <w:p w14:paraId="62870DBA" w14:textId="3739468F" w:rsidR="00123CAC" w:rsidRPr="007965C5" w:rsidRDefault="00123CAC" w:rsidP="00735055">
      <w:pPr>
        <w:pStyle w:val="ContenidoAPA"/>
        <w:rPr>
          <w:lang w:eastAsia="es-PE"/>
        </w:rPr>
      </w:pPr>
      <w:r w:rsidRPr="007965C5">
        <w:rPr>
          <w:lang w:eastAsia="es-PE"/>
        </w:rPr>
        <w:t>Es un modelo de madurez que proporciona un enfoque estructurado para medir el nivel de preparación en ciberseguridad de una organización.</w:t>
      </w:r>
    </w:p>
    <w:p w14:paraId="101BAAE6" w14:textId="77777777" w:rsidR="00123CAC" w:rsidRPr="007965C5" w:rsidRDefault="00123CAC" w:rsidP="00735055">
      <w:pPr>
        <w:pStyle w:val="ContenidoAPA"/>
        <w:rPr>
          <w:lang w:eastAsia="es-PE"/>
        </w:rPr>
      </w:pPr>
    </w:p>
    <w:p w14:paraId="177DF0E6" w14:textId="68F4BDA1" w:rsidR="00CE4723" w:rsidRPr="007965C5" w:rsidRDefault="00CE4723" w:rsidP="0063755D">
      <w:pPr>
        <w:pStyle w:val="ContenidoAPA"/>
        <w:ind w:firstLine="0"/>
        <w:rPr>
          <w:rFonts w:ascii="Segoe UI" w:hAnsi="Segoe UI" w:cs="Segoe UI"/>
          <w:sz w:val="18"/>
          <w:szCs w:val="18"/>
          <w:lang w:eastAsia="es-PE"/>
        </w:rPr>
      </w:pPr>
      <w:r w:rsidRPr="007965C5">
        <w:rPr>
          <w:lang w:eastAsia="es-PE"/>
        </w:rPr>
        <w:t>Objetivo principal:</w:t>
      </w:r>
    </w:p>
    <w:p w14:paraId="558F7208" w14:textId="7AA0B9E9" w:rsidR="00CE4723" w:rsidRPr="007965C5" w:rsidRDefault="00CE4723" w:rsidP="00931D95">
      <w:pPr>
        <w:pStyle w:val="ContenidoAPA"/>
        <w:numPr>
          <w:ilvl w:val="0"/>
          <w:numId w:val="31"/>
        </w:numPr>
        <w:rPr>
          <w:lang w:eastAsia="es-PE"/>
        </w:rPr>
      </w:pPr>
      <w:r w:rsidRPr="007965C5">
        <w:rPr>
          <w:lang w:eastAsia="es-PE"/>
        </w:rPr>
        <w:lastRenderedPageBreak/>
        <w:t>Identificar brechas en prácticas de seguridad.</w:t>
      </w:r>
    </w:p>
    <w:p w14:paraId="7B168BDF" w14:textId="030924DF" w:rsidR="00CE4723" w:rsidRPr="007965C5" w:rsidRDefault="00CE4723" w:rsidP="00931D95">
      <w:pPr>
        <w:pStyle w:val="ContenidoAPA"/>
        <w:numPr>
          <w:ilvl w:val="0"/>
          <w:numId w:val="31"/>
        </w:numPr>
        <w:rPr>
          <w:lang w:eastAsia="es-PE"/>
        </w:rPr>
      </w:pPr>
      <w:r w:rsidRPr="007965C5">
        <w:rPr>
          <w:lang w:eastAsia="es-PE"/>
        </w:rPr>
        <w:t>Priorizar inversiones en función del riesgo.</w:t>
      </w:r>
    </w:p>
    <w:p w14:paraId="2B00EA97" w14:textId="10D830FE" w:rsidR="00CE4723" w:rsidRPr="007965C5" w:rsidRDefault="00CE4723" w:rsidP="00931D95">
      <w:pPr>
        <w:pStyle w:val="ContenidoAPA"/>
        <w:numPr>
          <w:ilvl w:val="0"/>
          <w:numId w:val="31"/>
        </w:numPr>
        <w:rPr>
          <w:lang w:eastAsia="es-PE"/>
        </w:rPr>
      </w:pPr>
      <w:r w:rsidRPr="007965C5">
        <w:rPr>
          <w:lang w:eastAsia="es-PE"/>
        </w:rPr>
        <w:t>Fortalecer la resiliencia frente a amenazas cibernéticas.</w:t>
      </w:r>
    </w:p>
    <w:p w14:paraId="5D347101" w14:textId="50DC39AC" w:rsidR="00CE4723" w:rsidRPr="007965C5" w:rsidRDefault="00CE4723" w:rsidP="00931D95">
      <w:pPr>
        <w:pStyle w:val="ContenidoAPA"/>
        <w:numPr>
          <w:ilvl w:val="0"/>
          <w:numId w:val="31"/>
        </w:numPr>
        <w:rPr>
          <w:rFonts w:ascii="Segoe UI" w:hAnsi="Segoe UI" w:cs="Segoe UI"/>
          <w:sz w:val="18"/>
          <w:szCs w:val="18"/>
          <w:lang w:eastAsia="es-PE"/>
        </w:rPr>
      </w:pPr>
      <w:r w:rsidRPr="007965C5">
        <w:rPr>
          <w:lang w:eastAsia="es-PE"/>
        </w:rPr>
        <w:t>Aplicación:</w:t>
      </w:r>
    </w:p>
    <w:p w14:paraId="3FE01E83" w14:textId="2629C9A6" w:rsidR="00CE4723" w:rsidRPr="007965C5" w:rsidRDefault="00CE4723" w:rsidP="00931D95">
      <w:pPr>
        <w:pStyle w:val="ContenidoAPA"/>
        <w:numPr>
          <w:ilvl w:val="1"/>
          <w:numId w:val="31"/>
        </w:numPr>
        <w:rPr>
          <w:lang w:eastAsia="es-PE"/>
        </w:rPr>
      </w:pPr>
      <w:r w:rsidRPr="007965C5">
        <w:rPr>
          <w:lang w:eastAsia="es-PE"/>
        </w:rPr>
        <w:t>Se utiliza tanto en TI (Information</w:t>
      </w:r>
      <w:r w:rsidR="00944819" w:rsidRPr="007965C5">
        <w:rPr>
          <w:lang w:eastAsia="es-PE"/>
        </w:rPr>
        <w:t xml:space="preserve"> </w:t>
      </w:r>
      <w:r w:rsidRPr="007965C5">
        <w:rPr>
          <w:lang w:eastAsia="es-PE"/>
        </w:rPr>
        <w:t>Technology) como en OT (Operational</w:t>
      </w:r>
      <w:r w:rsidR="00944819" w:rsidRPr="007965C5">
        <w:rPr>
          <w:lang w:eastAsia="es-PE"/>
        </w:rPr>
        <w:t xml:space="preserve"> </w:t>
      </w:r>
      <w:r w:rsidRPr="007965C5">
        <w:rPr>
          <w:lang w:eastAsia="es-PE"/>
        </w:rPr>
        <w:t>Technology).</w:t>
      </w:r>
    </w:p>
    <w:p w14:paraId="13FF57B1" w14:textId="2C299E7A" w:rsidR="00CE4723" w:rsidRPr="007965C5" w:rsidRDefault="00CE4723" w:rsidP="00931D95">
      <w:pPr>
        <w:pStyle w:val="ContenidoAPA"/>
        <w:numPr>
          <w:ilvl w:val="1"/>
          <w:numId w:val="31"/>
        </w:numPr>
        <w:rPr>
          <w:lang w:eastAsia="es-PE"/>
        </w:rPr>
      </w:pPr>
      <w:r w:rsidRPr="007965C5">
        <w:rPr>
          <w:lang w:eastAsia="es-PE"/>
        </w:rPr>
        <w:t>Es especialmente relevante para infraestructuras críticas como centrales eléctricas, redes industriales y sistemas SCADA.</w:t>
      </w:r>
    </w:p>
    <w:p w14:paraId="45D3DB72" w14:textId="53B17880" w:rsidR="00CE4723" w:rsidRPr="007965C5" w:rsidRDefault="00CE4723" w:rsidP="0063755D">
      <w:pPr>
        <w:pStyle w:val="ContenidoAPA"/>
        <w:ind w:firstLine="0"/>
        <w:rPr>
          <w:rFonts w:ascii="Segoe UI" w:hAnsi="Segoe UI" w:cs="Segoe UI"/>
          <w:sz w:val="18"/>
          <w:szCs w:val="18"/>
          <w:lang w:eastAsia="es-PE"/>
        </w:rPr>
      </w:pPr>
      <w:r w:rsidRPr="007965C5">
        <w:rPr>
          <w:lang w:eastAsia="es-PE"/>
        </w:rPr>
        <w:t>Contenido:</w:t>
      </w:r>
    </w:p>
    <w:p w14:paraId="6B967C74" w14:textId="5A689998" w:rsidR="00CE4723" w:rsidRPr="007965C5" w:rsidRDefault="00CE4723" w:rsidP="00931D95">
      <w:pPr>
        <w:pStyle w:val="ContenidoAPA"/>
        <w:numPr>
          <w:ilvl w:val="0"/>
          <w:numId w:val="32"/>
        </w:numPr>
        <w:rPr>
          <w:lang w:eastAsia="es-PE"/>
        </w:rPr>
      </w:pPr>
      <w:r w:rsidRPr="007965C5">
        <w:rPr>
          <w:lang w:eastAsia="es-PE"/>
        </w:rPr>
        <w:t>Incluye 12 dominios de capacidad (ej. gestión de riesgos, arquitectura de seguridad, respuesta a incidentes, gestión de terceros).</w:t>
      </w:r>
    </w:p>
    <w:p w14:paraId="07315865" w14:textId="79D946EA" w:rsidR="00CE4723" w:rsidRPr="007965C5" w:rsidRDefault="00CE4723" w:rsidP="00931D95">
      <w:pPr>
        <w:pStyle w:val="ContenidoAPA"/>
        <w:numPr>
          <w:ilvl w:val="0"/>
          <w:numId w:val="32"/>
        </w:numPr>
        <w:rPr>
          <w:lang w:eastAsia="es-PE"/>
        </w:rPr>
      </w:pPr>
      <w:r w:rsidRPr="007965C5">
        <w:rPr>
          <w:lang w:eastAsia="es-PE"/>
        </w:rPr>
        <w:t>Define niveles de madurez que van desde prácticas iniciales hasta procesos optimizados y en mejora continua.</w:t>
      </w:r>
    </w:p>
    <w:p w14:paraId="0B18BDB0" w14:textId="71C0C343" w:rsidR="00CE4723" w:rsidRPr="007965C5" w:rsidRDefault="00CE4723" w:rsidP="00931D95">
      <w:pPr>
        <w:pStyle w:val="ContenidoAPA"/>
        <w:numPr>
          <w:ilvl w:val="0"/>
          <w:numId w:val="32"/>
        </w:numPr>
        <w:rPr>
          <w:lang w:eastAsia="es-PE"/>
        </w:rPr>
      </w:pPr>
      <w:r w:rsidRPr="007965C5">
        <w:rPr>
          <w:lang w:eastAsia="es-PE"/>
        </w:rPr>
        <w:t>Beneficio: Permite a las organizaciones evaluarse de manera estandarizada y compararse con buenas prácticas reconocidas internacionalmente.</w:t>
      </w:r>
      <w:r w:rsidR="00951650" w:rsidRPr="007965C5">
        <w:rPr>
          <w:lang w:eastAsia="es-PE"/>
        </w:rPr>
        <w:t xml:space="preserve">                                                                                                                                                                                                            </w:t>
      </w:r>
    </w:p>
    <w:p w14:paraId="41162BB1" w14:textId="1A8C05F6" w:rsidR="00CE4723" w:rsidRPr="001F2E02" w:rsidRDefault="00CE4723" w:rsidP="00CC0F03">
      <w:pPr>
        <w:pStyle w:val="Ttulo5"/>
        <w:rPr>
          <w:lang w:val="es-PE"/>
        </w:rPr>
      </w:pPr>
      <w:r w:rsidRPr="001F2E02">
        <w:rPr>
          <w:lang w:val="es-PE"/>
        </w:rPr>
        <w:t>Los Niveles de Indicadores de Madurez (MIL)</w:t>
      </w:r>
    </w:p>
    <w:p w14:paraId="0A96EDD6" w14:textId="721639A3" w:rsidR="00CE4723" w:rsidRPr="007965C5" w:rsidRDefault="00CE4723" w:rsidP="00735055">
      <w:pPr>
        <w:pStyle w:val="ContenidoAPA"/>
      </w:pPr>
      <w:r w:rsidRPr="007965C5">
        <w:t>Para medir el progreso en cada dominio, el C2M2 utiliza una escala de 0 a 3 denominada MIL (Maturity</w:t>
      </w:r>
      <w:r w:rsidR="00951650" w:rsidRPr="007965C5">
        <w:t xml:space="preserve"> </w:t>
      </w:r>
      <w:r w:rsidRPr="007965C5">
        <w:t>Indicator</w:t>
      </w:r>
      <w:r w:rsidR="00951650" w:rsidRPr="007965C5">
        <w:t xml:space="preserve"> </w:t>
      </w:r>
      <w:r w:rsidRPr="007965C5">
        <w:t>Levels):</w:t>
      </w:r>
    </w:p>
    <w:p w14:paraId="46D57D26" w14:textId="698BF627" w:rsidR="008D3795" w:rsidRPr="007965C5" w:rsidRDefault="008D3795" w:rsidP="00CC1E9C">
      <w:pPr>
        <w:pStyle w:val="FigurasyTablasAPA"/>
      </w:pPr>
      <w:bookmarkStart w:id="30" w:name="_Toc228949183"/>
      <w:r w:rsidRPr="004E257F">
        <w:rPr>
          <w:b/>
          <w:bCs/>
        </w:rPr>
        <w:t xml:space="preserve">Tabla </w:t>
      </w:r>
      <w:r w:rsidRPr="004E257F">
        <w:rPr>
          <w:b/>
          <w:bCs/>
        </w:rPr>
        <w:fldChar w:fldCharType="begin"/>
      </w:r>
      <w:r w:rsidRPr="004E257F">
        <w:rPr>
          <w:b/>
          <w:bCs/>
        </w:rPr>
        <w:instrText xml:space="preserve"> SEQ Tabla \* ARABIC </w:instrText>
      </w:r>
      <w:r w:rsidRPr="004E257F">
        <w:rPr>
          <w:b/>
          <w:bCs/>
        </w:rPr>
        <w:fldChar w:fldCharType="separate"/>
      </w:r>
      <w:r w:rsidR="00566CAB" w:rsidRPr="004E257F">
        <w:rPr>
          <w:b/>
          <w:bCs/>
          <w:noProof/>
        </w:rPr>
        <w:t>2</w:t>
      </w:r>
      <w:r w:rsidRPr="004E257F">
        <w:rPr>
          <w:b/>
          <w:bCs/>
        </w:rPr>
        <w:fldChar w:fldCharType="end"/>
      </w:r>
      <w:r w:rsidR="00D04476">
        <w:br/>
      </w:r>
      <w:r w:rsidRPr="007965C5">
        <w:t>Niveles de madurez.</w:t>
      </w:r>
      <w:bookmarkEnd w:id="30"/>
    </w:p>
    <w:tbl>
      <w:tblPr>
        <w:tblW w:w="5000" w:type="pct"/>
        <w:tblCellMar>
          <w:left w:w="0" w:type="dxa"/>
          <w:right w:w="0" w:type="dxa"/>
        </w:tblCellMar>
        <w:tblLook w:val="04A0" w:firstRow="1" w:lastRow="0" w:firstColumn="1" w:lastColumn="0" w:noHBand="0" w:noVBand="1"/>
      </w:tblPr>
      <w:tblGrid>
        <w:gridCol w:w="1427"/>
        <w:gridCol w:w="1877"/>
        <w:gridCol w:w="5534"/>
      </w:tblGrid>
      <w:tr w:rsidR="00041832" w:rsidRPr="007965C5" w14:paraId="619FC0D9" w14:textId="77777777" w:rsidTr="0041199E">
        <w:trPr>
          <w:trHeight w:val="285"/>
        </w:trPr>
        <w:tc>
          <w:tcPr>
            <w:tcW w:w="807" w:type="pct"/>
            <w:tcBorders>
              <w:top w:val="single" w:sz="4" w:space="0" w:color="auto"/>
              <w:bottom w:val="single" w:sz="4" w:space="0" w:color="auto"/>
            </w:tcBorders>
            <w:vAlign w:val="center"/>
            <w:hideMark/>
          </w:tcPr>
          <w:p w14:paraId="5B2ED79F" w14:textId="77777777" w:rsidR="00CE4723" w:rsidRPr="00E755F1" w:rsidRDefault="00CE4723" w:rsidP="00566CAB">
            <w:pPr>
              <w:pStyle w:val="Sinespaciado"/>
            </w:pPr>
            <w:r w:rsidRPr="00E755F1">
              <w:t>Nivel </w:t>
            </w:r>
          </w:p>
        </w:tc>
        <w:tc>
          <w:tcPr>
            <w:tcW w:w="1062" w:type="pct"/>
            <w:tcBorders>
              <w:top w:val="single" w:sz="4" w:space="0" w:color="auto"/>
              <w:bottom w:val="single" w:sz="4" w:space="0" w:color="auto"/>
            </w:tcBorders>
            <w:vAlign w:val="center"/>
            <w:hideMark/>
          </w:tcPr>
          <w:p w14:paraId="2F12E766" w14:textId="77777777" w:rsidR="00CE4723" w:rsidRPr="00E755F1" w:rsidRDefault="00CE4723" w:rsidP="00566CAB">
            <w:pPr>
              <w:pStyle w:val="Sinespaciado"/>
            </w:pPr>
            <w:r w:rsidRPr="00E755F1">
              <w:t>Nombre </w:t>
            </w:r>
          </w:p>
        </w:tc>
        <w:tc>
          <w:tcPr>
            <w:tcW w:w="3131" w:type="pct"/>
            <w:tcBorders>
              <w:top w:val="single" w:sz="4" w:space="0" w:color="auto"/>
              <w:bottom w:val="single" w:sz="4" w:space="0" w:color="auto"/>
            </w:tcBorders>
            <w:vAlign w:val="center"/>
            <w:hideMark/>
          </w:tcPr>
          <w:p w14:paraId="0343F878" w14:textId="77777777" w:rsidR="00CE4723" w:rsidRPr="00E755F1" w:rsidRDefault="00CE4723" w:rsidP="00566CAB">
            <w:pPr>
              <w:pStyle w:val="Sinespaciado"/>
            </w:pPr>
            <w:r w:rsidRPr="00E755F1">
              <w:t>Descripción </w:t>
            </w:r>
          </w:p>
        </w:tc>
      </w:tr>
      <w:tr w:rsidR="00041832" w:rsidRPr="007965C5" w14:paraId="50693B33" w14:textId="77777777" w:rsidTr="0041199E">
        <w:trPr>
          <w:trHeight w:val="570"/>
        </w:trPr>
        <w:tc>
          <w:tcPr>
            <w:tcW w:w="807" w:type="pct"/>
            <w:tcBorders>
              <w:top w:val="single" w:sz="4" w:space="0" w:color="auto"/>
            </w:tcBorders>
            <w:hideMark/>
          </w:tcPr>
          <w:p w14:paraId="48B639F2" w14:textId="40F9C945" w:rsidR="00CE4723" w:rsidRPr="007965C5" w:rsidRDefault="00CE4723" w:rsidP="00566CAB">
            <w:pPr>
              <w:pStyle w:val="Sinespaciado"/>
            </w:pPr>
            <w:r w:rsidRPr="007965C5">
              <w:t>MIL 0</w:t>
            </w:r>
          </w:p>
        </w:tc>
        <w:tc>
          <w:tcPr>
            <w:tcW w:w="1062" w:type="pct"/>
            <w:tcBorders>
              <w:top w:val="single" w:sz="4" w:space="0" w:color="auto"/>
            </w:tcBorders>
            <w:hideMark/>
          </w:tcPr>
          <w:p w14:paraId="11D9E616" w14:textId="77777777" w:rsidR="00CE4723" w:rsidRPr="007965C5" w:rsidRDefault="00CE4723" w:rsidP="00566CAB">
            <w:pPr>
              <w:pStyle w:val="Sinespaciado"/>
            </w:pPr>
            <w:r w:rsidRPr="007965C5">
              <w:t>Incompleto </w:t>
            </w:r>
          </w:p>
        </w:tc>
        <w:tc>
          <w:tcPr>
            <w:tcW w:w="3131" w:type="pct"/>
            <w:tcBorders>
              <w:top w:val="single" w:sz="4" w:space="0" w:color="auto"/>
            </w:tcBorders>
            <w:hideMark/>
          </w:tcPr>
          <w:p w14:paraId="6F5CA66B" w14:textId="77777777" w:rsidR="00CE4723" w:rsidRPr="007965C5" w:rsidRDefault="00CE4723" w:rsidP="00566CAB">
            <w:pPr>
              <w:pStyle w:val="Sinespaciado"/>
            </w:pPr>
            <w:r w:rsidRPr="007965C5">
              <w:t xml:space="preserve">Las </w:t>
            </w:r>
            <w:r w:rsidRPr="00056B19">
              <w:t>prácticas</w:t>
            </w:r>
            <w:r w:rsidRPr="007965C5">
              <w:t xml:space="preserve"> no se realizan o se hacen de forma "ad-hoc" sin orden. </w:t>
            </w:r>
          </w:p>
        </w:tc>
      </w:tr>
      <w:tr w:rsidR="00041832" w:rsidRPr="007965C5" w14:paraId="3DD624E3" w14:textId="77777777" w:rsidTr="0041199E">
        <w:trPr>
          <w:trHeight w:val="570"/>
        </w:trPr>
        <w:tc>
          <w:tcPr>
            <w:tcW w:w="807" w:type="pct"/>
            <w:hideMark/>
          </w:tcPr>
          <w:p w14:paraId="7010F5C1" w14:textId="49AB2AE4" w:rsidR="00CE4723" w:rsidRPr="007965C5" w:rsidRDefault="00CE4723" w:rsidP="00566CAB">
            <w:pPr>
              <w:pStyle w:val="Sinespaciado"/>
            </w:pPr>
            <w:r w:rsidRPr="007965C5">
              <w:t>MIL 1</w:t>
            </w:r>
          </w:p>
        </w:tc>
        <w:tc>
          <w:tcPr>
            <w:tcW w:w="1062" w:type="pct"/>
            <w:hideMark/>
          </w:tcPr>
          <w:p w14:paraId="55B0F256" w14:textId="77777777" w:rsidR="00CE4723" w:rsidRPr="007965C5" w:rsidRDefault="00CE4723" w:rsidP="00566CAB">
            <w:pPr>
              <w:pStyle w:val="Sinespaciado"/>
            </w:pPr>
            <w:r w:rsidRPr="007965C5">
              <w:t>Realizado </w:t>
            </w:r>
          </w:p>
        </w:tc>
        <w:tc>
          <w:tcPr>
            <w:tcW w:w="3131" w:type="pct"/>
            <w:hideMark/>
          </w:tcPr>
          <w:p w14:paraId="004DA596" w14:textId="77777777" w:rsidR="00CE4723" w:rsidRPr="007965C5" w:rsidRDefault="00CE4723" w:rsidP="00566CAB">
            <w:pPr>
              <w:pStyle w:val="Sinespaciado"/>
            </w:pPr>
            <w:r w:rsidRPr="007965C5">
              <w:t>Se realizan las actividades, pero no están documentadas ni son consistentes. </w:t>
            </w:r>
          </w:p>
        </w:tc>
      </w:tr>
      <w:tr w:rsidR="00041832" w:rsidRPr="007965C5" w14:paraId="1E0B4067" w14:textId="77777777" w:rsidTr="0041199E">
        <w:trPr>
          <w:trHeight w:val="570"/>
        </w:trPr>
        <w:tc>
          <w:tcPr>
            <w:tcW w:w="807" w:type="pct"/>
            <w:hideMark/>
          </w:tcPr>
          <w:p w14:paraId="5B51F78D" w14:textId="469949F7" w:rsidR="00CE4723" w:rsidRPr="007965C5" w:rsidRDefault="00CE4723" w:rsidP="00566CAB">
            <w:pPr>
              <w:pStyle w:val="Sinespaciado"/>
            </w:pPr>
            <w:r w:rsidRPr="007965C5">
              <w:t>MIL 2</w:t>
            </w:r>
          </w:p>
        </w:tc>
        <w:tc>
          <w:tcPr>
            <w:tcW w:w="1062" w:type="pct"/>
            <w:hideMark/>
          </w:tcPr>
          <w:p w14:paraId="7292B157" w14:textId="77777777" w:rsidR="00CE4723" w:rsidRPr="007965C5" w:rsidRDefault="00CE4723" w:rsidP="00566CAB">
            <w:pPr>
              <w:pStyle w:val="Sinespaciado"/>
            </w:pPr>
            <w:r w:rsidRPr="007965C5">
              <w:t>Documentado </w:t>
            </w:r>
          </w:p>
        </w:tc>
        <w:tc>
          <w:tcPr>
            <w:tcW w:w="3131" w:type="pct"/>
            <w:hideMark/>
          </w:tcPr>
          <w:p w14:paraId="00AA3DA3" w14:textId="77777777" w:rsidR="00CE4723" w:rsidRPr="007965C5" w:rsidRDefault="00CE4723" w:rsidP="00566CAB">
            <w:pPr>
              <w:pStyle w:val="Sinespaciado"/>
            </w:pPr>
            <w:r w:rsidRPr="007965C5">
              <w:t>Las prácticas están escritas, hay presupuesto asignado y personal responsable. </w:t>
            </w:r>
          </w:p>
        </w:tc>
      </w:tr>
      <w:tr w:rsidR="00041832" w:rsidRPr="007965C5" w14:paraId="4221DBA0" w14:textId="77777777" w:rsidTr="0041199E">
        <w:trPr>
          <w:trHeight w:val="570"/>
        </w:trPr>
        <w:tc>
          <w:tcPr>
            <w:tcW w:w="807" w:type="pct"/>
            <w:tcBorders>
              <w:bottom w:val="single" w:sz="4" w:space="0" w:color="auto"/>
            </w:tcBorders>
            <w:hideMark/>
          </w:tcPr>
          <w:p w14:paraId="30B26D03" w14:textId="01B75A1B" w:rsidR="00CE4723" w:rsidRPr="007965C5" w:rsidRDefault="00CE4723" w:rsidP="00566CAB">
            <w:pPr>
              <w:pStyle w:val="Sinespaciado"/>
            </w:pPr>
            <w:r w:rsidRPr="007965C5">
              <w:t>MIL 3</w:t>
            </w:r>
          </w:p>
        </w:tc>
        <w:tc>
          <w:tcPr>
            <w:tcW w:w="1062" w:type="pct"/>
            <w:tcBorders>
              <w:bottom w:val="single" w:sz="4" w:space="0" w:color="auto"/>
            </w:tcBorders>
            <w:hideMark/>
          </w:tcPr>
          <w:p w14:paraId="480CD6E8" w14:textId="77777777" w:rsidR="00CE4723" w:rsidRPr="007965C5" w:rsidRDefault="00CE4723" w:rsidP="00566CAB">
            <w:pPr>
              <w:pStyle w:val="Sinespaciado"/>
            </w:pPr>
            <w:r w:rsidRPr="007965C5">
              <w:t>Gestionado </w:t>
            </w:r>
          </w:p>
        </w:tc>
        <w:tc>
          <w:tcPr>
            <w:tcW w:w="3131" w:type="pct"/>
            <w:tcBorders>
              <w:bottom w:val="single" w:sz="4" w:space="0" w:color="auto"/>
            </w:tcBorders>
            <w:hideMark/>
          </w:tcPr>
          <w:p w14:paraId="2F9D5710" w14:textId="77777777" w:rsidR="00CE4723" w:rsidRPr="007965C5" w:rsidRDefault="00CE4723" w:rsidP="00566CAB">
            <w:pPr>
              <w:pStyle w:val="Sinespaciado"/>
            </w:pPr>
            <w:r w:rsidRPr="007965C5">
              <w:t>La ciberseguridad está integrada en la cultura de la empresa y se revisa su efectividad. </w:t>
            </w:r>
          </w:p>
        </w:tc>
      </w:tr>
    </w:tbl>
    <w:p w14:paraId="7E2E94E8" w14:textId="77777777" w:rsidR="0041199E" w:rsidRPr="007965C5" w:rsidRDefault="0041199E" w:rsidP="0041199E">
      <w:pPr>
        <w:pStyle w:val="FigurasyTablasAPA"/>
      </w:pPr>
      <w:r w:rsidRPr="007965C5">
        <w:rPr>
          <w:lang w:eastAsia="es-PE"/>
        </w:rPr>
        <w:t>Fuente</w:t>
      </w:r>
      <w:r>
        <w:rPr>
          <w:lang w:eastAsia="es-PE"/>
        </w:rPr>
        <w:t xml:space="preserve">: </w:t>
      </w:r>
      <w:r w:rsidRPr="0041199E">
        <w:rPr>
          <w:highlight w:val="yellow"/>
        </w:rPr>
        <w:t>Elaboración propia</w:t>
      </w:r>
    </w:p>
    <w:p w14:paraId="4002E593" w14:textId="77777777" w:rsidR="00CE4723" w:rsidRPr="007965C5" w:rsidRDefault="00CE4723" w:rsidP="00735055">
      <w:pPr>
        <w:spacing w:line="360" w:lineRule="auto"/>
        <w:ind w:firstLine="709"/>
        <w:jc w:val="both"/>
        <w:rPr>
          <w:rFonts w:ascii="Segoe UI" w:hAnsi="Segoe UI" w:cs="Segoe UI"/>
          <w:sz w:val="18"/>
          <w:szCs w:val="18"/>
          <w:lang w:eastAsia="es-PE"/>
        </w:rPr>
      </w:pPr>
      <w:r w:rsidRPr="007965C5">
        <w:rPr>
          <w:lang w:eastAsia="es-PE"/>
        </w:rPr>
        <w:t> </w:t>
      </w:r>
    </w:p>
    <w:p w14:paraId="4A2E0B7F" w14:textId="259876B3" w:rsidR="00CE4723" w:rsidRPr="001F2E02" w:rsidRDefault="00CE4723" w:rsidP="00CC0F03">
      <w:pPr>
        <w:pStyle w:val="Ttulo5"/>
        <w:rPr>
          <w:lang w:val="es-PE"/>
        </w:rPr>
      </w:pPr>
      <w:r w:rsidRPr="001F2E02">
        <w:rPr>
          <w:lang w:val="es-PE"/>
        </w:rPr>
        <w:t>La métrica principal: Niveles MIL (0 al 3) </w:t>
      </w:r>
    </w:p>
    <w:p w14:paraId="637BF1D5" w14:textId="77777777" w:rsidR="00CE4723" w:rsidRPr="007965C5" w:rsidRDefault="00CE4723" w:rsidP="00735055">
      <w:pPr>
        <w:pStyle w:val="ContenidoAPA"/>
        <w:rPr>
          <w:rFonts w:ascii="Segoe UI" w:hAnsi="Segoe UI" w:cs="Segoe UI"/>
          <w:sz w:val="18"/>
          <w:szCs w:val="18"/>
          <w:lang w:eastAsia="es-PE"/>
        </w:rPr>
      </w:pPr>
      <w:r w:rsidRPr="007965C5">
        <w:rPr>
          <w:lang w:eastAsia="es-PE"/>
        </w:rPr>
        <w:lastRenderedPageBreak/>
        <w:t>La medición se realiza asignando un nivel MIL (Maturity Indicator Level) a cada uno de los 10 dominios del modelo. Estos niveles son acumulativos (para estar en el 2, debes cumplir todo lo del 1). </w:t>
      </w:r>
    </w:p>
    <w:p w14:paraId="24F96B65" w14:textId="77777777" w:rsidR="00CE4723" w:rsidRPr="007965C5" w:rsidRDefault="00CE4723" w:rsidP="00735055">
      <w:pPr>
        <w:pStyle w:val="ContenidoAPA"/>
        <w:rPr>
          <w:rFonts w:ascii="Segoe UI" w:hAnsi="Segoe UI" w:cs="Segoe UI"/>
          <w:sz w:val="18"/>
          <w:szCs w:val="18"/>
          <w:lang w:eastAsia="es-PE"/>
        </w:rPr>
      </w:pPr>
      <w:r w:rsidRPr="007965C5">
        <w:rPr>
          <w:lang w:eastAsia="es-PE"/>
        </w:rPr>
        <w:t>MIL 1 (Realizado): Se mide si las actividades básicas de seguridad se están ejecutando. Es un nivel reactivo. </w:t>
      </w:r>
    </w:p>
    <w:p w14:paraId="0F99D491" w14:textId="77777777" w:rsidR="00CE4723" w:rsidRPr="007965C5" w:rsidRDefault="00CE4723" w:rsidP="00735055">
      <w:pPr>
        <w:pStyle w:val="ContenidoAPA"/>
        <w:rPr>
          <w:rFonts w:ascii="Segoe UI" w:hAnsi="Segoe UI" w:cs="Segoe UI"/>
          <w:sz w:val="18"/>
          <w:szCs w:val="18"/>
          <w:lang w:eastAsia="es-PE"/>
        </w:rPr>
      </w:pPr>
      <w:r w:rsidRPr="007965C5">
        <w:rPr>
          <w:lang w:eastAsia="es-PE"/>
        </w:rPr>
        <w:t>MIL 2 (Documentado): Se mide si existen políticas escritas, si hay presupuesto asignado y si el personal sabe que es su responsabilidad. Aquí la seguridad ya es un proceso institucional. </w:t>
      </w:r>
    </w:p>
    <w:p w14:paraId="1B7C6E1C" w14:textId="0F00ACDD" w:rsidR="00CE4723" w:rsidRPr="007965C5" w:rsidRDefault="00CE4723" w:rsidP="00735055">
      <w:pPr>
        <w:pStyle w:val="ContenidoAPA"/>
        <w:rPr>
          <w:rFonts w:ascii="Segoe UI" w:hAnsi="Segoe UI" w:cs="Segoe UI"/>
          <w:sz w:val="18"/>
          <w:szCs w:val="18"/>
          <w:lang w:eastAsia="es-PE"/>
        </w:rPr>
      </w:pPr>
      <w:r w:rsidRPr="007965C5">
        <w:rPr>
          <w:lang w:eastAsia="es-PE"/>
        </w:rPr>
        <w:t>MIL 3 (Gestionado): Se mide si la actividad está integrada en la estrategia de la empresa, si se revisa periódicamente y si se mejora basándose en datos.​</w:t>
      </w:r>
      <w:r w:rsidRPr="007965C5">
        <w:rPr>
          <w:color w:val="000000"/>
          <w:shd w:val="clear" w:color="auto" w:fill="E1E3E6"/>
          <w:lang w:eastAsia="es-PE"/>
        </w:rPr>
        <w:t> </w:t>
      </w:r>
      <w:sdt>
        <w:sdtPr>
          <w:rPr>
            <w:color w:val="000000"/>
            <w:shd w:val="clear" w:color="auto" w:fill="E1E3E6"/>
            <w:lang w:eastAsia="es-PE"/>
          </w:rPr>
          <w:id w:val="-699394869"/>
          <w:citation/>
        </w:sdtPr>
        <w:sdtContent>
          <w:r w:rsidR="009A2390" w:rsidRPr="007965C5">
            <w:rPr>
              <w:color w:val="000000"/>
              <w:shd w:val="clear" w:color="auto" w:fill="E1E3E6"/>
              <w:lang w:eastAsia="es-PE"/>
            </w:rPr>
            <w:fldChar w:fldCharType="begin"/>
          </w:r>
          <w:r w:rsidR="00235183" w:rsidRPr="007965C5">
            <w:rPr>
              <w:color w:val="000000"/>
              <w:shd w:val="clear" w:color="auto" w:fill="E1E3E6"/>
              <w:lang w:eastAsia="es-PE"/>
            </w:rPr>
            <w:instrText xml:space="preserve">CITATION Cua261 \l 10250 </w:instrText>
          </w:r>
          <w:r w:rsidR="009A2390" w:rsidRPr="007965C5">
            <w:rPr>
              <w:color w:val="000000"/>
              <w:shd w:val="clear" w:color="auto" w:fill="E1E3E6"/>
              <w:lang w:eastAsia="es-PE"/>
            </w:rPr>
            <w:fldChar w:fldCharType="separate"/>
          </w:r>
          <w:r w:rsidR="00B27DF4">
            <w:rPr>
              <w:noProof/>
              <w:color w:val="000000"/>
              <w:shd w:val="clear" w:color="auto" w:fill="E1E3E6"/>
              <w:lang w:eastAsia="es-PE"/>
            </w:rPr>
            <w:t>(Cuadros Cervantes B. M., Ciberseguridad OT en Sistemas SCADA y su Influencia en la Estabilidad Operativa de Centrales Eléctricas., 2026)</w:t>
          </w:r>
          <w:r w:rsidR="009A2390" w:rsidRPr="007965C5">
            <w:rPr>
              <w:color w:val="000000"/>
              <w:shd w:val="clear" w:color="auto" w:fill="E1E3E6"/>
              <w:lang w:eastAsia="es-PE"/>
            </w:rPr>
            <w:fldChar w:fldCharType="end"/>
          </w:r>
        </w:sdtContent>
      </w:sdt>
    </w:p>
    <w:p w14:paraId="760FA265" w14:textId="556C493D" w:rsidR="00CE4723" w:rsidRPr="001F2E02" w:rsidRDefault="00CE4723" w:rsidP="00CC0F03">
      <w:pPr>
        <w:pStyle w:val="Ttulo5"/>
        <w:rPr>
          <w:lang w:val="es-PE"/>
        </w:rPr>
      </w:pPr>
      <w:r w:rsidRPr="001F2E02">
        <w:rPr>
          <w:lang w:val="es-PE"/>
        </w:rPr>
        <w:t>Aplicación del modelo C2M2 en sectores industriales. </w:t>
      </w:r>
    </w:p>
    <w:p w14:paraId="3D4DC3C3" w14:textId="231910F7" w:rsidR="00CE4723" w:rsidRPr="007965C5" w:rsidRDefault="00CE4723" w:rsidP="00735055">
      <w:pPr>
        <w:pStyle w:val="ContenidoAPA"/>
        <w:rPr>
          <w:rFonts w:ascii="Segoe UI" w:hAnsi="Segoe UI" w:cs="Segoe UI"/>
          <w:sz w:val="18"/>
          <w:szCs w:val="18"/>
          <w:lang w:eastAsia="es-PE"/>
        </w:rPr>
      </w:pPr>
      <w:r w:rsidRPr="007965C5">
        <w:rPr>
          <w:lang w:eastAsia="es-PE"/>
        </w:rPr>
        <w:t>Paralelamente, para proteger la infraestructura crítica y procesos industriales, se han elevado los estándares en el entorno OT, logrando el nivel MIL2 (Maturity Indicator Level 2) según el modelo </w:t>
      </w:r>
    </w:p>
    <w:p w14:paraId="4029297F" w14:textId="13AC8855" w:rsidR="00CE4723" w:rsidRPr="007965C5" w:rsidRDefault="00CE4723" w:rsidP="00735055">
      <w:pPr>
        <w:pStyle w:val="ContenidoAPA"/>
        <w:rPr>
          <w:rFonts w:ascii="Segoe UI" w:hAnsi="Segoe UI" w:cs="Segoe UI"/>
          <w:sz w:val="18"/>
          <w:szCs w:val="18"/>
          <w:lang w:eastAsia="es-PE"/>
        </w:rPr>
      </w:pPr>
      <w:r w:rsidRPr="001F2E02">
        <w:rPr>
          <w:lang w:val="en-US" w:eastAsia="es-PE"/>
        </w:rPr>
        <w:t>C2M2 (Cybersecurity Capability Maturity Model). </w:t>
      </w:r>
      <w:r w:rsidRPr="007965C5">
        <w:rPr>
          <w:lang w:eastAsia="es-PE"/>
        </w:rPr>
        <w:t>Este hito garantiza que las prácticas de seguridad en planta son institucionales, cuentan con los recursos adecuados y permiten una respuesta coordinada ante incidentes en entornos de producción. </w:t>
      </w:r>
    </w:p>
    <w:p w14:paraId="0629BA3E" w14:textId="77777777" w:rsidR="00CE4723" w:rsidRPr="007965C5" w:rsidRDefault="00CE4723" w:rsidP="00735055">
      <w:pPr>
        <w:pStyle w:val="ContenidoAPA"/>
        <w:rPr>
          <w:rFonts w:ascii="Segoe UI" w:hAnsi="Segoe UI" w:cs="Segoe UI"/>
          <w:sz w:val="18"/>
          <w:szCs w:val="18"/>
          <w:lang w:eastAsia="es-PE"/>
        </w:rPr>
      </w:pPr>
      <w:r w:rsidRPr="007965C5">
        <w:rPr>
          <w:lang w:eastAsia="es-PE"/>
        </w:rPr>
        <w:t>Adicionalmente, se ha intensificado el Programa de Concientización en Ciberseguridad, logrando un impacto medible en el comportamiento de los colaboradores: </w:t>
      </w:r>
    </w:p>
    <w:p w14:paraId="09DA8C7B" w14:textId="2BBE239F" w:rsidR="00CE4723" w:rsidRPr="007965C5" w:rsidRDefault="00CE4723" w:rsidP="00735055">
      <w:pPr>
        <w:pStyle w:val="ContenidoAPA"/>
        <w:rPr>
          <w:rFonts w:ascii="Segoe UI" w:hAnsi="Segoe UI" w:cs="Segoe UI"/>
          <w:sz w:val="18"/>
          <w:szCs w:val="18"/>
          <w:lang w:eastAsia="es-PE"/>
        </w:rPr>
      </w:pPr>
      <w:r w:rsidRPr="007965C5">
        <w:rPr>
          <w:lang w:eastAsia="es-PE"/>
        </w:rPr>
        <w:t>Capacitación continua: Implementación de módulos de formación obligatorios. </w:t>
      </w:r>
    </w:p>
    <w:p w14:paraId="1FD22C04" w14:textId="40645E33" w:rsidR="00CE4723" w:rsidRPr="007965C5" w:rsidRDefault="00CE4723" w:rsidP="00735055">
      <w:pPr>
        <w:pStyle w:val="ContenidoAPA"/>
        <w:rPr>
          <w:rFonts w:ascii="Segoe UI" w:hAnsi="Segoe UI" w:cs="Segoe UI"/>
          <w:sz w:val="18"/>
          <w:szCs w:val="18"/>
          <w:lang w:eastAsia="es-PE"/>
        </w:rPr>
      </w:pPr>
      <w:r w:rsidRPr="007965C5">
        <w:rPr>
          <w:lang w:eastAsia="es-PE"/>
        </w:rPr>
        <w:t>Simulacros de respuesta: Realización de campañas de phishing controlado, logrando una reducción significativa en los índices de vulnerabilidad del personal. </w:t>
      </w:r>
    </w:p>
    <w:p w14:paraId="13ACFC68" w14:textId="339971AF" w:rsidR="00CE4723" w:rsidRPr="007965C5" w:rsidRDefault="00CE4723" w:rsidP="00735055">
      <w:pPr>
        <w:pStyle w:val="ContenidoAPA"/>
        <w:rPr>
          <w:rFonts w:ascii="Segoe UI" w:hAnsi="Segoe UI" w:cs="Segoe UI"/>
          <w:sz w:val="18"/>
          <w:szCs w:val="18"/>
          <w:lang w:eastAsia="es-PE"/>
        </w:rPr>
      </w:pPr>
      <w:r w:rsidRPr="007965C5">
        <w:rPr>
          <w:lang w:eastAsia="es-PE"/>
        </w:rPr>
        <w:t>Cultura de vigilancia: Se ha fomentado un entorno donde la seguridad es responsabilidad de todos, convirtiendo a cada empleado en un sensor activo capaz de detectar y reportar anomalías</w:t>
      </w:r>
      <w:r w:rsidR="00E2674D" w:rsidRPr="007965C5">
        <w:rPr>
          <w:lang w:eastAsia="es-PE"/>
        </w:rPr>
        <w:t xml:space="preserve"> </w:t>
      </w:r>
      <w:sdt>
        <w:sdtPr>
          <w:rPr>
            <w:lang w:eastAsia="es-PE"/>
          </w:rPr>
          <w:id w:val="903423748"/>
          <w:citation/>
        </w:sdtPr>
        <w:sdtContent>
          <w:r w:rsidR="00972D74" w:rsidRPr="007965C5">
            <w:rPr>
              <w:lang w:eastAsia="es-PE"/>
            </w:rPr>
            <w:fldChar w:fldCharType="begin"/>
          </w:r>
          <w:r w:rsidR="00E016CE" w:rsidRPr="007965C5">
            <w:rPr>
              <w:lang w:eastAsia="es-PE"/>
            </w:rPr>
            <w:instrText xml:space="preserve">CITATION SAA26 \l 10250 </w:instrText>
          </w:r>
          <w:r w:rsidR="00972D74" w:rsidRPr="007965C5">
            <w:rPr>
              <w:lang w:eastAsia="es-PE"/>
            </w:rPr>
            <w:fldChar w:fldCharType="separate"/>
          </w:r>
          <w:r w:rsidR="00B27DF4">
            <w:rPr>
              <w:noProof/>
              <w:lang w:eastAsia="es-PE"/>
            </w:rPr>
            <w:t>(Luz del sur, 2026)</w:t>
          </w:r>
          <w:r w:rsidR="00972D74" w:rsidRPr="007965C5">
            <w:rPr>
              <w:lang w:eastAsia="es-PE"/>
            </w:rPr>
            <w:fldChar w:fldCharType="end"/>
          </w:r>
        </w:sdtContent>
      </w:sdt>
      <w:r w:rsidRPr="007965C5">
        <w:rPr>
          <w:lang w:eastAsia="es-PE"/>
        </w:rPr>
        <w:t>.​</w:t>
      </w:r>
    </w:p>
    <w:p w14:paraId="536D3E05" w14:textId="548C71FB" w:rsidR="00CE4723" w:rsidRPr="001F2E02" w:rsidRDefault="00CE4723" w:rsidP="00CC0F03">
      <w:pPr>
        <w:pStyle w:val="Ttulo5"/>
        <w:rPr>
          <w:lang w:val="es-PE"/>
        </w:rPr>
      </w:pPr>
      <w:r w:rsidRPr="001F2E02">
        <w:rPr>
          <w:lang w:val="es-PE"/>
        </w:rPr>
        <w:t>Continuidad del servicio OT/IT en los sectores de energía e hidroeléctrica. </w:t>
      </w:r>
    </w:p>
    <w:p w14:paraId="20F12401" w14:textId="5DF1B7CE" w:rsidR="00CE4723" w:rsidRPr="007965C5" w:rsidRDefault="00CE4723" w:rsidP="00735055">
      <w:pPr>
        <w:pStyle w:val="ContenidoAPA"/>
        <w:rPr>
          <w:rFonts w:ascii="Segoe UI" w:hAnsi="Segoe UI" w:cs="Segoe UI"/>
          <w:sz w:val="18"/>
          <w:szCs w:val="18"/>
          <w:lang w:eastAsia="es-PE"/>
        </w:rPr>
      </w:pPr>
      <w:r w:rsidRPr="007965C5">
        <w:rPr>
          <w:lang w:eastAsia="es-PE"/>
        </w:rPr>
        <w:t xml:space="preserve">La seguridad de OT garantiza que los procesos industriales funcionen sin problemas y sin interrupciones inesperadas debido a ciberataques. Esta continuidad es vital para </w:t>
      </w:r>
      <w:r w:rsidRPr="007965C5">
        <w:rPr>
          <w:lang w:eastAsia="es-PE"/>
        </w:rPr>
        <w:lastRenderedPageBreak/>
        <w:t>industrias como la fabricación, la energía y las empresas de servicios públicos, donde el tiempo de inactividad puede generar pérdidas financieras significativas y desafíos operativos. La seguridad de OT protege los sistemas que gestionan servicios esenciales, como redes eléctricas, instalaciones de tratamiento de agua y redes de transporte. Esta red de seguridad evita interrupciones que podrían tener graves impactos sociales, incluidas amenazas para la salud y la seguridad públicas.​</w:t>
      </w:r>
      <w:r w:rsidRPr="007965C5">
        <w:rPr>
          <w:color w:val="000000"/>
          <w:shd w:val="clear" w:color="auto" w:fill="E1E3E6"/>
          <w:lang w:eastAsia="es-PE"/>
        </w:rPr>
        <w:t> </w:t>
      </w:r>
      <w:sdt>
        <w:sdtPr>
          <w:rPr>
            <w:color w:val="000000"/>
            <w:shd w:val="clear" w:color="auto" w:fill="E1E3E6"/>
            <w:lang w:eastAsia="es-PE"/>
          </w:rPr>
          <w:id w:val="339054878"/>
          <w:citation/>
        </w:sdtPr>
        <w:sdtContent>
          <w:r w:rsidR="001B64F6" w:rsidRPr="007965C5">
            <w:rPr>
              <w:color w:val="000000"/>
              <w:shd w:val="clear" w:color="auto" w:fill="E1E3E6"/>
              <w:lang w:eastAsia="es-PE"/>
            </w:rPr>
            <w:fldChar w:fldCharType="begin"/>
          </w:r>
          <w:r w:rsidR="00671B8D" w:rsidRPr="007965C5">
            <w:rPr>
              <w:color w:val="000000"/>
              <w:shd w:val="clear" w:color="auto" w:fill="E1E3E6"/>
              <w:lang w:eastAsia="es-PE"/>
            </w:rPr>
            <w:instrText xml:space="preserve">CITATION Cor26 \l 10250 </w:instrText>
          </w:r>
          <w:r w:rsidR="001B64F6" w:rsidRPr="007965C5">
            <w:rPr>
              <w:color w:val="000000"/>
              <w:shd w:val="clear" w:color="auto" w:fill="E1E3E6"/>
              <w:lang w:eastAsia="es-PE"/>
            </w:rPr>
            <w:fldChar w:fldCharType="separate"/>
          </w:r>
          <w:r w:rsidR="00B27DF4">
            <w:rPr>
              <w:noProof/>
              <w:color w:val="000000"/>
              <w:shd w:val="clear" w:color="auto" w:fill="E1E3E6"/>
              <w:lang w:eastAsia="es-PE"/>
            </w:rPr>
            <w:t>(Corporation, 2026)</w:t>
          </w:r>
          <w:r w:rsidR="001B64F6" w:rsidRPr="007965C5">
            <w:rPr>
              <w:color w:val="000000"/>
              <w:shd w:val="clear" w:color="auto" w:fill="E1E3E6"/>
              <w:lang w:eastAsia="es-PE"/>
            </w:rPr>
            <w:fldChar w:fldCharType="end"/>
          </w:r>
        </w:sdtContent>
      </w:sdt>
    </w:p>
    <w:p w14:paraId="5DFEFA33" w14:textId="77777777" w:rsidR="00CE4723" w:rsidRPr="007965C5" w:rsidRDefault="00CE4723" w:rsidP="00735055">
      <w:pPr>
        <w:pStyle w:val="ContenidoAPA"/>
        <w:rPr>
          <w:rFonts w:ascii="Segoe UI" w:hAnsi="Segoe UI" w:cs="Segoe UI"/>
          <w:sz w:val="18"/>
          <w:szCs w:val="18"/>
          <w:lang w:eastAsia="es-PE"/>
        </w:rPr>
      </w:pPr>
      <w:r w:rsidRPr="007965C5">
        <w:rPr>
          <w:lang w:eastAsia="es-PE"/>
        </w:rPr>
        <w:t>Dentro del modelo C2M2 (Cybersecurity Capability Maturity Model) v2.1, el concepto de continuidad no se define como un término aislado, sino que se articula a través de un dominio completo diseñado para la resiliencia de las operaciones industriales. </w:t>
      </w:r>
    </w:p>
    <w:p w14:paraId="126045A5" w14:textId="22EE6F62" w:rsidR="00CE4723" w:rsidRPr="007965C5" w:rsidRDefault="00CE4723" w:rsidP="00CC0F03">
      <w:pPr>
        <w:pStyle w:val="Ttulo5"/>
      </w:pPr>
      <w:r w:rsidRPr="007965C5">
        <w:t>Definición de Continuidad según C2M2 </w:t>
      </w:r>
    </w:p>
    <w:p w14:paraId="125C8A42" w14:textId="77777777" w:rsidR="00CE4723" w:rsidRPr="007965C5" w:rsidRDefault="00CE4723" w:rsidP="00735055">
      <w:pPr>
        <w:pStyle w:val="ContenidoAPA"/>
        <w:rPr>
          <w:rFonts w:ascii="Segoe UI" w:hAnsi="Segoe UI" w:cs="Segoe UI"/>
          <w:sz w:val="18"/>
          <w:szCs w:val="18"/>
          <w:lang w:eastAsia="es-PE"/>
        </w:rPr>
      </w:pPr>
      <w:r w:rsidRPr="007965C5">
        <w:rPr>
          <w:lang w:eastAsia="es-PE"/>
        </w:rPr>
        <w:t>Para el C2M2, la continuidad del servicio OT es la capacidad de una organización para mantener, limitar el impacto o restaurar las funciones críticas tras un evento disruptivo (ciberataque, fallo técnico o desastre). </w:t>
      </w:r>
    </w:p>
    <w:p w14:paraId="0213289D" w14:textId="4418A4F9" w:rsidR="00CE4723" w:rsidRPr="007965C5" w:rsidRDefault="00CE4723" w:rsidP="00735055">
      <w:pPr>
        <w:pStyle w:val="ContenidoAPA"/>
        <w:rPr>
          <w:color w:val="000000"/>
          <w:shd w:val="clear" w:color="auto" w:fill="E1E3E6"/>
          <w:lang w:eastAsia="es-PE"/>
        </w:rPr>
      </w:pPr>
      <w:r w:rsidRPr="007965C5">
        <w:rPr>
          <w:lang w:eastAsia="es-PE"/>
        </w:rPr>
        <w:t> El modelo pone énfasis en que la continuidad en sectores como el de energía o minería depende de la preparación previa: no es solo reaccionar, sino haber diseñado planes, identificado dependencias de sistemas de control (OT) y realizado pruebas antes de que ocurra el incidente.​</w:t>
      </w:r>
      <w:r w:rsidRPr="007965C5">
        <w:rPr>
          <w:color w:val="000000"/>
          <w:shd w:val="clear" w:color="auto" w:fill="E1E3E6"/>
          <w:lang w:eastAsia="es-PE"/>
        </w:rPr>
        <w:t> </w:t>
      </w:r>
      <w:sdt>
        <w:sdtPr>
          <w:rPr>
            <w:color w:val="000000"/>
            <w:shd w:val="clear" w:color="auto" w:fill="E1E3E6"/>
            <w:lang w:eastAsia="es-PE"/>
          </w:rPr>
          <w:id w:val="-1271701672"/>
          <w:citation/>
        </w:sdtPr>
        <w:sdtContent>
          <w:r w:rsidR="00882953" w:rsidRPr="007965C5">
            <w:rPr>
              <w:color w:val="000000"/>
              <w:shd w:val="clear" w:color="auto" w:fill="E1E3E6"/>
              <w:lang w:eastAsia="es-PE"/>
            </w:rPr>
            <w:fldChar w:fldCharType="begin"/>
          </w:r>
          <w:r w:rsidR="00887C50" w:rsidRPr="007965C5">
            <w:rPr>
              <w:color w:val="000000"/>
              <w:shd w:val="clear" w:color="auto" w:fill="E1E3E6"/>
              <w:lang w:eastAsia="es-PE"/>
            </w:rPr>
            <w:instrText xml:space="preserve">CITATION NIS24 \l 10250 </w:instrText>
          </w:r>
          <w:r w:rsidR="00882953" w:rsidRPr="007965C5">
            <w:rPr>
              <w:color w:val="000000"/>
              <w:shd w:val="clear" w:color="auto" w:fill="E1E3E6"/>
              <w:lang w:eastAsia="es-PE"/>
            </w:rPr>
            <w:fldChar w:fldCharType="separate"/>
          </w:r>
          <w:r w:rsidR="00B27DF4">
            <w:rPr>
              <w:noProof/>
              <w:color w:val="000000"/>
              <w:shd w:val="clear" w:color="auto" w:fill="E1E3E6"/>
              <w:lang w:eastAsia="es-PE"/>
            </w:rPr>
            <w:t>(NIST, 2024)</w:t>
          </w:r>
          <w:r w:rsidR="00882953" w:rsidRPr="007965C5">
            <w:rPr>
              <w:color w:val="000000"/>
              <w:shd w:val="clear" w:color="auto" w:fill="E1E3E6"/>
              <w:lang w:eastAsia="es-PE"/>
            </w:rPr>
            <w:fldChar w:fldCharType="end"/>
          </w:r>
        </w:sdtContent>
      </w:sdt>
    </w:p>
    <w:p w14:paraId="65FF8BBA" w14:textId="0C01B9F6" w:rsidR="004F1EC4" w:rsidRPr="007965C5" w:rsidRDefault="003423EB" w:rsidP="00512B40">
      <w:r w:rsidRPr="007965C5">
        <w:rPr>
          <w:bdr w:val="none" w:sz="0" w:space="0" w:color="auto" w:frame="1"/>
        </w:rPr>
        <w:t>El Estándar IEC 62443:</w:t>
      </w:r>
      <w:r w:rsidR="00DC49CF" w:rsidRPr="007965C5">
        <w:rPr>
          <w:bdr w:val="none" w:sz="0" w:space="0" w:color="auto" w:frame="1"/>
        </w:rPr>
        <w:t xml:space="preserve"> Bases teóricas</w:t>
      </w:r>
      <w:r w:rsidR="00E525A1" w:rsidRPr="007965C5">
        <w:rPr>
          <w:bdr w:val="none" w:sz="0" w:space="0" w:color="auto" w:frame="1"/>
        </w:rPr>
        <w:t xml:space="preserve"> </w:t>
      </w:r>
      <w:r w:rsidR="00B66C28" w:rsidRPr="007965C5">
        <w:rPr>
          <w:bdr w:val="none" w:sz="0" w:space="0" w:color="auto" w:frame="1"/>
        </w:rPr>
        <w:t>(Bases teóricas)</w:t>
      </w:r>
    </w:p>
    <w:p w14:paraId="61542CEA" w14:textId="0DDDE954" w:rsidR="00A17B2D" w:rsidRPr="007965C5" w:rsidRDefault="00C71ADD" w:rsidP="00CC0F03">
      <w:pPr>
        <w:pStyle w:val="Ttulo3"/>
        <w:numPr>
          <w:ilvl w:val="3"/>
          <w:numId w:val="26"/>
        </w:numPr>
      </w:pPr>
      <w:bookmarkStart w:id="31" w:name="_Toc228950190"/>
      <w:r w:rsidRPr="007965C5">
        <w:t>Estructura del estándar (Series 1 a 4)</w:t>
      </w:r>
      <w:bookmarkEnd w:id="31"/>
    </w:p>
    <w:p w14:paraId="3900D375" w14:textId="5E258B0C" w:rsidR="003423EB" w:rsidRPr="007965C5" w:rsidRDefault="003423EB" w:rsidP="00CC0F03">
      <w:pPr>
        <w:pStyle w:val="Ttulo5"/>
        <w:rPr>
          <w:color w:val="2F5496" w:themeColor="accent1" w:themeShade="BF"/>
        </w:rPr>
      </w:pPr>
      <w:r w:rsidRPr="007965C5">
        <w:t>IEC-TS-62443-1-1</w:t>
      </w:r>
    </w:p>
    <w:p w14:paraId="6FBCF329" w14:textId="394D2BD8" w:rsidR="003423EB" w:rsidRPr="007965C5" w:rsidRDefault="003423EB" w:rsidP="00735055">
      <w:pPr>
        <w:pStyle w:val="NormalWeb"/>
        <w:spacing w:line="360" w:lineRule="auto"/>
        <w:ind w:firstLine="709"/>
        <w:jc w:val="both"/>
        <w:rPr>
          <w:color w:val="1F1F1F"/>
        </w:rPr>
      </w:pPr>
      <w:r w:rsidRPr="007965C5">
        <w:rPr>
          <w:color w:val="1F1F1F"/>
        </w:rPr>
        <w:t>1. Terminología y Conceptos Clave</w:t>
      </w:r>
    </w:p>
    <w:p w14:paraId="50646B7B" w14:textId="609D0D81" w:rsidR="003423EB" w:rsidRPr="007965C5" w:rsidRDefault="003423EB" w:rsidP="00735055">
      <w:pPr>
        <w:pStyle w:val="NormalWeb"/>
        <w:spacing w:line="360" w:lineRule="auto"/>
        <w:ind w:firstLine="709"/>
        <w:jc w:val="both"/>
        <w:rPr>
          <w:color w:val="1F1F1F"/>
        </w:rPr>
      </w:pPr>
      <w:r w:rsidRPr="007965C5">
        <w:rPr>
          <w:color w:val="1F1F1F"/>
        </w:rPr>
        <w:t>El estándar establece un lenguaje común para la seguridad en redes industriales. Los conceptos más críticos definidos son:</w:t>
      </w:r>
    </w:p>
    <w:p w14:paraId="31FF261A" w14:textId="2E363E2D" w:rsidR="003423EB" w:rsidRPr="007965C5" w:rsidRDefault="003423EB" w:rsidP="00735055">
      <w:pPr>
        <w:pStyle w:val="NormalWeb"/>
        <w:spacing w:line="360" w:lineRule="auto"/>
        <w:ind w:firstLine="709"/>
        <w:jc w:val="both"/>
        <w:rPr>
          <w:color w:val="1F1F1F"/>
        </w:rPr>
      </w:pPr>
      <w:r w:rsidRPr="007965C5">
        <w:rPr>
          <w:color w:val="1F1F1F"/>
        </w:rPr>
        <w:t>Zonas (Zones): Se define como una agrupación lógica o física de activos de comunicación y control que comparten requisitos de seguridad comunes. El objetivo de una zona es establecer un borde de seguridad claro</w:t>
      </w:r>
      <w:r w:rsidR="00711FD7" w:rsidRPr="007965C5">
        <w:rPr>
          <w:color w:val="1F1F1F"/>
        </w:rPr>
        <w:t>.</w:t>
      </w:r>
      <w:r w:rsidRPr="007965C5">
        <w:rPr>
          <w:color w:val="1F1F1F"/>
        </w:rPr>
        <w:t xml:space="preserve"> (Sección 3.2.102).</w:t>
      </w:r>
    </w:p>
    <w:p w14:paraId="64DBF2DB" w14:textId="71FC03BC" w:rsidR="003423EB" w:rsidRPr="007965C5" w:rsidRDefault="003423EB" w:rsidP="00735055">
      <w:pPr>
        <w:pStyle w:val="NormalWeb"/>
        <w:spacing w:line="360" w:lineRule="auto"/>
        <w:ind w:firstLine="709"/>
        <w:jc w:val="both"/>
        <w:rPr>
          <w:color w:val="1F1F1F"/>
        </w:rPr>
      </w:pPr>
      <w:r w:rsidRPr="007965C5">
        <w:rPr>
          <w:color w:val="1F1F1F"/>
        </w:rPr>
        <w:t>Conductos (Conduits): Es una agrupación lógica de activos de comunicación que protege la seguridad de los canales que contiene. Es la vía por la cual las zonas se comunican entre sí, aplicando controles para proteger el flujo de datos</w:t>
      </w:r>
      <w:r w:rsidR="00711FD7" w:rsidRPr="007965C5">
        <w:rPr>
          <w:color w:val="1F1F1F"/>
        </w:rPr>
        <w:t>.</w:t>
      </w:r>
      <w:r w:rsidRPr="007965C5">
        <w:rPr>
          <w:color w:val="1F1F1F"/>
        </w:rPr>
        <w:t xml:space="preserve"> (Sección 3.2.27).</w:t>
      </w:r>
    </w:p>
    <w:p w14:paraId="6627B0EB" w14:textId="6C2836C2" w:rsidR="003423EB" w:rsidRPr="007965C5" w:rsidRDefault="003423EB" w:rsidP="00735055">
      <w:pPr>
        <w:pStyle w:val="NormalWeb"/>
        <w:spacing w:line="360" w:lineRule="auto"/>
        <w:ind w:firstLine="709"/>
        <w:jc w:val="both"/>
        <w:rPr>
          <w:color w:val="1F1F1F"/>
        </w:rPr>
      </w:pPr>
      <w:r w:rsidRPr="007965C5">
        <w:rPr>
          <w:color w:val="1F1F1F"/>
        </w:rPr>
        <w:lastRenderedPageBreak/>
        <w:t>Nivel de Seguridad (Security Level - SL): Es la medida de la confianza de que el sistema IACS (Industrial Automation and Control Systems) está libre de vulnerabilidades y funciona de la manera prevista</w:t>
      </w:r>
      <w:r w:rsidR="00711FD7" w:rsidRPr="007965C5">
        <w:rPr>
          <w:color w:val="1F1F1F"/>
        </w:rPr>
        <w:t>.</w:t>
      </w:r>
      <w:r w:rsidRPr="007965C5">
        <w:rPr>
          <w:color w:val="1F1F1F"/>
        </w:rPr>
        <w:t xml:space="preserve"> (Sección 3.2.82).</w:t>
      </w:r>
    </w:p>
    <w:p w14:paraId="1BBB11C6" w14:textId="28EA2ACA" w:rsidR="003423EB" w:rsidRPr="007965C5" w:rsidRDefault="003423EB" w:rsidP="00735055">
      <w:pPr>
        <w:pStyle w:val="NormalWeb"/>
        <w:spacing w:line="360" w:lineRule="auto"/>
        <w:ind w:firstLine="709"/>
        <w:jc w:val="both"/>
        <w:rPr>
          <w:color w:val="1F1F1F"/>
        </w:rPr>
      </w:pPr>
      <w:r w:rsidRPr="007965C5">
        <w:rPr>
          <w:color w:val="1F1F1F"/>
        </w:rPr>
        <w:t>Activo (Asset): Cualquier elemento físico o lógico que tenga valor para la organización, incluyendo el hardware, el software y los datos del sistema de control (Sección 3.2.7).</w:t>
      </w:r>
      <w:sdt>
        <w:sdtPr>
          <w:rPr>
            <w:color w:val="1F1F1F"/>
          </w:rPr>
          <w:id w:val="855004553"/>
          <w:citation/>
        </w:sdtPr>
        <w:sdtContent>
          <w:r w:rsidR="00314C7F" w:rsidRPr="007965C5">
            <w:rPr>
              <w:color w:val="1F1F1F"/>
            </w:rPr>
            <w:fldChar w:fldCharType="begin"/>
          </w:r>
          <w:r w:rsidR="00314C7F" w:rsidRPr="007965C5">
            <w:rPr>
              <w:color w:val="1F1F1F"/>
            </w:rPr>
            <w:instrText xml:space="preserve"> CITATION IEC09 \l 10250 </w:instrText>
          </w:r>
          <w:r w:rsidR="006A780E" w:rsidRPr="007965C5">
            <w:rPr>
              <w:color w:val="1F1F1F"/>
            </w:rPr>
            <w:instrText xml:space="preserve"> \m IEC09</w:instrText>
          </w:r>
          <w:r w:rsidR="00314C7F" w:rsidRPr="007965C5">
            <w:rPr>
              <w:color w:val="1F1F1F"/>
            </w:rPr>
            <w:fldChar w:fldCharType="separate"/>
          </w:r>
          <w:r w:rsidR="00B27DF4">
            <w:rPr>
              <w:noProof/>
              <w:color w:val="1F1F1F"/>
            </w:rPr>
            <w:t xml:space="preserve"> ((IEC), 2009; (IEC), 2009)</w:t>
          </w:r>
          <w:r w:rsidR="00314C7F" w:rsidRPr="007965C5">
            <w:rPr>
              <w:color w:val="1F1F1F"/>
            </w:rPr>
            <w:fldChar w:fldCharType="end"/>
          </w:r>
        </w:sdtContent>
      </w:sdt>
    </w:p>
    <w:p w14:paraId="72A589B5" w14:textId="77777777" w:rsidR="003423EB" w:rsidRPr="007965C5" w:rsidRDefault="003423EB" w:rsidP="00735055">
      <w:pPr>
        <w:pStyle w:val="NormalWeb"/>
        <w:spacing w:line="360" w:lineRule="auto"/>
        <w:ind w:firstLine="709"/>
        <w:jc w:val="both"/>
        <w:rPr>
          <w:color w:val="1F1F1F"/>
        </w:rPr>
      </w:pPr>
    </w:p>
    <w:p w14:paraId="53A0C81C" w14:textId="77777777" w:rsidR="003423EB" w:rsidRPr="007965C5" w:rsidRDefault="003423EB" w:rsidP="00735055">
      <w:pPr>
        <w:pStyle w:val="NormalWeb"/>
        <w:spacing w:line="360" w:lineRule="auto"/>
        <w:ind w:firstLine="709"/>
        <w:jc w:val="both"/>
        <w:rPr>
          <w:color w:val="1F1F1F"/>
        </w:rPr>
      </w:pPr>
      <w:r w:rsidRPr="007965C5">
        <w:rPr>
          <w:color w:val="1F1F1F"/>
        </w:rPr>
        <w:t>2. Modelos de Referencia</w:t>
      </w:r>
    </w:p>
    <w:p w14:paraId="0C1CB214" w14:textId="358315F6" w:rsidR="003423EB" w:rsidRPr="007965C5" w:rsidRDefault="003423EB" w:rsidP="00735055">
      <w:pPr>
        <w:pStyle w:val="NormalWeb"/>
        <w:spacing w:line="360" w:lineRule="auto"/>
        <w:ind w:firstLine="709"/>
        <w:jc w:val="both"/>
        <w:rPr>
          <w:color w:val="1F1F1F"/>
        </w:rPr>
      </w:pPr>
      <w:r w:rsidRPr="007965C5">
        <w:rPr>
          <w:color w:val="1F1F1F"/>
        </w:rPr>
        <w:t>El documento describe varios modelos para estructurar la ciberseguridad en entornos industriales:</w:t>
      </w:r>
    </w:p>
    <w:p w14:paraId="42A2890F" w14:textId="1E05D39C" w:rsidR="003423EB" w:rsidRPr="007965C5" w:rsidRDefault="003423EB" w:rsidP="00735055">
      <w:pPr>
        <w:pStyle w:val="NormalWeb"/>
        <w:spacing w:line="360" w:lineRule="auto"/>
        <w:ind w:firstLine="709"/>
        <w:jc w:val="both"/>
        <w:rPr>
          <w:color w:val="1F1F1F"/>
        </w:rPr>
      </w:pPr>
      <w:r w:rsidRPr="007965C5">
        <w:rPr>
          <w:color w:val="1F1F1F"/>
        </w:rPr>
        <w:t>Modelo de Referencia de Activos: Proporciona una forma de identificar y clasificar los activos dentro de la infraestructura industrial para entender qué debe ser protegido.</w:t>
      </w:r>
    </w:p>
    <w:p w14:paraId="3670FE85" w14:textId="0A65BC90" w:rsidR="003423EB" w:rsidRPr="007965C5" w:rsidRDefault="003423EB" w:rsidP="00735055">
      <w:pPr>
        <w:pStyle w:val="NormalWeb"/>
        <w:spacing w:line="360" w:lineRule="auto"/>
        <w:ind w:firstLine="709"/>
        <w:jc w:val="both"/>
        <w:rPr>
          <w:color w:val="1F1F1F"/>
        </w:rPr>
      </w:pPr>
      <w:r w:rsidRPr="007965C5">
        <w:rPr>
          <w:color w:val="1F1F1F"/>
        </w:rPr>
        <w:t>Modelo de Referencia de Zonas y Conductos: Este es el modelo principal de segmentación. Propone que la red no debe ser plana; en su lugar, se debe dividir el sistema en zonas aisladas conectadas por conductos controlados para mitigar la propagación de ciberataques.</w:t>
      </w:r>
    </w:p>
    <w:p w14:paraId="27E10192" w14:textId="2FBB3574" w:rsidR="003423EB" w:rsidRPr="007965C5" w:rsidRDefault="003423EB" w:rsidP="00735055">
      <w:pPr>
        <w:pStyle w:val="NormalWeb"/>
        <w:spacing w:line="360" w:lineRule="auto"/>
        <w:ind w:firstLine="709"/>
        <w:jc w:val="both"/>
        <w:rPr>
          <w:color w:val="1F1F1F"/>
        </w:rPr>
      </w:pPr>
      <w:r w:rsidRPr="007965C5">
        <w:rPr>
          <w:color w:val="1F1F1F"/>
        </w:rPr>
        <w:t>Modelo de Niveles de Seguridad: Permite a las organizaciones definir objetivos de seguridad específicos para cada zona o conducto basándose en las amenazas identificadas y el impacto potencial de un incidente.</w:t>
      </w:r>
      <w:sdt>
        <w:sdtPr>
          <w:rPr>
            <w:color w:val="1F1F1F"/>
          </w:rPr>
          <w:id w:val="157891881"/>
          <w:citation/>
        </w:sdtPr>
        <w:sdtContent>
          <w:r w:rsidR="006A780E" w:rsidRPr="007965C5">
            <w:rPr>
              <w:color w:val="1F1F1F"/>
            </w:rPr>
            <w:fldChar w:fldCharType="begin"/>
          </w:r>
          <w:r w:rsidR="006A780E" w:rsidRPr="007965C5">
            <w:rPr>
              <w:color w:val="1F1F1F"/>
            </w:rPr>
            <w:instrText xml:space="preserve"> CITATION IEC09 \l 10250 </w:instrText>
          </w:r>
          <w:r w:rsidR="006A780E" w:rsidRPr="007965C5">
            <w:rPr>
              <w:color w:val="1F1F1F"/>
            </w:rPr>
            <w:fldChar w:fldCharType="separate"/>
          </w:r>
          <w:r w:rsidR="00B27DF4">
            <w:rPr>
              <w:noProof/>
              <w:color w:val="1F1F1F"/>
            </w:rPr>
            <w:t xml:space="preserve"> ((IEC), 2009)</w:t>
          </w:r>
          <w:r w:rsidR="006A780E" w:rsidRPr="007965C5">
            <w:rPr>
              <w:color w:val="1F1F1F"/>
            </w:rPr>
            <w:fldChar w:fldCharType="end"/>
          </w:r>
        </w:sdtContent>
      </w:sdt>
    </w:p>
    <w:p w14:paraId="503CECB7" w14:textId="77777777" w:rsidR="0080704C" w:rsidRPr="007965C5" w:rsidRDefault="0080704C" w:rsidP="00735055">
      <w:pPr>
        <w:pStyle w:val="NormalWeb"/>
        <w:spacing w:line="360" w:lineRule="auto"/>
        <w:ind w:firstLine="709"/>
        <w:jc w:val="both"/>
        <w:rPr>
          <w:color w:val="1F1F1F"/>
        </w:rPr>
      </w:pPr>
    </w:p>
    <w:p w14:paraId="7E05FBED" w14:textId="77777777" w:rsidR="003423EB" w:rsidRPr="007965C5" w:rsidRDefault="003423EB" w:rsidP="00CC0F03">
      <w:pPr>
        <w:pStyle w:val="Ttulo5"/>
        <w:rPr>
          <w:color w:val="2F5496" w:themeColor="accent1" w:themeShade="BF"/>
        </w:rPr>
      </w:pPr>
      <w:r w:rsidRPr="007965C5">
        <w:t>IEC-TS-62443-2-1</w:t>
      </w:r>
    </w:p>
    <w:p w14:paraId="469EB4A6" w14:textId="10B444C4" w:rsidR="003423EB" w:rsidRPr="007965C5" w:rsidRDefault="003423EB" w:rsidP="00735055">
      <w:pPr>
        <w:pStyle w:val="NormalWeb"/>
        <w:spacing w:line="360" w:lineRule="auto"/>
        <w:ind w:firstLine="709"/>
        <w:jc w:val="both"/>
      </w:pPr>
      <w:r w:rsidRPr="007965C5">
        <w:t>(Programa para propietarios de activos): Define los requisitos para que las organizaciones que operan infraestructura industrial establezcan un sistema de gestión de seguridad (IACS). Se centra en políticas, procedimientos y la asignación de responsabilidades.</w:t>
      </w:r>
      <w:r w:rsidR="0018023E" w:rsidRPr="007965C5">
        <w:t xml:space="preserve"> </w:t>
      </w:r>
      <w:r w:rsidRPr="007965C5">
        <w:t>Es fundamental para la gobernanza y la mejora continua del programa de seguridad.</w:t>
      </w:r>
    </w:p>
    <w:p w14:paraId="7B387F3B" w14:textId="00A0894B" w:rsidR="003423EB" w:rsidRPr="007965C5" w:rsidRDefault="003423EB" w:rsidP="00735055">
      <w:pPr>
        <w:pStyle w:val="NormalWeb"/>
        <w:spacing w:line="360" w:lineRule="auto"/>
        <w:ind w:firstLine="709"/>
        <w:jc w:val="both"/>
      </w:pPr>
      <w:r w:rsidRPr="007965C5">
        <w:t>El Sistema de Gestión de Ciberseguridad (CSMS)</w:t>
      </w:r>
      <w:r w:rsidR="000C2EDC" w:rsidRPr="007965C5">
        <w:t xml:space="preserve">. </w:t>
      </w:r>
      <w:r w:rsidRPr="007965C5">
        <w:t>Su eje central es la Gobernanza. No basta con instalar firewalls; el estándar exige que el propietario de los activos cree un programa formal que incluya análisis de riesgos continuos, formación de personal y planes de respuesta a incidentes, integrando la ciberseguridad en la cultura organizacional.</w:t>
      </w:r>
      <w:sdt>
        <w:sdtPr>
          <w:id w:val="-441691629"/>
          <w:citation/>
        </w:sdtPr>
        <w:sdtContent>
          <w:r w:rsidR="00C748BC" w:rsidRPr="007965C5">
            <w:fldChar w:fldCharType="begin"/>
          </w:r>
          <w:r w:rsidR="00836BAA" w:rsidRPr="007965C5">
            <w:instrText xml:space="preserve">CITATION IEC24 \l 10250 </w:instrText>
          </w:r>
          <w:r w:rsidR="00C748BC" w:rsidRPr="007965C5">
            <w:fldChar w:fldCharType="separate"/>
          </w:r>
          <w:r w:rsidR="00B27DF4">
            <w:rPr>
              <w:noProof/>
            </w:rPr>
            <w:t xml:space="preserve"> (IEC, IEC 62443-2-1, 2024)</w:t>
          </w:r>
          <w:r w:rsidR="00C748BC" w:rsidRPr="007965C5">
            <w:fldChar w:fldCharType="end"/>
          </w:r>
        </w:sdtContent>
      </w:sdt>
    </w:p>
    <w:p w14:paraId="03C7D797" w14:textId="77777777" w:rsidR="0080704C" w:rsidRPr="007965C5" w:rsidRDefault="0080704C" w:rsidP="00735055">
      <w:pPr>
        <w:pStyle w:val="NormalWeb"/>
        <w:spacing w:line="360" w:lineRule="auto"/>
        <w:ind w:firstLine="709"/>
        <w:jc w:val="both"/>
      </w:pPr>
    </w:p>
    <w:p w14:paraId="4175F1A5" w14:textId="77777777" w:rsidR="003423EB" w:rsidRPr="007965C5" w:rsidRDefault="003423EB" w:rsidP="00CC0F03">
      <w:pPr>
        <w:pStyle w:val="Ttulo5"/>
      </w:pPr>
      <w:r w:rsidRPr="007965C5">
        <w:t xml:space="preserve">IEC 62443-2-4 </w:t>
      </w:r>
    </w:p>
    <w:p w14:paraId="64C4207B" w14:textId="77777777" w:rsidR="003423EB" w:rsidRPr="007965C5" w:rsidRDefault="003423EB" w:rsidP="00735055">
      <w:pPr>
        <w:pStyle w:val="NormalWeb"/>
        <w:spacing w:line="360" w:lineRule="auto"/>
        <w:ind w:firstLine="709"/>
        <w:jc w:val="both"/>
      </w:pPr>
      <w:r w:rsidRPr="007965C5">
        <w:t>(Requisitos para proveedores de servicios): Especifica las capacidades de seguridad que deben ofrecer los integradores de sistemas y proveedores de mantenimiento. Asegura que quienes instalan o reparan equipos cumplan con estándares mínimos de ciberseguridad. Es clave para gestionar el riesgo asociado a terceros y la cadena de suministro.</w:t>
      </w:r>
    </w:p>
    <w:p w14:paraId="64244A57" w14:textId="4DAFA8C9" w:rsidR="003423EB" w:rsidRPr="007965C5" w:rsidRDefault="003423EB" w:rsidP="00735055">
      <w:pPr>
        <w:pStyle w:val="NormalWeb"/>
        <w:spacing w:line="360" w:lineRule="auto"/>
        <w:ind w:firstLine="709"/>
        <w:jc w:val="both"/>
      </w:pPr>
      <w:r w:rsidRPr="007965C5">
        <w:t>Madurez de los Proveedores de Servicios</w:t>
      </w:r>
      <w:r w:rsidR="0018023E" w:rsidRPr="007965C5">
        <w:t xml:space="preserve">. </w:t>
      </w:r>
      <w:r w:rsidRPr="007965C5">
        <w:t>El punto crítico aquí es la Integración Segura. Define cómo los proveedores externos (los que instalan el software o hardware) deben documentar y demostrar que sus procesos de mantenimiento e integración no introducen vulnerabilidades en el sistema industrial del cliente</w:t>
      </w:r>
      <w:sdt>
        <w:sdtPr>
          <w:id w:val="-830909837"/>
          <w:citation/>
        </w:sdtPr>
        <w:sdtContent>
          <w:r w:rsidR="00570B27" w:rsidRPr="007965C5">
            <w:fldChar w:fldCharType="begin"/>
          </w:r>
          <w:r w:rsidR="00364656" w:rsidRPr="007965C5">
            <w:instrText xml:space="preserve">CITATION IEC241 \l 10250 </w:instrText>
          </w:r>
          <w:r w:rsidR="00570B27" w:rsidRPr="007965C5">
            <w:fldChar w:fldCharType="separate"/>
          </w:r>
          <w:r w:rsidR="00B27DF4">
            <w:rPr>
              <w:noProof/>
            </w:rPr>
            <w:t xml:space="preserve"> (IEC, IEC 62443-2-4, 2024)</w:t>
          </w:r>
          <w:r w:rsidR="00570B27" w:rsidRPr="007965C5">
            <w:fldChar w:fldCharType="end"/>
          </w:r>
        </w:sdtContent>
      </w:sdt>
      <w:r w:rsidR="00343FC1" w:rsidRPr="007965C5">
        <w:t>.</w:t>
      </w:r>
    </w:p>
    <w:p w14:paraId="37AEC27F" w14:textId="77777777" w:rsidR="00343FC1" w:rsidRPr="007965C5" w:rsidRDefault="00343FC1" w:rsidP="00735055">
      <w:pPr>
        <w:pStyle w:val="NormalWeb"/>
        <w:spacing w:line="360" w:lineRule="auto"/>
        <w:ind w:firstLine="709"/>
        <w:jc w:val="both"/>
      </w:pPr>
    </w:p>
    <w:p w14:paraId="5F44DEB2" w14:textId="77777777" w:rsidR="003423EB" w:rsidRPr="007965C5" w:rsidRDefault="003423EB" w:rsidP="00CC0F03">
      <w:pPr>
        <w:pStyle w:val="Ttulo5"/>
      </w:pPr>
      <w:r w:rsidRPr="007965C5">
        <w:t xml:space="preserve">IEC 62443-3-2: </w:t>
      </w:r>
    </w:p>
    <w:p w14:paraId="70202C80" w14:textId="77777777" w:rsidR="003423EB" w:rsidRPr="007965C5" w:rsidRDefault="003423EB" w:rsidP="00735055">
      <w:pPr>
        <w:pStyle w:val="NormalWeb"/>
        <w:spacing w:line="360" w:lineRule="auto"/>
        <w:ind w:firstLine="709"/>
        <w:jc w:val="both"/>
        <w:rPr>
          <w:b/>
          <w:bCs/>
        </w:rPr>
      </w:pPr>
      <w:r w:rsidRPr="007965C5">
        <w:t>(Evaluación de riesgos y diseño): Describe cómo identificar activos críticos, definir zonas de seguridad y realizar evaluaciones de riesgos. El punto más relevante es que guía la asignación de niveles de seguridad (SL) basados en el impacto potencial de una amenaza. Permite diseñar una arquitectura de red segmentada y protegida.</w:t>
      </w:r>
    </w:p>
    <w:p w14:paraId="1D58228A" w14:textId="3F5B38C9" w:rsidR="003423EB" w:rsidRPr="007965C5" w:rsidRDefault="003423EB" w:rsidP="00735055">
      <w:pPr>
        <w:pStyle w:val="NormalWeb"/>
        <w:spacing w:line="360" w:lineRule="auto"/>
        <w:ind w:firstLine="709"/>
        <w:jc w:val="both"/>
      </w:pPr>
      <w:r w:rsidRPr="007965C5">
        <w:t>Su tema fundamental es la definición de Niveles de Seguridad Objetivos (SL-T). Antes de comprar equipos, este documento guía el proceso para decidir qué nivel de protección necesita cada zona basándose en las consecuencias de un ataque (impacto en seguridad física, medio ambiente o finanzas)</w:t>
      </w:r>
      <w:sdt>
        <w:sdtPr>
          <w:id w:val="-763148660"/>
          <w:citation/>
        </w:sdtPr>
        <w:sdtContent>
          <w:r w:rsidR="00FD0A0D" w:rsidRPr="007965C5">
            <w:fldChar w:fldCharType="begin"/>
          </w:r>
          <w:r w:rsidR="00FD0A0D" w:rsidRPr="007965C5">
            <w:instrText xml:space="preserve"> CITATION DaS25 \l 10250 </w:instrText>
          </w:r>
          <w:r w:rsidR="00FD0A0D" w:rsidRPr="007965C5">
            <w:fldChar w:fldCharType="separate"/>
          </w:r>
          <w:r w:rsidR="00B27DF4">
            <w:rPr>
              <w:noProof/>
            </w:rPr>
            <w:t xml:space="preserve"> (Da Silva, Mocanu, Puys, &amp; Thevenon, 2025)</w:t>
          </w:r>
          <w:r w:rsidR="00FD0A0D" w:rsidRPr="007965C5">
            <w:fldChar w:fldCharType="end"/>
          </w:r>
        </w:sdtContent>
      </w:sdt>
      <w:r w:rsidR="00343FC1" w:rsidRPr="007965C5">
        <w:t>.</w:t>
      </w:r>
    </w:p>
    <w:p w14:paraId="3F701BFB" w14:textId="77777777" w:rsidR="00343FC1" w:rsidRPr="007965C5" w:rsidRDefault="00343FC1" w:rsidP="00735055">
      <w:pPr>
        <w:pStyle w:val="NormalWeb"/>
        <w:spacing w:line="360" w:lineRule="auto"/>
        <w:ind w:firstLine="709"/>
        <w:jc w:val="both"/>
      </w:pPr>
    </w:p>
    <w:p w14:paraId="5931BB4F" w14:textId="77777777" w:rsidR="003423EB" w:rsidRPr="007965C5" w:rsidRDefault="003423EB" w:rsidP="00CC0F03">
      <w:pPr>
        <w:pStyle w:val="Ttulo5"/>
      </w:pPr>
      <w:r w:rsidRPr="007965C5">
        <w:t xml:space="preserve">IEC 62443-3-3 </w:t>
      </w:r>
    </w:p>
    <w:p w14:paraId="63EBA1DC" w14:textId="77777777" w:rsidR="003423EB" w:rsidRPr="007965C5" w:rsidRDefault="003423EB" w:rsidP="00735055">
      <w:pPr>
        <w:pStyle w:val="NormalWeb"/>
        <w:spacing w:line="360" w:lineRule="auto"/>
        <w:ind w:firstLine="709"/>
        <w:jc w:val="both"/>
      </w:pPr>
      <w:r w:rsidRPr="007965C5">
        <w:t>(Requisitos de seguridad del sistema): Detalla los requisitos técnicos que deben cumplir los sistemas de control industrial. Se organiza en siete requisitos fundamentales (FR), como control de acceso e integridad de datos. Define qué capacidades técnicas debe tener el sistema para alcanzar un nivel de seguridad específico (SL).</w:t>
      </w:r>
    </w:p>
    <w:p w14:paraId="4EC07A77" w14:textId="2B9A1ABB" w:rsidR="00A5007C" w:rsidRPr="007965C5" w:rsidRDefault="003423EB" w:rsidP="00735055">
      <w:pPr>
        <w:pStyle w:val="NormalWeb"/>
        <w:spacing w:line="360" w:lineRule="auto"/>
        <w:ind w:firstLine="709"/>
        <w:jc w:val="both"/>
      </w:pPr>
      <w:r w:rsidRPr="007965C5">
        <w:t xml:space="preserve">El núcleo son los 7 Requisitos Fundamentales de Seguridad. Estos incluyen desde el Control de Acceso (quién entra) hasta la Integridad de los Datos (que nadie los cambie). Es </w:t>
      </w:r>
      <w:r w:rsidRPr="007965C5">
        <w:lastRenderedPageBreak/>
        <w:t>la "lista de verificación" técnica para asegurar que un sistema completo es robusto</w:t>
      </w:r>
      <w:sdt>
        <w:sdtPr>
          <w:id w:val="1429003760"/>
          <w:citation/>
        </w:sdtPr>
        <w:sdtContent>
          <w:r w:rsidR="00AF1EB1" w:rsidRPr="007965C5">
            <w:fldChar w:fldCharType="begin"/>
          </w:r>
          <w:r w:rsidR="002B0E58" w:rsidRPr="007965C5">
            <w:instrText xml:space="preserve">CITATION IEC13 \l 10250 </w:instrText>
          </w:r>
          <w:r w:rsidR="00AF1EB1" w:rsidRPr="007965C5">
            <w:fldChar w:fldCharType="separate"/>
          </w:r>
          <w:r w:rsidR="00B27DF4">
            <w:rPr>
              <w:noProof/>
            </w:rPr>
            <w:t xml:space="preserve"> (IEC, IEC 62443-3-3, 2013)</w:t>
          </w:r>
          <w:r w:rsidR="00AF1EB1" w:rsidRPr="007965C5">
            <w:fldChar w:fldCharType="end"/>
          </w:r>
        </w:sdtContent>
      </w:sdt>
      <w:r w:rsidR="002B0E58" w:rsidRPr="007965C5">
        <w:t>.</w:t>
      </w:r>
    </w:p>
    <w:p w14:paraId="4D75BA6D" w14:textId="77777777" w:rsidR="003A5DFD" w:rsidRPr="007965C5" w:rsidRDefault="003A5DFD" w:rsidP="00735055">
      <w:pPr>
        <w:pStyle w:val="NormalWeb"/>
        <w:spacing w:line="360" w:lineRule="auto"/>
        <w:ind w:firstLine="709"/>
        <w:jc w:val="both"/>
      </w:pPr>
    </w:p>
    <w:p w14:paraId="531A84D6" w14:textId="77777777" w:rsidR="003423EB" w:rsidRPr="007965C5" w:rsidRDefault="003423EB" w:rsidP="00CC0F03">
      <w:pPr>
        <w:pStyle w:val="Ttulo5"/>
      </w:pPr>
      <w:r w:rsidRPr="007965C5">
        <w:t xml:space="preserve">IEC 62443-4-1 </w:t>
      </w:r>
    </w:p>
    <w:p w14:paraId="3B66DF95" w14:textId="77777777" w:rsidR="003423EB" w:rsidRPr="007965C5" w:rsidRDefault="003423EB" w:rsidP="00735055">
      <w:pPr>
        <w:pStyle w:val="NormalWeb"/>
        <w:spacing w:line="360" w:lineRule="auto"/>
        <w:ind w:firstLine="709"/>
        <w:jc w:val="both"/>
      </w:pPr>
      <w:r w:rsidRPr="007965C5">
        <w:t>(Ciclo de vida de desarrollo seguro): Se enfoca en los fabricantes de productos y cómo deben desarrollar software y hardware de forma segura. Incluye la gestión de vulnerabilidades, pruebas de seguridad y la entrega de parches. Garantiza que la seguridad esté integrada desde el diseño del producto, no como un añadido.</w:t>
      </w:r>
    </w:p>
    <w:p w14:paraId="25D619DD" w14:textId="4519A5FF" w:rsidR="003423EB" w:rsidRPr="007965C5" w:rsidRDefault="003423EB" w:rsidP="00735055">
      <w:pPr>
        <w:pStyle w:val="NormalWeb"/>
        <w:spacing w:line="360" w:lineRule="auto"/>
        <w:ind w:firstLine="709"/>
        <w:jc w:val="both"/>
      </w:pPr>
      <w:r w:rsidRPr="007965C5">
        <w:t>Requisitos Fundamentales (FR)</w:t>
      </w:r>
      <w:r w:rsidR="00CD0188" w:rsidRPr="007965C5">
        <w:t xml:space="preserve">. </w:t>
      </w:r>
      <w:r w:rsidRPr="007965C5">
        <w:t>El núcleo son los 7 Requisitos Fundamentales de Seguridad. Estos incluyen desde el Control de Acceso (quién entra) hasta la Integridad de los Datos (que nadie los cambie). Es la "lista de verificación" técnica para asegurar que un sistema completo es robusto.</w:t>
      </w:r>
      <w:sdt>
        <w:sdtPr>
          <w:id w:val="-1593313201"/>
          <w:citation/>
        </w:sdtPr>
        <w:sdtContent>
          <w:r w:rsidR="004176F3" w:rsidRPr="007965C5">
            <w:fldChar w:fldCharType="begin"/>
          </w:r>
          <w:r w:rsidR="003A5DFD" w:rsidRPr="007965C5">
            <w:instrText xml:space="preserve">CITATION IEC18 \l 10250 </w:instrText>
          </w:r>
          <w:r w:rsidR="004176F3" w:rsidRPr="007965C5">
            <w:fldChar w:fldCharType="separate"/>
          </w:r>
          <w:r w:rsidR="00B27DF4">
            <w:rPr>
              <w:noProof/>
            </w:rPr>
            <w:t xml:space="preserve"> (IEC, IEC 62443-4-1, 2018)</w:t>
          </w:r>
          <w:r w:rsidR="004176F3" w:rsidRPr="007965C5">
            <w:fldChar w:fldCharType="end"/>
          </w:r>
        </w:sdtContent>
      </w:sdt>
    </w:p>
    <w:p w14:paraId="29297F16" w14:textId="77777777" w:rsidR="00CD0188" w:rsidRPr="007965C5" w:rsidRDefault="00CD0188" w:rsidP="00735055">
      <w:pPr>
        <w:pStyle w:val="NormalWeb"/>
        <w:spacing w:line="360" w:lineRule="auto"/>
        <w:ind w:firstLine="709"/>
        <w:jc w:val="both"/>
      </w:pPr>
    </w:p>
    <w:p w14:paraId="21AB0196" w14:textId="77777777" w:rsidR="003423EB" w:rsidRPr="007965C5" w:rsidRDefault="003423EB" w:rsidP="00CC0F03">
      <w:pPr>
        <w:pStyle w:val="Ttulo5"/>
      </w:pPr>
      <w:r w:rsidRPr="007965C5">
        <w:t xml:space="preserve">IEC 62443-4-2 </w:t>
      </w:r>
    </w:p>
    <w:p w14:paraId="3868AA37" w14:textId="77777777" w:rsidR="003423EB" w:rsidRPr="007965C5" w:rsidRDefault="003423EB" w:rsidP="00735055">
      <w:pPr>
        <w:pStyle w:val="NormalWeb"/>
        <w:spacing w:line="360" w:lineRule="auto"/>
        <w:ind w:firstLine="709"/>
        <w:jc w:val="both"/>
      </w:pPr>
      <w:r w:rsidRPr="007965C5">
        <w:t>(Requisitos para componentes): Proporciona los requisitos técnicos detallados para los componentes individuales (dispositivos de red, aplicaciones, etc.). Es la contraparte técnica de la 3-3, pero aplicada al nivel más granular de la infraestructura. Asegura que cada pieza del sistema sea capaz de resistir ataques de forma independiente.</w:t>
      </w:r>
    </w:p>
    <w:p w14:paraId="6ADD23D1" w14:textId="1D2BBF5A" w:rsidR="00E64377" w:rsidRPr="007965C5" w:rsidRDefault="003423EB" w:rsidP="00735055">
      <w:pPr>
        <w:pStyle w:val="NormalWeb"/>
        <w:spacing w:line="360" w:lineRule="auto"/>
        <w:ind w:firstLine="709"/>
        <w:jc w:val="both"/>
      </w:pPr>
      <w:r w:rsidRPr="007965C5">
        <w:t>Capacidades de los Componentes</w:t>
      </w:r>
      <w:r w:rsidR="00CD0188" w:rsidRPr="007965C5">
        <w:t xml:space="preserve">. </w:t>
      </w:r>
      <w:r w:rsidRPr="007965C5">
        <w:t>Se centra en los Requisitos Técnicos de Dispositivos. A diferencia de la 3-3 (que mira el sistema total), esta parte se enfoca en que cada PLC, sensor o switch tenga sus propias defensas integradas, como contraseñas fuertes, arranque seguro y registros de eventos</w:t>
      </w:r>
      <w:r w:rsidR="004176F3" w:rsidRPr="007965C5">
        <w:t xml:space="preserve"> </w:t>
      </w:r>
      <w:sdt>
        <w:sdtPr>
          <w:id w:val="-1187517708"/>
          <w:citation/>
        </w:sdtPr>
        <w:sdtContent>
          <w:r w:rsidR="004176F3" w:rsidRPr="007965C5">
            <w:fldChar w:fldCharType="begin"/>
          </w:r>
          <w:r w:rsidR="003A5DFD" w:rsidRPr="007965C5">
            <w:instrText xml:space="preserve">CITATION CEN19 \l 10250 </w:instrText>
          </w:r>
          <w:r w:rsidR="004176F3" w:rsidRPr="007965C5">
            <w:fldChar w:fldCharType="separate"/>
          </w:r>
          <w:r w:rsidR="00B27DF4">
            <w:rPr>
              <w:noProof/>
            </w:rPr>
            <w:t>(CENELEC, 2019)</w:t>
          </w:r>
          <w:r w:rsidR="004176F3" w:rsidRPr="007965C5">
            <w:fldChar w:fldCharType="end"/>
          </w:r>
        </w:sdtContent>
      </w:sdt>
    </w:p>
    <w:p w14:paraId="6C7364F6" w14:textId="77777777" w:rsidR="00E345FF" w:rsidRPr="007965C5" w:rsidRDefault="00E345FF" w:rsidP="00735055">
      <w:pPr>
        <w:pStyle w:val="NormalWeb"/>
        <w:spacing w:line="360" w:lineRule="auto"/>
        <w:ind w:firstLine="709"/>
        <w:jc w:val="both"/>
      </w:pPr>
    </w:p>
    <w:p w14:paraId="56534198" w14:textId="5B0158CB" w:rsidR="00E345FF" w:rsidRPr="007965C5" w:rsidRDefault="000D633D" w:rsidP="00CC0F03">
      <w:pPr>
        <w:pStyle w:val="Ttulo3"/>
        <w:numPr>
          <w:ilvl w:val="3"/>
          <w:numId w:val="26"/>
        </w:numPr>
      </w:pPr>
      <w:bookmarkStart w:id="32" w:name="_Toc228950191"/>
      <w:r w:rsidRPr="007965C5">
        <w:t>Conceptos clave: Zonas y Conductos (Zones &amp; Conduits)</w:t>
      </w:r>
      <w:bookmarkEnd w:id="32"/>
    </w:p>
    <w:p w14:paraId="7B7EFA0C" w14:textId="09CB6B23" w:rsidR="005325E5" w:rsidRPr="007965C5" w:rsidRDefault="005325E5" w:rsidP="00735055">
      <w:pPr>
        <w:spacing w:line="360" w:lineRule="auto"/>
        <w:ind w:firstLine="709"/>
        <w:jc w:val="both"/>
        <w:rPr>
          <w:lang w:eastAsia="es-PE"/>
        </w:rPr>
      </w:pPr>
      <w:r w:rsidRPr="007965C5">
        <w:rPr>
          <w:lang w:eastAsia="es-PE"/>
        </w:rPr>
        <w:t xml:space="preserve">De acuerdo con </w:t>
      </w:r>
      <w:r w:rsidR="004E48AC" w:rsidRPr="007965C5">
        <w:rPr>
          <w:lang w:eastAsia="es-PE"/>
        </w:rPr>
        <w:t xml:space="preserve">la norma internacional </w:t>
      </w:r>
      <w:r w:rsidRPr="007965C5">
        <w:rPr>
          <w:b/>
          <w:bCs/>
          <w:lang w:eastAsia="es-PE"/>
        </w:rPr>
        <w:t>IEC-TS-62443-1-1</w:t>
      </w:r>
      <w:r w:rsidRPr="007965C5">
        <w:rPr>
          <w:lang w:eastAsia="es-PE"/>
        </w:rPr>
        <w:t>, estos conceptos se definen de la siguiente manera:</w:t>
      </w:r>
    </w:p>
    <w:p w14:paraId="514BA096" w14:textId="77777777" w:rsidR="005325E5" w:rsidRPr="007965C5" w:rsidRDefault="005325E5" w:rsidP="00931D95">
      <w:pPr>
        <w:numPr>
          <w:ilvl w:val="0"/>
          <w:numId w:val="33"/>
        </w:numPr>
        <w:spacing w:line="360" w:lineRule="auto"/>
        <w:jc w:val="both"/>
        <w:rPr>
          <w:lang w:eastAsia="es-PE"/>
        </w:rPr>
      </w:pPr>
      <w:r w:rsidRPr="007965C5">
        <w:rPr>
          <w:b/>
          <w:bCs/>
          <w:lang w:eastAsia="es-PE"/>
        </w:rPr>
        <w:t>Zonas (Zones):</w:t>
      </w:r>
      <w:r w:rsidRPr="007965C5">
        <w:rPr>
          <w:lang w:eastAsia="es-PE"/>
        </w:rPr>
        <w:t xml:space="preserve"> Es una agrupación lógica de activos físicos o lógicos que comparten requisitos de seguridad comunes. El objetivo es agrupar activos con niveles de criticidad similares para aplicar controles uniformes.</w:t>
      </w:r>
    </w:p>
    <w:p w14:paraId="5D5C68A4" w14:textId="4DEEDD8C" w:rsidR="005325E5" w:rsidRPr="007965C5" w:rsidRDefault="005325E5" w:rsidP="00931D95">
      <w:pPr>
        <w:numPr>
          <w:ilvl w:val="0"/>
          <w:numId w:val="33"/>
        </w:numPr>
        <w:spacing w:line="360" w:lineRule="auto"/>
        <w:jc w:val="both"/>
        <w:rPr>
          <w:lang w:eastAsia="es-PE"/>
        </w:rPr>
      </w:pPr>
      <w:r w:rsidRPr="007965C5">
        <w:rPr>
          <w:b/>
          <w:bCs/>
          <w:lang w:eastAsia="es-PE"/>
        </w:rPr>
        <w:lastRenderedPageBreak/>
        <w:t>Conductos (Conduits):</w:t>
      </w:r>
      <w:r w:rsidRPr="007965C5">
        <w:rPr>
          <w:lang w:eastAsia="es-PE"/>
        </w:rPr>
        <w:t xml:space="preserve"> Es una agrupación lógica de activos de comunicación que protege la seguridad de los canales que contiene. Mientras las zonas agrupan activos, los conductos agrupan las comunicaciones entre zonas, actuando como el único punto de entrada y salida permitido para los datos.</w:t>
      </w:r>
      <w:sdt>
        <w:sdtPr>
          <w:rPr>
            <w:lang w:eastAsia="es-PE"/>
          </w:rPr>
          <w:id w:val="-824886330"/>
          <w:citation/>
        </w:sdtPr>
        <w:sdtContent>
          <w:r w:rsidR="001F57F0" w:rsidRPr="007965C5">
            <w:rPr>
              <w:lang w:eastAsia="es-PE"/>
            </w:rPr>
            <w:fldChar w:fldCharType="begin"/>
          </w:r>
          <w:r w:rsidR="001F57F0" w:rsidRPr="007965C5">
            <w:rPr>
              <w:lang w:eastAsia="es-PE"/>
            </w:rPr>
            <w:instrText xml:space="preserve"> CITATION IEC09 \l 10250 </w:instrText>
          </w:r>
          <w:r w:rsidR="001F57F0" w:rsidRPr="007965C5">
            <w:rPr>
              <w:lang w:eastAsia="es-PE"/>
            </w:rPr>
            <w:fldChar w:fldCharType="separate"/>
          </w:r>
          <w:r w:rsidR="00B27DF4">
            <w:rPr>
              <w:noProof/>
              <w:lang w:eastAsia="es-PE"/>
            </w:rPr>
            <w:t xml:space="preserve"> ((IEC), 2009)</w:t>
          </w:r>
          <w:r w:rsidR="001F57F0" w:rsidRPr="007965C5">
            <w:rPr>
              <w:lang w:eastAsia="es-PE"/>
            </w:rPr>
            <w:fldChar w:fldCharType="end"/>
          </w:r>
        </w:sdtContent>
      </w:sdt>
    </w:p>
    <w:p w14:paraId="02214A82" w14:textId="007ACC88" w:rsidR="00E345FF" w:rsidRPr="007965C5" w:rsidRDefault="00EC653D" w:rsidP="00CC0F03">
      <w:pPr>
        <w:pStyle w:val="Ttulo3"/>
        <w:numPr>
          <w:ilvl w:val="3"/>
          <w:numId w:val="26"/>
        </w:numPr>
      </w:pPr>
      <w:bookmarkStart w:id="33" w:name="_Toc228950192"/>
      <w:r w:rsidRPr="007965C5">
        <w:t>Niveles de Seguridad (SL-1 a SL-4)</w:t>
      </w:r>
      <w:r w:rsidR="00B66C28" w:rsidRPr="007965C5">
        <w:t xml:space="preserve"> (</w:t>
      </w:r>
      <w:r w:rsidR="00B66C28" w:rsidRPr="00CC0F03">
        <w:rPr>
          <w:bdr w:val="none" w:sz="0" w:space="0" w:color="auto" w:frame="1"/>
        </w:rPr>
        <w:t>Bases teóricas</w:t>
      </w:r>
      <w:r w:rsidR="003B6C97" w:rsidRPr="00CC0F03">
        <w:rPr>
          <w:bdr w:val="none" w:sz="0" w:space="0" w:color="auto" w:frame="1"/>
        </w:rPr>
        <w:t>)</w:t>
      </w:r>
      <w:bookmarkEnd w:id="33"/>
    </w:p>
    <w:p w14:paraId="35B1544C" w14:textId="77777777" w:rsidR="003621D6" w:rsidRPr="007965C5" w:rsidRDefault="003621D6" w:rsidP="00735055">
      <w:pPr>
        <w:pStyle w:val="NormalWeb"/>
        <w:spacing w:line="360" w:lineRule="auto"/>
        <w:ind w:firstLine="709"/>
        <w:jc w:val="both"/>
        <w:rPr>
          <w:lang w:eastAsia="es-PE"/>
        </w:rPr>
      </w:pPr>
      <w:r w:rsidRPr="007965C5">
        <w:rPr>
          <w:lang w:eastAsia="es-PE"/>
        </w:rPr>
        <w:t>Los Niveles de Seguridad (Security Levels - SL) son una métrica fundamental en la norma IEC 62443 para evaluar la resistencia de un sistema frente a amenazas. Basándome en los archivos que has proporcionado, aquí tienes el detalle de cada nivel, su definición y las referencias exactas:</w:t>
      </w:r>
    </w:p>
    <w:p w14:paraId="6EFBC9B0" w14:textId="77777777" w:rsidR="003621D6" w:rsidRPr="007965C5" w:rsidRDefault="003621D6" w:rsidP="00735055">
      <w:pPr>
        <w:pStyle w:val="NormalWeb"/>
        <w:spacing w:line="360" w:lineRule="auto"/>
        <w:ind w:firstLine="709"/>
        <w:jc w:val="both"/>
        <w:rPr>
          <w:lang w:eastAsia="es-PE"/>
        </w:rPr>
      </w:pPr>
    </w:p>
    <w:p w14:paraId="4C755C39" w14:textId="77777777" w:rsidR="003621D6" w:rsidRPr="007965C5" w:rsidRDefault="003621D6" w:rsidP="00735055">
      <w:pPr>
        <w:pStyle w:val="NormalWeb"/>
        <w:spacing w:line="360" w:lineRule="auto"/>
        <w:ind w:firstLine="709"/>
        <w:jc w:val="both"/>
        <w:rPr>
          <w:b/>
          <w:bCs/>
          <w:lang w:eastAsia="es-PE"/>
        </w:rPr>
      </w:pPr>
      <w:r w:rsidRPr="007965C5">
        <w:rPr>
          <w:b/>
          <w:bCs/>
          <w:lang w:eastAsia="es-PE"/>
        </w:rPr>
        <w:t>Definición de los Niveles de Seguridad (SL)</w:t>
      </w:r>
    </w:p>
    <w:p w14:paraId="70CD5126" w14:textId="3180EC31" w:rsidR="003621D6" w:rsidRPr="007965C5" w:rsidRDefault="003621D6" w:rsidP="00735055">
      <w:pPr>
        <w:pStyle w:val="NormalWeb"/>
        <w:spacing w:line="360" w:lineRule="auto"/>
        <w:ind w:firstLine="709"/>
        <w:jc w:val="both"/>
        <w:rPr>
          <w:lang w:eastAsia="es-PE"/>
        </w:rPr>
      </w:pPr>
      <w:r w:rsidRPr="007965C5">
        <w:rPr>
          <w:lang w:eastAsia="es-PE"/>
        </w:rPr>
        <w:t>La escala va del 1 al 4, donde cada nivel representa una mayor capacidad de protección frente a atacantes con diferentes habilidades y recursos:</w:t>
      </w:r>
    </w:p>
    <w:p w14:paraId="49994041" w14:textId="0C0A7A1D" w:rsidR="003621D6" w:rsidRPr="007965C5" w:rsidRDefault="003621D6" w:rsidP="00735055">
      <w:pPr>
        <w:pStyle w:val="NormalWeb"/>
        <w:spacing w:line="360" w:lineRule="auto"/>
        <w:ind w:firstLine="709"/>
        <w:jc w:val="both"/>
        <w:rPr>
          <w:lang w:eastAsia="es-PE"/>
        </w:rPr>
      </w:pPr>
      <w:r w:rsidRPr="007965C5">
        <w:rPr>
          <w:lang w:eastAsia="es-PE"/>
        </w:rPr>
        <w:t>SL-1: Protección contra violación casual o coincidente.</w:t>
      </w:r>
    </w:p>
    <w:p w14:paraId="78CC4045" w14:textId="72676118" w:rsidR="003621D6" w:rsidRPr="007965C5" w:rsidRDefault="003621D6" w:rsidP="00735055">
      <w:pPr>
        <w:pStyle w:val="NormalWeb"/>
        <w:spacing w:line="360" w:lineRule="auto"/>
        <w:ind w:firstLine="709"/>
        <w:jc w:val="both"/>
        <w:rPr>
          <w:lang w:eastAsia="es-PE"/>
        </w:rPr>
      </w:pPr>
      <w:r w:rsidRPr="007965C5">
        <w:rPr>
          <w:lang w:eastAsia="es-PE"/>
        </w:rPr>
        <w:t>Enfoque: Errores humanos involuntarios o atacantes con habilidades mínimas y sin motivación específica.</w:t>
      </w:r>
    </w:p>
    <w:p w14:paraId="4A2BC5A4" w14:textId="6579C888" w:rsidR="003621D6" w:rsidRPr="007965C5" w:rsidRDefault="003621D6" w:rsidP="00735055">
      <w:pPr>
        <w:pStyle w:val="NormalWeb"/>
        <w:spacing w:line="360" w:lineRule="auto"/>
        <w:ind w:firstLine="709"/>
        <w:jc w:val="both"/>
        <w:rPr>
          <w:lang w:eastAsia="es-PE"/>
        </w:rPr>
      </w:pPr>
      <w:r w:rsidRPr="007965C5">
        <w:rPr>
          <w:lang w:eastAsia="es-PE"/>
        </w:rPr>
        <w:t>SL-2: Protección contra violación intencionada utilizando medios simples.</w:t>
      </w:r>
    </w:p>
    <w:p w14:paraId="0FEE26CF" w14:textId="2D5FCF44" w:rsidR="003621D6" w:rsidRPr="007965C5" w:rsidRDefault="003621D6" w:rsidP="00735055">
      <w:pPr>
        <w:pStyle w:val="NormalWeb"/>
        <w:spacing w:line="360" w:lineRule="auto"/>
        <w:ind w:firstLine="709"/>
        <w:jc w:val="both"/>
        <w:rPr>
          <w:lang w:eastAsia="es-PE"/>
        </w:rPr>
      </w:pPr>
      <w:r w:rsidRPr="007965C5">
        <w:rPr>
          <w:lang w:eastAsia="es-PE"/>
        </w:rPr>
        <w:t>Enfoque: Atacantes con habilidades básicas, pocos recursos y baja motivación.</w:t>
      </w:r>
    </w:p>
    <w:p w14:paraId="28E6240B" w14:textId="2BC4FF36" w:rsidR="003621D6" w:rsidRPr="007965C5" w:rsidRDefault="003621D6" w:rsidP="00735055">
      <w:pPr>
        <w:pStyle w:val="NormalWeb"/>
        <w:spacing w:line="360" w:lineRule="auto"/>
        <w:ind w:firstLine="709"/>
        <w:jc w:val="both"/>
        <w:rPr>
          <w:lang w:eastAsia="es-PE"/>
        </w:rPr>
      </w:pPr>
      <w:r w:rsidRPr="007965C5">
        <w:rPr>
          <w:lang w:eastAsia="es-PE"/>
        </w:rPr>
        <w:t>SL-3: Protección contra violación intencionada utilizando medios sofisticados.</w:t>
      </w:r>
    </w:p>
    <w:p w14:paraId="73EB1471" w14:textId="54EDAEB1" w:rsidR="003621D6" w:rsidRPr="007965C5" w:rsidRDefault="003621D6" w:rsidP="00735055">
      <w:pPr>
        <w:pStyle w:val="NormalWeb"/>
        <w:spacing w:line="360" w:lineRule="auto"/>
        <w:ind w:firstLine="709"/>
        <w:jc w:val="both"/>
        <w:rPr>
          <w:lang w:eastAsia="es-PE"/>
        </w:rPr>
      </w:pPr>
      <w:r w:rsidRPr="007965C5">
        <w:rPr>
          <w:lang w:eastAsia="es-PE"/>
        </w:rPr>
        <w:t>Enfoque: Atacantes con habilidades específicas en sistemas de control (IACS), recursos moderados y alta motivación.</w:t>
      </w:r>
    </w:p>
    <w:p w14:paraId="63347CE1" w14:textId="5CFFFAF1" w:rsidR="003621D6" w:rsidRPr="007965C5" w:rsidRDefault="003621D6" w:rsidP="00735055">
      <w:pPr>
        <w:pStyle w:val="NormalWeb"/>
        <w:spacing w:line="360" w:lineRule="auto"/>
        <w:ind w:firstLine="709"/>
        <w:jc w:val="both"/>
        <w:rPr>
          <w:lang w:eastAsia="es-PE"/>
        </w:rPr>
      </w:pPr>
      <w:r w:rsidRPr="007965C5">
        <w:rPr>
          <w:lang w:eastAsia="es-PE"/>
        </w:rPr>
        <w:t>SL-4: Protección contra violación intencionada utilizando medios sofisticados con recursos extendidos.</w:t>
      </w:r>
    </w:p>
    <w:p w14:paraId="1313EF56" w14:textId="2B46402F" w:rsidR="00EC653D" w:rsidRPr="007965C5" w:rsidRDefault="003621D6" w:rsidP="00735055">
      <w:pPr>
        <w:pStyle w:val="NormalWeb"/>
        <w:spacing w:line="360" w:lineRule="auto"/>
        <w:ind w:firstLine="709"/>
        <w:jc w:val="both"/>
        <w:rPr>
          <w:lang w:eastAsia="es-PE"/>
        </w:rPr>
      </w:pPr>
      <w:r w:rsidRPr="007965C5">
        <w:rPr>
          <w:lang w:eastAsia="es-PE"/>
        </w:rPr>
        <w:t>Enfoque: Atacantes con habilidades avanzadas, acceso a grandes recursos (como estados-nación) y alta motivación para causar un impacto severo.</w:t>
      </w:r>
      <w:sdt>
        <w:sdtPr>
          <w:rPr>
            <w:lang w:eastAsia="es-PE"/>
          </w:rPr>
          <w:id w:val="92366008"/>
          <w:citation/>
        </w:sdtPr>
        <w:sdtContent>
          <w:r w:rsidR="00990834" w:rsidRPr="007965C5">
            <w:rPr>
              <w:lang w:eastAsia="es-PE"/>
            </w:rPr>
            <w:fldChar w:fldCharType="begin"/>
          </w:r>
          <w:r w:rsidR="002B0E58" w:rsidRPr="007965C5">
            <w:rPr>
              <w:lang w:eastAsia="es-PE"/>
            </w:rPr>
            <w:instrText xml:space="preserve">CITATION IEC13 \l 2058 </w:instrText>
          </w:r>
          <w:r w:rsidR="00990834" w:rsidRPr="007965C5">
            <w:rPr>
              <w:lang w:eastAsia="es-PE"/>
            </w:rPr>
            <w:fldChar w:fldCharType="separate"/>
          </w:r>
          <w:r w:rsidR="00B27DF4">
            <w:rPr>
              <w:noProof/>
              <w:lang w:eastAsia="es-PE"/>
            </w:rPr>
            <w:t xml:space="preserve"> (IEC, IEC 62443-3-3, 2013)</w:t>
          </w:r>
          <w:r w:rsidR="00990834" w:rsidRPr="007965C5">
            <w:rPr>
              <w:lang w:eastAsia="es-PE"/>
            </w:rPr>
            <w:fldChar w:fldCharType="end"/>
          </w:r>
        </w:sdtContent>
      </w:sdt>
    </w:p>
    <w:p w14:paraId="5F59F472" w14:textId="77777777" w:rsidR="00456D6F" w:rsidRPr="007965C5" w:rsidRDefault="00456D6F" w:rsidP="00735055">
      <w:pPr>
        <w:pStyle w:val="NormalWeb"/>
        <w:spacing w:line="360" w:lineRule="auto"/>
        <w:ind w:firstLine="709"/>
        <w:jc w:val="both"/>
        <w:rPr>
          <w:color w:val="000000"/>
          <w:shd w:val="clear" w:color="auto" w:fill="E1E3E6"/>
          <w:lang w:eastAsia="es-PE"/>
        </w:rPr>
      </w:pPr>
    </w:p>
    <w:p w14:paraId="567F7D05" w14:textId="77671B51" w:rsidR="006F22CC" w:rsidRPr="007965C5" w:rsidRDefault="006F22CC" w:rsidP="00CC0F03">
      <w:pPr>
        <w:pStyle w:val="Nivel3APA"/>
      </w:pPr>
      <w:r w:rsidRPr="007965C5">
        <w:t xml:space="preserve">Fundamentos del Gobierno de Ciberseguridad: COBIT 2019 </w:t>
      </w:r>
      <w:sdt>
        <w:sdtPr>
          <w:id w:val="-520935262"/>
          <w:citation/>
        </w:sdtPr>
        <w:sdtContent>
          <w:r w:rsidRPr="007965C5">
            <w:fldChar w:fldCharType="begin"/>
          </w:r>
          <w:r w:rsidRPr="007965C5">
            <w:instrText xml:space="preserve"> CITATION ISA18 \l 10250 </w:instrText>
          </w:r>
          <w:r w:rsidRPr="007965C5">
            <w:fldChar w:fldCharType="separate"/>
          </w:r>
          <w:r w:rsidR="00B27DF4">
            <w:rPr>
              <w:noProof/>
            </w:rPr>
            <w:t>(ISACA (Information Systems and Audit Control Assoc, 2018)</w:t>
          </w:r>
          <w:r w:rsidRPr="007965C5">
            <w:fldChar w:fldCharType="end"/>
          </w:r>
        </w:sdtContent>
      </w:sdt>
      <w:r w:rsidR="00D64091" w:rsidRPr="007965C5">
        <w:t xml:space="preserve"> </w:t>
      </w:r>
      <w:r w:rsidR="00D64091" w:rsidRPr="00934E8F">
        <w:rPr>
          <w:bdr w:val="none" w:sz="0" w:space="0" w:color="auto" w:frame="1"/>
        </w:rPr>
        <w:t>(Bases teóricas)</w:t>
      </w:r>
    </w:p>
    <w:p w14:paraId="73EC1768" w14:textId="77777777" w:rsidR="006F22CC" w:rsidRPr="007965C5" w:rsidRDefault="006F22CC" w:rsidP="00CC0F03">
      <w:pPr>
        <w:pStyle w:val="Ttulo3"/>
        <w:numPr>
          <w:ilvl w:val="3"/>
          <w:numId w:val="26"/>
        </w:numPr>
      </w:pPr>
      <w:bookmarkStart w:id="34" w:name="_Toc228950193"/>
      <w:r w:rsidRPr="007965C5">
        <w:t>Concepto de COBIT</w:t>
      </w:r>
      <w:bookmarkEnd w:id="34"/>
    </w:p>
    <w:p w14:paraId="434AF4E1" w14:textId="6C389010" w:rsidR="006F22CC" w:rsidRPr="007965C5" w:rsidRDefault="006F22CC" w:rsidP="00735055">
      <w:pPr>
        <w:pStyle w:val="ContenidoAPA"/>
        <w:rPr>
          <w:lang w:eastAsia="es-PE"/>
        </w:rPr>
      </w:pPr>
      <w:r w:rsidRPr="007965C5">
        <w:rPr>
          <w:lang w:eastAsia="es-PE"/>
        </w:rPr>
        <w:lastRenderedPageBreak/>
        <w:t>COBIT 2019 es un marco de referencia para el Gobierno y la Gestión de la Información y la Tecnología (I&amp;T) empresarial. Se define como un modelo integral que ayuda a las organizaciones a alcanzar sus objetivos mediante el equilibrio entre la generación de valor, la optimización del riesgo y el uso eficiente de los recursos.</w:t>
      </w:r>
    </w:p>
    <w:p w14:paraId="2DA13E92" w14:textId="77777777" w:rsidR="006F22CC" w:rsidRPr="007965C5" w:rsidRDefault="006F22CC" w:rsidP="00735055">
      <w:pPr>
        <w:pStyle w:val="ContenidoAPA"/>
        <w:rPr>
          <w:lang w:eastAsia="es-PE"/>
        </w:rPr>
      </w:pPr>
      <w:r w:rsidRPr="007965C5">
        <w:rPr>
          <w:lang w:eastAsia="es-PE"/>
        </w:rPr>
        <w:t>Su propósito fundamental es proporcionar un modelo integral que ayude a las organizaciones a alcanzar sus objetivos mediante el uso eficaz de la tecnología. COBIT 2019 no es un estándar rígido, sino un marco flexible que permite a las empresas diseñar su propio sistema de gobierno basado en objetivos de gobierno y gestión específicos y en componentes que interactúan para crear valor.</w:t>
      </w:r>
    </w:p>
    <w:p w14:paraId="1DEA30EC" w14:textId="77777777" w:rsidR="006F22CC" w:rsidRPr="007965C5" w:rsidRDefault="006F22CC" w:rsidP="00CC0F03">
      <w:pPr>
        <w:pStyle w:val="Ttulo3"/>
        <w:numPr>
          <w:ilvl w:val="3"/>
          <w:numId w:val="26"/>
        </w:numPr>
      </w:pPr>
      <w:bookmarkStart w:id="35" w:name="_Toc228950194"/>
      <w:r w:rsidRPr="007965C5">
        <w:t>Objetivos de gobierno y gestión:</w:t>
      </w:r>
      <w:bookmarkEnd w:id="35"/>
    </w:p>
    <w:p w14:paraId="3C6384F5" w14:textId="77777777" w:rsidR="006F22CC" w:rsidRPr="007965C5" w:rsidRDefault="006F22CC" w:rsidP="00735055">
      <w:pPr>
        <w:pStyle w:val="ContenidoAPA"/>
      </w:pPr>
      <w:r w:rsidRPr="007965C5">
        <w:t>Se identifican cinco ejes fundamentales que estructuran todo el marco de referencia. Estos puntos son esenciales para entender cómo ISACA propone que las organizaciones actuales gobiernen su tecnología:</w:t>
      </w:r>
    </w:p>
    <w:p w14:paraId="50F07FD2" w14:textId="77777777" w:rsidR="006F22CC" w:rsidRPr="001F2E02" w:rsidRDefault="006F22CC" w:rsidP="00CC0F03">
      <w:pPr>
        <w:pStyle w:val="Ttulo5"/>
        <w:numPr>
          <w:ilvl w:val="0"/>
          <w:numId w:val="36"/>
        </w:numPr>
        <w:rPr>
          <w:lang w:val="es-PE"/>
        </w:rPr>
      </w:pPr>
      <w:r w:rsidRPr="001F2E02">
        <w:rPr>
          <w:lang w:val="es-PE"/>
        </w:rPr>
        <w:t>La Separación entre Gobierno y Gestión</w:t>
      </w:r>
    </w:p>
    <w:p w14:paraId="35648CCE" w14:textId="77777777" w:rsidR="006F22CC" w:rsidRPr="007965C5" w:rsidRDefault="006F22CC" w:rsidP="00735055">
      <w:pPr>
        <w:pStyle w:val="ContenidoAPA"/>
        <w:rPr>
          <w:lang w:eastAsia="es-PE"/>
        </w:rPr>
      </w:pPr>
      <w:r w:rsidRPr="007965C5">
        <w:rPr>
          <w:lang w:eastAsia="es-PE"/>
        </w:rPr>
        <w:t>Este es el pilar conceptual más importante del documento. COBIT 2019 define responsabilidades distintas para evitar conflictos de interés y asegurar la rendición de cuentas:</w:t>
      </w:r>
    </w:p>
    <w:p w14:paraId="6D7A9BCA" w14:textId="77777777" w:rsidR="006F22CC" w:rsidRPr="007965C5" w:rsidRDefault="006F22CC" w:rsidP="00735055">
      <w:pPr>
        <w:pStyle w:val="ContenidoAPA"/>
        <w:rPr>
          <w:lang w:eastAsia="es-PE"/>
        </w:rPr>
      </w:pPr>
      <w:r w:rsidRPr="007965C5">
        <w:rPr>
          <w:lang w:eastAsia="es-PE"/>
        </w:rPr>
        <w:t>Gobierno (Dominio EDM): Es responsabilidad de la junta directiva. Su rol es Evaluar las necesidades de las partes interesadas, Dirigir a través de prioridades y Monitorear el desempeño.</w:t>
      </w:r>
    </w:p>
    <w:p w14:paraId="13B7963D" w14:textId="77777777" w:rsidR="006F22CC" w:rsidRPr="007965C5" w:rsidRDefault="006F22CC" w:rsidP="00735055">
      <w:pPr>
        <w:pStyle w:val="ContenidoAPA"/>
        <w:rPr>
          <w:lang w:eastAsia="es-PE"/>
        </w:rPr>
      </w:pPr>
      <w:r w:rsidRPr="007965C5">
        <w:rPr>
          <w:lang w:eastAsia="es-PE"/>
        </w:rPr>
        <w:t>Gestión (Dominios APO, BAI, DSS, MEA): Es responsabilidad de la gerencia ejecutiva. Se encarga de planificar, construir, ejecutar y monitorear las actividades para lograr los objetivos de la empresa.</w:t>
      </w:r>
    </w:p>
    <w:p w14:paraId="050B4D66" w14:textId="77777777" w:rsidR="006F22CC" w:rsidRPr="001F2E02" w:rsidRDefault="006F22CC" w:rsidP="00CC0F03">
      <w:pPr>
        <w:pStyle w:val="Ttulo5"/>
        <w:numPr>
          <w:ilvl w:val="0"/>
          <w:numId w:val="36"/>
        </w:numPr>
        <w:rPr>
          <w:lang w:val="es-PE"/>
        </w:rPr>
      </w:pPr>
      <w:r w:rsidRPr="001F2E02">
        <w:rPr>
          <w:lang w:val="es-PE"/>
        </w:rPr>
        <w:t>Los 6 Principios del Sistema de Gobierno</w:t>
      </w:r>
    </w:p>
    <w:p w14:paraId="1DA4EE1D" w14:textId="285A9A54" w:rsidR="006F22CC" w:rsidRPr="007965C5" w:rsidRDefault="006F22CC" w:rsidP="00735055">
      <w:pPr>
        <w:pStyle w:val="ContenidoAPA"/>
        <w:rPr>
          <w:lang w:eastAsia="es-PE"/>
        </w:rPr>
      </w:pPr>
      <w:r w:rsidRPr="007965C5">
        <w:rPr>
          <w:lang w:eastAsia="es-PE"/>
        </w:rPr>
        <w:t>El documento</w:t>
      </w:r>
      <w:r w:rsidR="00047AB5" w:rsidRPr="007965C5">
        <w:rPr>
          <w:lang w:eastAsia="es-PE"/>
        </w:rPr>
        <w:t xml:space="preserve"> o marco de referencia</w:t>
      </w:r>
      <w:r w:rsidRPr="007965C5">
        <w:rPr>
          <w:lang w:eastAsia="es-PE"/>
        </w:rPr>
        <w:t xml:space="preserve"> establece las reglas de oro que deben cumplir los sistemas de gobierno para ser efectivos:</w:t>
      </w:r>
    </w:p>
    <w:p w14:paraId="5B4FA0E1" w14:textId="77777777" w:rsidR="006F22CC" w:rsidRPr="007965C5" w:rsidRDefault="006F22CC" w:rsidP="00931D95">
      <w:pPr>
        <w:pStyle w:val="ContenidoAPA"/>
        <w:numPr>
          <w:ilvl w:val="0"/>
          <w:numId w:val="37"/>
        </w:numPr>
        <w:rPr>
          <w:lang w:eastAsia="es-PE"/>
        </w:rPr>
      </w:pPr>
      <w:r w:rsidRPr="007965C5">
        <w:rPr>
          <w:lang w:eastAsia="es-PE"/>
        </w:rPr>
        <w:t>Valor para las partes interesadas: El sistema debe generar beneficios reales optimizando el riesgo y los recursos.</w:t>
      </w:r>
    </w:p>
    <w:p w14:paraId="18DBC97B" w14:textId="77777777" w:rsidR="006F22CC" w:rsidRPr="007965C5" w:rsidRDefault="006F22CC" w:rsidP="00931D95">
      <w:pPr>
        <w:pStyle w:val="ContenidoAPA"/>
        <w:numPr>
          <w:ilvl w:val="0"/>
          <w:numId w:val="37"/>
        </w:numPr>
        <w:rPr>
          <w:lang w:eastAsia="es-PE"/>
        </w:rPr>
      </w:pPr>
      <w:r w:rsidRPr="007965C5">
        <w:rPr>
          <w:lang w:eastAsia="es-PE"/>
        </w:rPr>
        <w:lastRenderedPageBreak/>
        <w:t>Enfoque holístico: No basta con tener buenos procesos; se necesitan personas, cultura y estructuras organizativas.</w:t>
      </w:r>
    </w:p>
    <w:p w14:paraId="42CD432F" w14:textId="77777777" w:rsidR="006F22CC" w:rsidRPr="007965C5" w:rsidRDefault="006F22CC" w:rsidP="00931D95">
      <w:pPr>
        <w:pStyle w:val="ContenidoAPA"/>
        <w:numPr>
          <w:ilvl w:val="0"/>
          <w:numId w:val="37"/>
        </w:numPr>
        <w:rPr>
          <w:lang w:eastAsia="es-PE"/>
        </w:rPr>
      </w:pPr>
      <w:r w:rsidRPr="007965C5">
        <w:rPr>
          <w:lang w:eastAsia="es-PE"/>
        </w:rPr>
        <w:t>Sistema dinámico: Si la estrategia de la empresa cambia, el gobierno debe actualizarse.</w:t>
      </w:r>
    </w:p>
    <w:p w14:paraId="57973133" w14:textId="77777777" w:rsidR="006F22CC" w:rsidRPr="007965C5" w:rsidRDefault="006F22CC" w:rsidP="00931D95">
      <w:pPr>
        <w:pStyle w:val="ContenidoAPA"/>
        <w:numPr>
          <w:ilvl w:val="0"/>
          <w:numId w:val="37"/>
        </w:numPr>
        <w:rPr>
          <w:lang w:eastAsia="es-PE"/>
        </w:rPr>
      </w:pPr>
      <w:r w:rsidRPr="007965C5">
        <w:rPr>
          <w:lang w:eastAsia="es-PE"/>
        </w:rPr>
        <w:t>Gobierno distinto de la gestión.</w:t>
      </w:r>
    </w:p>
    <w:p w14:paraId="5E47442C" w14:textId="77777777" w:rsidR="006F22CC" w:rsidRPr="007965C5" w:rsidRDefault="006F22CC" w:rsidP="00931D95">
      <w:pPr>
        <w:pStyle w:val="ContenidoAPA"/>
        <w:numPr>
          <w:ilvl w:val="0"/>
          <w:numId w:val="37"/>
        </w:numPr>
        <w:rPr>
          <w:lang w:eastAsia="es-PE"/>
        </w:rPr>
      </w:pPr>
      <w:r w:rsidRPr="007965C5">
        <w:rPr>
          <w:lang w:eastAsia="es-PE"/>
        </w:rPr>
        <w:t>Adaptado a las necesidades de la empresa: Debe ser personalizado.</w:t>
      </w:r>
    </w:p>
    <w:p w14:paraId="6F0F333C" w14:textId="77777777" w:rsidR="006F22CC" w:rsidRPr="007965C5" w:rsidRDefault="006F22CC" w:rsidP="00931D95">
      <w:pPr>
        <w:pStyle w:val="ContenidoAPA"/>
        <w:numPr>
          <w:ilvl w:val="0"/>
          <w:numId w:val="37"/>
        </w:numPr>
        <w:rPr>
          <w:lang w:eastAsia="es-PE"/>
        </w:rPr>
      </w:pPr>
      <w:r w:rsidRPr="007965C5">
        <w:rPr>
          <w:lang w:eastAsia="es-PE"/>
        </w:rPr>
        <w:t>Sistema de extremo a extremo: Debe cubrir toda la información y tecnología, no solo el departamento de TI.</w:t>
      </w:r>
    </w:p>
    <w:p w14:paraId="352D6A2D" w14:textId="77777777" w:rsidR="006F22CC" w:rsidRPr="001F2E02" w:rsidRDefault="006F22CC" w:rsidP="00CC0F03">
      <w:pPr>
        <w:pStyle w:val="Ttulo5"/>
        <w:numPr>
          <w:ilvl w:val="0"/>
          <w:numId w:val="36"/>
        </w:numPr>
        <w:rPr>
          <w:lang w:val="es-PE"/>
        </w:rPr>
      </w:pPr>
      <w:r w:rsidRPr="001F2E02">
        <w:rPr>
          <w:lang w:val="es-PE"/>
        </w:rPr>
        <w:t>El Modelo Core (Los 40 Objetivos)</w:t>
      </w:r>
    </w:p>
    <w:p w14:paraId="2A4F110C" w14:textId="77777777" w:rsidR="006F22CC" w:rsidRPr="007965C5" w:rsidRDefault="006F22CC" w:rsidP="00735055">
      <w:pPr>
        <w:pStyle w:val="ContenidoAPA"/>
        <w:rPr>
          <w:lang w:eastAsia="es-PE"/>
        </w:rPr>
      </w:pPr>
      <w:r w:rsidRPr="007965C5">
        <w:rPr>
          <w:lang w:eastAsia="es-PE"/>
        </w:rPr>
        <w:t>El PDF detalla el catálogo de 40 objetivos que una organización debe alcanzar para tener un gobierno y gestión exitosos. Estos se agrupan en dominios que cubren todo el ciclo de vida de la tecnología:</w:t>
      </w:r>
    </w:p>
    <w:p w14:paraId="364DC4E3" w14:textId="77777777" w:rsidR="006F22CC" w:rsidRPr="007965C5" w:rsidRDefault="006F22CC" w:rsidP="00735055">
      <w:pPr>
        <w:pStyle w:val="ContenidoAPA"/>
        <w:rPr>
          <w:lang w:eastAsia="es-PE"/>
        </w:rPr>
      </w:pPr>
      <w:r w:rsidRPr="007965C5">
        <w:rPr>
          <w:lang w:eastAsia="es-PE"/>
        </w:rPr>
        <w:t>Alineación y Estrategia (APO): 14 objetivos (ej. gestión de riesgos, seguridad, calidad).</w:t>
      </w:r>
    </w:p>
    <w:p w14:paraId="608715E6" w14:textId="77777777" w:rsidR="006F22CC" w:rsidRPr="007965C5" w:rsidRDefault="006F22CC" w:rsidP="00735055">
      <w:pPr>
        <w:pStyle w:val="ContenidoAPA"/>
        <w:rPr>
          <w:lang w:eastAsia="es-PE"/>
        </w:rPr>
      </w:pPr>
      <w:r w:rsidRPr="007965C5">
        <w:rPr>
          <w:lang w:eastAsia="es-PE"/>
        </w:rPr>
        <w:t>Implementación (BAI): 11 objetivos (ej. gestión de cambios, proyectos y configuración).</w:t>
      </w:r>
    </w:p>
    <w:p w14:paraId="396005CD" w14:textId="77777777" w:rsidR="006F22CC" w:rsidRPr="007965C5" w:rsidRDefault="006F22CC" w:rsidP="00735055">
      <w:pPr>
        <w:pStyle w:val="ContenidoAPA"/>
        <w:rPr>
          <w:lang w:eastAsia="es-PE"/>
        </w:rPr>
      </w:pPr>
      <w:r w:rsidRPr="007965C5">
        <w:rPr>
          <w:lang w:eastAsia="es-PE"/>
        </w:rPr>
        <w:t>Operaciones (DSS): 6 objetivos (ej. gestión de incidentes y continuidad).</w:t>
      </w:r>
    </w:p>
    <w:p w14:paraId="33CB5CDE" w14:textId="77777777" w:rsidR="006F22CC" w:rsidRPr="001F2E02" w:rsidRDefault="006F22CC" w:rsidP="00CC0F03">
      <w:pPr>
        <w:pStyle w:val="Ttulo5"/>
        <w:numPr>
          <w:ilvl w:val="0"/>
          <w:numId w:val="36"/>
        </w:numPr>
        <w:rPr>
          <w:lang w:val="es-PE"/>
        </w:rPr>
      </w:pPr>
      <w:r w:rsidRPr="001F2E02">
        <w:rPr>
          <w:lang w:val="es-PE"/>
        </w:rPr>
        <w:t>Los 7 Componentes del Sistema de Gobierno</w:t>
      </w:r>
    </w:p>
    <w:p w14:paraId="1BB690DC" w14:textId="77777777" w:rsidR="006F22CC" w:rsidRPr="007965C5" w:rsidRDefault="006F22CC" w:rsidP="00735055">
      <w:pPr>
        <w:pStyle w:val="ContenidoAPA"/>
        <w:rPr>
          <w:lang w:eastAsia="es-PE"/>
        </w:rPr>
      </w:pPr>
      <w:r w:rsidRPr="007965C5">
        <w:rPr>
          <w:lang w:eastAsia="es-PE"/>
        </w:rPr>
        <w:t>Para que los objetivos se cumplan, COBIT propone trabajar sobre siete elementos que interactúan entre sí. Este enfoque es lo que hace que el marco sea "integral":</w:t>
      </w:r>
    </w:p>
    <w:p w14:paraId="45E00417" w14:textId="77777777" w:rsidR="006F22CC" w:rsidRPr="007965C5" w:rsidRDefault="006F22CC" w:rsidP="00931D95">
      <w:pPr>
        <w:pStyle w:val="ContenidoAPA"/>
        <w:numPr>
          <w:ilvl w:val="0"/>
          <w:numId w:val="38"/>
        </w:numPr>
        <w:rPr>
          <w:lang w:eastAsia="es-PE"/>
        </w:rPr>
      </w:pPr>
      <w:r w:rsidRPr="007965C5">
        <w:rPr>
          <w:lang w:eastAsia="es-PE"/>
        </w:rPr>
        <w:t>Procesos.</w:t>
      </w:r>
    </w:p>
    <w:p w14:paraId="3E09BABA" w14:textId="77777777" w:rsidR="006F22CC" w:rsidRPr="007965C5" w:rsidRDefault="006F22CC" w:rsidP="00931D95">
      <w:pPr>
        <w:pStyle w:val="ContenidoAPA"/>
        <w:numPr>
          <w:ilvl w:val="0"/>
          <w:numId w:val="38"/>
        </w:numPr>
        <w:rPr>
          <w:lang w:eastAsia="es-PE"/>
        </w:rPr>
      </w:pPr>
      <w:r w:rsidRPr="007965C5">
        <w:rPr>
          <w:lang w:eastAsia="es-PE"/>
        </w:rPr>
        <w:t>Estructuras organizativas (comités, roles).</w:t>
      </w:r>
    </w:p>
    <w:p w14:paraId="164D3948" w14:textId="77777777" w:rsidR="006F22CC" w:rsidRPr="007965C5" w:rsidRDefault="006F22CC" w:rsidP="00931D95">
      <w:pPr>
        <w:pStyle w:val="ContenidoAPA"/>
        <w:numPr>
          <w:ilvl w:val="0"/>
          <w:numId w:val="38"/>
        </w:numPr>
        <w:rPr>
          <w:lang w:eastAsia="es-PE"/>
        </w:rPr>
      </w:pPr>
      <w:r w:rsidRPr="007965C5">
        <w:rPr>
          <w:lang w:eastAsia="es-PE"/>
        </w:rPr>
        <w:t>Principios, políticas y marcos.</w:t>
      </w:r>
    </w:p>
    <w:p w14:paraId="2B9B2C1D" w14:textId="77777777" w:rsidR="006F22CC" w:rsidRPr="007965C5" w:rsidRDefault="006F22CC" w:rsidP="00931D95">
      <w:pPr>
        <w:pStyle w:val="ContenidoAPA"/>
        <w:numPr>
          <w:ilvl w:val="0"/>
          <w:numId w:val="38"/>
        </w:numPr>
        <w:rPr>
          <w:lang w:eastAsia="es-PE"/>
        </w:rPr>
      </w:pPr>
      <w:r w:rsidRPr="007965C5">
        <w:rPr>
          <w:lang w:eastAsia="es-PE"/>
        </w:rPr>
        <w:t>Información.</w:t>
      </w:r>
    </w:p>
    <w:p w14:paraId="7AF82DC5" w14:textId="77777777" w:rsidR="006F22CC" w:rsidRPr="007965C5" w:rsidRDefault="006F22CC" w:rsidP="00931D95">
      <w:pPr>
        <w:pStyle w:val="ContenidoAPA"/>
        <w:numPr>
          <w:ilvl w:val="0"/>
          <w:numId w:val="38"/>
        </w:numPr>
        <w:rPr>
          <w:lang w:eastAsia="es-PE"/>
        </w:rPr>
      </w:pPr>
      <w:r w:rsidRPr="007965C5">
        <w:rPr>
          <w:lang w:eastAsia="es-PE"/>
        </w:rPr>
        <w:t>Cultura, ética y comportamiento.</w:t>
      </w:r>
    </w:p>
    <w:p w14:paraId="1E00EB95" w14:textId="77777777" w:rsidR="006F22CC" w:rsidRPr="007965C5" w:rsidRDefault="006F22CC" w:rsidP="00931D95">
      <w:pPr>
        <w:pStyle w:val="ContenidoAPA"/>
        <w:numPr>
          <w:ilvl w:val="0"/>
          <w:numId w:val="38"/>
        </w:numPr>
        <w:rPr>
          <w:lang w:eastAsia="es-PE"/>
        </w:rPr>
      </w:pPr>
      <w:r w:rsidRPr="007965C5">
        <w:rPr>
          <w:lang w:eastAsia="es-PE"/>
        </w:rPr>
        <w:t>Personas, habilidades y competencias.</w:t>
      </w:r>
    </w:p>
    <w:p w14:paraId="245A8747" w14:textId="77777777" w:rsidR="006F22CC" w:rsidRPr="007965C5" w:rsidRDefault="006F22CC" w:rsidP="00931D95">
      <w:pPr>
        <w:pStyle w:val="ContenidoAPA"/>
        <w:numPr>
          <w:ilvl w:val="0"/>
          <w:numId w:val="38"/>
        </w:numPr>
        <w:rPr>
          <w:lang w:eastAsia="es-PE"/>
        </w:rPr>
      </w:pPr>
      <w:r w:rsidRPr="007965C5">
        <w:rPr>
          <w:lang w:eastAsia="es-PE"/>
        </w:rPr>
        <w:t>Servicios, infraestructura y aplicaciones.</w:t>
      </w:r>
    </w:p>
    <w:p w14:paraId="7B969ECC" w14:textId="77777777" w:rsidR="00E64377" w:rsidRPr="007965C5" w:rsidRDefault="00E64377" w:rsidP="00735055">
      <w:pPr>
        <w:pStyle w:val="ContenidoAPA"/>
        <w:rPr>
          <w:rFonts w:ascii="Segoe UI" w:hAnsi="Segoe UI" w:cs="Segoe UI"/>
          <w:sz w:val="18"/>
          <w:szCs w:val="18"/>
          <w:lang w:eastAsia="es-PE"/>
        </w:rPr>
      </w:pPr>
    </w:p>
    <w:p w14:paraId="536B8F0D" w14:textId="6B9D3E11" w:rsidR="00B51766" w:rsidRPr="007965C5" w:rsidRDefault="00953D3B" w:rsidP="00512B40">
      <w:pPr>
        <w:rPr>
          <w:rFonts w:eastAsiaTheme="majorEastAsia"/>
          <w:lang w:eastAsia="es-PE"/>
        </w:rPr>
      </w:pPr>
      <w:r w:rsidRPr="007965C5">
        <w:rPr>
          <w:rFonts w:eastAsiaTheme="majorEastAsia"/>
          <w:lang w:eastAsia="es-PE"/>
        </w:rPr>
        <w:t>Realidad del sector (</w:t>
      </w:r>
      <w:r w:rsidR="005148DD" w:rsidRPr="007965C5">
        <w:rPr>
          <w:color w:val="1F1F1F"/>
          <w:bdr w:val="none" w:sz="0" w:space="0" w:color="auto" w:frame="1"/>
        </w:rPr>
        <w:t>Marco Contextual)</w:t>
      </w:r>
    </w:p>
    <w:p w14:paraId="3E9838C8" w14:textId="77777777" w:rsidR="0062139D" w:rsidRPr="007965C5" w:rsidRDefault="0062139D" w:rsidP="00735055">
      <w:pPr>
        <w:pStyle w:val="ContenidoAPA"/>
      </w:pPr>
      <w:r w:rsidRPr="007965C5">
        <w:t>Según un artículo publicado por Minergy Connect, indica:</w:t>
      </w:r>
    </w:p>
    <w:p w14:paraId="70C718F6" w14:textId="77777777" w:rsidR="0062139D" w:rsidRPr="007965C5" w:rsidRDefault="0062139D" w:rsidP="00735055">
      <w:pPr>
        <w:pStyle w:val="ContenidoAPA"/>
      </w:pPr>
      <w:r w:rsidRPr="007965C5">
        <w:lastRenderedPageBreak/>
        <w:t>La transformación digital en la minería y energía ha eliminado el aislamiento de las redes industriales, incrementando su exposición ante ciberataques.</w:t>
      </w:r>
    </w:p>
    <w:p w14:paraId="21157A13" w14:textId="77777777" w:rsidR="0062139D" w:rsidRPr="007965C5" w:rsidRDefault="0062139D" w:rsidP="00735055">
      <w:pPr>
        <w:pStyle w:val="ContenidoAPA"/>
      </w:pPr>
      <w:r w:rsidRPr="007965C5">
        <w:t>Esta nueva realidad exige que la ciberseguridad sea una prioridad de la alta gerencia para garantizar la continuidad operativa y el negocio.</w:t>
      </w:r>
    </w:p>
    <w:p w14:paraId="4FF8E32C" w14:textId="77777777" w:rsidR="0062139D" w:rsidRPr="007965C5" w:rsidRDefault="0062139D" w:rsidP="00735055">
      <w:pPr>
        <w:pStyle w:val="ContenidoAPA"/>
      </w:pPr>
      <w:r w:rsidRPr="007965C5">
        <w:t>Un enfoque integral debe incluir la capacitación del personal y el control de proveedores para mitigar riesgos en infraestructuras críticas.</w:t>
      </w:r>
    </w:p>
    <w:p w14:paraId="1A2FF8A3" w14:textId="77777777" w:rsidR="0062139D" w:rsidRPr="007965C5" w:rsidRDefault="0062139D" w:rsidP="00735055">
      <w:pPr>
        <w:pStyle w:val="ContenidoAPA"/>
      </w:pPr>
      <w:r w:rsidRPr="007965C5">
        <w:t>Los incidentes en entornos OT no solo afectan datos, sino que impactan directamente en la seguridad física de trabajadores y el ambiente.</w:t>
      </w:r>
    </w:p>
    <w:p w14:paraId="3D623D09" w14:textId="77777777" w:rsidR="0062139D" w:rsidRPr="007965C5" w:rsidRDefault="0062139D" w:rsidP="00735055">
      <w:pPr>
        <w:pStyle w:val="ContenidoAPA"/>
      </w:pPr>
      <w:r w:rsidRPr="007965C5">
        <w:t>La resiliencia operativa es ahora un habilitador estratégico que permite responder y recuperarse rápidamente ante amenazas digitales sofisticadas.</w:t>
      </w:r>
    </w:p>
    <w:p w14:paraId="7CCC6878" w14:textId="7B7A8DD4" w:rsidR="0062139D" w:rsidRPr="007965C5" w:rsidRDefault="0062139D" w:rsidP="00735055">
      <w:pPr>
        <w:pStyle w:val="ContenidoAPA"/>
      </w:pPr>
      <w:r w:rsidRPr="007965C5">
        <w:t xml:space="preserve">El sector minero-energético peruano enfrenta el desafío de proteger sistemas heredados y cerrar la brecha de talento especializado en seguridad industrial. </w:t>
      </w:r>
      <w:sdt>
        <w:sdtPr>
          <w:id w:val="1027447247"/>
          <w:citation/>
        </w:sdtPr>
        <w:sdtContent>
          <w:r w:rsidRPr="007965C5">
            <w:fldChar w:fldCharType="begin"/>
          </w:r>
          <w:r w:rsidR="00D644DD" w:rsidRPr="007965C5">
            <w:instrText xml:space="preserve">CITATION Min24 \l 10250 </w:instrText>
          </w:r>
          <w:r w:rsidRPr="007965C5">
            <w:fldChar w:fldCharType="separate"/>
          </w:r>
          <w:r w:rsidR="00B27DF4">
            <w:rPr>
              <w:noProof/>
            </w:rPr>
            <w:t>(corporativo, 2024)</w:t>
          </w:r>
          <w:r w:rsidRPr="007965C5">
            <w:fldChar w:fldCharType="end"/>
          </w:r>
        </w:sdtContent>
      </w:sdt>
      <w:r w:rsidRPr="007965C5">
        <w:t>.</w:t>
      </w:r>
    </w:p>
    <w:p w14:paraId="23E5CD30" w14:textId="77777777" w:rsidR="00613A91" w:rsidRPr="007965C5" w:rsidRDefault="00613A91" w:rsidP="00735055">
      <w:pPr>
        <w:pStyle w:val="ContenidoAPA"/>
      </w:pPr>
    </w:p>
    <w:p w14:paraId="0F6CF861" w14:textId="023BE749" w:rsidR="00EE4DB9" w:rsidRPr="007965C5" w:rsidRDefault="00EE4DB9" w:rsidP="00CC0F03">
      <w:pPr>
        <w:pStyle w:val="Ttulo3"/>
        <w:numPr>
          <w:ilvl w:val="3"/>
          <w:numId w:val="26"/>
        </w:numPr>
      </w:pPr>
      <w:bookmarkStart w:id="36" w:name="_Toc228950195"/>
      <w:r w:rsidRPr="007965C5">
        <w:t>Importancia estratégica para el PBI y vulnerabilidades actuales.</w:t>
      </w:r>
      <w:bookmarkEnd w:id="36"/>
    </w:p>
    <w:p w14:paraId="62815A1B" w14:textId="77777777" w:rsidR="00EE4DB9" w:rsidRPr="007965C5" w:rsidRDefault="00EE4DB9" w:rsidP="00735055">
      <w:pPr>
        <w:pStyle w:val="NormalWeb"/>
        <w:spacing w:line="360" w:lineRule="auto"/>
        <w:ind w:firstLine="709"/>
        <w:jc w:val="both"/>
      </w:pPr>
    </w:p>
    <w:p w14:paraId="176AB8D8" w14:textId="2293225E" w:rsidR="00EE4DB9" w:rsidRPr="001F2E02" w:rsidRDefault="00EE4DB9" w:rsidP="00CC0F03">
      <w:pPr>
        <w:pStyle w:val="Ttulo5"/>
        <w:numPr>
          <w:ilvl w:val="0"/>
          <w:numId w:val="35"/>
        </w:numPr>
        <w:rPr>
          <w:lang w:val="es-PE"/>
        </w:rPr>
      </w:pPr>
      <w:r w:rsidRPr="001F2E02">
        <w:rPr>
          <w:lang w:val="es-PE"/>
        </w:rPr>
        <w:t xml:space="preserve">Contribución Directa al PBI y Exportaciones </w:t>
      </w:r>
    </w:p>
    <w:p w14:paraId="7441F3AF" w14:textId="12C9460D" w:rsidR="00EE4DB9" w:rsidRPr="007965C5" w:rsidRDefault="00EE4DB9" w:rsidP="00735055">
      <w:pPr>
        <w:pStyle w:val="NormalWeb"/>
        <w:spacing w:line="360" w:lineRule="auto"/>
        <w:ind w:firstLine="709"/>
        <w:jc w:val="both"/>
      </w:pPr>
      <w:r w:rsidRPr="007965C5">
        <w:t>La minería representa aproximadamente el 9% a 10% del PBI nacional de forma directa. Si se consideran los sectores vinculados e indirectos, este impacto es aún mayor.</w:t>
      </w:r>
    </w:p>
    <w:p w14:paraId="212E69C7" w14:textId="77777777" w:rsidR="00EE4DB9" w:rsidRPr="007965C5" w:rsidRDefault="00EE4DB9" w:rsidP="00735055">
      <w:pPr>
        <w:pStyle w:val="NormalWeb"/>
        <w:spacing w:line="360" w:lineRule="auto"/>
        <w:ind w:firstLine="709"/>
        <w:jc w:val="both"/>
      </w:pPr>
      <w:r w:rsidRPr="007965C5">
        <w:t>Principal Motor Exportador: El sector minero-energético es responsable de más del 60% del valor total de las exportaciones del Perú.</w:t>
      </w:r>
    </w:p>
    <w:p w14:paraId="0C9CABAC" w14:textId="76CFE521" w:rsidR="00EE4DB9" w:rsidRPr="007965C5" w:rsidRDefault="00EE4DB9" w:rsidP="00735055">
      <w:pPr>
        <w:pStyle w:val="NormalWeb"/>
        <w:spacing w:line="360" w:lineRule="auto"/>
        <w:ind w:firstLine="709"/>
        <w:jc w:val="both"/>
      </w:pPr>
      <w:r w:rsidRPr="007965C5">
        <w:t>Cobre y Metales: Perú se mantiene como el segundo mayor productor mundial de cobre, lo que le otorga una posición de privilegio en la transición energética global</w:t>
      </w:r>
      <w:r w:rsidR="00317592" w:rsidRPr="007965C5">
        <w:t xml:space="preserve"> </w:t>
      </w:r>
      <w:sdt>
        <w:sdtPr>
          <w:id w:val="417145921"/>
          <w:citation/>
        </w:sdtPr>
        <w:sdtContent>
          <w:r w:rsidR="005354A4" w:rsidRPr="007965C5">
            <w:fldChar w:fldCharType="begin"/>
          </w:r>
          <w:r w:rsidR="005354A4" w:rsidRPr="007965C5">
            <w:instrText xml:space="preserve"> CITATION Cár16 \l 2058 </w:instrText>
          </w:r>
          <w:r w:rsidR="005354A4" w:rsidRPr="007965C5">
            <w:fldChar w:fldCharType="separate"/>
          </w:r>
          <w:r w:rsidR="00B27DF4">
            <w:rPr>
              <w:noProof/>
            </w:rPr>
            <w:t>(Cárdenas &amp; Saraiva, 2016)</w:t>
          </w:r>
          <w:r w:rsidR="005354A4" w:rsidRPr="007965C5">
            <w:fldChar w:fldCharType="end"/>
          </w:r>
        </w:sdtContent>
      </w:sdt>
      <w:r w:rsidR="00317592" w:rsidRPr="007965C5">
        <w:t>.</w:t>
      </w:r>
    </w:p>
    <w:p w14:paraId="24935D6B" w14:textId="77777777" w:rsidR="003123B8" w:rsidRPr="007965C5" w:rsidRDefault="003123B8" w:rsidP="00735055">
      <w:pPr>
        <w:pStyle w:val="NormalWeb"/>
        <w:spacing w:line="360" w:lineRule="auto"/>
        <w:ind w:firstLine="709"/>
        <w:jc w:val="both"/>
      </w:pPr>
    </w:p>
    <w:p w14:paraId="717297AF" w14:textId="1BCC6277" w:rsidR="00EE4DB9" w:rsidRPr="001F2E02" w:rsidRDefault="00EE4DB9" w:rsidP="00CC0F03">
      <w:pPr>
        <w:pStyle w:val="Ttulo5"/>
        <w:numPr>
          <w:ilvl w:val="0"/>
          <w:numId w:val="35"/>
        </w:numPr>
        <w:rPr>
          <w:lang w:val="es-PE"/>
        </w:rPr>
      </w:pPr>
      <w:r w:rsidRPr="001F2E02">
        <w:rPr>
          <w:lang w:val="es-PE"/>
        </w:rPr>
        <w:t>Vulnerabilidades de ciberseguridad OT del Sector Minero-Energético en Perú</w:t>
      </w:r>
    </w:p>
    <w:p w14:paraId="5432093D" w14:textId="77777777" w:rsidR="00EE4DB9" w:rsidRPr="007965C5" w:rsidRDefault="00EE4DB9" w:rsidP="00735055">
      <w:pPr>
        <w:pStyle w:val="NormalWeb"/>
        <w:spacing w:line="360" w:lineRule="auto"/>
        <w:ind w:firstLine="709"/>
        <w:jc w:val="both"/>
      </w:pPr>
      <w:r w:rsidRPr="007965C5">
        <w:t xml:space="preserve">Basado en el artículo de la revista Desde Adentro de la Sociedad Nacional de Minería, Petróleo y Energía (SNMPE), las vulnerabilidades de ciberseguridad en los sistemas de </w:t>
      </w:r>
      <w:r w:rsidRPr="007965C5">
        <w:lastRenderedPageBreak/>
        <w:t>tecnología de operación (OT) del sector minero-energético en Perú se resumen en los siguientes puntos clave:</w:t>
      </w:r>
    </w:p>
    <w:p w14:paraId="1E993BF5" w14:textId="77777777" w:rsidR="00EE4DB9" w:rsidRPr="007965C5" w:rsidRDefault="00EE4DB9" w:rsidP="00931D95">
      <w:pPr>
        <w:pStyle w:val="NormalWeb"/>
        <w:numPr>
          <w:ilvl w:val="0"/>
          <w:numId w:val="24"/>
        </w:numPr>
        <w:spacing w:line="360" w:lineRule="auto"/>
        <w:ind w:left="0" w:firstLine="709"/>
        <w:jc w:val="both"/>
      </w:pPr>
      <w:r w:rsidRPr="007965C5">
        <w:t>Interconexión de sistemas antes aislados: La digitalización ha conectado sistemas industriales (IoT y nube) que antes estaban fuera de línea, ampliando la "superficie de ataque" y permitiendo que amenazas de la red administrativa (TI) lleguen a la operativa (OT).</w:t>
      </w:r>
    </w:p>
    <w:p w14:paraId="779DF4D3" w14:textId="77777777" w:rsidR="00EE4DB9" w:rsidRPr="007965C5" w:rsidRDefault="00EE4DB9" w:rsidP="00931D95">
      <w:pPr>
        <w:pStyle w:val="NormalWeb"/>
        <w:numPr>
          <w:ilvl w:val="0"/>
          <w:numId w:val="24"/>
        </w:numPr>
        <w:spacing w:line="360" w:lineRule="auto"/>
        <w:ind w:left="0" w:firstLine="709"/>
        <w:jc w:val="both"/>
      </w:pPr>
      <w:r w:rsidRPr="007965C5">
        <w:t>Accesos remotos no controlados: Se identifican como "puertas abiertas" críticas para posibles atacantes, siendo una de las vulnerabilidades más marcadas en las empresas del sector en Perú.</w:t>
      </w:r>
    </w:p>
    <w:p w14:paraId="01C64628" w14:textId="77777777" w:rsidR="00EE4DB9" w:rsidRPr="007965C5" w:rsidRDefault="00EE4DB9" w:rsidP="00931D95">
      <w:pPr>
        <w:pStyle w:val="NormalWeb"/>
        <w:numPr>
          <w:ilvl w:val="0"/>
          <w:numId w:val="24"/>
        </w:numPr>
        <w:spacing w:line="360" w:lineRule="auto"/>
        <w:ind w:left="0" w:firstLine="709"/>
        <w:jc w:val="both"/>
      </w:pPr>
      <w:r w:rsidRPr="007965C5">
        <w:t>Dependencia de sistemas "Legacy" (Antiguos): El uso de equipos industriales obsoletos que son difíciles de actualizar o parchar, ya que detenerlos para mantenimiento podría interrumpir la producción o afectar la seguridad física.</w:t>
      </w:r>
    </w:p>
    <w:p w14:paraId="2E7E179E" w14:textId="77777777" w:rsidR="00EE4DB9" w:rsidRPr="007965C5" w:rsidRDefault="00EE4DB9" w:rsidP="00931D95">
      <w:pPr>
        <w:pStyle w:val="NormalWeb"/>
        <w:numPr>
          <w:ilvl w:val="0"/>
          <w:numId w:val="24"/>
        </w:numPr>
        <w:spacing w:line="360" w:lineRule="auto"/>
        <w:ind w:left="0" w:firstLine="709"/>
        <w:jc w:val="both"/>
      </w:pPr>
      <w:r w:rsidRPr="007965C5">
        <w:t>Gestión deficiente de riesgos de terceros: Existe una brecha importante en cómo se controlan los riesgos de ciberseguridad introducidos por proveedores de servicios y contratistas que acceden a la red industrial.</w:t>
      </w:r>
    </w:p>
    <w:p w14:paraId="365CCCE3" w14:textId="77777777" w:rsidR="00EE4DB9" w:rsidRPr="007965C5" w:rsidRDefault="00EE4DB9" w:rsidP="00931D95">
      <w:pPr>
        <w:pStyle w:val="NormalWeb"/>
        <w:numPr>
          <w:ilvl w:val="0"/>
          <w:numId w:val="24"/>
        </w:numPr>
        <w:spacing w:line="360" w:lineRule="auto"/>
        <w:ind w:left="0" w:firstLine="709"/>
        <w:jc w:val="both"/>
      </w:pPr>
      <w:r w:rsidRPr="007965C5">
        <w:t>Falta de talento especializado: La escasez de profesionales que entiendan tanto la ciberseguridad como los protocolos específicos de los sistemas industriales dificulta la gestión y protección de estos entornos.</w:t>
      </w:r>
    </w:p>
    <w:p w14:paraId="212CEBB2" w14:textId="77777777" w:rsidR="00EE4DB9" w:rsidRPr="007965C5" w:rsidRDefault="00EE4DB9" w:rsidP="00931D95">
      <w:pPr>
        <w:pStyle w:val="NormalWeb"/>
        <w:numPr>
          <w:ilvl w:val="0"/>
          <w:numId w:val="24"/>
        </w:numPr>
        <w:spacing w:line="360" w:lineRule="auto"/>
        <w:ind w:left="0" w:firstLine="709"/>
        <w:jc w:val="both"/>
      </w:pPr>
      <w:r w:rsidRPr="007965C5">
        <w:t>Baja concientización en niveles directivos: Aunque el personal técnico está actualizado, los mandos altos suelen tener una menor conciencia de los riesgos, lo que afecta la inversión y la respuesta estratégica ante incidentes.</w:t>
      </w:r>
    </w:p>
    <w:p w14:paraId="535ACD3A" w14:textId="7E8E3BE2" w:rsidR="00EE4DB9" w:rsidRPr="007965C5" w:rsidRDefault="00EE4DB9" w:rsidP="00931D95">
      <w:pPr>
        <w:pStyle w:val="NormalWeb"/>
        <w:numPr>
          <w:ilvl w:val="0"/>
          <w:numId w:val="24"/>
        </w:numPr>
        <w:spacing w:line="360" w:lineRule="auto"/>
        <w:ind w:left="0" w:firstLine="709"/>
        <w:jc w:val="both"/>
      </w:pPr>
      <w:r w:rsidRPr="007965C5">
        <w:t>El artículo destaca que, según una autoevaluación de 24 organizaciones peruanas, la respuesta ante incidentes y la gestión de terceros son las áreas con mayores brechas de madurez</w:t>
      </w:r>
      <w:r w:rsidR="00B55BC8" w:rsidRPr="007965C5">
        <w:t xml:space="preserve"> </w:t>
      </w:r>
      <w:sdt>
        <w:sdtPr>
          <w:id w:val="-592327117"/>
          <w:citation/>
        </w:sdtPr>
        <w:sdtContent>
          <w:r w:rsidR="00B55BC8" w:rsidRPr="007965C5">
            <w:fldChar w:fldCharType="begin"/>
          </w:r>
          <w:r w:rsidR="00B55BC8" w:rsidRPr="007965C5">
            <w:instrText xml:space="preserve"> CITATION Que24 \l 10250 </w:instrText>
          </w:r>
          <w:r w:rsidR="00B55BC8" w:rsidRPr="007965C5">
            <w:fldChar w:fldCharType="separate"/>
          </w:r>
          <w:r w:rsidR="00B27DF4">
            <w:rPr>
              <w:noProof/>
            </w:rPr>
            <w:t>(Querol , 2024)</w:t>
          </w:r>
          <w:r w:rsidR="00B55BC8" w:rsidRPr="007965C5">
            <w:fldChar w:fldCharType="end"/>
          </w:r>
        </w:sdtContent>
      </w:sdt>
      <w:r w:rsidRPr="007965C5">
        <w:t>.</w:t>
      </w:r>
    </w:p>
    <w:p w14:paraId="07076A1D" w14:textId="77777777" w:rsidR="00613A91" w:rsidRPr="007965C5" w:rsidRDefault="00613A91" w:rsidP="00735055">
      <w:pPr>
        <w:pStyle w:val="ContenidoAPA"/>
      </w:pPr>
    </w:p>
    <w:p w14:paraId="43A6EE3A" w14:textId="58707880" w:rsidR="00014E5F" w:rsidRPr="007965C5" w:rsidRDefault="00F36005" w:rsidP="00512B40">
      <w:r w:rsidRPr="007965C5">
        <w:rPr>
          <w:bdr w:val="none" w:sz="0" w:space="0" w:color="auto" w:frame="1"/>
        </w:rPr>
        <w:t>Infraestructura Crítica en Perú:</w:t>
      </w:r>
      <w:r w:rsidRPr="007965C5">
        <w:t xml:space="preserve"> Definiciones según el Ministerio de Defensa o el COES</w:t>
      </w:r>
      <w:r w:rsidR="008B57EC" w:rsidRPr="007965C5">
        <w:t xml:space="preserve"> (Marco contextual).</w:t>
      </w:r>
    </w:p>
    <w:p w14:paraId="0C617E14" w14:textId="77777777" w:rsidR="00EB4242" w:rsidRPr="007965C5" w:rsidRDefault="00EB4242" w:rsidP="00735055">
      <w:pPr>
        <w:pStyle w:val="NormalWeb"/>
        <w:spacing w:line="360" w:lineRule="auto"/>
        <w:ind w:firstLine="709"/>
        <w:jc w:val="both"/>
        <w:rPr>
          <w:color w:val="1F1F1F"/>
        </w:rPr>
      </w:pPr>
      <w:r w:rsidRPr="007965C5">
        <w:rPr>
          <w:color w:val="1F1F1F"/>
        </w:rPr>
        <w:t>Activos Críticos Nacionales (ACN)</w:t>
      </w:r>
    </w:p>
    <w:p w14:paraId="132E7C91" w14:textId="77777777" w:rsidR="00EB4242" w:rsidRPr="007965C5" w:rsidRDefault="00EB4242" w:rsidP="00735055">
      <w:pPr>
        <w:pStyle w:val="NormalWeb"/>
        <w:spacing w:line="360" w:lineRule="auto"/>
        <w:ind w:firstLine="709"/>
        <w:jc w:val="both"/>
        <w:rPr>
          <w:color w:val="1F1F1F"/>
        </w:rPr>
      </w:pPr>
      <w:r w:rsidRPr="007965C5">
        <w:rPr>
          <w:color w:val="1F1F1F"/>
        </w:rPr>
        <w:t>Son aquellos recursos, infraestructuras y sistemas que son esenciales e imprescindibles para mantener y desarrollar las capacidades nacionales, o que están destinados a cumplir dicho fin; y, cuya afectación, perturbación o destrucción no permite soluciones alternativas inmediatas, generando grave perjuicio a la Nación.</w:t>
      </w:r>
    </w:p>
    <w:p w14:paraId="796D7C19" w14:textId="77777777" w:rsidR="00EB4242" w:rsidRPr="007965C5" w:rsidRDefault="00EB4242" w:rsidP="00735055">
      <w:pPr>
        <w:pStyle w:val="NormalWeb"/>
        <w:spacing w:line="360" w:lineRule="auto"/>
        <w:ind w:firstLine="709"/>
        <w:jc w:val="both"/>
        <w:rPr>
          <w:color w:val="1F1F1F"/>
        </w:rPr>
      </w:pPr>
    </w:p>
    <w:p w14:paraId="783EB879" w14:textId="77777777" w:rsidR="00EB4242" w:rsidRPr="007965C5" w:rsidRDefault="00EB4242" w:rsidP="00735055">
      <w:pPr>
        <w:pStyle w:val="NormalWeb"/>
        <w:spacing w:line="360" w:lineRule="auto"/>
        <w:ind w:firstLine="709"/>
        <w:jc w:val="both"/>
        <w:rPr>
          <w:color w:val="1F1F1F"/>
        </w:rPr>
      </w:pPr>
      <w:r w:rsidRPr="007965C5">
        <w:rPr>
          <w:color w:val="1F1F1F"/>
        </w:rPr>
        <w:t>Importancia de los Activos Críticos Nacionales</w:t>
      </w:r>
    </w:p>
    <w:p w14:paraId="630CFFC0" w14:textId="732FA709" w:rsidR="006F6021" w:rsidRPr="007965C5" w:rsidRDefault="00EB4242" w:rsidP="00735055">
      <w:pPr>
        <w:pStyle w:val="NormalWeb"/>
        <w:spacing w:line="360" w:lineRule="auto"/>
        <w:ind w:firstLine="709"/>
        <w:jc w:val="both"/>
        <w:rPr>
          <w:color w:val="1F1F1F"/>
        </w:rPr>
      </w:pPr>
      <w:r w:rsidRPr="007965C5">
        <w:rPr>
          <w:color w:val="1F1F1F"/>
        </w:rPr>
        <w:t>Son las principales infraestructuras, recursos y sistemas, con los que cuenta nuestro país para mantener y desarrollar las Capacidades Nacionales; a través de las cuales, los peruanos podemos atender nuestras necesidades vitales y desarrollar normalmente nuestra vida cotidiana.</w:t>
      </w:r>
      <w:sdt>
        <w:sdtPr>
          <w:rPr>
            <w:color w:val="1F1F1F"/>
          </w:rPr>
          <w:id w:val="1449669208"/>
          <w:citation/>
        </w:sdtPr>
        <w:sdtContent>
          <w:r w:rsidR="00527B74" w:rsidRPr="007965C5">
            <w:rPr>
              <w:color w:val="1F1F1F"/>
            </w:rPr>
            <w:fldChar w:fldCharType="begin"/>
          </w:r>
          <w:r w:rsidR="00B674E3" w:rsidRPr="007965C5">
            <w:rPr>
              <w:color w:val="1F1F1F"/>
            </w:rPr>
            <w:instrText xml:space="preserve">CITATION Pre24 \l 2058 </w:instrText>
          </w:r>
          <w:r w:rsidR="00527B74" w:rsidRPr="007965C5">
            <w:rPr>
              <w:color w:val="1F1F1F"/>
            </w:rPr>
            <w:fldChar w:fldCharType="separate"/>
          </w:r>
          <w:r w:rsidR="00B27DF4">
            <w:rPr>
              <w:noProof/>
              <w:color w:val="1F1F1F"/>
            </w:rPr>
            <w:t xml:space="preserve"> (Presidencia del Consejo de Ministros &amp; Secretaría de Gobierno y Transformación Digital, 2024)</w:t>
          </w:r>
          <w:r w:rsidR="00527B74" w:rsidRPr="007965C5">
            <w:rPr>
              <w:color w:val="1F1F1F"/>
            </w:rPr>
            <w:fldChar w:fldCharType="end"/>
          </w:r>
        </w:sdtContent>
      </w:sdt>
    </w:p>
    <w:p w14:paraId="0FC84FC9" w14:textId="77777777" w:rsidR="007B0849" w:rsidRPr="007965C5" w:rsidRDefault="007B0849" w:rsidP="00735055">
      <w:pPr>
        <w:pStyle w:val="NormalWeb"/>
        <w:spacing w:line="360" w:lineRule="auto"/>
        <w:ind w:firstLine="709"/>
        <w:jc w:val="both"/>
        <w:rPr>
          <w:color w:val="1F1F1F"/>
        </w:rPr>
      </w:pPr>
    </w:p>
    <w:p w14:paraId="54EDDE59" w14:textId="5344C1DD" w:rsidR="007B0849" w:rsidRPr="007965C5" w:rsidRDefault="007B0849" w:rsidP="00512B40">
      <w:r w:rsidRPr="007965C5">
        <w:rPr>
          <w:bdr w:val="none" w:sz="0" w:space="0" w:color="auto" w:frame="1"/>
        </w:rPr>
        <w:t>Organismos Reguladores:</w:t>
      </w:r>
      <w:r w:rsidRPr="007965C5">
        <w:t xml:space="preserve"> Rol de OSINERGMIN y la PCM en materia de ciberseguridad</w:t>
      </w:r>
      <w:r w:rsidR="0054528A" w:rsidRPr="007965C5">
        <w:t xml:space="preserve"> (Marco contextual)</w:t>
      </w:r>
      <w:r w:rsidR="00BF7946" w:rsidRPr="007965C5">
        <w:t>.</w:t>
      </w:r>
    </w:p>
    <w:p w14:paraId="514A12BA" w14:textId="77777777" w:rsidR="00666AEE" w:rsidRPr="007965C5" w:rsidRDefault="00666AEE" w:rsidP="00735055">
      <w:pPr>
        <w:pStyle w:val="NormalWeb"/>
        <w:spacing w:line="360" w:lineRule="auto"/>
        <w:ind w:firstLine="709"/>
        <w:jc w:val="both"/>
        <w:rPr>
          <w:color w:val="1F1F1F"/>
        </w:rPr>
      </w:pPr>
    </w:p>
    <w:p w14:paraId="46DB6B13" w14:textId="5025CD3E" w:rsidR="007B0849" w:rsidRPr="007965C5" w:rsidRDefault="007B0849" w:rsidP="00CC0F03">
      <w:pPr>
        <w:pStyle w:val="Ttulo3"/>
        <w:numPr>
          <w:ilvl w:val="3"/>
          <w:numId w:val="26"/>
        </w:numPr>
      </w:pPr>
      <w:bookmarkStart w:id="37" w:name="_Toc228950196"/>
      <w:r w:rsidRPr="007965C5">
        <w:t>Rol de OSINERGMIN.</w:t>
      </w:r>
      <w:r w:rsidR="00F50584" w:rsidRPr="007965C5">
        <w:t xml:space="preserve"> </w:t>
      </w:r>
      <w:sdt>
        <w:sdtPr>
          <w:id w:val="-598864285"/>
          <w:citation/>
        </w:sdtPr>
        <w:sdtContent>
          <w:r w:rsidR="00F50584" w:rsidRPr="007965C5">
            <w:fldChar w:fldCharType="begin"/>
          </w:r>
          <w:r w:rsidR="00F50584" w:rsidRPr="007965C5">
            <w:instrText xml:space="preserve">CITATION Osi24 \l 10250 </w:instrText>
          </w:r>
          <w:r w:rsidR="00F50584" w:rsidRPr="007965C5">
            <w:fldChar w:fldCharType="separate"/>
          </w:r>
          <w:r w:rsidR="00B27DF4">
            <w:rPr>
              <w:noProof/>
            </w:rPr>
            <w:t>(Osinergmin, 2024)</w:t>
          </w:r>
          <w:r w:rsidR="00F50584" w:rsidRPr="007965C5">
            <w:fldChar w:fldCharType="end"/>
          </w:r>
        </w:sdtContent>
      </w:sdt>
      <w:bookmarkEnd w:id="37"/>
    </w:p>
    <w:p w14:paraId="6AA79B41" w14:textId="77777777" w:rsidR="007B0849" w:rsidRPr="007965C5" w:rsidRDefault="007B0849" w:rsidP="00735055">
      <w:pPr>
        <w:pStyle w:val="NormalWeb"/>
        <w:shd w:val="clear" w:color="auto" w:fill="FFFFFF"/>
        <w:spacing w:line="360" w:lineRule="auto"/>
        <w:ind w:firstLine="709"/>
        <w:jc w:val="both"/>
        <w:rPr>
          <w:color w:val="1F1F1F"/>
        </w:rPr>
      </w:pPr>
      <w:r w:rsidRPr="007965C5">
        <w:rPr>
          <w:color w:val="1F1F1F"/>
        </w:rPr>
        <w:t>Basado en la Resolución N° 120-2024-OS/PRES de Osinergmin, la normativa actual establece un marco de gobernanza y seguridad digital obligatorio que impacta directamente en la regulación y supervisión del sector minero en Perú:</w:t>
      </w:r>
    </w:p>
    <w:p w14:paraId="3AFC0746" w14:textId="16FD5DA4" w:rsidR="007B0849" w:rsidRPr="007965C5" w:rsidRDefault="007B0849" w:rsidP="00735055">
      <w:pPr>
        <w:pStyle w:val="NormalWeb"/>
        <w:spacing w:line="360" w:lineRule="auto"/>
        <w:ind w:firstLine="709"/>
        <w:jc w:val="both"/>
        <w:rPr>
          <w:color w:val="1F1F1F"/>
        </w:rPr>
      </w:pPr>
      <w:r w:rsidRPr="007965C5">
        <w:rPr>
          <w:color w:val="1F1F1F"/>
        </w:rPr>
        <w:t>Basado en el contenido del archivo Osinergmin-120-2024-OS/PRES, el rol de Osinergmin se define bajo una faceta de autoridad normativa y supervisora enfocada en la seguridad digital y la modernización del Estado.</w:t>
      </w:r>
    </w:p>
    <w:p w14:paraId="71AFC92A" w14:textId="77777777" w:rsidR="007B0849" w:rsidRPr="007965C5" w:rsidRDefault="007B0849" w:rsidP="00735055">
      <w:pPr>
        <w:pStyle w:val="NormalWeb"/>
        <w:spacing w:line="360" w:lineRule="auto"/>
        <w:ind w:firstLine="709"/>
        <w:jc w:val="both"/>
        <w:rPr>
          <w:color w:val="1F1F1F"/>
        </w:rPr>
      </w:pPr>
      <w:r w:rsidRPr="007965C5">
        <w:rPr>
          <w:color w:val="1F1F1F"/>
        </w:rPr>
        <w:t>Sus funciones principales extraídas del documento son:</w:t>
      </w:r>
    </w:p>
    <w:p w14:paraId="7FC54E0F" w14:textId="77777777" w:rsidR="007B0849" w:rsidRPr="007965C5" w:rsidRDefault="007B0849" w:rsidP="00735055">
      <w:pPr>
        <w:pStyle w:val="NormalWeb"/>
        <w:spacing w:line="360" w:lineRule="auto"/>
        <w:ind w:firstLine="709"/>
        <w:jc w:val="both"/>
        <w:rPr>
          <w:b/>
          <w:bCs/>
          <w:color w:val="1F1F1F"/>
        </w:rPr>
      </w:pPr>
      <w:r w:rsidRPr="007965C5">
        <w:rPr>
          <w:b/>
          <w:bCs/>
          <w:color w:val="1F1F1F"/>
        </w:rPr>
        <w:t>1. Autoridad Normativa en Seguridad Digital</w:t>
      </w:r>
    </w:p>
    <w:p w14:paraId="4F5094C0" w14:textId="77777777" w:rsidR="007B0849" w:rsidRPr="007965C5" w:rsidRDefault="007B0849" w:rsidP="00735055">
      <w:pPr>
        <w:pStyle w:val="NormalWeb"/>
        <w:spacing w:line="360" w:lineRule="auto"/>
        <w:ind w:firstLine="709"/>
        <w:jc w:val="both"/>
        <w:rPr>
          <w:color w:val="1F1F1F"/>
        </w:rPr>
      </w:pPr>
      <w:r w:rsidRPr="007965C5">
        <w:rPr>
          <w:color w:val="1F1F1F"/>
        </w:rPr>
        <w:t>Osinergmin actúa como el ente que establece las reglas de juego para la seguridad de la información en su ámbito. Según la resolución:</w:t>
      </w:r>
    </w:p>
    <w:p w14:paraId="61677AF7" w14:textId="77777777" w:rsidR="007B0849" w:rsidRPr="007965C5" w:rsidRDefault="007B0849" w:rsidP="00735055">
      <w:pPr>
        <w:pStyle w:val="NormalWeb"/>
        <w:spacing w:line="360" w:lineRule="auto"/>
        <w:ind w:firstLine="709"/>
        <w:jc w:val="both"/>
        <w:rPr>
          <w:color w:val="1F1F1F"/>
        </w:rPr>
      </w:pPr>
      <w:r w:rsidRPr="007965C5">
        <w:rPr>
          <w:color w:val="1F1F1F"/>
        </w:rPr>
        <w:t>Aprueba políticas obligatorias: Establece la "Política de Seguridad de la Información" que debe ser cumplida por sus procesos y servicios.</w:t>
      </w:r>
    </w:p>
    <w:p w14:paraId="59E5412D" w14:textId="77777777" w:rsidR="007B0849" w:rsidRPr="007965C5" w:rsidRDefault="007B0849" w:rsidP="00735055">
      <w:pPr>
        <w:pStyle w:val="NormalWeb"/>
        <w:spacing w:line="360" w:lineRule="auto"/>
        <w:ind w:firstLine="709"/>
        <w:jc w:val="both"/>
        <w:rPr>
          <w:color w:val="1F1F1F"/>
        </w:rPr>
      </w:pPr>
      <w:r w:rsidRPr="007965C5">
        <w:rPr>
          <w:color w:val="1F1F1F"/>
        </w:rPr>
        <w:t>Adopta estándares internacionales: Define que la norma NTP ISO/IEC 27001 es el marco referencial para el diseño e implementación de la seguridad en el sector.</w:t>
      </w:r>
    </w:p>
    <w:p w14:paraId="4B024752" w14:textId="77777777" w:rsidR="007B0849" w:rsidRPr="007965C5" w:rsidRDefault="007B0849" w:rsidP="00735055">
      <w:pPr>
        <w:pStyle w:val="NormalWeb"/>
        <w:spacing w:line="360" w:lineRule="auto"/>
        <w:ind w:firstLine="709"/>
        <w:jc w:val="both"/>
        <w:rPr>
          <w:b/>
          <w:bCs/>
          <w:color w:val="1F1F1F"/>
        </w:rPr>
      </w:pPr>
      <w:r w:rsidRPr="007965C5">
        <w:rPr>
          <w:b/>
          <w:bCs/>
          <w:color w:val="1F1F1F"/>
        </w:rPr>
        <w:t>2. Supervisión y Seguimiento</w:t>
      </w:r>
    </w:p>
    <w:p w14:paraId="3176E4D0" w14:textId="77777777" w:rsidR="007B0849" w:rsidRPr="007965C5" w:rsidRDefault="007B0849" w:rsidP="00735055">
      <w:pPr>
        <w:pStyle w:val="NormalWeb"/>
        <w:spacing w:line="360" w:lineRule="auto"/>
        <w:ind w:firstLine="709"/>
        <w:jc w:val="both"/>
        <w:rPr>
          <w:color w:val="1F1F1F"/>
        </w:rPr>
      </w:pPr>
      <w:r w:rsidRPr="007965C5">
        <w:rPr>
          <w:color w:val="1F1F1F"/>
        </w:rPr>
        <w:t>El documento detalla un rol activo de vigilancia sobre la implementación de estas medidas:</w:t>
      </w:r>
    </w:p>
    <w:p w14:paraId="3934D91A" w14:textId="77777777" w:rsidR="007B0849" w:rsidRPr="007965C5" w:rsidRDefault="007B0849" w:rsidP="00735055">
      <w:pPr>
        <w:pStyle w:val="NormalWeb"/>
        <w:spacing w:line="360" w:lineRule="auto"/>
        <w:ind w:firstLine="709"/>
        <w:jc w:val="both"/>
        <w:rPr>
          <w:color w:val="1F1F1F"/>
        </w:rPr>
      </w:pPr>
      <w:r w:rsidRPr="007965C5">
        <w:rPr>
          <w:color w:val="1F1F1F"/>
        </w:rPr>
        <w:lastRenderedPageBreak/>
        <w:t>Evaluación semestral: A través del Oficial de Seguridad y Confianza Digital, Osinergmin realiza el seguimiento y evaluación del desempeño del Sistema de Gestión de Seguridad de la Información (SGI).</w:t>
      </w:r>
    </w:p>
    <w:p w14:paraId="3B79969C" w14:textId="77777777" w:rsidR="007B0849" w:rsidRPr="007965C5" w:rsidRDefault="007B0849" w:rsidP="00735055">
      <w:pPr>
        <w:pStyle w:val="NormalWeb"/>
        <w:spacing w:line="360" w:lineRule="auto"/>
        <w:ind w:firstLine="709"/>
        <w:jc w:val="both"/>
        <w:rPr>
          <w:color w:val="1F1F1F"/>
        </w:rPr>
      </w:pPr>
      <w:r w:rsidRPr="007965C5">
        <w:rPr>
          <w:color w:val="1F1F1F"/>
        </w:rPr>
        <w:t>Control de riesgos: Identifica, analiza y gestiona integralmente los riesgos relacionados con la seguridad digital que podrían afectar la inversión en energía y minería.</w:t>
      </w:r>
    </w:p>
    <w:p w14:paraId="4293A22F" w14:textId="77777777" w:rsidR="007B0849" w:rsidRPr="007965C5" w:rsidRDefault="007B0849" w:rsidP="00735055">
      <w:pPr>
        <w:pStyle w:val="NormalWeb"/>
        <w:spacing w:line="360" w:lineRule="auto"/>
        <w:ind w:firstLine="709"/>
        <w:jc w:val="both"/>
        <w:rPr>
          <w:b/>
          <w:bCs/>
          <w:color w:val="1F1F1F"/>
        </w:rPr>
      </w:pPr>
      <w:r w:rsidRPr="007965C5">
        <w:rPr>
          <w:b/>
          <w:bCs/>
          <w:color w:val="1F1F1F"/>
        </w:rPr>
        <w:t>3. Garantía de Continuidad y Confianza</w:t>
      </w:r>
    </w:p>
    <w:p w14:paraId="34C1B1CD" w14:textId="77777777" w:rsidR="007B0849" w:rsidRPr="007965C5" w:rsidRDefault="007B0849" w:rsidP="00735055">
      <w:pPr>
        <w:pStyle w:val="NormalWeb"/>
        <w:spacing w:line="360" w:lineRule="auto"/>
        <w:ind w:firstLine="709"/>
        <w:jc w:val="both"/>
        <w:rPr>
          <w:color w:val="1F1F1F"/>
        </w:rPr>
      </w:pPr>
      <w:r w:rsidRPr="007965C5">
        <w:rPr>
          <w:color w:val="1F1F1F"/>
        </w:rPr>
        <w:t>El rol de Osinergmin busca proteger los activos críticos del sector minero-energético:</w:t>
      </w:r>
    </w:p>
    <w:p w14:paraId="05CEDF51" w14:textId="77777777" w:rsidR="007B0849" w:rsidRPr="007965C5" w:rsidRDefault="007B0849" w:rsidP="00735055">
      <w:pPr>
        <w:pStyle w:val="NormalWeb"/>
        <w:spacing w:line="360" w:lineRule="auto"/>
        <w:ind w:firstLine="709"/>
        <w:jc w:val="both"/>
        <w:rPr>
          <w:color w:val="1F1F1F"/>
        </w:rPr>
      </w:pPr>
      <w:r w:rsidRPr="007965C5">
        <w:rPr>
          <w:color w:val="1F1F1F"/>
        </w:rPr>
        <w:t>Protección de grupos de interés: Debe garantizar la confidencialidad, integridad y disponibilidad de la información tanto de la organización como de las entidades y ciudadanos relacionados.</w:t>
      </w:r>
    </w:p>
    <w:p w14:paraId="6C59D1BB" w14:textId="77777777" w:rsidR="007B0849" w:rsidRPr="007965C5" w:rsidRDefault="007B0849" w:rsidP="00735055">
      <w:pPr>
        <w:pStyle w:val="NormalWeb"/>
        <w:spacing w:line="360" w:lineRule="auto"/>
        <w:ind w:firstLine="709"/>
        <w:jc w:val="both"/>
        <w:rPr>
          <w:color w:val="1F1F1F"/>
        </w:rPr>
      </w:pPr>
      <w:r w:rsidRPr="007965C5">
        <w:rPr>
          <w:color w:val="1F1F1F"/>
        </w:rPr>
        <w:t>Cumplimiento legal: Asegura que todas las operaciones se alineen con la Ley de Gobierno Digital (Decreto Legislativo N° 1412) y la Ley Marco de Modernización de la Gestión del Estado.</w:t>
      </w:r>
    </w:p>
    <w:p w14:paraId="4CCFF2B0" w14:textId="77777777" w:rsidR="007B0849" w:rsidRPr="007965C5" w:rsidRDefault="007B0849" w:rsidP="00735055">
      <w:pPr>
        <w:pStyle w:val="NormalWeb"/>
        <w:spacing w:line="360" w:lineRule="auto"/>
        <w:ind w:firstLine="709"/>
        <w:jc w:val="both"/>
        <w:rPr>
          <w:b/>
          <w:bCs/>
          <w:color w:val="1F1F1F"/>
        </w:rPr>
      </w:pPr>
      <w:r w:rsidRPr="007965C5">
        <w:rPr>
          <w:b/>
          <w:bCs/>
          <w:color w:val="1F1F1F"/>
        </w:rPr>
        <w:t>4. Promotor de Cultura Digital</w:t>
      </w:r>
    </w:p>
    <w:p w14:paraId="609E183C" w14:textId="77777777" w:rsidR="007B0849" w:rsidRPr="007965C5" w:rsidRDefault="007B0849" w:rsidP="00735055">
      <w:pPr>
        <w:pStyle w:val="NormalWeb"/>
        <w:spacing w:line="360" w:lineRule="auto"/>
        <w:ind w:firstLine="709"/>
        <w:jc w:val="both"/>
        <w:rPr>
          <w:color w:val="1F1F1F"/>
        </w:rPr>
      </w:pPr>
      <w:r w:rsidRPr="007965C5">
        <w:rPr>
          <w:color w:val="1F1F1F"/>
        </w:rPr>
        <w:t>No solo se limita a la vigilancia técnica, sino que tiene la función de:</w:t>
      </w:r>
    </w:p>
    <w:p w14:paraId="3085DBF6" w14:textId="3C8878B0" w:rsidR="007B0849" w:rsidRPr="007965C5" w:rsidRDefault="007B0849" w:rsidP="00F50584">
      <w:pPr>
        <w:pStyle w:val="NormalWeb"/>
        <w:spacing w:line="360" w:lineRule="auto"/>
        <w:ind w:firstLine="709"/>
        <w:jc w:val="both"/>
        <w:rPr>
          <w:color w:val="1F1F1F"/>
        </w:rPr>
      </w:pPr>
      <w:r w:rsidRPr="007965C5">
        <w:rPr>
          <w:color w:val="1F1F1F"/>
        </w:rPr>
        <w:t>Capacitación y concienciación: Impulsar una cultura de seguridad mediante la formación continua del personal para mejorar la confianza digital en los servicios que supervisa.</w:t>
      </w:r>
    </w:p>
    <w:p w14:paraId="1A542743" w14:textId="77777777" w:rsidR="007B0849" w:rsidRPr="007965C5" w:rsidRDefault="007B0849" w:rsidP="00735055">
      <w:pPr>
        <w:pStyle w:val="NormalWeb"/>
        <w:spacing w:line="360" w:lineRule="auto"/>
        <w:ind w:firstLine="709"/>
        <w:jc w:val="both"/>
        <w:rPr>
          <w:color w:val="1F1F1F"/>
        </w:rPr>
      </w:pPr>
    </w:p>
    <w:p w14:paraId="29730657" w14:textId="06D50D1F" w:rsidR="007B0849" w:rsidRPr="007965C5" w:rsidRDefault="007B0849" w:rsidP="00CC0F03">
      <w:pPr>
        <w:pStyle w:val="Ttulo3"/>
        <w:numPr>
          <w:ilvl w:val="3"/>
          <w:numId w:val="26"/>
        </w:numPr>
      </w:pPr>
      <w:bookmarkStart w:id="38" w:name="_Toc228950197"/>
      <w:r w:rsidRPr="007965C5">
        <w:t>Rol de PCM</w:t>
      </w:r>
      <w:r w:rsidR="00FE7C49" w:rsidRPr="007965C5">
        <w:t xml:space="preserve"> </w:t>
      </w:r>
      <w:r w:rsidR="00A36407" w:rsidRPr="007965C5">
        <w:t>(archivo 7046161</w:t>
      </w:r>
      <w:bookmarkEnd w:id="38"/>
    </w:p>
    <w:p w14:paraId="3CC6F8A5" w14:textId="0535C175" w:rsidR="007B0849" w:rsidRPr="007965C5" w:rsidRDefault="007B0849" w:rsidP="00735055">
      <w:pPr>
        <w:pStyle w:val="NormalWeb"/>
        <w:spacing w:line="360" w:lineRule="auto"/>
        <w:ind w:firstLine="709"/>
        <w:jc w:val="both"/>
        <w:rPr>
          <w:color w:val="1F1F1F"/>
        </w:rPr>
      </w:pPr>
      <w:r w:rsidRPr="007965C5">
        <w:rPr>
          <w:color w:val="1F1F1F"/>
        </w:rPr>
        <w:t xml:space="preserve">Según el documento "Propuesta Estrategia Nacional de Ciberseguridad Perú, 2026-2028", la Presidencia del Consejo de </w:t>
      </w:r>
      <w:r w:rsidR="00235246" w:rsidRPr="007965C5">
        <w:rPr>
          <w:color w:val="1F1F1F"/>
        </w:rPr>
        <w:t>ministros</w:t>
      </w:r>
      <w:r w:rsidRPr="007965C5">
        <w:rPr>
          <w:color w:val="1F1F1F"/>
        </w:rPr>
        <w:t xml:space="preserve"> (PCM) desempeña un rol central y directivo en el ecosistema de seguridad digital del país. Su función no es solo administrativa, sino fundamentalmente estratégica y normativa.</w:t>
      </w:r>
    </w:p>
    <w:p w14:paraId="60903775" w14:textId="77777777" w:rsidR="00152916" w:rsidRPr="007965C5" w:rsidRDefault="00152916" w:rsidP="00735055">
      <w:pPr>
        <w:pStyle w:val="NormalWeb"/>
        <w:spacing w:line="360" w:lineRule="auto"/>
        <w:ind w:firstLine="709"/>
        <w:jc w:val="both"/>
        <w:rPr>
          <w:color w:val="1F1F1F"/>
        </w:rPr>
      </w:pPr>
    </w:p>
    <w:p w14:paraId="383D9EE5" w14:textId="77777777" w:rsidR="007B0849" w:rsidRPr="007965C5" w:rsidRDefault="007B0849" w:rsidP="00735055">
      <w:pPr>
        <w:pStyle w:val="NormalWeb"/>
        <w:spacing w:line="360" w:lineRule="auto"/>
        <w:ind w:firstLine="709"/>
        <w:jc w:val="both"/>
        <w:rPr>
          <w:color w:val="1F1F1F"/>
        </w:rPr>
      </w:pPr>
      <w:r w:rsidRPr="007965C5">
        <w:rPr>
          <w:color w:val="1F1F1F"/>
        </w:rPr>
        <w:t>A continuación, se detallan sus roles específicos según el archivo:</w:t>
      </w:r>
    </w:p>
    <w:p w14:paraId="2F057F93" w14:textId="77777777" w:rsidR="007B0849" w:rsidRPr="007965C5" w:rsidRDefault="007B0849" w:rsidP="00735055">
      <w:pPr>
        <w:pStyle w:val="NormalWeb"/>
        <w:spacing w:line="360" w:lineRule="auto"/>
        <w:ind w:firstLine="709"/>
        <w:jc w:val="both"/>
        <w:rPr>
          <w:color w:val="1F1F1F"/>
        </w:rPr>
      </w:pPr>
      <w:r w:rsidRPr="007965C5">
        <w:rPr>
          <w:color w:val="1F1F1F"/>
        </w:rPr>
        <w:t>1. Ente Rector de la Seguridad Digital</w:t>
      </w:r>
    </w:p>
    <w:p w14:paraId="00FBEFB7" w14:textId="77777777" w:rsidR="007B0849" w:rsidRPr="007965C5" w:rsidRDefault="007B0849" w:rsidP="00735055">
      <w:pPr>
        <w:pStyle w:val="NormalWeb"/>
        <w:spacing w:line="360" w:lineRule="auto"/>
        <w:ind w:firstLine="709"/>
        <w:jc w:val="both"/>
        <w:rPr>
          <w:color w:val="1F1F1F"/>
        </w:rPr>
      </w:pPr>
      <w:r w:rsidRPr="007965C5">
        <w:rPr>
          <w:color w:val="1F1F1F"/>
        </w:rPr>
        <w:t>La PCM, a través de la Secretaría de Gobierno y Transformación Digital (SGTD), actúa como la autoridad máxima que diseña, establece y supervisa las políticas de seguridad digital en todo el territorio nacional. Esto incluye:</w:t>
      </w:r>
    </w:p>
    <w:p w14:paraId="5C27F3A1" w14:textId="77777777" w:rsidR="007B0849" w:rsidRPr="007965C5" w:rsidRDefault="007B0849" w:rsidP="00735055">
      <w:pPr>
        <w:pStyle w:val="NormalWeb"/>
        <w:spacing w:line="360" w:lineRule="auto"/>
        <w:ind w:firstLine="709"/>
        <w:jc w:val="both"/>
        <w:rPr>
          <w:color w:val="1F1F1F"/>
        </w:rPr>
      </w:pPr>
      <w:r w:rsidRPr="007965C5">
        <w:rPr>
          <w:color w:val="1F1F1F"/>
        </w:rPr>
        <w:lastRenderedPageBreak/>
        <w:t>Dictar Normas: Crear el marco jurídico y técnico (como esta misma Estrategia Nacional) que deben seguir todas las entidades públicas y privadas que gestionan infraestructuras críticas.</w:t>
      </w:r>
    </w:p>
    <w:p w14:paraId="03BA5184" w14:textId="77777777" w:rsidR="007B0849" w:rsidRPr="007965C5" w:rsidRDefault="007B0849" w:rsidP="00735055">
      <w:pPr>
        <w:pStyle w:val="NormalWeb"/>
        <w:spacing w:line="360" w:lineRule="auto"/>
        <w:ind w:firstLine="709"/>
        <w:jc w:val="both"/>
        <w:rPr>
          <w:color w:val="1F1F1F"/>
        </w:rPr>
      </w:pPr>
      <w:r w:rsidRPr="007965C5">
        <w:rPr>
          <w:color w:val="1F1F1F"/>
        </w:rPr>
        <w:t>Gobernanza: Coordinar a los diferentes actores del Estado para asegurar que la estrategia sea transversal y coherente.</w:t>
      </w:r>
    </w:p>
    <w:p w14:paraId="1DD5F4B8" w14:textId="77777777" w:rsidR="007B0849" w:rsidRPr="007965C5" w:rsidRDefault="007B0849" w:rsidP="00735055">
      <w:pPr>
        <w:pStyle w:val="NormalWeb"/>
        <w:spacing w:line="360" w:lineRule="auto"/>
        <w:ind w:firstLine="709"/>
        <w:jc w:val="both"/>
        <w:rPr>
          <w:color w:val="1F1F1F"/>
        </w:rPr>
      </w:pPr>
      <w:r w:rsidRPr="007965C5">
        <w:rPr>
          <w:color w:val="1F1F1F"/>
        </w:rPr>
        <w:t>2. Liderazgo a través de la SGTD</w:t>
      </w:r>
    </w:p>
    <w:p w14:paraId="341A006D" w14:textId="77777777" w:rsidR="007B0849" w:rsidRPr="007965C5" w:rsidRDefault="007B0849" w:rsidP="00735055">
      <w:pPr>
        <w:pStyle w:val="NormalWeb"/>
        <w:spacing w:line="360" w:lineRule="auto"/>
        <w:ind w:firstLine="709"/>
        <w:jc w:val="both"/>
        <w:rPr>
          <w:color w:val="1F1F1F"/>
        </w:rPr>
      </w:pPr>
      <w:r w:rsidRPr="007965C5">
        <w:rPr>
          <w:color w:val="1F1F1F"/>
        </w:rPr>
        <w:t>El documento especifica que la Secretaría de Gobierno y Transformación Digital de la PCM es la responsable de:</w:t>
      </w:r>
    </w:p>
    <w:p w14:paraId="648F174F" w14:textId="77777777" w:rsidR="007B0849" w:rsidRPr="007965C5" w:rsidRDefault="007B0849" w:rsidP="00735055">
      <w:pPr>
        <w:pStyle w:val="NormalWeb"/>
        <w:spacing w:line="360" w:lineRule="auto"/>
        <w:ind w:firstLine="709"/>
        <w:jc w:val="both"/>
        <w:rPr>
          <w:color w:val="1F1F1F"/>
        </w:rPr>
      </w:pPr>
      <w:r w:rsidRPr="007965C5">
        <w:rPr>
          <w:color w:val="1F1F1F"/>
        </w:rPr>
        <w:t>Coordinar el CNSD: Dirigir el Centro Nacional de Seguridad Digital, que es el punto focal para la detección y respuesta ante incidentes cibernéticos a nivel nacional.</w:t>
      </w:r>
    </w:p>
    <w:p w14:paraId="607E1700" w14:textId="77777777" w:rsidR="007B0849" w:rsidRPr="007965C5" w:rsidRDefault="007B0849" w:rsidP="00735055">
      <w:pPr>
        <w:pStyle w:val="NormalWeb"/>
        <w:spacing w:line="360" w:lineRule="auto"/>
        <w:ind w:firstLine="709"/>
        <w:jc w:val="both"/>
        <w:rPr>
          <w:color w:val="1F1F1F"/>
        </w:rPr>
      </w:pPr>
      <w:r w:rsidRPr="007965C5">
        <w:rPr>
          <w:color w:val="1F1F1F"/>
        </w:rPr>
        <w:t>Gestión de Incidentes: Articular la respuesta ante ciberataques que afecten la seguridad nacional o los servicios esenciales para la ciudadanía.</w:t>
      </w:r>
    </w:p>
    <w:p w14:paraId="60454B04" w14:textId="77777777" w:rsidR="007B0849" w:rsidRPr="007965C5" w:rsidRDefault="007B0849" w:rsidP="00735055">
      <w:pPr>
        <w:pStyle w:val="NormalWeb"/>
        <w:spacing w:line="360" w:lineRule="auto"/>
        <w:ind w:firstLine="709"/>
        <w:jc w:val="both"/>
        <w:rPr>
          <w:color w:val="1F1F1F"/>
        </w:rPr>
      </w:pPr>
      <w:r w:rsidRPr="007965C5">
        <w:rPr>
          <w:color w:val="1F1F1F"/>
        </w:rPr>
        <w:t>3. Articulación Nacional e Internacional</w:t>
      </w:r>
    </w:p>
    <w:p w14:paraId="5D5BC77F" w14:textId="77777777" w:rsidR="007B0849" w:rsidRPr="007965C5" w:rsidRDefault="007B0849" w:rsidP="00735055">
      <w:pPr>
        <w:pStyle w:val="NormalWeb"/>
        <w:spacing w:line="360" w:lineRule="auto"/>
        <w:ind w:firstLine="709"/>
        <w:jc w:val="both"/>
        <w:rPr>
          <w:color w:val="1F1F1F"/>
        </w:rPr>
      </w:pPr>
      <w:r w:rsidRPr="007965C5">
        <w:rPr>
          <w:color w:val="1F1F1F"/>
        </w:rPr>
        <w:t>La PCM tiene el rol de ser el puente de comunicación:</w:t>
      </w:r>
    </w:p>
    <w:p w14:paraId="25013452" w14:textId="77777777" w:rsidR="007B0849" w:rsidRPr="007965C5" w:rsidRDefault="007B0849" w:rsidP="00735055">
      <w:pPr>
        <w:pStyle w:val="NormalWeb"/>
        <w:spacing w:line="360" w:lineRule="auto"/>
        <w:ind w:firstLine="709"/>
        <w:jc w:val="both"/>
        <w:rPr>
          <w:color w:val="1F1F1F"/>
        </w:rPr>
      </w:pPr>
      <w:r w:rsidRPr="007965C5">
        <w:rPr>
          <w:color w:val="1F1F1F"/>
        </w:rPr>
        <w:t>Nivel Nacional: Fomentar la colaboración entre el sector público, el sector privado (como las empresas minero-energéticas), la academia y la sociedad civil.</w:t>
      </w:r>
    </w:p>
    <w:p w14:paraId="3A40F7D2" w14:textId="77777777" w:rsidR="007B0849" w:rsidRPr="007965C5" w:rsidRDefault="007B0849" w:rsidP="00735055">
      <w:pPr>
        <w:pStyle w:val="NormalWeb"/>
        <w:spacing w:line="360" w:lineRule="auto"/>
        <w:ind w:firstLine="709"/>
        <w:jc w:val="both"/>
        <w:rPr>
          <w:color w:val="1F1F1F"/>
        </w:rPr>
      </w:pPr>
      <w:r w:rsidRPr="007965C5">
        <w:rPr>
          <w:color w:val="1F1F1F"/>
        </w:rPr>
        <w:t>Nivel Internacional: Representar al Perú en foros internacionales de ciberseguridad y gestionar la cooperación con otros países para fortalecer las defensas nacionales.</w:t>
      </w:r>
    </w:p>
    <w:p w14:paraId="696FF872" w14:textId="77777777" w:rsidR="007B0849" w:rsidRPr="007965C5" w:rsidRDefault="007B0849" w:rsidP="00735055">
      <w:pPr>
        <w:pStyle w:val="NormalWeb"/>
        <w:spacing w:line="360" w:lineRule="auto"/>
        <w:ind w:firstLine="709"/>
        <w:jc w:val="both"/>
        <w:rPr>
          <w:color w:val="1F1F1F"/>
        </w:rPr>
      </w:pPr>
      <w:r w:rsidRPr="007965C5">
        <w:rPr>
          <w:color w:val="1F1F1F"/>
        </w:rPr>
        <w:t>4. Impulsor de la Confianza y Resiliencia Digital</w:t>
      </w:r>
    </w:p>
    <w:p w14:paraId="079B205C" w14:textId="77777777" w:rsidR="007B0849" w:rsidRPr="007965C5" w:rsidRDefault="007B0849" w:rsidP="00735055">
      <w:pPr>
        <w:pStyle w:val="NormalWeb"/>
        <w:spacing w:line="360" w:lineRule="auto"/>
        <w:ind w:firstLine="709"/>
        <w:jc w:val="both"/>
        <w:rPr>
          <w:color w:val="1F1F1F"/>
        </w:rPr>
      </w:pPr>
      <w:r w:rsidRPr="007965C5">
        <w:rPr>
          <w:color w:val="1F1F1F"/>
        </w:rPr>
        <w:t>El rol de la PCM es garantizar que la transformación digital del país se realice bajo condiciones de seguridad que permitan:</w:t>
      </w:r>
    </w:p>
    <w:p w14:paraId="65350EF6" w14:textId="77777777" w:rsidR="007B0849" w:rsidRPr="007965C5" w:rsidRDefault="007B0849" w:rsidP="00735055">
      <w:pPr>
        <w:pStyle w:val="NormalWeb"/>
        <w:spacing w:line="360" w:lineRule="auto"/>
        <w:ind w:firstLine="709"/>
        <w:jc w:val="both"/>
        <w:rPr>
          <w:color w:val="1F1F1F"/>
        </w:rPr>
      </w:pPr>
      <w:r w:rsidRPr="007965C5">
        <w:rPr>
          <w:color w:val="1F1F1F"/>
        </w:rPr>
        <w:t>Protección de Infraestructuras Críticas: Establecer directrices específicas para sectores estratégicos (como energía, minería y telecomunicaciones) para evitar sabotajes que afecten la economía o la vida de las personas.</w:t>
      </w:r>
    </w:p>
    <w:p w14:paraId="3F8BCD48" w14:textId="77777777" w:rsidR="007B0849" w:rsidRPr="007965C5" w:rsidRDefault="007B0849" w:rsidP="00735055">
      <w:pPr>
        <w:pStyle w:val="NormalWeb"/>
        <w:spacing w:line="360" w:lineRule="auto"/>
        <w:ind w:firstLine="709"/>
        <w:jc w:val="both"/>
        <w:rPr>
          <w:color w:val="1F1F1F"/>
        </w:rPr>
      </w:pPr>
      <w:r w:rsidRPr="007965C5">
        <w:rPr>
          <w:color w:val="1F1F1F"/>
        </w:rPr>
        <w:t>Cultura Digital: Promover programas de concienciación y educación en ciberseguridad para reducir las vulnerabilidades derivadas del factor humano.</w:t>
      </w:r>
    </w:p>
    <w:p w14:paraId="714F1BCB" w14:textId="3361812D" w:rsidR="007B0849" w:rsidRPr="007965C5" w:rsidRDefault="007B0849" w:rsidP="00735055">
      <w:pPr>
        <w:pStyle w:val="NormalWeb"/>
        <w:spacing w:line="360" w:lineRule="auto"/>
        <w:ind w:firstLine="709"/>
        <w:jc w:val="both"/>
        <w:rPr>
          <w:color w:val="1F1F1F"/>
        </w:rPr>
      </w:pPr>
      <w:r w:rsidRPr="007965C5">
        <w:rPr>
          <w:color w:val="1F1F1F"/>
        </w:rPr>
        <w:t>En resumen, la PCM actúa como el cerebro estratégico que planifica y supervisa cómo el Estado peruano se protege de las amenazas en el ciberespacio, asegurando que todas las entidades operen bajo un estándar común de protección</w:t>
      </w:r>
      <w:r w:rsidR="00910C6E" w:rsidRPr="007965C5">
        <w:rPr>
          <w:color w:val="1F1F1F"/>
        </w:rPr>
        <w:t xml:space="preserve"> </w:t>
      </w:r>
      <w:sdt>
        <w:sdtPr>
          <w:rPr>
            <w:color w:val="1F1F1F"/>
          </w:rPr>
          <w:id w:val="707300549"/>
          <w:citation/>
        </w:sdtPr>
        <w:sdtContent>
          <w:r w:rsidR="00910C6E" w:rsidRPr="007965C5">
            <w:rPr>
              <w:color w:val="1F1F1F"/>
            </w:rPr>
            <w:fldChar w:fldCharType="begin"/>
          </w:r>
          <w:r w:rsidR="00910C6E" w:rsidRPr="007965C5">
            <w:rPr>
              <w:color w:val="1F1F1F"/>
            </w:rPr>
            <w:instrText xml:space="preserve">CITATION SGT25 \l 10250 </w:instrText>
          </w:r>
          <w:r w:rsidR="00910C6E" w:rsidRPr="007965C5">
            <w:rPr>
              <w:color w:val="1F1F1F"/>
            </w:rPr>
            <w:fldChar w:fldCharType="separate"/>
          </w:r>
          <w:r w:rsidR="00B27DF4">
            <w:rPr>
              <w:noProof/>
              <w:color w:val="1F1F1F"/>
            </w:rPr>
            <w:t>(SGTD, 2025)</w:t>
          </w:r>
          <w:r w:rsidR="00910C6E" w:rsidRPr="007965C5">
            <w:rPr>
              <w:color w:val="1F1F1F"/>
            </w:rPr>
            <w:fldChar w:fldCharType="end"/>
          </w:r>
        </w:sdtContent>
      </w:sdt>
      <w:r w:rsidRPr="007965C5">
        <w:rPr>
          <w:color w:val="1F1F1F"/>
        </w:rPr>
        <w:t>.</w:t>
      </w:r>
    </w:p>
    <w:p w14:paraId="15901E7A" w14:textId="77777777" w:rsidR="007B0849" w:rsidRPr="007965C5" w:rsidRDefault="007B0849" w:rsidP="00735055">
      <w:pPr>
        <w:pStyle w:val="NormalWeb"/>
        <w:spacing w:line="360" w:lineRule="auto"/>
        <w:ind w:firstLine="709"/>
        <w:jc w:val="both"/>
        <w:rPr>
          <w:color w:val="1F1F1F"/>
        </w:rPr>
      </w:pPr>
    </w:p>
    <w:p w14:paraId="2DABB207" w14:textId="494B280A" w:rsidR="00825B26" w:rsidRPr="007965C5" w:rsidRDefault="00825B26" w:rsidP="00512B40">
      <w:r w:rsidRPr="007965C5">
        <w:t xml:space="preserve">Marco normativo </w:t>
      </w:r>
      <w:r w:rsidR="007D4F65" w:rsidRPr="007965C5">
        <w:t>y legal</w:t>
      </w:r>
    </w:p>
    <w:p w14:paraId="59A5FAF1" w14:textId="77777777" w:rsidR="008273DC" w:rsidRPr="007965C5" w:rsidRDefault="008273DC" w:rsidP="00735055">
      <w:pPr>
        <w:spacing w:line="360" w:lineRule="auto"/>
        <w:ind w:firstLine="709"/>
        <w:jc w:val="both"/>
      </w:pPr>
      <w:r w:rsidRPr="007965C5">
        <w:lastRenderedPageBreak/>
        <w:t>El marco normativo y legal de ciberseguridad para el sector minero-energético en Perú se compone de una estructura jerárquica que va desde leyes nacionales transversales hasta directrices técnicas específicas emitidas por organismos reguladores.</w:t>
      </w:r>
    </w:p>
    <w:p w14:paraId="4F98DEAB" w14:textId="0CA2F388" w:rsidR="008273DC" w:rsidRPr="007965C5" w:rsidRDefault="008273DC" w:rsidP="00735055">
      <w:pPr>
        <w:spacing w:line="360" w:lineRule="auto"/>
        <w:ind w:firstLine="709"/>
        <w:jc w:val="both"/>
      </w:pPr>
      <w:r w:rsidRPr="007965C5">
        <w:t>A continuación, se detalla la</w:t>
      </w:r>
      <w:r w:rsidR="006227D7" w:rsidRPr="007965C5">
        <w:t>s</w:t>
      </w:r>
      <w:r w:rsidRPr="007965C5">
        <w:t xml:space="preserve"> normativa</w:t>
      </w:r>
      <w:r w:rsidR="006227D7" w:rsidRPr="007965C5">
        <w:t>s</w:t>
      </w:r>
      <w:r w:rsidRPr="007965C5">
        <w:t xml:space="preserve"> clave que sustenta </w:t>
      </w:r>
      <w:r w:rsidR="006227D7" w:rsidRPr="007965C5">
        <w:t>la</w:t>
      </w:r>
      <w:r w:rsidRPr="007965C5">
        <w:t xml:space="preserve"> investigación:</w:t>
      </w:r>
    </w:p>
    <w:p w14:paraId="6BA04197" w14:textId="19B6BE6E" w:rsidR="00782FAD" w:rsidRPr="007965C5" w:rsidRDefault="00782FAD" w:rsidP="00CC0F03">
      <w:pPr>
        <w:pStyle w:val="Ttulo3"/>
        <w:numPr>
          <w:ilvl w:val="3"/>
          <w:numId w:val="26"/>
        </w:numPr>
      </w:pPr>
      <w:bookmarkStart w:id="39" w:name="_Toc228950198"/>
      <w:r w:rsidRPr="007965C5">
        <w:t>Ley de Delitos Informáticos (Ley N° 30096)</w:t>
      </w:r>
      <w:bookmarkEnd w:id="39"/>
    </w:p>
    <w:p w14:paraId="7E013F8E" w14:textId="77777777" w:rsidR="00782FAD" w:rsidRPr="007965C5" w:rsidRDefault="00782FAD" w:rsidP="00735055">
      <w:pPr>
        <w:pStyle w:val="NormalWeb"/>
        <w:spacing w:line="360" w:lineRule="auto"/>
        <w:ind w:firstLine="709"/>
        <w:jc w:val="both"/>
        <w:rPr>
          <w:rFonts w:asciiTheme="minorHAnsi" w:eastAsiaTheme="minorHAnsi" w:hAnsiTheme="minorHAnsi" w:cstheme="minorBidi"/>
          <w:sz w:val="22"/>
          <w:szCs w:val="22"/>
        </w:rPr>
      </w:pPr>
      <w:r w:rsidRPr="007965C5">
        <w:rPr>
          <w:rFonts w:asciiTheme="minorHAnsi" w:eastAsiaTheme="minorHAnsi" w:hAnsiTheme="minorHAnsi" w:cstheme="minorBidi"/>
          <w:sz w:val="22"/>
          <w:szCs w:val="22"/>
        </w:rPr>
        <w:t>La Ley N° 30096 tiene como objetivo prevenir y sancionar los delitos cometidos a través de tecnologías de la información para combatir la ciberdelincuencia en Perú. Establece penas privativas de libertad para el acceso ilícito a sistemas, así como para el sabotaje, daño o alteración de datos informáticos. También penaliza la interceptación de datos, el fraude electrónico y la suplantación de identidad en entornos digitales. La norma contempla agravantes si se afectan infraestructuras críticas del Estado o servicios públicos estratégicos. Además, obliga a las instituciones a colaborar en la conservación de pruebas digitales para facilitar las investigaciones. Es el marco legal fundamental para proteger la integridad y disponibilidad de activos en sectores industriales.</w:t>
      </w:r>
    </w:p>
    <w:p w14:paraId="10F0149D" w14:textId="553CB5C5" w:rsidR="00782FAD" w:rsidRPr="007965C5" w:rsidRDefault="00782FAD" w:rsidP="00735055">
      <w:pPr>
        <w:pStyle w:val="NormalWeb"/>
        <w:spacing w:line="360" w:lineRule="auto"/>
        <w:ind w:firstLine="709"/>
        <w:jc w:val="both"/>
        <w:rPr>
          <w:rFonts w:asciiTheme="minorHAnsi" w:eastAsiaTheme="minorHAnsi" w:hAnsiTheme="minorHAnsi" w:cstheme="minorBidi"/>
          <w:sz w:val="22"/>
          <w:szCs w:val="22"/>
        </w:rPr>
      </w:pPr>
      <w:r w:rsidRPr="007965C5">
        <w:rPr>
          <w:rFonts w:asciiTheme="minorHAnsi" w:eastAsiaTheme="minorHAnsi" w:hAnsiTheme="minorHAnsi" w:cstheme="minorBidi"/>
          <w:sz w:val="22"/>
          <w:szCs w:val="22"/>
        </w:rPr>
        <w:t>El Decreto Legislativo N° 1741 busca optimizar el gasto público y garantizar la continuidad de inversiones estratégicas en infraestructura nacional. Facilita la transferencia de fondos para proyectos con ejecución física vigente, priorizando programas de reposición y modernización tecnológica. En el sector energía, otorga facultades al MINEM para mejorar el alumbrado público en zonas críticas basándose en índices de criminalidad. Asimismo, establece que Osinergmin regulará los costos eficientes de nuevas tecnologías lumínicas en los próximos periodos tarifarios. Finalmente, refuerza la seguridad ciudadana mediante la actualización de servicios esenciales bajo la supervisión de organismos del Estado</w:t>
      </w:r>
      <w:r w:rsidR="000811ED" w:rsidRPr="007965C5">
        <w:rPr>
          <w:rFonts w:asciiTheme="minorHAnsi" w:eastAsiaTheme="minorHAnsi" w:hAnsiTheme="minorHAnsi" w:cstheme="minorBidi"/>
          <w:sz w:val="22"/>
          <w:szCs w:val="22"/>
        </w:rPr>
        <w:t xml:space="preserve"> </w:t>
      </w:r>
      <w:sdt>
        <w:sdtPr>
          <w:rPr>
            <w:rFonts w:asciiTheme="minorHAnsi" w:eastAsiaTheme="minorHAnsi" w:hAnsiTheme="minorHAnsi" w:cstheme="minorBidi"/>
            <w:sz w:val="22"/>
            <w:szCs w:val="22"/>
          </w:rPr>
          <w:id w:val="427390570"/>
          <w:citation/>
        </w:sdtPr>
        <w:sdtContent>
          <w:r w:rsidR="000811ED" w:rsidRPr="007965C5">
            <w:rPr>
              <w:rFonts w:asciiTheme="minorHAnsi" w:eastAsiaTheme="minorHAnsi" w:hAnsiTheme="minorHAnsi" w:cstheme="minorBidi"/>
              <w:sz w:val="22"/>
              <w:szCs w:val="22"/>
            </w:rPr>
            <w:fldChar w:fldCharType="begin"/>
          </w:r>
          <w:r w:rsidR="000811ED" w:rsidRPr="007965C5">
            <w:rPr>
              <w:rFonts w:asciiTheme="minorHAnsi" w:eastAsiaTheme="minorHAnsi" w:hAnsiTheme="minorHAnsi" w:cstheme="minorBidi"/>
              <w:sz w:val="22"/>
              <w:szCs w:val="22"/>
            </w:rPr>
            <w:instrText xml:space="preserve"> CITATION Per13 \l 10250 </w:instrText>
          </w:r>
          <w:r w:rsidR="000811ED" w:rsidRPr="007965C5">
            <w:rPr>
              <w:rFonts w:asciiTheme="minorHAnsi" w:eastAsiaTheme="minorHAnsi" w:hAnsiTheme="minorHAnsi" w:cstheme="minorBidi"/>
              <w:sz w:val="22"/>
              <w:szCs w:val="22"/>
            </w:rPr>
            <w:fldChar w:fldCharType="separate"/>
          </w:r>
          <w:r w:rsidR="00B27DF4">
            <w:rPr>
              <w:rFonts w:asciiTheme="minorHAnsi" w:eastAsiaTheme="minorHAnsi" w:hAnsiTheme="minorHAnsi" w:cstheme="minorBidi"/>
              <w:noProof/>
              <w:sz w:val="22"/>
              <w:szCs w:val="22"/>
            </w:rPr>
            <w:t>(Perú., 2013)</w:t>
          </w:r>
          <w:r w:rsidR="000811ED" w:rsidRPr="007965C5">
            <w:rPr>
              <w:rFonts w:asciiTheme="minorHAnsi" w:eastAsiaTheme="minorHAnsi" w:hAnsiTheme="minorHAnsi" w:cstheme="minorBidi"/>
              <w:sz w:val="22"/>
              <w:szCs w:val="22"/>
            </w:rPr>
            <w:fldChar w:fldCharType="end"/>
          </w:r>
        </w:sdtContent>
      </w:sdt>
      <w:r w:rsidRPr="007965C5">
        <w:rPr>
          <w:rFonts w:asciiTheme="minorHAnsi" w:eastAsiaTheme="minorHAnsi" w:hAnsiTheme="minorHAnsi" w:cstheme="minorBidi"/>
          <w:sz w:val="22"/>
          <w:szCs w:val="22"/>
        </w:rPr>
        <w:t>.</w:t>
      </w:r>
    </w:p>
    <w:p w14:paraId="65537F68" w14:textId="77777777" w:rsidR="00782FAD" w:rsidRPr="007965C5" w:rsidRDefault="00782FAD" w:rsidP="00735055">
      <w:pPr>
        <w:pStyle w:val="NormalWeb"/>
        <w:spacing w:line="360" w:lineRule="auto"/>
        <w:ind w:firstLine="709"/>
        <w:jc w:val="both"/>
        <w:rPr>
          <w:color w:val="0070C0"/>
        </w:rPr>
      </w:pPr>
    </w:p>
    <w:p w14:paraId="4F4BB7B6" w14:textId="42E64550" w:rsidR="00782FAD" w:rsidRPr="007965C5" w:rsidRDefault="00782FAD" w:rsidP="00CC0F03">
      <w:pPr>
        <w:pStyle w:val="Ttulo3"/>
        <w:numPr>
          <w:ilvl w:val="3"/>
          <w:numId w:val="26"/>
        </w:numPr>
      </w:pPr>
      <w:bookmarkStart w:id="40" w:name="_Toc228950199"/>
      <w:r w:rsidRPr="007965C5">
        <w:t>Ley de Ciberdefensa (Ley N° 30999).</w:t>
      </w:r>
      <w:r w:rsidR="004505DC" w:rsidRPr="007965C5">
        <w:t xml:space="preserve"> Archivo 5192995-ley-n-</w:t>
      </w:r>
      <w:r w:rsidR="00F50584" w:rsidRPr="007965C5">
        <w:t>30999</w:t>
      </w:r>
      <w:bookmarkEnd w:id="40"/>
    </w:p>
    <w:p w14:paraId="26D38F6B" w14:textId="77777777" w:rsidR="00782FAD" w:rsidRPr="007965C5" w:rsidRDefault="00782FAD" w:rsidP="00735055">
      <w:pPr>
        <w:pStyle w:val="NormalWeb"/>
        <w:spacing w:line="360" w:lineRule="auto"/>
        <w:ind w:firstLine="709"/>
        <w:jc w:val="both"/>
        <w:rPr>
          <w:rFonts w:asciiTheme="minorHAnsi" w:eastAsiaTheme="minorHAnsi" w:hAnsiTheme="minorHAnsi" w:cstheme="minorBidi"/>
          <w:sz w:val="22"/>
          <w:szCs w:val="22"/>
        </w:rPr>
      </w:pPr>
      <w:r w:rsidRPr="007965C5">
        <w:rPr>
          <w:rFonts w:asciiTheme="minorHAnsi" w:eastAsiaTheme="minorHAnsi" w:hAnsiTheme="minorHAnsi" w:cstheme="minorBidi"/>
          <w:sz w:val="22"/>
          <w:szCs w:val="22"/>
        </w:rPr>
        <w:t xml:space="preserve">La Ley de Ciberdefensa (N° 30999) establece el marco legal para proteger la soberanía nacional en el ciberespacio, otorgando a las Fuerzas Armadas un rol activo ante amenazas digitales externas. Su enfoque principal es la protección de los Activos Críticos Nacionales (ACN), cuya interrupción afectaría gravemente la seguridad y economía del país. El Ministerio de Defensa lidera estas operaciones militares preventivas y reactivas, coordinando directamente con el Centro Nacional de Seguridad Digital de la PCM. La norma busca garantizar que los servicios esenciales mantengan su continuidad operativa frente a actos de sabotaje informático a gran escala. Además, promueve la colaboración estratégica entre el sector público y privado para fortalecer la resiliencia </w:t>
      </w:r>
      <w:r w:rsidRPr="007965C5">
        <w:rPr>
          <w:rFonts w:asciiTheme="minorHAnsi" w:eastAsiaTheme="minorHAnsi" w:hAnsiTheme="minorHAnsi" w:cstheme="minorBidi"/>
          <w:sz w:val="22"/>
          <w:szCs w:val="22"/>
        </w:rPr>
        <w:lastRenderedPageBreak/>
        <w:t>ante ataques que vulneren la integridad territorial. Es una pieza fundamental para la defensa del Estado en un entorno de guerra híbrida y amenazas tecnológicas avanzadas.</w:t>
      </w:r>
    </w:p>
    <w:p w14:paraId="1D31CE98" w14:textId="77777777" w:rsidR="00782FAD" w:rsidRPr="007965C5" w:rsidRDefault="00782FAD" w:rsidP="00735055">
      <w:pPr>
        <w:pStyle w:val="NormalWeb"/>
        <w:spacing w:line="360" w:lineRule="auto"/>
        <w:ind w:firstLine="709"/>
        <w:jc w:val="both"/>
        <w:rPr>
          <w:rFonts w:asciiTheme="minorHAnsi" w:eastAsiaTheme="minorHAnsi" w:hAnsiTheme="minorHAnsi" w:cstheme="minorBidi"/>
          <w:sz w:val="22"/>
          <w:szCs w:val="22"/>
        </w:rPr>
      </w:pPr>
    </w:p>
    <w:p w14:paraId="1ACF6514" w14:textId="42C33B02" w:rsidR="00782FAD" w:rsidRPr="007965C5" w:rsidRDefault="00782FAD" w:rsidP="00735055">
      <w:pPr>
        <w:pStyle w:val="NormalWeb"/>
        <w:spacing w:line="360" w:lineRule="auto"/>
        <w:ind w:firstLine="709"/>
        <w:jc w:val="both"/>
        <w:rPr>
          <w:rFonts w:asciiTheme="minorHAnsi" w:eastAsiaTheme="minorHAnsi" w:hAnsiTheme="minorHAnsi" w:cstheme="minorBidi"/>
          <w:sz w:val="22"/>
          <w:szCs w:val="22"/>
        </w:rPr>
      </w:pPr>
      <w:r w:rsidRPr="007965C5">
        <w:rPr>
          <w:rFonts w:asciiTheme="minorHAnsi" w:eastAsiaTheme="minorHAnsi" w:hAnsiTheme="minorHAnsi" w:cstheme="minorBidi"/>
          <w:sz w:val="22"/>
          <w:szCs w:val="22"/>
        </w:rPr>
        <w:t>En el sector minero-energético, la resiliencia se logra blindando los sistemas OT/SCADA que controlan procesos industriales críticos como la generación eléctrica o el transporte de minerales. La ley clasifica estas infraestructuras como objetivos estratégicos, permitiendo una respuesta estatal inmediata ante cualquier intento de manipulación remota que comprometa la disponibilidad del servicio. La resiliencia del sector depende de la capacidad de estos sistemas para resistir intrusiones y recuperarse rápidamente, evitando impactos negativos en el Producto Bruto Interno. Al integrar la ciberdefensa con la gestión operativa, se protege la cadena de valor frente a malware diseñado específicamente para paralizar maquinaria o sensores industriales. Esta protección legal y técnica asegura que las empresas puedan operar de forma segura en la era de la digitalización y la interconexión. Finalmente, el cumplimiento de estándares internacionales eleva el nivel de madurez necesario para mitigar riesgos que podrían causar daños físicos o ambientales</w:t>
      </w:r>
      <w:r w:rsidR="00483988" w:rsidRPr="007965C5">
        <w:rPr>
          <w:rFonts w:asciiTheme="minorHAnsi" w:eastAsiaTheme="minorHAnsi" w:hAnsiTheme="minorHAnsi" w:cstheme="minorBidi"/>
          <w:sz w:val="22"/>
          <w:szCs w:val="22"/>
        </w:rPr>
        <w:t xml:space="preserve"> </w:t>
      </w:r>
      <w:sdt>
        <w:sdtPr>
          <w:rPr>
            <w:rFonts w:asciiTheme="minorHAnsi" w:eastAsiaTheme="minorHAnsi" w:hAnsiTheme="minorHAnsi" w:cstheme="minorBidi"/>
            <w:sz w:val="22"/>
            <w:szCs w:val="22"/>
          </w:rPr>
          <w:id w:val="-519242656"/>
          <w:citation/>
        </w:sdtPr>
        <w:sdtContent>
          <w:r w:rsidR="005322C4" w:rsidRPr="007965C5">
            <w:rPr>
              <w:rFonts w:asciiTheme="minorHAnsi" w:eastAsiaTheme="minorHAnsi" w:hAnsiTheme="minorHAnsi" w:cstheme="minorBidi"/>
              <w:sz w:val="22"/>
              <w:szCs w:val="22"/>
            </w:rPr>
            <w:fldChar w:fldCharType="begin"/>
          </w:r>
          <w:r w:rsidR="005322C4" w:rsidRPr="007965C5">
            <w:rPr>
              <w:rFonts w:asciiTheme="minorHAnsi" w:eastAsiaTheme="minorHAnsi" w:hAnsiTheme="minorHAnsi" w:cstheme="minorBidi"/>
              <w:sz w:val="22"/>
              <w:szCs w:val="22"/>
            </w:rPr>
            <w:instrText xml:space="preserve">CITATION Per19 \l 10250 </w:instrText>
          </w:r>
          <w:r w:rsidR="005322C4" w:rsidRPr="007965C5">
            <w:rPr>
              <w:rFonts w:asciiTheme="minorHAnsi" w:eastAsiaTheme="minorHAnsi" w:hAnsiTheme="minorHAnsi" w:cstheme="minorBidi"/>
              <w:sz w:val="22"/>
              <w:szCs w:val="22"/>
            </w:rPr>
            <w:fldChar w:fldCharType="separate"/>
          </w:r>
          <w:r w:rsidR="00B27DF4">
            <w:rPr>
              <w:rFonts w:asciiTheme="minorHAnsi" w:eastAsiaTheme="minorHAnsi" w:hAnsiTheme="minorHAnsi" w:cstheme="minorBidi"/>
              <w:noProof/>
              <w:sz w:val="22"/>
              <w:szCs w:val="22"/>
            </w:rPr>
            <w:t>(Permanente, 2019)</w:t>
          </w:r>
          <w:r w:rsidR="005322C4" w:rsidRPr="007965C5">
            <w:rPr>
              <w:rFonts w:asciiTheme="minorHAnsi" w:eastAsiaTheme="minorHAnsi" w:hAnsiTheme="minorHAnsi" w:cstheme="minorBidi"/>
              <w:sz w:val="22"/>
              <w:szCs w:val="22"/>
            </w:rPr>
            <w:fldChar w:fldCharType="end"/>
          </w:r>
        </w:sdtContent>
      </w:sdt>
      <w:r w:rsidRPr="007965C5">
        <w:rPr>
          <w:rFonts w:asciiTheme="minorHAnsi" w:eastAsiaTheme="minorHAnsi" w:hAnsiTheme="minorHAnsi" w:cstheme="minorBidi"/>
          <w:sz w:val="22"/>
          <w:szCs w:val="22"/>
        </w:rPr>
        <w:t>.</w:t>
      </w:r>
    </w:p>
    <w:p w14:paraId="1390B553" w14:textId="77777777" w:rsidR="00483988" w:rsidRPr="007965C5" w:rsidRDefault="00483988" w:rsidP="00735055">
      <w:pPr>
        <w:pStyle w:val="NormalWeb"/>
        <w:spacing w:line="360" w:lineRule="auto"/>
        <w:ind w:firstLine="709"/>
        <w:jc w:val="both"/>
        <w:rPr>
          <w:rFonts w:asciiTheme="minorHAnsi" w:eastAsiaTheme="minorHAnsi" w:hAnsiTheme="minorHAnsi" w:cstheme="minorBidi"/>
          <w:sz w:val="22"/>
          <w:szCs w:val="22"/>
        </w:rPr>
      </w:pPr>
    </w:p>
    <w:p w14:paraId="21656B29" w14:textId="67A5603D" w:rsidR="00782FAD" w:rsidRPr="00CC0F03" w:rsidRDefault="00782FAD" w:rsidP="00CC0F03">
      <w:pPr>
        <w:pStyle w:val="Ttulo3"/>
        <w:numPr>
          <w:ilvl w:val="3"/>
          <w:numId w:val="26"/>
        </w:numPr>
        <w:rPr>
          <w:color w:val="1F1F1F"/>
        </w:rPr>
      </w:pPr>
      <w:bookmarkStart w:id="41" w:name="_Toc228950200"/>
      <w:r w:rsidRPr="007965C5">
        <w:t>Decreto Supremo N° 006-2020-PCM (Confianza Digital).</w:t>
      </w:r>
      <w:bookmarkEnd w:id="41"/>
      <w:r w:rsidR="00990C8B" w:rsidRPr="007965C5">
        <w:t xml:space="preserve"> </w:t>
      </w:r>
    </w:p>
    <w:p w14:paraId="4ACCD4E4" w14:textId="0751774C" w:rsidR="00782FAD" w:rsidRPr="007965C5" w:rsidRDefault="00782FAD" w:rsidP="00735055">
      <w:pPr>
        <w:pStyle w:val="NormalWeb"/>
        <w:spacing w:line="360" w:lineRule="auto"/>
        <w:ind w:firstLine="709"/>
        <w:jc w:val="both"/>
      </w:pPr>
      <w:r w:rsidRPr="007965C5">
        <w:t>El Decreto Supremo N° 006-2020-IN se centra principalmente en la gestión administrativa y financiera de transferencias presupuestales del Ministerio de Energía y Minas (MINEM) hacia los Gobiernos Regionales.</w:t>
      </w:r>
    </w:p>
    <w:p w14:paraId="2F10163B" w14:textId="77777777" w:rsidR="00782FAD" w:rsidRPr="007965C5" w:rsidRDefault="00782FAD" w:rsidP="00735055">
      <w:pPr>
        <w:pStyle w:val="NormalWeb"/>
        <w:spacing w:line="360" w:lineRule="auto"/>
        <w:ind w:firstLine="709"/>
        <w:jc w:val="both"/>
      </w:pPr>
      <w:r w:rsidRPr="007965C5">
        <w:t>Aunque es un documento de carácter presupuestal y de descentralización, su relevancia para la ciberseguridad en sectores industriales se extrae de los siguientes puntos clave:</w:t>
      </w:r>
    </w:p>
    <w:p w14:paraId="1731A263" w14:textId="77777777" w:rsidR="00782FAD" w:rsidRPr="007965C5" w:rsidRDefault="00782FAD" w:rsidP="00931D95">
      <w:pPr>
        <w:pStyle w:val="NormalWeb"/>
        <w:numPr>
          <w:ilvl w:val="0"/>
          <w:numId w:val="25"/>
        </w:numPr>
        <w:spacing w:line="360" w:lineRule="auto"/>
        <w:ind w:left="0" w:firstLine="709"/>
        <w:jc w:val="both"/>
      </w:pPr>
      <w:r w:rsidRPr="007965C5">
        <w:t>Fortalecimiento de Capacidades Técnicas: El decreto autoriza la transferencia de recursos (S/ 200,000.00 por región) específicamente para la contratación de profesionales especializados en las Direcciones o Gerencias Regionales de Energía y Minas [pág. 1]. En el contexto actual de digitalización, esto incluye la necesidad de perfiles técnicos capaces de supervisar la infraestructura crítica regional.</w:t>
      </w:r>
    </w:p>
    <w:p w14:paraId="662F7858" w14:textId="77777777" w:rsidR="00782FAD" w:rsidRPr="007965C5" w:rsidRDefault="00782FAD" w:rsidP="00931D95">
      <w:pPr>
        <w:pStyle w:val="NormalWeb"/>
        <w:numPr>
          <w:ilvl w:val="0"/>
          <w:numId w:val="25"/>
        </w:numPr>
        <w:spacing w:line="360" w:lineRule="auto"/>
        <w:ind w:left="0" w:firstLine="709"/>
        <w:jc w:val="both"/>
      </w:pPr>
      <w:r w:rsidRPr="007965C5">
        <w:t xml:space="preserve">Continuidad Operativa y Gestión de Riesgos: El objetivo de estas transferencias es asegurar que las regiones cuenten con las "competencias y recursos humanos necesarios" para ejercer sus funciones de </w:t>
      </w:r>
      <w:r w:rsidRPr="003B0032">
        <w:rPr>
          <w:highlight w:val="yellow"/>
        </w:rPr>
        <w:t>supervisión [pág. 1]. Para el</w:t>
      </w:r>
      <w:r w:rsidRPr="007965C5">
        <w:t xml:space="preserve"> sector </w:t>
      </w:r>
      <w:r w:rsidRPr="007965C5">
        <w:lastRenderedPageBreak/>
        <w:t>industrial, esto implica que la supervisión estatal debe evolucionar para cubrir no solo la seguridad física, sino también la resiliencia de los sistemas de control ante ciberamenazas.</w:t>
      </w:r>
    </w:p>
    <w:p w14:paraId="4628B3A4" w14:textId="27536458" w:rsidR="00782FAD" w:rsidRPr="007965C5" w:rsidRDefault="00782FAD" w:rsidP="00931D95">
      <w:pPr>
        <w:pStyle w:val="NormalWeb"/>
        <w:numPr>
          <w:ilvl w:val="0"/>
          <w:numId w:val="25"/>
        </w:numPr>
        <w:spacing w:line="360" w:lineRule="auto"/>
        <w:ind w:left="0" w:firstLine="709"/>
        <w:jc w:val="both"/>
      </w:pPr>
      <w:r w:rsidRPr="007965C5">
        <w:t>Modernización de la Gestión Regional: Al formalizar convenios de cooperación y gestión, se establece una estructura que permite estandarizar procesos. Para un investigador de ciberseguridad, esto representa la oportunidad de integrar marcos como el IEC 62443 dentro de las directrices de supervisión regional que estos nuevos profesionales deben ejecutar</w:t>
      </w:r>
      <w:r w:rsidR="00601438" w:rsidRPr="007965C5">
        <w:t xml:space="preserve"> </w:t>
      </w:r>
      <w:sdt>
        <w:sdtPr>
          <w:id w:val="-1037895390"/>
          <w:citation/>
        </w:sdtPr>
        <w:sdtContent>
          <w:r w:rsidR="00601438" w:rsidRPr="007965C5">
            <w:fldChar w:fldCharType="begin"/>
          </w:r>
          <w:r w:rsidR="00601438" w:rsidRPr="007965C5">
            <w:instrText xml:space="preserve">CITATION Sot20 \l 10250 </w:instrText>
          </w:r>
          <w:r w:rsidR="00601438" w:rsidRPr="007965C5">
            <w:fldChar w:fldCharType="separate"/>
          </w:r>
          <w:r w:rsidR="00B27DF4">
            <w:rPr>
              <w:noProof/>
            </w:rPr>
            <w:t>(Vizcarra &amp; Morán, 2020)</w:t>
          </w:r>
          <w:r w:rsidR="00601438" w:rsidRPr="007965C5">
            <w:fldChar w:fldCharType="end"/>
          </w:r>
        </w:sdtContent>
      </w:sdt>
      <w:r w:rsidRPr="007965C5">
        <w:t>.</w:t>
      </w:r>
    </w:p>
    <w:p w14:paraId="269FBECC" w14:textId="77777777" w:rsidR="00782FAD" w:rsidRPr="007965C5" w:rsidRDefault="00782FAD" w:rsidP="008273DC"/>
    <w:p w14:paraId="3764066A" w14:textId="77777777" w:rsidR="00AC2D93" w:rsidRPr="007965C5" w:rsidRDefault="00AC2D93" w:rsidP="007B0849">
      <w:pPr>
        <w:pStyle w:val="NormalWeb"/>
        <w:rPr>
          <w:color w:val="1F1F1F"/>
        </w:rPr>
      </w:pPr>
    </w:p>
    <w:p w14:paraId="3D82A9F2" w14:textId="77777777" w:rsidR="00B51766" w:rsidRPr="007965C5" w:rsidRDefault="00B51766" w:rsidP="00512B40">
      <w:pPr>
        <w:rPr>
          <w:rFonts w:eastAsiaTheme="majorEastAsia"/>
          <w:lang w:eastAsia="es-PE"/>
        </w:rPr>
      </w:pPr>
    </w:p>
    <w:p w14:paraId="41EAD578" w14:textId="4B5B906B" w:rsidR="0E1E6220" w:rsidRPr="007965C5" w:rsidRDefault="0E1E6220" w:rsidP="00B63EA3"/>
    <w:p w14:paraId="33DF787F" w14:textId="1A7518CE" w:rsidR="0E1E6220" w:rsidRPr="007965C5" w:rsidRDefault="0E1E6220" w:rsidP="00B63EA3"/>
    <w:p w14:paraId="7D298B62" w14:textId="3A0F30F2" w:rsidR="00C11444" w:rsidRPr="007965C5" w:rsidRDefault="00C11444" w:rsidP="00B63EA3">
      <w:r w:rsidRPr="007965C5">
        <w:br w:type="page"/>
      </w:r>
    </w:p>
    <w:p w14:paraId="116D29C6" w14:textId="2E8763FD" w:rsidR="00505D71" w:rsidRDefault="006F2D68" w:rsidP="00CD41F8">
      <w:pPr>
        <w:pStyle w:val="TituloAPA"/>
        <w:rPr>
          <w:rFonts w:eastAsia="Open Sans"/>
        </w:rPr>
      </w:pPr>
      <w:bookmarkStart w:id="42" w:name="_Toc228950201"/>
      <w:r w:rsidRPr="007965C5">
        <w:lastRenderedPageBreak/>
        <w:t xml:space="preserve">III. </w:t>
      </w:r>
      <w:r w:rsidR="00A5284A" w:rsidRPr="007965C5">
        <w:t>Análisis</w:t>
      </w:r>
      <w:r w:rsidR="00E50F43" w:rsidRPr="007965C5">
        <w:t xml:space="preserve"> Del Caso De Estudio</w:t>
      </w:r>
      <w:bookmarkEnd w:id="42"/>
    </w:p>
    <w:p w14:paraId="79211AE9" w14:textId="77777777" w:rsidR="00FE511F" w:rsidRPr="00FE511F" w:rsidRDefault="00FE511F" w:rsidP="00FE511F">
      <w:pPr>
        <w:pStyle w:val="Prrafodelista"/>
        <w:numPr>
          <w:ilvl w:val="0"/>
          <w:numId w:val="16"/>
        </w:numPr>
        <w:spacing w:before="120" w:after="120" w:line="360" w:lineRule="auto"/>
        <w:contextualSpacing w:val="0"/>
        <w:jc w:val="both"/>
        <w:outlineLvl w:val="1"/>
        <w:rPr>
          <w:rFonts w:eastAsia="Open Sans"/>
          <w:b/>
          <w:bCs/>
          <w:vanish/>
        </w:rPr>
      </w:pPr>
      <w:bookmarkStart w:id="43" w:name="_Toc228125483"/>
    </w:p>
    <w:p w14:paraId="0CB9A09C" w14:textId="77777777" w:rsidR="007F1329" w:rsidRDefault="007F1329" w:rsidP="00FE511F">
      <w:pPr>
        <w:pStyle w:val="Nivel2APA"/>
      </w:pPr>
      <w:r>
        <w:t>El Sector</w:t>
      </w:r>
      <w:bookmarkEnd w:id="43"/>
    </w:p>
    <w:p w14:paraId="485348AE" w14:textId="77777777" w:rsidR="007F1329" w:rsidRPr="00186826" w:rsidRDefault="007F1329" w:rsidP="007F1329">
      <w:pPr>
        <w:pStyle w:val="ContenidoAPA"/>
        <w:rPr>
          <w:rFonts w:eastAsia="Open Sans"/>
        </w:rPr>
      </w:pPr>
      <w:r w:rsidRPr="00186826">
        <w:rPr>
          <w:rFonts w:eastAsia="Open Sans"/>
        </w:rPr>
        <w:t>El sector minero-energético es, sin lugar a duda, la columna vertebral de la economía peruana. No solo representa la mayor fuente de ingresos por exportaciones y aportes fiscales del país, sino que es el motor que sostiene el desarrollo de las demás industrias.</w:t>
      </w:r>
    </w:p>
    <w:p w14:paraId="3E18040B" w14:textId="77777777" w:rsidR="007F1329" w:rsidRPr="00186826" w:rsidRDefault="007F1329" w:rsidP="007F1329">
      <w:pPr>
        <w:pStyle w:val="ContenidoAPA"/>
        <w:rPr>
          <w:rFonts w:eastAsia="Open Sans"/>
        </w:rPr>
      </w:pPr>
      <w:r w:rsidRPr="00186826">
        <w:rPr>
          <w:rFonts w:eastAsia="Open Sans"/>
        </w:rPr>
        <w:t>Sin embargo, hablar hoy de este sector no es solo hablar de extracción de minerales o de turbinas girando; es hablar de infraestructuras críticas que atraviesan una fase de transformación digital acelerada, con todos los retos operativos y de seguridad que esto conlleva.</w:t>
      </w:r>
    </w:p>
    <w:p w14:paraId="3A5FE2C1" w14:textId="77777777" w:rsidR="007F1329" w:rsidRPr="00186826" w:rsidRDefault="007F1329" w:rsidP="007F1329">
      <w:pPr>
        <w:pStyle w:val="ContenidoAPA"/>
        <w:rPr>
          <w:rFonts w:eastAsia="Open Sans"/>
        </w:rPr>
      </w:pPr>
      <w:r w:rsidRPr="00186826">
        <w:rPr>
          <w:rFonts w:eastAsia="Open Sans"/>
        </w:rPr>
        <w:t>Aquí te detallo la radiografía actual del sector, dividida en sus dinámicas operativas y sus desafíos tecnológicos:</w:t>
      </w:r>
    </w:p>
    <w:p w14:paraId="0B8AC7E7" w14:textId="77777777" w:rsidR="007F1329" w:rsidRPr="00186826" w:rsidRDefault="007F1329" w:rsidP="005E2912">
      <w:pPr>
        <w:pStyle w:val="Nivel3APA"/>
      </w:pPr>
      <w:r w:rsidRPr="00186826">
        <w:t>El Subsector Minero: Hacia la Operación Autónoma</w:t>
      </w:r>
    </w:p>
    <w:p w14:paraId="6623AED3" w14:textId="77777777" w:rsidR="007F1329" w:rsidRPr="00186826" w:rsidRDefault="007F1329" w:rsidP="007F1329">
      <w:pPr>
        <w:pStyle w:val="ContenidoAPA"/>
        <w:rPr>
          <w:rFonts w:eastAsia="Open Sans"/>
        </w:rPr>
      </w:pPr>
      <w:r w:rsidRPr="00186826">
        <w:rPr>
          <w:rFonts w:eastAsia="Open Sans"/>
        </w:rPr>
        <w:t>Perú se mantiene como un líder global indiscutible</w:t>
      </w:r>
      <w:r>
        <w:rPr>
          <w:rFonts w:eastAsia="Open Sans"/>
        </w:rPr>
        <w:t xml:space="preserve">; </w:t>
      </w:r>
      <w:r w:rsidRPr="00186826">
        <w:rPr>
          <w:rFonts w:eastAsia="Open Sans"/>
        </w:rPr>
        <w:t>segundo productor mundial de cobre y zinc, y un jugador clave en plata y oro. La minería moderna en el país ha dejado atrás los procesos aislados para adoptar modelos fuertemente integrados:</w:t>
      </w:r>
    </w:p>
    <w:p w14:paraId="01F6C08E" w14:textId="77777777" w:rsidR="007F1329" w:rsidRPr="00186826" w:rsidRDefault="007F1329" w:rsidP="007F1329">
      <w:pPr>
        <w:pStyle w:val="Listas"/>
        <w:rPr>
          <w:rFonts w:eastAsia="Open Sans"/>
        </w:rPr>
      </w:pPr>
      <w:r w:rsidRPr="00B63C75">
        <w:rPr>
          <w:rFonts w:eastAsia="Open Sans"/>
          <w:b/>
          <w:bCs/>
        </w:rPr>
        <w:t>Transformación Digital:</w:t>
      </w:r>
      <w:r w:rsidRPr="00186826">
        <w:rPr>
          <w:rFonts w:eastAsia="Open Sans"/>
        </w:rPr>
        <w:t xml:space="preserve"> Las grandes operaciones como Quellaveco, </w:t>
      </w:r>
      <w:r>
        <w:rPr>
          <w:rFonts w:eastAsia="Open Sans"/>
        </w:rPr>
        <w:t>Chinalco</w:t>
      </w:r>
      <w:r w:rsidRPr="00186826">
        <w:rPr>
          <w:rFonts w:eastAsia="Open Sans"/>
        </w:rPr>
        <w:t xml:space="preserve"> o Las Bambas están migrando hacia Centros de Operaciones Remotas (IROC)</w:t>
      </w:r>
      <w:r>
        <w:rPr>
          <w:rFonts w:eastAsia="Open Sans"/>
        </w:rPr>
        <w:t xml:space="preserve"> y</w:t>
      </w:r>
      <w:r w:rsidRPr="00186826">
        <w:rPr>
          <w:rFonts w:eastAsia="Open Sans"/>
        </w:rPr>
        <w:t xml:space="preserve"> flotas de camiones autónomos </w:t>
      </w:r>
      <w:r>
        <w:rPr>
          <w:rFonts w:eastAsia="Open Sans"/>
        </w:rPr>
        <w:t xml:space="preserve">a través de </w:t>
      </w:r>
      <w:r w:rsidRPr="00186826">
        <w:rPr>
          <w:rFonts w:eastAsia="Open Sans"/>
        </w:rPr>
        <w:t>redes LTE privadas.</w:t>
      </w:r>
    </w:p>
    <w:p w14:paraId="7245AA46" w14:textId="77777777" w:rsidR="007F1329" w:rsidRPr="00186826" w:rsidRDefault="007F1329" w:rsidP="007F1329">
      <w:pPr>
        <w:pStyle w:val="Listas"/>
        <w:rPr>
          <w:rFonts w:eastAsia="Open Sans"/>
        </w:rPr>
      </w:pPr>
      <w:r w:rsidRPr="00B63C75">
        <w:rPr>
          <w:rFonts w:eastAsia="Open Sans"/>
          <w:b/>
          <w:bCs/>
        </w:rPr>
        <w:t>Convergencia:</w:t>
      </w:r>
      <w:r w:rsidRPr="00186826">
        <w:rPr>
          <w:rFonts w:eastAsia="Open Sans"/>
        </w:rPr>
        <w:t xml:space="preserve"> La necesidad de tener visibilidad en tiempo real de la producción, los costos y el mantenimiento está forzando una convergencia absoluta entre las redes corporativas y las redes de control industrial.</w:t>
      </w:r>
    </w:p>
    <w:p w14:paraId="75A24374" w14:textId="77777777" w:rsidR="007F1329" w:rsidRPr="00186826" w:rsidRDefault="007F1329" w:rsidP="005E2912">
      <w:pPr>
        <w:pStyle w:val="Nivel3APA"/>
      </w:pPr>
      <w:r w:rsidRPr="00186826">
        <w:t>El sector Energético: Generación y Despacho Crítico</w:t>
      </w:r>
    </w:p>
    <w:p w14:paraId="6D02AC01" w14:textId="77777777" w:rsidR="007F1329" w:rsidRPr="00186826" w:rsidRDefault="007F1329" w:rsidP="007F1329">
      <w:pPr>
        <w:pStyle w:val="ContenidoAPA"/>
        <w:rPr>
          <w:rFonts w:eastAsia="Open Sans"/>
        </w:rPr>
      </w:pPr>
      <w:r w:rsidRPr="00186826">
        <w:rPr>
          <w:rFonts w:eastAsia="Open Sans"/>
        </w:rPr>
        <w:t>La matriz energética peruana es una de las más limpias y estables de la región, sostenida principalmente por un balance estratégico entre la generación hidroeléctrica y la generación termoeléctrica</w:t>
      </w:r>
      <w:r>
        <w:rPr>
          <w:rFonts w:eastAsia="Open Sans"/>
        </w:rPr>
        <w:t xml:space="preserve">, </w:t>
      </w:r>
      <w:r w:rsidRPr="00186826">
        <w:rPr>
          <w:rFonts w:eastAsia="Open Sans"/>
        </w:rPr>
        <w:t>basada en el gas natural de Camisea.</w:t>
      </w:r>
    </w:p>
    <w:p w14:paraId="1A8D8DBD" w14:textId="77777777" w:rsidR="007F1329" w:rsidRPr="00186826" w:rsidRDefault="007F1329" w:rsidP="007F1329">
      <w:pPr>
        <w:pStyle w:val="Listas"/>
        <w:rPr>
          <w:rFonts w:eastAsia="Open Sans"/>
        </w:rPr>
      </w:pPr>
      <w:r w:rsidRPr="00460C51">
        <w:rPr>
          <w:rFonts w:eastAsia="Open Sans"/>
          <w:b/>
          <w:bCs/>
        </w:rPr>
        <w:t>El Rol del SEIN y el COES:</w:t>
      </w:r>
      <w:r w:rsidRPr="00186826">
        <w:rPr>
          <w:rFonts w:eastAsia="Open Sans"/>
        </w:rPr>
        <w:t xml:space="preserve"> Todo el ecosistema de generación, transmisión y distribución opera bajo la orquestación del Comité de Operación Económica del </w:t>
      </w:r>
      <w:r w:rsidRPr="00186826">
        <w:rPr>
          <w:rFonts w:eastAsia="Open Sans"/>
        </w:rPr>
        <w:lastRenderedPageBreak/>
        <w:t>Sistema (COES). La continuidad del servicio exige que las plantas generadoras mantengan niveles de disponibilidad operativa altísimos.</w:t>
      </w:r>
    </w:p>
    <w:p w14:paraId="43834A60" w14:textId="77777777" w:rsidR="007F1329" w:rsidRPr="00186826" w:rsidRDefault="007F1329" w:rsidP="007F1329">
      <w:pPr>
        <w:pStyle w:val="Listas"/>
        <w:rPr>
          <w:rFonts w:eastAsia="Open Sans"/>
        </w:rPr>
      </w:pPr>
      <w:r w:rsidRPr="00460C51">
        <w:rPr>
          <w:rFonts w:eastAsia="Open Sans"/>
          <w:b/>
          <w:bCs/>
        </w:rPr>
        <w:t>Optimización y Machine Learning:</w:t>
      </w:r>
      <w:r w:rsidRPr="00186826">
        <w:rPr>
          <w:rFonts w:eastAsia="Open Sans"/>
        </w:rPr>
        <w:t xml:space="preserve"> El sector está buscando eficiencias operativas agresivas. Por ejemplo, la aplicación de modelos de análisis predictivo e Inteligencia Artificial para pronosticar caudales de ríos en hidroeléctricas, o la gestión inteligente del mantenimiento en plantas térmicas, ya son realidades que buscan maximizar la rentabilidad de la generación.</w:t>
      </w:r>
    </w:p>
    <w:p w14:paraId="1EC91FFD" w14:textId="77777777" w:rsidR="007F1329" w:rsidRPr="00186826" w:rsidRDefault="007F1329" w:rsidP="003C65D7">
      <w:pPr>
        <w:pStyle w:val="Nivel3APA"/>
      </w:pPr>
      <w:r w:rsidRPr="00186826">
        <w:t>El Desafío Crítico: Resiliencia y Ciberseguridad TO</w:t>
      </w:r>
    </w:p>
    <w:p w14:paraId="24DD01F5" w14:textId="77777777" w:rsidR="007F1329" w:rsidRPr="00186826" w:rsidRDefault="007F1329" w:rsidP="007F1329">
      <w:pPr>
        <w:pStyle w:val="ContenidoAPA"/>
        <w:rPr>
          <w:rFonts w:eastAsia="Open Sans"/>
        </w:rPr>
      </w:pPr>
      <w:r w:rsidRPr="00186826">
        <w:rPr>
          <w:rFonts w:eastAsia="Open Sans"/>
        </w:rPr>
        <w:t xml:space="preserve">Esta </w:t>
      </w:r>
      <w:r>
        <w:rPr>
          <w:rFonts w:eastAsia="Open Sans"/>
        </w:rPr>
        <w:t>ciber-</w:t>
      </w:r>
      <w:r w:rsidRPr="00186826">
        <w:rPr>
          <w:rFonts w:eastAsia="Open Sans"/>
        </w:rPr>
        <w:t>conectividad en ambos subsectores ha expuesto un flanco sumamente delicado: la ciberseguridad industrial.</w:t>
      </w:r>
    </w:p>
    <w:p w14:paraId="4DA0CDB3" w14:textId="77777777" w:rsidR="007F1329" w:rsidRPr="0022746A" w:rsidRDefault="007F1329" w:rsidP="007F1329">
      <w:pPr>
        <w:pStyle w:val="Listas"/>
        <w:rPr>
          <w:rFonts w:eastAsia="Open Sans"/>
        </w:rPr>
      </w:pPr>
      <w:r w:rsidRPr="0022746A">
        <w:rPr>
          <w:rFonts w:eastAsia="Open Sans"/>
          <w:b/>
          <w:bCs/>
        </w:rPr>
        <w:t>El peso del Legacy:</w:t>
      </w:r>
      <w:r w:rsidRPr="0022746A">
        <w:rPr>
          <w:rFonts w:eastAsia="Open Sans"/>
        </w:rPr>
        <w:t xml:space="preserve"> Gran parte de la infraestructura crítica del país opera con sistemas SCADA, PLCs y protocolos industriales que fueron desplegados hace décadas. Su diseño original priorizó la disponibilidad y la seguridad física (safety), pero carecían del principio de Security by Design.</w:t>
      </w:r>
    </w:p>
    <w:p w14:paraId="2D00209F" w14:textId="77777777" w:rsidR="007F1329" w:rsidRPr="00186826" w:rsidRDefault="007F1329" w:rsidP="007F1329">
      <w:pPr>
        <w:pStyle w:val="Listas"/>
        <w:rPr>
          <w:rFonts w:eastAsia="Open Sans"/>
        </w:rPr>
      </w:pPr>
      <w:r w:rsidRPr="00A732CC">
        <w:rPr>
          <w:rFonts w:eastAsia="Open Sans"/>
          <w:b/>
          <w:bCs/>
        </w:rPr>
        <w:t xml:space="preserve">Brechas de </w:t>
      </w:r>
      <w:r w:rsidRPr="0036218C">
        <w:rPr>
          <w:rFonts w:eastAsia="Open Sans"/>
          <w:b/>
          <w:bCs/>
        </w:rPr>
        <w:t>Madurez:</w:t>
      </w:r>
      <w:r w:rsidRPr="0036218C">
        <w:rPr>
          <w:rFonts w:eastAsia="Open Sans"/>
        </w:rPr>
        <w:t xml:space="preserve"> A pesar de la criticidad de estas plantas, la madurez en ciberseguridad TO a nivel nacional es aún incipiente muchas organizaciones operan en un nivel 1. Los esfuerzos suelen ser reactivos, centrados en gestionar vulnerabilidades de endpoints o configurar firewalls sin una</w:t>
      </w:r>
      <w:r w:rsidRPr="00186826">
        <w:rPr>
          <w:rFonts w:eastAsia="Open Sans"/>
        </w:rPr>
        <w:t xml:space="preserve"> estrategia integral.</w:t>
      </w:r>
    </w:p>
    <w:p w14:paraId="78F0505F" w14:textId="77777777" w:rsidR="007F1329" w:rsidRPr="00186826" w:rsidRDefault="007F1329" w:rsidP="007F1329">
      <w:pPr>
        <w:pStyle w:val="Listas"/>
        <w:rPr>
          <w:rFonts w:eastAsia="Open Sans"/>
        </w:rPr>
      </w:pPr>
      <w:r w:rsidRPr="00A732CC">
        <w:rPr>
          <w:rFonts w:eastAsia="Open Sans"/>
          <w:b/>
          <w:bCs/>
        </w:rPr>
        <w:t>El Vacío de Gobierno:</w:t>
      </w:r>
      <w:r w:rsidRPr="00186826">
        <w:rPr>
          <w:rFonts w:eastAsia="Open Sans"/>
        </w:rPr>
        <w:t xml:space="preserve"> Aunque entidades regulatorias como OSINERGMIN y directivas del COES imponen ciertos lineamientos operativos, el sector minero-energético peruano requiere urgentemente marcos de gobierno de ciberseguridad específicos. La adopción de estándares internacionales como IEC 62443</w:t>
      </w:r>
      <w:r>
        <w:rPr>
          <w:rFonts w:eastAsia="Open Sans"/>
        </w:rPr>
        <w:t xml:space="preserve"> (</w:t>
      </w:r>
      <w:r w:rsidRPr="00186826">
        <w:rPr>
          <w:rFonts w:eastAsia="Open Sans"/>
        </w:rPr>
        <w:t>adaptados a la realidad local</w:t>
      </w:r>
      <w:r>
        <w:rPr>
          <w:rFonts w:eastAsia="Open Sans"/>
        </w:rPr>
        <w:t xml:space="preserve"> )</w:t>
      </w:r>
      <w:r w:rsidRPr="00186826">
        <w:rPr>
          <w:rFonts w:eastAsia="Open Sans"/>
        </w:rPr>
        <w:t>es fundamental para establecer políticas claras sobre zonas y conductos, acceso remoto seguro y convergencia TI/TO sin fricciones.</w:t>
      </w:r>
    </w:p>
    <w:p w14:paraId="364839D5" w14:textId="77777777" w:rsidR="007F1329" w:rsidRPr="00186826" w:rsidRDefault="007F1329" w:rsidP="007F1329">
      <w:pPr>
        <w:pStyle w:val="ContenidoAPA"/>
        <w:rPr>
          <w:rFonts w:eastAsia="Open Sans"/>
        </w:rPr>
      </w:pPr>
      <w:r w:rsidRPr="00186826">
        <w:rPr>
          <w:rFonts w:eastAsia="Open Sans"/>
        </w:rPr>
        <w:t>En resumen, el sector minero-energético en Perú está en un punto de inflexión. La tecnología de automatización y la inteligencia de datos prometen eficiencias sin precedentes, pero el éxito de esta transición dependerá de la capacidad de la industria para blindar sus redes de control industrial contra interrupciones cibernéticas.</w:t>
      </w:r>
    </w:p>
    <w:p w14:paraId="0BDF7AD2" w14:textId="77777777" w:rsidR="007F1329" w:rsidRDefault="007F1329" w:rsidP="00BF6D03">
      <w:pPr>
        <w:pStyle w:val="Nivel2APA"/>
      </w:pPr>
      <w:bookmarkStart w:id="44" w:name="_Toc228125484"/>
      <w:r w:rsidRPr="003678E4">
        <w:t>Alineamiento de objetivos y procesos de negocio</w:t>
      </w:r>
      <w:bookmarkEnd w:id="44"/>
    </w:p>
    <w:p w14:paraId="177786FC" w14:textId="77777777" w:rsidR="007F1329" w:rsidRDefault="007F1329" w:rsidP="007F1329">
      <w:pPr>
        <w:pStyle w:val="ContenidoAPA"/>
      </w:pPr>
      <w:r w:rsidRPr="00034EB2">
        <w:lastRenderedPageBreak/>
        <w:t>El alineamiento de la presente investigación con el sector minero-energético se fundamenta en la integración de la ciberseguridad directamente en la cadena de valor del negocio. La estructura planteada aborda la tríada fundamental de transformación</w:t>
      </w:r>
      <w:r>
        <w:t xml:space="preserve">; </w:t>
      </w:r>
      <w:r w:rsidRPr="00034EB2">
        <w:t>Tecnología, Procesos, Personas, esencial en infraestructuras críticas donde la disponibilidad operativa y la seguridad física (</w:t>
      </w:r>
      <w:r w:rsidRPr="00034EB2">
        <w:rPr>
          <w:i/>
          <w:iCs/>
        </w:rPr>
        <w:t>safety</w:t>
      </w:r>
      <w:r w:rsidRPr="00034EB2">
        <w:t>) son imperativas. A continuación, se detalla el alineamiento de cada objetivo propuesto con las necesidades y procesos del sector</w:t>
      </w:r>
    </w:p>
    <w:p w14:paraId="5F8229F7" w14:textId="77777777" w:rsidR="007F1329" w:rsidRDefault="007F1329" w:rsidP="00BF6D03">
      <w:pPr>
        <w:pStyle w:val="Nivel3APA"/>
      </w:pPr>
      <w:r w:rsidRPr="00FB2EF6">
        <w:t xml:space="preserve">Alineamiento del Objetivo </w:t>
      </w:r>
      <w:r w:rsidRPr="00FB2EF6">
        <w:rPr>
          <w:rFonts w:eastAsia="Times New Roman"/>
        </w:rPr>
        <w:t xml:space="preserve">General </w:t>
      </w:r>
    </w:p>
    <w:p w14:paraId="1F90E051" w14:textId="77777777" w:rsidR="007F1329" w:rsidRPr="00FB2EF6" w:rsidRDefault="007F1329" w:rsidP="007F1329">
      <w:pPr>
        <w:pStyle w:val="ContenidoAPA"/>
      </w:pPr>
      <w:r w:rsidRPr="00FB2EF6">
        <w:t xml:space="preserve">El sector industrial peruano se caracteriza por presentar desafíos </w:t>
      </w:r>
      <w:r>
        <w:t xml:space="preserve">ante una </w:t>
      </w:r>
      <w:r w:rsidRPr="00FB2EF6">
        <w:t>convergencia TI/TO que demanda mayor estructuración. Al proponer un marco de gobierno adaptado a la realidad nacional, la investigación responde a la necesidad empírica de elevar el nivel de madurez en ciberseguridad de las organizaciones del sector. Adaptar el estándar IEC 62443 implica traducir normativas internacionales complejas en lineamientos aplicables que permitan a las empresas cumplir con las exigencias de disponibilidad continúa impuestas por entidades reguladoras como el COES y OSINERGMIN.</w:t>
      </w:r>
    </w:p>
    <w:p w14:paraId="13FA595F" w14:textId="77777777" w:rsidR="007F1329" w:rsidRDefault="007F1329" w:rsidP="00BF6D03">
      <w:pPr>
        <w:pStyle w:val="Nivel3APA"/>
      </w:pPr>
      <w:r w:rsidRPr="00FB2EF6">
        <w:t>Alineamiento del O.E.1 (Tecnología): Protección de la continuidad operativa</w:t>
      </w:r>
    </w:p>
    <w:p w14:paraId="0643521B" w14:textId="77777777" w:rsidR="007F1329" w:rsidRPr="00FB2EF6" w:rsidRDefault="007F1329" w:rsidP="007F1329">
      <w:pPr>
        <w:pStyle w:val="ContenidoAPA"/>
      </w:pPr>
      <w:r w:rsidRPr="00FB2EF6">
        <w:t>Actualmente, diversas plantas operan con arquitecturas de red planas, donde los sistemas de control (SCADA, PLC) y los servidores de históricos se encuentran cada vez más expuestos debido a la necesidad de interoperabilidad</w:t>
      </w:r>
      <w:r>
        <w:t xml:space="preserve"> que trae la convergencia IT/OT</w:t>
      </w:r>
      <w:r w:rsidRPr="00FB2EF6">
        <w:t>. En este sentido, diseñar una arquitectura segura basada en el modelo de zonas y conductos permite segmentar la red industrial. Esto facilita implementaciones críticas, como el despliegue de una DMZ OT, garantizando que el flujo de información hacia las redes corporativas o la nube no se convierta en un vector de ataque que afecte los procesos de generación o extracción.</w:t>
      </w:r>
    </w:p>
    <w:p w14:paraId="5FB178F3" w14:textId="77777777" w:rsidR="007F1329" w:rsidRDefault="007F1329" w:rsidP="00BF6D03">
      <w:pPr>
        <w:pStyle w:val="Nivel3APA"/>
      </w:pPr>
      <w:r w:rsidRPr="00FB2EF6">
        <w:t>Alineamiento del O.E.2 (Procesos): La ciberseguridad como habilitador estratégico</w:t>
      </w:r>
    </w:p>
    <w:p w14:paraId="3679E363" w14:textId="77777777" w:rsidR="007F1329" w:rsidRPr="00FB2EF6" w:rsidRDefault="007F1329" w:rsidP="007F1329">
      <w:pPr>
        <w:pStyle w:val="ContenidoAPA"/>
      </w:pPr>
      <w:r w:rsidRPr="00FB2EF6">
        <w:t xml:space="preserve"> En el ámbito corporativo industrial, la ciberseguridad suele ser percibida erróneamente como un obstáculo operativo. Por ello, la estructuración de procesos directivos conecta las decisiones de planta con la estrategia del negocio. Un gobierno OT estructurado permite justificar las inversiones tecnológicas demostrando cómo estas protegen la </w:t>
      </w:r>
      <w:r w:rsidRPr="00FB2EF6">
        <w:lastRenderedPageBreak/>
        <w:t>rentabilidad, evitan paradas de planta no planificadas y aseguran el cumplimiento regulatorio, transformando la ciberseguridad en un pilar integral de la gestión de riesgos empresariales.</w:t>
      </w:r>
    </w:p>
    <w:p w14:paraId="7D151006" w14:textId="77777777" w:rsidR="007F1329" w:rsidRDefault="007F1329" w:rsidP="00BF6D03">
      <w:pPr>
        <w:pStyle w:val="Nivel3APA"/>
      </w:pPr>
      <w:r w:rsidRPr="00FB2EF6">
        <w:t>Alineamiento del O.E.3 (Personas): Cierre de la brecha cultural TI/TO</w:t>
      </w:r>
    </w:p>
    <w:p w14:paraId="2C14A5D3" w14:textId="77777777" w:rsidR="007F1329" w:rsidRDefault="007F1329" w:rsidP="007F1329">
      <w:pPr>
        <w:pStyle w:val="ContenidoAPA"/>
      </w:pPr>
      <w:r w:rsidRPr="00FB2EF6">
        <w:t xml:space="preserve"> Existe una brecha cultural histórica en las organizaciones industriales: los ingenieros de control priorizan la continuidad ininterrumpida del proceso, mientras que los especialistas de TI se enfocan en la protección y actualización de los sistemas. Por lo tanto, diseñar un plan estratégico de capacitación establece un lenguaje común y fortalece las competencias de los especialistas. Esto asegura que tareas críticas, como la gestión de vulnerabilidades o la respuesta a incidentes en las redes locales, se ejecuten considerando el impacto operativo, mitigando la fricción diaria en las instalaciones del sector.</w:t>
      </w:r>
    </w:p>
    <w:p w14:paraId="4F3ACA6C" w14:textId="61326564" w:rsidR="00E902B0" w:rsidRPr="007965C5" w:rsidRDefault="00E902B0" w:rsidP="009F4CD6">
      <w:pPr>
        <w:pStyle w:val="Nivel2APA"/>
      </w:pPr>
      <w:bookmarkStart w:id="45" w:name="_Toc227862748"/>
      <w:bookmarkStart w:id="46" w:name="_Toc228944084"/>
      <w:bookmarkStart w:id="47" w:name="_Toc228950202"/>
      <w:bookmarkStart w:id="48" w:name="_Toc228950203"/>
      <w:bookmarkEnd w:id="45"/>
      <w:bookmarkEnd w:id="46"/>
      <w:bookmarkEnd w:id="47"/>
      <w:r w:rsidRPr="007965C5">
        <w:t xml:space="preserve">Análisis de </w:t>
      </w:r>
      <w:r w:rsidRPr="00895042">
        <w:t>negocio</w:t>
      </w:r>
      <w:bookmarkEnd w:id="48"/>
    </w:p>
    <w:p w14:paraId="5A2FE363" w14:textId="1DB66858" w:rsidR="0035463B" w:rsidRPr="007965C5" w:rsidRDefault="0020461C" w:rsidP="0035463B">
      <w:pPr>
        <w:pStyle w:val="Nivel3APA"/>
      </w:pPr>
      <w:r w:rsidRPr="007965C5">
        <w:t>Indicadores que validan la existencia del problema</w:t>
      </w:r>
    </w:p>
    <w:p w14:paraId="42B42764" w14:textId="3C97E102" w:rsidR="007054ED" w:rsidRPr="007965C5" w:rsidRDefault="005A2657" w:rsidP="006E5151">
      <w:pPr>
        <w:pStyle w:val="ContenidoAPA"/>
      </w:pPr>
      <w:r w:rsidRPr="007965C5">
        <w:t xml:space="preserve">Debido a la </w:t>
      </w:r>
      <w:r w:rsidR="00944444" w:rsidRPr="007965C5">
        <w:t xml:space="preserve">dificultad </w:t>
      </w:r>
      <w:r w:rsidRPr="007965C5">
        <w:t xml:space="preserve">de contar con indicadores que </w:t>
      </w:r>
      <w:r w:rsidR="00944444" w:rsidRPr="007965C5">
        <w:t>demuestren</w:t>
      </w:r>
      <w:r w:rsidRPr="007965C5">
        <w:t xml:space="preserve"> el estado </w:t>
      </w:r>
      <w:r w:rsidR="00944444" w:rsidRPr="007965C5">
        <w:t>actual</w:t>
      </w:r>
      <w:r w:rsidRPr="007965C5">
        <w:t xml:space="preserve"> de </w:t>
      </w:r>
      <w:r w:rsidR="00C12EA1" w:rsidRPr="007965C5">
        <w:t xml:space="preserve">la </w:t>
      </w:r>
      <w:r w:rsidR="00DF7D07" w:rsidRPr="007965C5">
        <w:t>ciberseguridad</w:t>
      </w:r>
      <w:r w:rsidR="00944444" w:rsidRPr="007965C5">
        <w:t xml:space="preserve"> OT</w:t>
      </w:r>
      <w:r w:rsidR="00C12EA1" w:rsidRPr="007965C5">
        <w:t xml:space="preserve"> en el sector de energía</w:t>
      </w:r>
      <w:r w:rsidR="00567A76" w:rsidRPr="007965C5">
        <w:t xml:space="preserve"> en Perú</w:t>
      </w:r>
      <w:r w:rsidR="000718B2" w:rsidRPr="007965C5">
        <w:t>.</w:t>
      </w:r>
      <w:r w:rsidR="00437E16" w:rsidRPr="007965C5">
        <w:t xml:space="preserve"> </w:t>
      </w:r>
      <w:r w:rsidR="00D401AE" w:rsidRPr="00D401AE">
        <w:t>Específicamente, se tomó como referencia</w:t>
      </w:r>
      <w:r w:rsidR="00D401AE">
        <w:t xml:space="preserve"> </w:t>
      </w:r>
      <w:r w:rsidR="007054ED" w:rsidRPr="007965C5">
        <w:t>el Modelo de Madurez de Capacidades de Ciberseguridad (C2M2)</w:t>
      </w:r>
      <w:r w:rsidR="00567A76" w:rsidRPr="007965C5">
        <w:t xml:space="preserve"> y adecuando al </w:t>
      </w:r>
      <w:r w:rsidR="0021162C" w:rsidRPr="007965C5">
        <w:t xml:space="preserve">sector energético-minero, se evalúa </w:t>
      </w:r>
      <w:r w:rsidR="007054ED" w:rsidRPr="007965C5">
        <w:t>a 19 organizaciones</w:t>
      </w:r>
      <w:r w:rsidR="00250A70" w:rsidRPr="007965C5">
        <w:t xml:space="preserve">: </w:t>
      </w:r>
      <w:r w:rsidR="003767E6" w:rsidRPr="007965C5">
        <w:t xml:space="preserve">energía (5), </w:t>
      </w:r>
      <w:r w:rsidR="008E3682" w:rsidRPr="007965C5">
        <w:t>minería</w:t>
      </w:r>
      <w:r w:rsidR="003767E6" w:rsidRPr="007965C5">
        <w:t xml:space="preserve"> (</w:t>
      </w:r>
      <w:r w:rsidR="008E3682" w:rsidRPr="007965C5">
        <w:t>7), gas</w:t>
      </w:r>
      <w:r w:rsidR="00D773D0" w:rsidRPr="007965C5">
        <w:t xml:space="preserve"> </w:t>
      </w:r>
      <w:r w:rsidR="008E3682" w:rsidRPr="007965C5">
        <w:t>(1)</w:t>
      </w:r>
      <w:r w:rsidR="00993548" w:rsidRPr="007965C5">
        <w:t xml:space="preserve">, </w:t>
      </w:r>
      <w:r w:rsidR="008E3682" w:rsidRPr="007965C5">
        <w:t>servicios (</w:t>
      </w:r>
      <w:r w:rsidR="00993548" w:rsidRPr="007965C5">
        <w:t>5</w:t>
      </w:r>
      <w:r w:rsidR="008E3682" w:rsidRPr="007965C5">
        <w:t>)</w:t>
      </w:r>
      <w:r w:rsidR="00993548" w:rsidRPr="007965C5">
        <w:t xml:space="preserve"> </w:t>
      </w:r>
      <w:r w:rsidR="00E178C3" w:rsidRPr="007965C5">
        <w:t xml:space="preserve">representativas del sector </w:t>
      </w:r>
      <w:r w:rsidR="00993548" w:rsidRPr="007965C5">
        <w:t xml:space="preserve">y </w:t>
      </w:r>
      <w:r w:rsidR="00E178C3" w:rsidRPr="007965C5">
        <w:t xml:space="preserve">el </w:t>
      </w:r>
      <w:r w:rsidR="00993548" w:rsidRPr="007965C5">
        <w:t xml:space="preserve">coordinador </w:t>
      </w:r>
      <w:r w:rsidR="00E178C3" w:rsidRPr="007965C5">
        <w:t>del Sistema Eléctrico Nacional (1). L</w:t>
      </w:r>
      <w:r w:rsidR="007054ED" w:rsidRPr="007965C5">
        <w:t>os resultados arrojaron que las empresas operan en un MIL1 (Nivel de Indicador de Madurez 1): Inicial o Ad-hoc</w:t>
      </w:r>
      <w:r w:rsidR="00042331" w:rsidRPr="007965C5">
        <w:t>.</w:t>
      </w:r>
    </w:p>
    <w:p w14:paraId="36630DD4" w14:textId="2C9E149F" w:rsidR="00E63231" w:rsidRPr="007965C5" w:rsidRDefault="00E63231" w:rsidP="00CC1E9C">
      <w:pPr>
        <w:pStyle w:val="FigurasyTablasAPA"/>
        <w:rPr>
          <w:b/>
          <w:bCs/>
        </w:rPr>
      </w:pPr>
      <w:bookmarkStart w:id="49" w:name="_Toc228949184"/>
      <w:r w:rsidRPr="007965C5">
        <w:rPr>
          <w:b/>
          <w:bCs/>
        </w:rPr>
        <w:t xml:space="preserve">Tabla </w:t>
      </w:r>
      <w:r w:rsidRPr="007965C5">
        <w:rPr>
          <w:b/>
          <w:bCs/>
        </w:rPr>
        <w:fldChar w:fldCharType="begin"/>
      </w:r>
      <w:r w:rsidRPr="007965C5">
        <w:rPr>
          <w:b/>
          <w:bCs/>
        </w:rPr>
        <w:instrText xml:space="preserve"> SEQ Tabla \* ARABIC </w:instrText>
      </w:r>
      <w:r w:rsidRPr="007965C5">
        <w:rPr>
          <w:b/>
          <w:bCs/>
        </w:rPr>
        <w:fldChar w:fldCharType="separate"/>
      </w:r>
      <w:r w:rsidR="00566CAB">
        <w:rPr>
          <w:b/>
          <w:bCs/>
          <w:noProof/>
        </w:rPr>
        <w:t>3</w:t>
      </w:r>
      <w:r w:rsidRPr="007965C5">
        <w:rPr>
          <w:b/>
          <w:bCs/>
        </w:rPr>
        <w:fldChar w:fldCharType="end"/>
      </w:r>
      <w:r w:rsidR="00800E07">
        <w:rPr>
          <w:b/>
          <w:bCs/>
        </w:rPr>
        <w:br/>
      </w:r>
      <w:r w:rsidRPr="007965C5">
        <w:t>Resultados de la encuesta para determinar el del nivel de madurez</w:t>
      </w:r>
      <w:bookmarkEnd w:id="49"/>
      <w:r w:rsidRPr="007965C5">
        <w:rPr>
          <w:b/>
          <w:bCs/>
        </w:rPr>
        <w:t xml:space="preserve"> </w:t>
      </w:r>
    </w:p>
    <w:tbl>
      <w:tblPr>
        <w:tblW w:w="0" w:type="auto"/>
        <w:tblInd w:w="1569" w:type="dxa"/>
        <w:tblLook w:val="04A0" w:firstRow="1" w:lastRow="0" w:firstColumn="1" w:lastColumn="0" w:noHBand="0" w:noVBand="1"/>
      </w:tblPr>
      <w:tblGrid>
        <w:gridCol w:w="470"/>
        <w:gridCol w:w="3606"/>
        <w:gridCol w:w="1150"/>
        <w:gridCol w:w="1586"/>
      </w:tblGrid>
      <w:tr w:rsidR="00AD157F" w:rsidRPr="007965C5" w14:paraId="12BC10CF" w14:textId="77777777" w:rsidTr="00122CB5">
        <w:trPr>
          <w:trHeight w:val="510"/>
        </w:trPr>
        <w:tc>
          <w:tcPr>
            <w:tcW w:w="470" w:type="dxa"/>
            <w:tcBorders>
              <w:top w:val="single" w:sz="4" w:space="0" w:color="auto"/>
              <w:left w:val="nil"/>
              <w:bottom w:val="single" w:sz="4" w:space="0" w:color="auto"/>
              <w:right w:val="nil"/>
            </w:tcBorders>
            <w:vAlign w:val="center"/>
          </w:tcPr>
          <w:p w14:paraId="111650D1" w14:textId="77777777" w:rsidR="00E63231" w:rsidRPr="00D52A6F" w:rsidRDefault="00E63231" w:rsidP="00566CAB">
            <w:pPr>
              <w:pStyle w:val="Sinespaciado"/>
            </w:pPr>
            <w:r w:rsidRPr="00D52A6F">
              <w:t>ID</w:t>
            </w:r>
          </w:p>
        </w:tc>
        <w:tc>
          <w:tcPr>
            <w:tcW w:w="3606" w:type="dxa"/>
            <w:tcBorders>
              <w:top w:val="single" w:sz="4" w:space="0" w:color="auto"/>
              <w:left w:val="nil"/>
              <w:bottom w:val="single" w:sz="4" w:space="0" w:color="auto"/>
              <w:right w:val="nil"/>
            </w:tcBorders>
            <w:vAlign w:val="center"/>
          </w:tcPr>
          <w:p w14:paraId="20270A64" w14:textId="77777777" w:rsidR="00E63231" w:rsidRPr="00D52A6F" w:rsidRDefault="00E63231" w:rsidP="00566CAB">
            <w:pPr>
              <w:pStyle w:val="Sinespaciado"/>
            </w:pPr>
            <w:r w:rsidRPr="00D52A6F">
              <w:t>Dominio C2M2</w:t>
            </w:r>
          </w:p>
        </w:tc>
        <w:tc>
          <w:tcPr>
            <w:tcW w:w="1150" w:type="dxa"/>
            <w:tcBorders>
              <w:top w:val="single" w:sz="4" w:space="0" w:color="auto"/>
              <w:left w:val="nil"/>
              <w:bottom w:val="single" w:sz="4" w:space="0" w:color="auto"/>
              <w:right w:val="nil"/>
            </w:tcBorders>
            <w:vAlign w:val="center"/>
          </w:tcPr>
          <w:p w14:paraId="14C6551B" w14:textId="77777777" w:rsidR="00E63231" w:rsidRPr="00D52A6F" w:rsidRDefault="00E63231" w:rsidP="00566CAB">
            <w:pPr>
              <w:pStyle w:val="Sinespaciado"/>
            </w:pPr>
            <w:r w:rsidRPr="00D52A6F">
              <w:t>Valor Promedio</w:t>
            </w:r>
          </w:p>
        </w:tc>
        <w:tc>
          <w:tcPr>
            <w:tcW w:w="1586" w:type="dxa"/>
            <w:tcBorders>
              <w:top w:val="single" w:sz="4" w:space="0" w:color="auto"/>
              <w:left w:val="nil"/>
              <w:bottom w:val="single" w:sz="4" w:space="0" w:color="auto"/>
              <w:right w:val="nil"/>
            </w:tcBorders>
            <w:vAlign w:val="center"/>
          </w:tcPr>
          <w:p w14:paraId="17BB97D2" w14:textId="77777777" w:rsidR="00E63231" w:rsidRPr="00D52A6F" w:rsidRDefault="00E63231" w:rsidP="00566CAB">
            <w:pPr>
              <w:pStyle w:val="Sinespaciado"/>
            </w:pPr>
            <w:r w:rsidRPr="00D52A6F">
              <w:t xml:space="preserve">Nivel </w:t>
            </w:r>
            <w:r w:rsidRPr="00D52A6F">
              <w:br/>
              <w:t>Madurez</w:t>
            </w:r>
          </w:p>
        </w:tc>
      </w:tr>
      <w:tr w:rsidR="00AD157F" w:rsidRPr="007965C5" w14:paraId="0D2AEDAA" w14:textId="77777777" w:rsidTr="00122CB5">
        <w:trPr>
          <w:trHeight w:val="255"/>
        </w:trPr>
        <w:tc>
          <w:tcPr>
            <w:tcW w:w="470" w:type="dxa"/>
            <w:tcBorders>
              <w:top w:val="single" w:sz="4" w:space="0" w:color="auto"/>
              <w:left w:val="nil"/>
              <w:bottom w:val="nil"/>
              <w:right w:val="nil"/>
            </w:tcBorders>
            <w:vAlign w:val="bottom"/>
          </w:tcPr>
          <w:p w14:paraId="53DD8D8B" w14:textId="77777777" w:rsidR="00E63231" w:rsidRPr="00D52A6F" w:rsidRDefault="00E63231" w:rsidP="00566CAB">
            <w:pPr>
              <w:pStyle w:val="Sinespaciado"/>
            </w:pPr>
            <w:r w:rsidRPr="00D52A6F">
              <w:t>1</w:t>
            </w:r>
          </w:p>
        </w:tc>
        <w:tc>
          <w:tcPr>
            <w:tcW w:w="3606" w:type="dxa"/>
            <w:tcBorders>
              <w:top w:val="single" w:sz="4" w:space="0" w:color="auto"/>
              <w:left w:val="nil"/>
              <w:bottom w:val="nil"/>
              <w:right w:val="nil"/>
            </w:tcBorders>
            <w:vAlign w:val="bottom"/>
          </w:tcPr>
          <w:p w14:paraId="758BFE1C" w14:textId="77777777" w:rsidR="00E63231" w:rsidRPr="00D52A6F" w:rsidRDefault="00E63231" w:rsidP="00566CAB">
            <w:pPr>
              <w:pStyle w:val="Sinespaciado"/>
            </w:pPr>
            <w:r w:rsidRPr="00D52A6F">
              <w:t>Gestión de Riesgos (RA)</w:t>
            </w:r>
          </w:p>
        </w:tc>
        <w:tc>
          <w:tcPr>
            <w:tcW w:w="1150" w:type="dxa"/>
            <w:tcBorders>
              <w:top w:val="single" w:sz="4" w:space="0" w:color="auto"/>
              <w:left w:val="nil"/>
              <w:bottom w:val="nil"/>
              <w:right w:val="nil"/>
            </w:tcBorders>
            <w:vAlign w:val="bottom"/>
          </w:tcPr>
          <w:p w14:paraId="16A0789A" w14:textId="77777777" w:rsidR="00E63231" w:rsidRPr="00D52A6F" w:rsidRDefault="00E63231" w:rsidP="00566CAB">
            <w:pPr>
              <w:pStyle w:val="Sinespaciado"/>
            </w:pPr>
            <w:r w:rsidRPr="00D52A6F">
              <w:t>1.86</w:t>
            </w:r>
          </w:p>
        </w:tc>
        <w:tc>
          <w:tcPr>
            <w:tcW w:w="1586" w:type="dxa"/>
            <w:tcBorders>
              <w:top w:val="single" w:sz="4" w:space="0" w:color="auto"/>
              <w:left w:val="nil"/>
              <w:bottom w:val="nil"/>
              <w:right w:val="nil"/>
            </w:tcBorders>
            <w:vAlign w:val="bottom"/>
          </w:tcPr>
          <w:p w14:paraId="253F6C50" w14:textId="77777777" w:rsidR="00E63231" w:rsidRPr="00D52A6F" w:rsidRDefault="00E63231" w:rsidP="00566CAB">
            <w:pPr>
              <w:pStyle w:val="Sinespaciado"/>
            </w:pPr>
            <w:r w:rsidRPr="00D52A6F">
              <w:t>MIL1</w:t>
            </w:r>
          </w:p>
        </w:tc>
      </w:tr>
      <w:tr w:rsidR="00AD157F" w:rsidRPr="007965C5" w14:paraId="219842BF" w14:textId="77777777" w:rsidTr="00122CB5">
        <w:trPr>
          <w:trHeight w:val="255"/>
        </w:trPr>
        <w:tc>
          <w:tcPr>
            <w:tcW w:w="470" w:type="dxa"/>
            <w:tcBorders>
              <w:top w:val="nil"/>
              <w:left w:val="nil"/>
              <w:bottom w:val="nil"/>
              <w:right w:val="nil"/>
            </w:tcBorders>
            <w:vAlign w:val="bottom"/>
          </w:tcPr>
          <w:p w14:paraId="42EC59DD" w14:textId="77777777" w:rsidR="00E63231" w:rsidRPr="00D52A6F" w:rsidRDefault="00E63231" w:rsidP="00566CAB">
            <w:pPr>
              <w:pStyle w:val="Sinespaciado"/>
            </w:pPr>
            <w:r w:rsidRPr="00D52A6F">
              <w:t>2</w:t>
            </w:r>
          </w:p>
        </w:tc>
        <w:tc>
          <w:tcPr>
            <w:tcW w:w="3606" w:type="dxa"/>
            <w:tcBorders>
              <w:top w:val="nil"/>
              <w:left w:val="nil"/>
              <w:bottom w:val="nil"/>
              <w:right w:val="nil"/>
            </w:tcBorders>
            <w:vAlign w:val="bottom"/>
          </w:tcPr>
          <w:p w14:paraId="00405B97" w14:textId="77777777" w:rsidR="00E63231" w:rsidRPr="00D52A6F" w:rsidRDefault="00E63231" w:rsidP="00566CAB">
            <w:pPr>
              <w:pStyle w:val="Sinespaciado"/>
            </w:pPr>
            <w:r w:rsidRPr="00D52A6F">
              <w:t>Gestión de Activos (AM)</w:t>
            </w:r>
          </w:p>
        </w:tc>
        <w:tc>
          <w:tcPr>
            <w:tcW w:w="1150" w:type="dxa"/>
            <w:tcBorders>
              <w:top w:val="nil"/>
              <w:left w:val="nil"/>
              <w:bottom w:val="nil"/>
              <w:right w:val="nil"/>
            </w:tcBorders>
            <w:vAlign w:val="bottom"/>
          </w:tcPr>
          <w:p w14:paraId="40065D56" w14:textId="77777777" w:rsidR="00E63231" w:rsidRPr="00D52A6F" w:rsidRDefault="00E63231" w:rsidP="00566CAB">
            <w:pPr>
              <w:pStyle w:val="Sinespaciado"/>
            </w:pPr>
            <w:r w:rsidRPr="00D52A6F">
              <w:t>2.05</w:t>
            </w:r>
          </w:p>
        </w:tc>
        <w:tc>
          <w:tcPr>
            <w:tcW w:w="1586" w:type="dxa"/>
            <w:tcBorders>
              <w:top w:val="nil"/>
              <w:left w:val="nil"/>
              <w:bottom w:val="nil"/>
              <w:right w:val="nil"/>
            </w:tcBorders>
            <w:vAlign w:val="bottom"/>
          </w:tcPr>
          <w:p w14:paraId="4F378FE6" w14:textId="77777777" w:rsidR="00E63231" w:rsidRPr="00D52A6F" w:rsidRDefault="00E63231" w:rsidP="00566CAB">
            <w:pPr>
              <w:pStyle w:val="Sinespaciado"/>
            </w:pPr>
            <w:r w:rsidRPr="00D52A6F">
              <w:t>MIL2</w:t>
            </w:r>
          </w:p>
        </w:tc>
      </w:tr>
      <w:tr w:rsidR="00AD157F" w:rsidRPr="007965C5" w14:paraId="3269B291" w14:textId="77777777" w:rsidTr="00122CB5">
        <w:trPr>
          <w:trHeight w:val="255"/>
        </w:trPr>
        <w:tc>
          <w:tcPr>
            <w:tcW w:w="470" w:type="dxa"/>
            <w:tcBorders>
              <w:top w:val="nil"/>
              <w:left w:val="nil"/>
              <w:bottom w:val="nil"/>
              <w:right w:val="nil"/>
            </w:tcBorders>
            <w:vAlign w:val="bottom"/>
          </w:tcPr>
          <w:p w14:paraId="69456B35" w14:textId="77777777" w:rsidR="00E63231" w:rsidRPr="00D52A6F" w:rsidRDefault="00E63231" w:rsidP="00566CAB">
            <w:pPr>
              <w:pStyle w:val="Sinespaciado"/>
            </w:pPr>
            <w:r w:rsidRPr="00D52A6F">
              <w:t>3</w:t>
            </w:r>
          </w:p>
        </w:tc>
        <w:tc>
          <w:tcPr>
            <w:tcW w:w="3606" w:type="dxa"/>
            <w:tcBorders>
              <w:top w:val="nil"/>
              <w:left w:val="nil"/>
              <w:bottom w:val="nil"/>
              <w:right w:val="nil"/>
            </w:tcBorders>
            <w:vAlign w:val="bottom"/>
          </w:tcPr>
          <w:p w14:paraId="272EB795" w14:textId="77777777" w:rsidR="00E63231" w:rsidRPr="00D52A6F" w:rsidRDefault="00E63231" w:rsidP="00566CAB">
            <w:pPr>
              <w:pStyle w:val="Sinespaciado"/>
            </w:pPr>
            <w:r w:rsidRPr="00D52A6F">
              <w:t>Gestión de la Configuración (CM)</w:t>
            </w:r>
          </w:p>
        </w:tc>
        <w:tc>
          <w:tcPr>
            <w:tcW w:w="1150" w:type="dxa"/>
            <w:tcBorders>
              <w:top w:val="nil"/>
              <w:left w:val="nil"/>
              <w:bottom w:val="nil"/>
              <w:right w:val="nil"/>
            </w:tcBorders>
            <w:vAlign w:val="bottom"/>
          </w:tcPr>
          <w:p w14:paraId="4645951D" w14:textId="77777777" w:rsidR="00E63231" w:rsidRPr="00D52A6F" w:rsidRDefault="00E63231" w:rsidP="00566CAB">
            <w:pPr>
              <w:pStyle w:val="Sinespaciado"/>
            </w:pPr>
            <w:r w:rsidRPr="00D52A6F">
              <w:t>1.79</w:t>
            </w:r>
          </w:p>
        </w:tc>
        <w:tc>
          <w:tcPr>
            <w:tcW w:w="1586" w:type="dxa"/>
            <w:tcBorders>
              <w:top w:val="nil"/>
              <w:left w:val="nil"/>
              <w:bottom w:val="nil"/>
              <w:right w:val="nil"/>
            </w:tcBorders>
            <w:vAlign w:val="bottom"/>
          </w:tcPr>
          <w:p w14:paraId="76764609" w14:textId="77777777" w:rsidR="00E63231" w:rsidRPr="00D52A6F" w:rsidRDefault="00E63231" w:rsidP="00566CAB">
            <w:pPr>
              <w:pStyle w:val="Sinespaciado"/>
            </w:pPr>
            <w:r w:rsidRPr="00D52A6F">
              <w:t>MIL1</w:t>
            </w:r>
          </w:p>
        </w:tc>
      </w:tr>
      <w:tr w:rsidR="00AD157F" w:rsidRPr="007965C5" w14:paraId="1D919121" w14:textId="77777777" w:rsidTr="00122CB5">
        <w:trPr>
          <w:trHeight w:val="255"/>
        </w:trPr>
        <w:tc>
          <w:tcPr>
            <w:tcW w:w="470" w:type="dxa"/>
            <w:tcBorders>
              <w:top w:val="nil"/>
              <w:left w:val="nil"/>
              <w:bottom w:val="nil"/>
              <w:right w:val="nil"/>
            </w:tcBorders>
            <w:vAlign w:val="bottom"/>
          </w:tcPr>
          <w:p w14:paraId="1BF442B7" w14:textId="77777777" w:rsidR="00E63231" w:rsidRPr="00D52A6F" w:rsidRDefault="00E63231" w:rsidP="00566CAB">
            <w:pPr>
              <w:pStyle w:val="Sinespaciado"/>
            </w:pPr>
            <w:r w:rsidRPr="00D52A6F">
              <w:t>4</w:t>
            </w:r>
          </w:p>
        </w:tc>
        <w:tc>
          <w:tcPr>
            <w:tcW w:w="3606" w:type="dxa"/>
            <w:tcBorders>
              <w:top w:val="nil"/>
              <w:left w:val="nil"/>
              <w:bottom w:val="nil"/>
              <w:right w:val="nil"/>
            </w:tcBorders>
            <w:vAlign w:val="bottom"/>
          </w:tcPr>
          <w:p w14:paraId="04B01863" w14:textId="77777777" w:rsidR="00E63231" w:rsidRPr="00D52A6F" w:rsidRDefault="00E63231" w:rsidP="00566CAB">
            <w:pPr>
              <w:pStyle w:val="Sinespaciado"/>
            </w:pPr>
            <w:r w:rsidRPr="00D52A6F">
              <w:t>Gestión de Vulnerabilidades (VM)</w:t>
            </w:r>
          </w:p>
        </w:tc>
        <w:tc>
          <w:tcPr>
            <w:tcW w:w="1150" w:type="dxa"/>
            <w:tcBorders>
              <w:top w:val="nil"/>
              <w:left w:val="nil"/>
              <w:bottom w:val="nil"/>
              <w:right w:val="nil"/>
            </w:tcBorders>
            <w:vAlign w:val="bottom"/>
          </w:tcPr>
          <w:p w14:paraId="72A44064" w14:textId="77777777" w:rsidR="00E63231" w:rsidRPr="00D52A6F" w:rsidRDefault="00E63231" w:rsidP="00566CAB">
            <w:pPr>
              <w:pStyle w:val="Sinespaciado"/>
            </w:pPr>
            <w:r w:rsidRPr="00D52A6F">
              <w:t>1.89</w:t>
            </w:r>
          </w:p>
        </w:tc>
        <w:tc>
          <w:tcPr>
            <w:tcW w:w="1586" w:type="dxa"/>
            <w:tcBorders>
              <w:top w:val="nil"/>
              <w:left w:val="nil"/>
              <w:bottom w:val="nil"/>
              <w:right w:val="nil"/>
            </w:tcBorders>
            <w:vAlign w:val="bottom"/>
          </w:tcPr>
          <w:p w14:paraId="22471F89" w14:textId="77777777" w:rsidR="00E63231" w:rsidRPr="00D52A6F" w:rsidRDefault="00E63231" w:rsidP="00566CAB">
            <w:pPr>
              <w:pStyle w:val="Sinespaciado"/>
            </w:pPr>
            <w:r w:rsidRPr="00D52A6F">
              <w:t>MIL1</w:t>
            </w:r>
          </w:p>
        </w:tc>
      </w:tr>
      <w:tr w:rsidR="00AD157F" w:rsidRPr="007965C5" w14:paraId="16893F84" w14:textId="77777777" w:rsidTr="00122CB5">
        <w:trPr>
          <w:trHeight w:val="255"/>
        </w:trPr>
        <w:tc>
          <w:tcPr>
            <w:tcW w:w="470" w:type="dxa"/>
            <w:tcBorders>
              <w:top w:val="nil"/>
              <w:left w:val="nil"/>
              <w:bottom w:val="nil"/>
              <w:right w:val="nil"/>
            </w:tcBorders>
            <w:vAlign w:val="bottom"/>
          </w:tcPr>
          <w:p w14:paraId="747967F7" w14:textId="77777777" w:rsidR="00E63231" w:rsidRPr="00D52A6F" w:rsidRDefault="00E63231" w:rsidP="00566CAB">
            <w:pPr>
              <w:pStyle w:val="Sinespaciado"/>
            </w:pPr>
            <w:r w:rsidRPr="00D52A6F">
              <w:t>5</w:t>
            </w:r>
          </w:p>
        </w:tc>
        <w:tc>
          <w:tcPr>
            <w:tcW w:w="3606" w:type="dxa"/>
            <w:tcBorders>
              <w:top w:val="nil"/>
              <w:left w:val="nil"/>
              <w:bottom w:val="nil"/>
              <w:right w:val="nil"/>
            </w:tcBorders>
            <w:vAlign w:val="bottom"/>
          </w:tcPr>
          <w:p w14:paraId="70966BC8" w14:textId="77777777" w:rsidR="00E63231" w:rsidRPr="00D52A6F" w:rsidRDefault="00E63231" w:rsidP="00566CAB">
            <w:pPr>
              <w:pStyle w:val="Sinespaciado"/>
            </w:pPr>
            <w:r w:rsidRPr="00D52A6F">
              <w:t>Gestión de Incidentes (IM)</w:t>
            </w:r>
          </w:p>
        </w:tc>
        <w:tc>
          <w:tcPr>
            <w:tcW w:w="1150" w:type="dxa"/>
            <w:tcBorders>
              <w:top w:val="nil"/>
              <w:left w:val="nil"/>
              <w:bottom w:val="nil"/>
              <w:right w:val="nil"/>
            </w:tcBorders>
            <w:vAlign w:val="bottom"/>
          </w:tcPr>
          <w:p w14:paraId="55B1DE00" w14:textId="77777777" w:rsidR="00E63231" w:rsidRPr="00D52A6F" w:rsidRDefault="00E63231" w:rsidP="00566CAB">
            <w:pPr>
              <w:pStyle w:val="Sinespaciado"/>
            </w:pPr>
            <w:r w:rsidRPr="00D52A6F">
              <w:t>1.54</w:t>
            </w:r>
          </w:p>
        </w:tc>
        <w:tc>
          <w:tcPr>
            <w:tcW w:w="1586" w:type="dxa"/>
            <w:tcBorders>
              <w:top w:val="nil"/>
              <w:left w:val="nil"/>
              <w:bottom w:val="nil"/>
              <w:right w:val="nil"/>
            </w:tcBorders>
            <w:vAlign w:val="bottom"/>
          </w:tcPr>
          <w:p w14:paraId="239E9A11" w14:textId="77777777" w:rsidR="00E63231" w:rsidRPr="00D52A6F" w:rsidRDefault="00E63231" w:rsidP="00566CAB">
            <w:pPr>
              <w:pStyle w:val="Sinespaciado"/>
            </w:pPr>
            <w:r w:rsidRPr="00D52A6F">
              <w:t>MIL1</w:t>
            </w:r>
          </w:p>
        </w:tc>
      </w:tr>
      <w:tr w:rsidR="00AD157F" w:rsidRPr="007965C5" w14:paraId="733DEA4D" w14:textId="77777777" w:rsidTr="00122CB5">
        <w:trPr>
          <w:trHeight w:val="255"/>
        </w:trPr>
        <w:tc>
          <w:tcPr>
            <w:tcW w:w="470" w:type="dxa"/>
            <w:tcBorders>
              <w:top w:val="nil"/>
              <w:left w:val="nil"/>
              <w:bottom w:val="nil"/>
              <w:right w:val="nil"/>
            </w:tcBorders>
            <w:vAlign w:val="bottom"/>
          </w:tcPr>
          <w:p w14:paraId="2A566D6B" w14:textId="77777777" w:rsidR="00E63231" w:rsidRPr="00D52A6F" w:rsidRDefault="00E63231" w:rsidP="00566CAB">
            <w:pPr>
              <w:pStyle w:val="Sinespaciado"/>
            </w:pPr>
            <w:r w:rsidRPr="00D52A6F">
              <w:t>6</w:t>
            </w:r>
          </w:p>
        </w:tc>
        <w:tc>
          <w:tcPr>
            <w:tcW w:w="3606" w:type="dxa"/>
            <w:tcBorders>
              <w:top w:val="nil"/>
              <w:left w:val="nil"/>
              <w:bottom w:val="nil"/>
              <w:right w:val="nil"/>
            </w:tcBorders>
            <w:vAlign w:val="bottom"/>
          </w:tcPr>
          <w:p w14:paraId="50B059C4" w14:textId="77777777" w:rsidR="00E63231" w:rsidRPr="00D52A6F" w:rsidRDefault="00E63231" w:rsidP="00566CAB">
            <w:pPr>
              <w:pStyle w:val="Sinespaciado"/>
            </w:pPr>
            <w:r w:rsidRPr="00D52A6F">
              <w:t>Continuidad del Servicio (SC)</w:t>
            </w:r>
          </w:p>
        </w:tc>
        <w:tc>
          <w:tcPr>
            <w:tcW w:w="1150" w:type="dxa"/>
            <w:tcBorders>
              <w:top w:val="nil"/>
              <w:left w:val="nil"/>
              <w:bottom w:val="nil"/>
              <w:right w:val="nil"/>
            </w:tcBorders>
            <w:vAlign w:val="bottom"/>
          </w:tcPr>
          <w:p w14:paraId="1870A160" w14:textId="77777777" w:rsidR="00E63231" w:rsidRPr="00D52A6F" w:rsidRDefault="00E63231" w:rsidP="00566CAB">
            <w:pPr>
              <w:pStyle w:val="Sinespaciado"/>
            </w:pPr>
            <w:r w:rsidRPr="00D52A6F">
              <w:t>1.54</w:t>
            </w:r>
          </w:p>
        </w:tc>
        <w:tc>
          <w:tcPr>
            <w:tcW w:w="1586" w:type="dxa"/>
            <w:tcBorders>
              <w:top w:val="nil"/>
              <w:left w:val="nil"/>
              <w:bottom w:val="nil"/>
              <w:right w:val="nil"/>
            </w:tcBorders>
            <w:vAlign w:val="bottom"/>
          </w:tcPr>
          <w:p w14:paraId="33EBAC4E" w14:textId="77777777" w:rsidR="00E63231" w:rsidRPr="00D52A6F" w:rsidRDefault="00E63231" w:rsidP="00566CAB">
            <w:pPr>
              <w:pStyle w:val="Sinespaciado"/>
            </w:pPr>
            <w:r w:rsidRPr="00D52A6F">
              <w:t>MIL1</w:t>
            </w:r>
          </w:p>
        </w:tc>
      </w:tr>
      <w:tr w:rsidR="00AD157F" w:rsidRPr="007965C5" w14:paraId="0BE61FF4" w14:textId="77777777" w:rsidTr="00122CB5">
        <w:trPr>
          <w:trHeight w:val="255"/>
        </w:trPr>
        <w:tc>
          <w:tcPr>
            <w:tcW w:w="470" w:type="dxa"/>
            <w:tcBorders>
              <w:top w:val="nil"/>
              <w:left w:val="nil"/>
              <w:bottom w:val="nil"/>
              <w:right w:val="nil"/>
            </w:tcBorders>
            <w:vAlign w:val="bottom"/>
          </w:tcPr>
          <w:p w14:paraId="29526E21" w14:textId="77777777" w:rsidR="00E63231" w:rsidRPr="00D52A6F" w:rsidRDefault="00E63231" w:rsidP="00566CAB">
            <w:pPr>
              <w:pStyle w:val="Sinespaciado"/>
            </w:pPr>
            <w:r w:rsidRPr="00D52A6F">
              <w:t>7</w:t>
            </w:r>
          </w:p>
        </w:tc>
        <w:tc>
          <w:tcPr>
            <w:tcW w:w="3606" w:type="dxa"/>
            <w:tcBorders>
              <w:top w:val="nil"/>
              <w:left w:val="nil"/>
              <w:bottom w:val="nil"/>
              <w:right w:val="nil"/>
            </w:tcBorders>
            <w:vAlign w:val="bottom"/>
          </w:tcPr>
          <w:p w14:paraId="5A57C007" w14:textId="77777777" w:rsidR="00E63231" w:rsidRPr="00D52A6F" w:rsidRDefault="00E63231" w:rsidP="00566CAB">
            <w:pPr>
              <w:pStyle w:val="Sinespaciado"/>
            </w:pPr>
            <w:r w:rsidRPr="00D52A6F">
              <w:t>Protección Física y Red (PP)</w:t>
            </w:r>
          </w:p>
        </w:tc>
        <w:tc>
          <w:tcPr>
            <w:tcW w:w="1150" w:type="dxa"/>
            <w:tcBorders>
              <w:top w:val="nil"/>
              <w:left w:val="nil"/>
              <w:bottom w:val="nil"/>
              <w:right w:val="nil"/>
            </w:tcBorders>
            <w:vAlign w:val="bottom"/>
          </w:tcPr>
          <w:p w14:paraId="736EB6CA" w14:textId="77777777" w:rsidR="00E63231" w:rsidRPr="00D52A6F" w:rsidRDefault="00E63231" w:rsidP="00566CAB">
            <w:pPr>
              <w:pStyle w:val="Sinespaciado"/>
            </w:pPr>
            <w:r w:rsidRPr="00D52A6F">
              <w:t>1.56</w:t>
            </w:r>
          </w:p>
        </w:tc>
        <w:tc>
          <w:tcPr>
            <w:tcW w:w="1586" w:type="dxa"/>
            <w:tcBorders>
              <w:top w:val="nil"/>
              <w:left w:val="nil"/>
              <w:bottom w:val="nil"/>
              <w:right w:val="nil"/>
            </w:tcBorders>
            <w:vAlign w:val="bottom"/>
          </w:tcPr>
          <w:p w14:paraId="796752F3" w14:textId="77777777" w:rsidR="00E63231" w:rsidRPr="00D52A6F" w:rsidRDefault="00E63231" w:rsidP="00566CAB">
            <w:pPr>
              <w:pStyle w:val="Sinespaciado"/>
            </w:pPr>
            <w:r w:rsidRPr="00D52A6F">
              <w:t>MIL1</w:t>
            </w:r>
          </w:p>
        </w:tc>
      </w:tr>
      <w:tr w:rsidR="00AD157F" w:rsidRPr="007965C5" w14:paraId="5FCC19E1" w14:textId="77777777" w:rsidTr="00122CB5">
        <w:trPr>
          <w:trHeight w:val="255"/>
        </w:trPr>
        <w:tc>
          <w:tcPr>
            <w:tcW w:w="470" w:type="dxa"/>
            <w:tcBorders>
              <w:top w:val="nil"/>
              <w:left w:val="nil"/>
              <w:bottom w:val="nil"/>
              <w:right w:val="nil"/>
            </w:tcBorders>
            <w:vAlign w:val="bottom"/>
          </w:tcPr>
          <w:p w14:paraId="166487DE" w14:textId="77777777" w:rsidR="00E63231" w:rsidRPr="00D52A6F" w:rsidRDefault="00E63231" w:rsidP="00566CAB">
            <w:pPr>
              <w:pStyle w:val="Sinespaciado"/>
            </w:pPr>
            <w:r w:rsidRPr="00D52A6F">
              <w:t>8</w:t>
            </w:r>
          </w:p>
        </w:tc>
        <w:tc>
          <w:tcPr>
            <w:tcW w:w="3606" w:type="dxa"/>
            <w:tcBorders>
              <w:top w:val="nil"/>
              <w:left w:val="nil"/>
              <w:bottom w:val="nil"/>
              <w:right w:val="nil"/>
            </w:tcBorders>
            <w:vAlign w:val="bottom"/>
          </w:tcPr>
          <w:p w14:paraId="29BD1A47" w14:textId="77777777" w:rsidR="00E63231" w:rsidRPr="00D52A6F" w:rsidRDefault="00E63231" w:rsidP="00566CAB">
            <w:pPr>
              <w:pStyle w:val="Sinespaciado"/>
            </w:pPr>
            <w:r w:rsidRPr="00D52A6F">
              <w:t>Entrenamiento y Capacitación (TR)</w:t>
            </w:r>
          </w:p>
        </w:tc>
        <w:tc>
          <w:tcPr>
            <w:tcW w:w="1150" w:type="dxa"/>
            <w:tcBorders>
              <w:top w:val="nil"/>
              <w:left w:val="nil"/>
              <w:bottom w:val="nil"/>
              <w:right w:val="nil"/>
            </w:tcBorders>
            <w:vAlign w:val="bottom"/>
          </w:tcPr>
          <w:p w14:paraId="56A5EC56" w14:textId="77777777" w:rsidR="00E63231" w:rsidRPr="00D52A6F" w:rsidRDefault="00E63231" w:rsidP="00566CAB">
            <w:pPr>
              <w:pStyle w:val="Sinespaciado"/>
            </w:pPr>
            <w:r w:rsidRPr="00D52A6F">
              <w:t>1.47</w:t>
            </w:r>
          </w:p>
        </w:tc>
        <w:tc>
          <w:tcPr>
            <w:tcW w:w="1586" w:type="dxa"/>
            <w:tcBorders>
              <w:top w:val="nil"/>
              <w:left w:val="nil"/>
              <w:bottom w:val="nil"/>
              <w:right w:val="nil"/>
            </w:tcBorders>
            <w:vAlign w:val="bottom"/>
          </w:tcPr>
          <w:p w14:paraId="36687137" w14:textId="77777777" w:rsidR="00E63231" w:rsidRPr="00D52A6F" w:rsidRDefault="00E63231" w:rsidP="00566CAB">
            <w:pPr>
              <w:pStyle w:val="Sinespaciado"/>
            </w:pPr>
            <w:r w:rsidRPr="00D52A6F">
              <w:t>MIL1</w:t>
            </w:r>
          </w:p>
        </w:tc>
      </w:tr>
      <w:tr w:rsidR="00AD157F" w:rsidRPr="007965C5" w14:paraId="06D3DAD3" w14:textId="77777777" w:rsidTr="00800E07">
        <w:trPr>
          <w:trHeight w:val="80"/>
        </w:trPr>
        <w:tc>
          <w:tcPr>
            <w:tcW w:w="470" w:type="dxa"/>
            <w:tcBorders>
              <w:top w:val="nil"/>
              <w:left w:val="nil"/>
              <w:right w:val="nil"/>
            </w:tcBorders>
            <w:vAlign w:val="bottom"/>
          </w:tcPr>
          <w:p w14:paraId="3409B0D8" w14:textId="77777777" w:rsidR="00E63231" w:rsidRPr="00D52A6F" w:rsidRDefault="00E63231" w:rsidP="00566CAB">
            <w:pPr>
              <w:pStyle w:val="Sinespaciado"/>
            </w:pPr>
            <w:r w:rsidRPr="00D52A6F">
              <w:t>9</w:t>
            </w:r>
          </w:p>
        </w:tc>
        <w:tc>
          <w:tcPr>
            <w:tcW w:w="3606" w:type="dxa"/>
            <w:tcBorders>
              <w:top w:val="nil"/>
              <w:left w:val="nil"/>
              <w:right w:val="nil"/>
            </w:tcBorders>
            <w:vAlign w:val="bottom"/>
          </w:tcPr>
          <w:p w14:paraId="72D21BB8" w14:textId="77777777" w:rsidR="00E63231" w:rsidRPr="00D52A6F" w:rsidRDefault="00E63231" w:rsidP="00566CAB">
            <w:pPr>
              <w:pStyle w:val="Sinespaciado"/>
            </w:pPr>
            <w:r w:rsidRPr="00D52A6F">
              <w:t>Conciencia Situacional (SA)</w:t>
            </w:r>
          </w:p>
        </w:tc>
        <w:tc>
          <w:tcPr>
            <w:tcW w:w="1150" w:type="dxa"/>
            <w:tcBorders>
              <w:top w:val="nil"/>
              <w:left w:val="nil"/>
              <w:right w:val="nil"/>
            </w:tcBorders>
            <w:vAlign w:val="bottom"/>
          </w:tcPr>
          <w:p w14:paraId="017E461A" w14:textId="77777777" w:rsidR="00E63231" w:rsidRPr="00D52A6F" w:rsidRDefault="00E63231" w:rsidP="00566CAB">
            <w:pPr>
              <w:pStyle w:val="Sinespaciado"/>
            </w:pPr>
            <w:r w:rsidRPr="00D52A6F">
              <w:t>1.47</w:t>
            </w:r>
          </w:p>
        </w:tc>
        <w:tc>
          <w:tcPr>
            <w:tcW w:w="1586" w:type="dxa"/>
            <w:tcBorders>
              <w:top w:val="nil"/>
              <w:left w:val="nil"/>
              <w:right w:val="nil"/>
            </w:tcBorders>
            <w:vAlign w:val="bottom"/>
          </w:tcPr>
          <w:p w14:paraId="6454086B" w14:textId="77777777" w:rsidR="00E63231" w:rsidRPr="00D52A6F" w:rsidRDefault="00E63231" w:rsidP="00566CAB">
            <w:pPr>
              <w:pStyle w:val="Sinespaciado"/>
            </w:pPr>
            <w:r w:rsidRPr="00D52A6F">
              <w:t>MIL1</w:t>
            </w:r>
          </w:p>
        </w:tc>
      </w:tr>
      <w:tr w:rsidR="00AD157F" w:rsidRPr="007965C5" w14:paraId="7A032FD6" w14:textId="77777777" w:rsidTr="00122CB5">
        <w:trPr>
          <w:trHeight w:val="255"/>
        </w:trPr>
        <w:tc>
          <w:tcPr>
            <w:tcW w:w="470" w:type="dxa"/>
            <w:tcBorders>
              <w:top w:val="nil"/>
              <w:left w:val="nil"/>
              <w:bottom w:val="single" w:sz="4" w:space="0" w:color="auto"/>
              <w:right w:val="nil"/>
            </w:tcBorders>
            <w:vAlign w:val="bottom"/>
          </w:tcPr>
          <w:p w14:paraId="087E8974" w14:textId="77777777" w:rsidR="00E63231" w:rsidRPr="00D52A6F" w:rsidRDefault="00E63231" w:rsidP="00566CAB">
            <w:pPr>
              <w:pStyle w:val="Sinespaciado"/>
            </w:pPr>
            <w:r w:rsidRPr="00D52A6F">
              <w:lastRenderedPageBreak/>
              <w:t>10</w:t>
            </w:r>
          </w:p>
        </w:tc>
        <w:tc>
          <w:tcPr>
            <w:tcW w:w="3606" w:type="dxa"/>
            <w:tcBorders>
              <w:top w:val="nil"/>
              <w:left w:val="nil"/>
              <w:bottom w:val="single" w:sz="4" w:space="0" w:color="auto"/>
              <w:right w:val="nil"/>
            </w:tcBorders>
            <w:vAlign w:val="bottom"/>
          </w:tcPr>
          <w:p w14:paraId="796BCE7A" w14:textId="77777777" w:rsidR="00E63231" w:rsidRPr="00D52A6F" w:rsidRDefault="00E63231" w:rsidP="00566CAB">
            <w:pPr>
              <w:pStyle w:val="Sinespaciado"/>
            </w:pPr>
            <w:r w:rsidRPr="00D52A6F">
              <w:t>Monitoreo de Eventos (EM)</w:t>
            </w:r>
          </w:p>
        </w:tc>
        <w:tc>
          <w:tcPr>
            <w:tcW w:w="1150" w:type="dxa"/>
            <w:tcBorders>
              <w:top w:val="nil"/>
              <w:left w:val="nil"/>
              <w:bottom w:val="single" w:sz="4" w:space="0" w:color="auto"/>
              <w:right w:val="nil"/>
            </w:tcBorders>
            <w:vAlign w:val="bottom"/>
          </w:tcPr>
          <w:p w14:paraId="37DD0606" w14:textId="77777777" w:rsidR="00E63231" w:rsidRPr="00D52A6F" w:rsidRDefault="00E63231" w:rsidP="00566CAB">
            <w:pPr>
              <w:pStyle w:val="Sinespaciado"/>
            </w:pPr>
            <w:r w:rsidRPr="00D52A6F">
              <w:t>1.67</w:t>
            </w:r>
          </w:p>
        </w:tc>
        <w:tc>
          <w:tcPr>
            <w:tcW w:w="1586" w:type="dxa"/>
            <w:tcBorders>
              <w:top w:val="nil"/>
              <w:left w:val="nil"/>
              <w:bottom w:val="single" w:sz="4" w:space="0" w:color="auto"/>
              <w:right w:val="nil"/>
            </w:tcBorders>
            <w:vAlign w:val="bottom"/>
          </w:tcPr>
          <w:p w14:paraId="353CD6A4" w14:textId="77777777" w:rsidR="00E63231" w:rsidRPr="00D52A6F" w:rsidRDefault="00E63231" w:rsidP="00566CAB">
            <w:pPr>
              <w:pStyle w:val="Sinespaciado"/>
            </w:pPr>
            <w:r w:rsidRPr="00D52A6F">
              <w:t>MIL1</w:t>
            </w:r>
          </w:p>
        </w:tc>
      </w:tr>
    </w:tbl>
    <w:p w14:paraId="07C538F4" w14:textId="77777777" w:rsidR="0041199E" w:rsidRPr="007965C5" w:rsidRDefault="0041199E" w:rsidP="0041199E">
      <w:pPr>
        <w:pStyle w:val="FigurasyTablasAPA"/>
      </w:pPr>
      <w:r w:rsidRPr="007965C5">
        <w:rPr>
          <w:lang w:eastAsia="es-PE"/>
        </w:rPr>
        <w:t>Fuente</w:t>
      </w:r>
      <w:r>
        <w:rPr>
          <w:lang w:eastAsia="es-PE"/>
        </w:rPr>
        <w:t xml:space="preserve">: </w:t>
      </w:r>
      <w:r>
        <w:t>Elaboración</w:t>
      </w:r>
      <w:r w:rsidRPr="007965C5">
        <w:t xml:space="preserve"> propia</w:t>
      </w:r>
    </w:p>
    <w:p w14:paraId="531E4B8B" w14:textId="4B84C022" w:rsidR="002F781D" w:rsidRPr="007965C5" w:rsidRDefault="00042331" w:rsidP="00B63EA3">
      <w:pPr>
        <w:pStyle w:val="ContenidoAPA"/>
      </w:pPr>
      <w:r w:rsidRPr="007965C5">
        <w:rPr>
          <w:rStyle w:val="ContenidoAPACar"/>
        </w:rPr>
        <w:t>MIL1: Inicial o Ad-hoc, demuestra que las prácticas de seguridad industrial se</w:t>
      </w:r>
      <w:r w:rsidRPr="007965C5">
        <w:t xml:space="preserve"> ejecutan de manera puramente reactiva, carente de documentación formal y dependiente del esfuerzo individual, reflejando la ausencia estructural de un gobierno de ciberseguridad OT.</w:t>
      </w:r>
    </w:p>
    <w:p w14:paraId="4DDF562A" w14:textId="5AD3DFF7" w:rsidR="002F781D" w:rsidRPr="007965C5" w:rsidRDefault="002F781D" w:rsidP="00566CAB">
      <w:pPr>
        <w:pStyle w:val="Sinespaciado"/>
      </w:pPr>
    </w:p>
    <w:p w14:paraId="0E126B29" w14:textId="54D7D8D3" w:rsidR="00526A86" w:rsidRPr="007965C5" w:rsidRDefault="00CB2922" w:rsidP="00CC1E9C">
      <w:pPr>
        <w:pStyle w:val="FigurasyTablasAPA"/>
        <w:rPr>
          <w:color w:val="000000" w:themeColor="text1"/>
        </w:rPr>
      </w:pPr>
      <w:bookmarkStart w:id="50" w:name="_Toc228949199"/>
      <w:r w:rsidRPr="007965C5">
        <w:rPr>
          <w:noProof/>
        </w:rPr>
        <w:drawing>
          <wp:anchor distT="0" distB="0" distL="114300" distR="114300" simplePos="0" relativeHeight="251658243" behindDoc="0" locked="0" layoutInCell="1" allowOverlap="1" wp14:anchorId="4562E78F" wp14:editId="283FD9E3">
            <wp:simplePos x="0" y="0"/>
            <wp:positionH relativeFrom="column">
              <wp:posOffset>1365885</wp:posOffset>
            </wp:positionH>
            <wp:positionV relativeFrom="paragraph">
              <wp:posOffset>500380</wp:posOffset>
            </wp:positionV>
            <wp:extent cx="3205480" cy="3000375"/>
            <wp:effectExtent l="0" t="0" r="0" b="9525"/>
            <wp:wrapTopAndBottom/>
            <wp:docPr id="8438570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418"/>
                    <a:stretch>
                      <a:fillRect/>
                    </a:stretch>
                  </pic:blipFill>
                  <pic:spPr bwMode="auto">
                    <a:xfrm>
                      <a:off x="0" y="0"/>
                      <a:ext cx="3205480" cy="3000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A86" w:rsidRPr="007965C5">
        <w:rPr>
          <w:b/>
          <w:bCs/>
        </w:rPr>
        <w:t xml:space="preserve">Figura </w:t>
      </w:r>
      <w:r w:rsidR="00526A86" w:rsidRPr="007965C5">
        <w:rPr>
          <w:b/>
          <w:bCs/>
        </w:rPr>
        <w:fldChar w:fldCharType="begin"/>
      </w:r>
      <w:r w:rsidR="00526A86" w:rsidRPr="007965C5">
        <w:rPr>
          <w:b/>
          <w:bCs/>
        </w:rPr>
        <w:instrText xml:space="preserve"> SEQ Figura \* ARABIC </w:instrText>
      </w:r>
      <w:r w:rsidR="00526A86" w:rsidRPr="007965C5">
        <w:rPr>
          <w:b/>
          <w:bCs/>
        </w:rPr>
        <w:fldChar w:fldCharType="separate"/>
      </w:r>
      <w:r w:rsidR="00D22FED" w:rsidRPr="007965C5">
        <w:rPr>
          <w:b/>
          <w:bCs/>
        </w:rPr>
        <w:t>2</w:t>
      </w:r>
      <w:r w:rsidR="00526A86" w:rsidRPr="007965C5">
        <w:rPr>
          <w:b/>
          <w:bCs/>
        </w:rPr>
        <w:fldChar w:fldCharType="end"/>
      </w:r>
      <w:r w:rsidR="00D52A6F">
        <w:rPr>
          <w:b/>
          <w:bCs/>
        </w:rPr>
        <w:br/>
      </w:r>
      <w:r w:rsidR="008C35BE" w:rsidRPr="007965C5">
        <w:t xml:space="preserve">Perfil de </w:t>
      </w:r>
      <w:r w:rsidR="00526A86" w:rsidRPr="007965C5">
        <w:t xml:space="preserve">madurez por dominios del modelo </w:t>
      </w:r>
      <w:r w:rsidRPr="007965C5">
        <w:t>C2M2 y Grupo de empresas</w:t>
      </w:r>
      <w:bookmarkEnd w:id="50"/>
    </w:p>
    <w:p w14:paraId="3052A1E5" w14:textId="77777777" w:rsidR="00EF02C5" w:rsidRPr="007965C5" w:rsidRDefault="00EF02C5" w:rsidP="00EF02C5">
      <w:pPr>
        <w:pStyle w:val="FigurasyTablasAPA"/>
      </w:pPr>
      <w:r w:rsidRPr="007965C5">
        <w:rPr>
          <w:lang w:eastAsia="es-PE"/>
        </w:rPr>
        <w:t>Fuente</w:t>
      </w:r>
      <w:r>
        <w:rPr>
          <w:lang w:eastAsia="es-PE"/>
        </w:rPr>
        <w:t xml:space="preserve">: </w:t>
      </w:r>
      <w:r>
        <w:t>Elaboración</w:t>
      </w:r>
      <w:r w:rsidRPr="007965C5">
        <w:t xml:space="preserve"> propia</w:t>
      </w:r>
    </w:p>
    <w:p w14:paraId="3A8F059F" w14:textId="77777777" w:rsidR="00526A86" w:rsidRPr="007965C5" w:rsidRDefault="00526A86" w:rsidP="00CC1E9C">
      <w:pPr>
        <w:pStyle w:val="FigurasyTablasAPA"/>
        <w:rPr>
          <w:lang w:eastAsia="es-PE"/>
        </w:rPr>
      </w:pPr>
      <w:r w:rsidRPr="007965C5">
        <w:t xml:space="preserve">Nota: El gráfico de radar evidencia una asimetría en las capacidades de ciberseguridad: mientras la Gestión de Activos (AM) alcanza el nivel más alto (2.05 - MIL2), dominios operativos críticos como Entrenamiento (TR) y Conciencia Situacional (SA) presentan los puntajes más bajos (1.47 - MIL1). </w:t>
      </w:r>
    </w:p>
    <w:p w14:paraId="47D4009F" w14:textId="59A83C82" w:rsidR="00526A86" w:rsidRPr="007965C5" w:rsidRDefault="001812C0" w:rsidP="00CC1E9C">
      <w:pPr>
        <w:pStyle w:val="FigurasyTablasAPA"/>
        <w:rPr>
          <w:b/>
          <w:bCs/>
        </w:rPr>
      </w:pPr>
      <w:bookmarkStart w:id="51" w:name="_Toc228949200"/>
      <w:r w:rsidRPr="007965C5">
        <w:rPr>
          <w:b/>
          <w:bCs/>
          <w:noProof/>
        </w:rPr>
        <w:lastRenderedPageBreak/>
        <w:drawing>
          <wp:anchor distT="0" distB="0" distL="114300" distR="114300" simplePos="0" relativeHeight="251658242" behindDoc="0" locked="0" layoutInCell="1" allowOverlap="1" wp14:anchorId="635A86D5" wp14:editId="5C016C78">
            <wp:simplePos x="0" y="0"/>
            <wp:positionH relativeFrom="column">
              <wp:posOffset>-3810</wp:posOffset>
            </wp:positionH>
            <wp:positionV relativeFrom="paragraph">
              <wp:posOffset>576580</wp:posOffset>
            </wp:positionV>
            <wp:extent cx="5612130" cy="1896745"/>
            <wp:effectExtent l="0" t="0" r="7620" b="8255"/>
            <wp:wrapTopAndBottom/>
            <wp:docPr id="8" name="Imagen 7">
              <a:extLst xmlns:a="http://schemas.openxmlformats.org/drawingml/2006/main">
                <a:ext uri="{FF2B5EF4-FFF2-40B4-BE49-F238E27FC236}">
                  <a16:creationId xmlns:a16="http://schemas.microsoft.com/office/drawing/2014/main" id="{4CC8AC90-B145-2FEB-18A6-7175324E9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4CC8AC90-B145-2FEB-18A6-7175324E9176}"/>
                        </a:ext>
                      </a:extLst>
                    </pic:cNvPr>
                    <pic:cNvPicPr>
                      <a:picLocks noChangeAspect="1"/>
                    </pic:cNvPicPr>
                  </pic:nvPicPr>
                  <pic:blipFill>
                    <a:blip r:embed="rId15"/>
                    <a:stretch>
                      <a:fillRect/>
                    </a:stretch>
                  </pic:blipFill>
                  <pic:spPr>
                    <a:xfrm>
                      <a:off x="0" y="0"/>
                      <a:ext cx="5612130" cy="1896745"/>
                    </a:xfrm>
                    <a:prstGeom prst="rect">
                      <a:avLst/>
                    </a:prstGeom>
                  </pic:spPr>
                </pic:pic>
              </a:graphicData>
            </a:graphic>
          </wp:anchor>
        </w:drawing>
      </w:r>
      <w:r w:rsidR="00526A86" w:rsidRPr="007965C5">
        <w:rPr>
          <w:b/>
          <w:bCs/>
        </w:rPr>
        <w:t xml:space="preserve">Figura </w:t>
      </w:r>
      <w:r w:rsidR="00526A86" w:rsidRPr="007965C5">
        <w:rPr>
          <w:b/>
          <w:bCs/>
        </w:rPr>
        <w:fldChar w:fldCharType="begin"/>
      </w:r>
      <w:r w:rsidR="00526A86" w:rsidRPr="007965C5">
        <w:rPr>
          <w:b/>
          <w:bCs/>
        </w:rPr>
        <w:instrText xml:space="preserve"> SEQ Figura \* ARABIC </w:instrText>
      </w:r>
      <w:r w:rsidR="00526A86" w:rsidRPr="007965C5">
        <w:rPr>
          <w:b/>
          <w:bCs/>
        </w:rPr>
        <w:fldChar w:fldCharType="separate"/>
      </w:r>
      <w:r w:rsidR="00D22FED" w:rsidRPr="007965C5">
        <w:rPr>
          <w:b/>
          <w:bCs/>
        </w:rPr>
        <w:t>3</w:t>
      </w:r>
      <w:r w:rsidR="00526A86" w:rsidRPr="007965C5">
        <w:rPr>
          <w:b/>
          <w:bCs/>
        </w:rPr>
        <w:fldChar w:fldCharType="end"/>
      </w:r>
      <w:r w:rsidR="00B847BF">
        <w:rPr>
          <w:b/>
          <w:bCs/>
        </w:rPr>
        <w:br/>
      </w:r>
      <w:r w:rsidR="00526A86" w:rsidRPr="007965C5">
        <w:t>Mapa de calor de capacidades de ciberseguridad por dominios y participantes</w:t>
      </w:r>
      <w:bookmarkEnd w:id="51"/>
      <w:r w:rsidR="00526A86" w:rsidRPr="007965C5">
        <w:rPr>
          <w:b/>
          <w:bCs/>
        </w:rPr>
        <w:t xml:space="preserve"> </w:t>
      </w:r>
    </w:p>
    <w:p w14:paraId="123D6CFC" w14:textId="77777777" w:rsidR="008F3FE6" w:rsidRPr="007965C5" w:rsidRDefault="008F3FE6" w:rsidP="00B63EA3"/>
    <w:p w14:paraId="490DADA5" w14:textId="77777777" w:rsidR="00EF02C5" w:rsidRPr="007965C5" w:rsidRDefault="00EF02C5" w:rsidP="00EF02C5">
      <w:pPr>
        <w:pStyle w:val="FigurasyTablasAPA"/>
      </w:pPr>
      <w:r w:rsidRPr="007965C5">
        <w:rPr>
          <w:lang w:eastAsia="es-PE"/>
        </w:rPr>
        <w:t>Fuente</w:t>
      </w:r>
      <w:r>
        <w:rPr>
          <w:lang w:eastAsia="es-PE"/>
        </w:rPr>
        <w:t xml:space="preserve">: </w:t>
      </w:r>
      <w:r>
        <w:t>Elaboración</w:t>
      </w:r>
      <w:r w:rsidRPr="007965C5">
        <w:t xml:space="preserve"> propia</w:t>
      </w:r>
    </w:p>
    <w:p w14:paraId="5245625E" w14:textId="1FB179C2" w:rsidR="00526A86" w:rsidRPr="007965C5" w:rsidRDefault="00526A86" w:rsidP="00CC1E9C">
      <w:pPr>
        <w:pStyle w:val="FigurasyTablasAPA"/>
      </w:pPr>
      <w:r w:rsidRPr="007965C5">
        <w:t xml:space="preserve">Nota: La visualización permite identificar una "asimetría de madurez": </w:t>
      </w:r>
    </w:p>
    <w:p w14:paraId="03191925" w14:textId="3A78E914" w:rsidR="00150E0E" w:rsidRPr="007965C5" w:rsidRDefault="00150E0E" w:rsidP="006E5151">
      <w:pPr>
        <w:pStyle w:val="Listas"/>
      </w:pPr>
      <w:r w:rsidRPr="007965C5">
        <w:rPr>
          <w:b/>
          <w:bCs/>
        </w:rPr>
        <w:t>Polarización del Sector:</w:t>
      </w:r>
      <w:r w:rsidRPr="007965C5">
        <w:t xml:space="preserve"> Existe una brecha significativa. </w:t>
      </w:r>
      <w:r w:rsidR="001803F7" w:rsidRPr="007965C5">
        <w:t xml:space="preserve">Hay </w:t>
      </w:r>
      <w:r w:rsidRPr="007965C5">
        <w:t>organizaciones con una madurez operativa y de gobierno muy alta (como los IDs 4, 9, 10 y 11), frente a un grupo en estado crítico de indefensión (IDs 14 y 19), donde la mayoría de las prácticas son inexistentes (Nivel 0).</w:t>
      </w:r>
    </w:p>
    <w:p w14:paraId="74E65809" w14:textId="2E14B115" w:rsidR="00150E0E" w:rsidRPr="007965C5" w:rsidRDefault="00150E0E" w:rsidP="006E5151">
      <w:pPr>
        <w:pStyle w:val="Listas"/>
      </w:pPr>
      <w:r w:rsidRPr="007965C5">
        <w:rPr>
          <w:b/>
          <w:bCs/>
        </w:rPr>
        <w:t>Deficiencias en Resiliencia Operativa:</w:t>
      </w:r>
      <w:r w:rsidRPr="007965C5">
        <w:t xml:space="preserve"> Se observa una fuerte debilidad transversal en los dominios de Continuidad del Servicio (D6) y Gestión de Incidentes (D5), evidenciado por la aparición de varios cuadros rojos y amarillos. Esto confirma </w:t>
      </w:r>
      <w:r w:rsidR="00945907">
        <w:t>la</w:t>
      </w:r>
      <w:r w:rsidRPr="007965C5">
        <w:t xml:space="preserve"> premisa de que las empresas suelen priorizar las medidas preventivas, pero fallan en planificar la recuperación (RTO/RPO) ante desastres OT.</w:t>
      </w:r>
    </w:p>
    <w:p w14:paraId="43CC48EF" w14:textId="42BFD19E" w:rsidR="00150E0E" w:rsidRPr="007965C5" w:rsidRDefault="00150E0E" w:rsidP="006E5151">
      <w:pPr>
        <w:pStyle w:val="Listas"/>
      </w:pPr>
      <w:r w:rsidRPr="007965C5">
        <w:rPr>
          <w:b/>
          <w:bCs/>
        </w:rPr>
        <w:t>Falta de Visibilidad (Conciencia Situacional):</w:t>
      </w:r>
      <w:r w:rsidRPr="007965C5">
        <w:t xml:space="preserve"> Los dominios D9 (Situational Awareness) y D10 (Event Monitoring) concentran múltiples deficiencias (Nivel 0), lo que indica que varias organizaciones operan "a ciegas", sin correlación de alertas ni monitoreo 24/7.</w:t>
      </w:r>
    </w:p>
    <w:p w14:paraId="6F77F2AC" w14:textId="77777777" w:rsidR="006F2D68" w:rsidRPr="007965C5" w:rsidRDefault="006F2D68" w:rsidP="00B63EA3"/>
    <w:p w14:paraId="3D854560" w14:textId="2C1610D1" w:rsidR="006F2D68" w:rsidRPr="007965C5" w:rsidRDefault="006F2D68" w:rsidP="00B63EA3">
      <w:r w:rsidRPr="007965C5">
        <w:br w:type="page"/>
      </w:r>
    </w:p>
    <w:p w14:paraId="64C4DC19" w14:textId="7133A3D4" w:rsidR="005F4938" w:rsidRPr="007965C5" w:rsidRDefault="006F2D68" w:rsidP="00B63EA3">
      <w:pPr>
        <w:pStyle w:val="TituloAPA"/>
        <w:rPr>
          <w:rFonts w:eastAsia="Open Sans"/>
        </w:rPr>
      </w:pPr>
      <w:bookmarkStart w:id="52" w:name="_Toc228950204"/>
      <w:r w:rsidRPr="007965C5">
        <w:lastRenderedPageBreak/>
        <w:t>IV.</w:t>
      </w:r>
      <w:r w:rsidR="00FD4469" w:rsidRPr="007965C5">
        <w:t xml:space="preserve"> Diseño </w:t>
      </w:r>
      <w:r w:rsidR="00E77138" w:rsidRPr="007965C5">
        <w:t>D</w:t>
      </w:r>
      <w:r w:rsidR="00FD4469" w:rsidRPr="007965C5">
        <w:t xml:space="preserve">e </w:t>
      </w:r>
      <w:r w:rsidR="00E77138" w:rsidRPr="007965C5">
        <w:t>L</w:t>
      </w:r>
      <w:r w:rsidR="00FD4469" w:rsidRPr="007965C5">
        <w:t xml:space="preserve">a </w:t>
      </w:r>
      <w:r w:rsidR="00E77138" w:rsidRPr="007965C5">
        <w:t>Solución</w:t>
      </w:r>
      <w:bookmarkEnd w:id="52"/>
    </w:p>
    <w:p w14:paraId="14127F60" w14:textId="77777777" w:rsidR="006E5151" w:rsidRPr="007965C5" w:rsidRDefault="006E5151" w:rsidP="00DF2318">
      <w:pPr>
        <w:pStyle w:val="Prrafodelista"/>
        <w:numPr>
          <w:ilvl w:val="0"/>
          <w:numId w:val="16"/>
        </w:numPr>
        <w:spacing w:before="120" w:after="120" w:line="360" w:lineRule="auto"/>
        <w:contextualSpacing w:val="0"/>
        <w:jc w:val="both"/>
        <w:outlineLvl w:val="1"/>
        <w:rPr>
          <w:rFonts w:eastAsia="Open Sans"/>
          <w:b/>
          <w:bCs/>
          <w:vanish/>
        </w:rPr>
      </w:pPr>
      <w:bookmarkStart w:id="53" w:name="_Toc227862758"/>
      <w:bookmarkStart w:id="54" w:name="_Toc228944088"/>
      <w:bookmarkStart w:id="55" w:name="_Toc228950205"/>
      <w:bookmarkEnd w:id="53"/>
      <w:bookmarkEnd w:id="54"/>
      <w:bookmarkEnd w:id="55"/>
    </w:p>
    <w:p w14:paraId="2C802A62" w14:textId="3B5A58EE" w:rsidR="00F51D7A" w:rsidRPr="007965C5" w:rsidRDefault="00F51D7A" w:rsidP="00E7571C">
      <w:pPr>
        <w:pStyle w:val="Nivel2APA"/>
      </w:pPr>
      <w:bookmarkStart w:id="56" w:name="_Toc228950206"/>
      <w:r w:rsidRPr="007965C5">
        <w:t xml:space="preserve">Gestión </w:t>
      </w:r>
      <w:r w:rsidRPr="00E7571C">
        <w:t>de</w:t>
      </w:r>
      <w:r w:rsidRPr="007965C5">
        <w:t xml:space="preserve"> </w:t>
      </w:r>
      <w:r w:rsidR="006F2D68" w:rsidRPr="007965C5">
        <w:t>p</w:t>
      </w:r>
      <w:r w:rsidRPr="007965C5">
        <w:t>royecto</w:t>
      </w:r>
      <w:bookmarkEnd w:id="56"/>
    </w:p>
    <w:p w14:paraId="4BE6B975" w14:textId="0A042E67" w:rsidR="00F51D7A" w:rsidRPr="007965C5" w:rsidRDefault="00F51D7A" w:rsidP="0079569E">
      <w:pPr>
        <w:pStyle w:val="Nivel2APA"/>
      </w:pPr>
      <w:r w:rsidRPr="00E7571C">
        <w:t>Alcance</w:t>
      </w:r>
      <w:r w:rsidRPr="007965C5">
        <w:t xml:space="preserve"> del proyecto</w:t>
      </w:r>
    </w:p>
    <w:p w14:paraId="78D11729" w14:textId="28E622D5" w:rsidR="00F86853" w:rsidRPr="007965C5" w:rsidRDefault="00B55A30" w:rsidP="00B63EA3">
      <w:pPr>
        <w:pStyle w:val="ContenidoAPA"/>
        <w:rPr>
          <w:rFonts w:eastAsiaTheme="majorEastAsia"/>
          <w:lang w:eastAsia="es-PE"/>
        </w:rPr>
      </w:pPr>
      <w:r w:rsidRPr="007965C5">
        <w:rPr>
          <w:lang w:eastAsia="es-PE"/>
        </w:rPr>
        <w:t xml:space="preserve">Esta investigación abarca el ciclo completo de investigación, diagnóstico y diseño arquitectónico del marco de gobierno. Contempla la evaluación de la madurez actual de un entorno OT de referencia </w:t>
      </w:r>
      <w:r w:rsidR="00A815CD" w:rsidRPr="007965C5">
        <w:rPr>
          <w:lang w:eastAsia="es-PE"/>
        </w:rPr>
        <w:t xml:space="preserve">basado en </w:t>
      </w:r>
      <w:r w:rsidRPr="007965C5">
        <w:rPr>
          <w:lang w:eastAsia="es-PE"/>
        </w:rPr>
        <w:t>el modelo C2M2, la definición de los comités de decisión corporativa, la creación de políticas marco orientadas al proceso físico</w:t>
      </w:r>
      <w:r w:rsidR="009F7B64" w:rsidRPr="007965C5">
        <w:rPr>
          <w:lang w:eastAsia="es-PE"/>
        </w:rPr>
        <w:t xml:space="preserve">, </w:t>
      </w:r>
      <w:r w:rsidRPr="007965C5">
        <w:rPr>
          <w:lang w:eastAsia="es-PE"/>
        </w:rPr>
        <w:t>la segregación de responsabilidades mediante matrices RACI y el diseño de directrices para la gestión técnica y control de proveedores.</w:t>
      </w:r>
    </w:p>
    <w:p w14:paraId="2C0D36F0" w14:textId="2FA21A20" w:rsidR="00B55A30" w:rsidRPr="007965C5" w:rsidRDefault="00B55A30" w:rsidP="0079569E">
      <w:pPr>
        <w:pStyle w:val="Nivel2APA"/>
      </w:pPr>
      <w:r w:rsidRPr="007965C5">
        <w:t xml:space="preserve">Entregables Principales </w:t>
      </w:r>
    </w:p>
    <w:p w14:paraId="120153C1" w14:textId="77777777" w:rsidR="00B55A30" w:rsidRPr="007965C5" w:rsidRDefault="00B55A30" w:rsidP="00B63EA3">
      <w:pPr>
        <w:pStyle w:val="ContenidoAPA"/>
        <w:rPr>
          <w:lang w:eastAsia="es-PE"/>
        </w:rPr>
      </w:pPr>
      <w:r w:rsidRPr="007965C5">
        <w:rPr>
          <w:lang w:eastAsia="es-PE"/>
        </w:rPr>
        <w:t>Los productos tangibles que resultarán de este proyecto y que conformarán el cuerpo de la tesis son:</w:t>
      </w:r>
    </w:p>
    <w:p w14:paraId="57F6E04A" w14:textId="0BD3FD46" w:rsidR="00B55A30" w:rsidRPr="007965C5" w:rsidRDefault="00B55A30" w:rsidP="00B63EA3">
      <w:pPr>
        <w:pStyle w:val="Listas"/>
      </w:pPr>
      <w:r w:rsidRPr="007965C5">
        <w:t>Entregable 1</w:t>
      </w:r>
      <w:r w:rsidR="00D82116" w:rsidRPr="007965C5">
        <w:t>.</w:t>
      </w:r>
      <w:r w:rsidRPr="007965C5">
        <w:t xml:space="preserve"> (Diagnóstico): </w:t>
      </w:r>
      <w:r w:rsidR="00EE30B8" w:rsidRPr="007965C5">
        <w:t>E</w:t>
      </w:r>
      <w:r w:rsidRPr="007965C5">
        <w:t>valuación de madurez del estado actual (As-Is) basado en el C2M2)</w:t>
      </w:r>
    </w:p>
    <w:p w14:paraId="7534D4ED" w14:textId="61E0A0A7" w:rsidR="00B55A30" w:rsidRPr="007965C5" w:rsidRDefault="00B55A30" w:rsidP="00B63EA3">
      <w:pPr>
        <w:pStyle w:val="Listas"/>
      </w:pPr>
      <w:r w:rsidRPr="007965C5">
        <w:t>Entregable</w:t>
      </w:r>
      <w:r w:rsidR="005E41FD" w:rsidRPr="007965C5">
        <w:t xml:space="preserve"> 2</w:t>
      </w:r>
      <w:r w:rsidR="00D82116" w:rsidRPr="007965C5">
        <w:t>.</w:t>
      </w:r>
      <w:r w:rsidRPr="007965C5">
        <w:t xml:space="preserve"> (Políticas y Directrices): Catálogo normativo interno que incluye la Estrategia de Ciberseguridad Industrial, directrices de arquitectura y políticas de gestión de la cadena de suministro.</w:t>
      </w:r>
    </w:p>
    <w:p w14:paraId="3A1978DA" w14:textId="1B2374FA" w:rsidR="005E41FD" w:rsidRPr="007965C5" w:rsidRDefault="005E41FD" w:rsidP="00B63EA3">
      <w:pPr>
        <w:pStyle w:val="Listas"/>
      </w:pPr>
      <w:r w:rsidRPr="007965C5">
        <w:t>Entregable</w:t>
      </w:r>
      <w:r w:rsidR="00A93340" w:rsidRPr="007965C5">
        <w:t xml:space="preserve"> </w:t>
      </w:r>
      <w:r w:rsidRPr="007965C5">
        <w:t>3.</w:t>
      </w:r>
      <w:r w:rsidR="00A93340" w:rsidRPr="007965C5">
        <w:t xml:space="preserve"> </w:t>
      </w:r>
      <w:r w:rsidRPr="007965C5">
        <w:t>(Diseño Organizacional): Estructura del Sistema de Gobierno, incluyendo organigrama del Comité de Ciberseguridad IT/OT, definición del Asset Owner y perfiles de puesto.</w:t>
      </w:r>
    </w:p>
    <w:p w14:paraId="73792925" w14:textId="646770DF" w:rsidR="00CD1C6C" w:rsidRPr="007965C5" w:rsidRDefault="00CD1C6C" w:rsidP="00B63EA3">
      <w:pPr>
        <w:pStyle w:val="Listas"/>
      </w:pPr>
      <w:r w:rsidRPr="007965C5">
        <w:t xml:space="preserve">Entregable 4. (Plan de Transición): Hoja de ruta </w:t>
      </w:r>
      <w:r w:rsidR="00C4495D" w:rsidRPr="007965C5">
        <w:t xml:space="preserve">o </w:t>
      </w:r>
      <w:r w:rsidRPr="007965C5">
        <w:t>Roadmap técnica y ejecutiva para elevar el nivel de madurez desde el estado actual (As-Is) al estado objetivo (To-Be).</w:t>
      </w:r>
    </w:p>
    <w:p w14:paraId="06D98A1A" w14:textId="47C78BD2" w:rsidR="00B55A30" w:rsidRPr="007965C5" w:rsidRDefault="00B55A30" w:rsidP="00B63EA3">
      <w:pPr>
        <w:pStyle w:val="Listas"/>
      </w:pPr>
      <w:r w:rsidRPr="007965C5">
        <w:t xml:space="preserve">Entregable </w:t>
      </w:r>
      <w:r w:rsidR="00CD1C6C" w:rsidRPr="007965C5">
        <w:t>5</w:t>
      </w:r>
      <w:r w:rsidR="00D82116" w:rsidRPr="007965C5">
        <w:t>.</w:t>
      </w:r>
      <w:r w:rsidRPr="007965C5">
        <w:t xml:space="preserve"> (Métricas y Control): KPIs operativos y KRIs (Key Risk Indicators)</w:t>
      </w:r>
      <w:r w:rsidR="00F86662" w:rsidRPr="007965C5">
        <w:t>.</w:t>
      </w:r>
    </w:p>
    <w:p w14:paraId="59513794" w14:textId="1EEC3B80" w:rsidR="00B55A30" w:rsidRPr="007965C5" w:rsidRDefault="00B55A30" w:rsidP="0079569E">
      <w:pPr>
        <w:pStyle w:val="Nivel2APA"/>
      </w:pPr>
      <w:r w:rsidRPr="007965C5">
        <w:t>Exclusiones del Proyecto (Out of Scope)</w:t>
      </w:r>
    </w:p>
    <w:p w14:paraId="1BCDFBDD" w14:textId="450604D1" w:rsidR="00B55A30" w:rsidRPr="007965C5" w:rsidRDefault="00B55A30" w:rsidP="00B63EA3">
      <w:pPr>
        <w:pStyle w:val="ContenidoAPA"/>
        <w:rPr>
          <w:lang w:eastAsia="es-PE"/>
        </w:rPr>
      </w:pPr>
      <w:r w:rsidRPr="007965C5">
        <w:rPr>
          <w:lang w:eastAsia="es-PE"/>
        </w:rPr>
        <w:t>Para garantizar la viabilidad del proyecto dentro del marco académico y de investigación, quedan estrictamente</w:t>
      </w:r>
      <w:r w:rsidRPr="007965C5">
        <w:rPr>
          <w:b/>
          <w:bCs/>
          <w:lang w:eastAsia="es-PE"/>
        </w:rPr>
        <w:t xml:space="preserve"> </w:t>
      </w:r>
      <w:r w:rsidRPr="007965C5">
        <w:rPr>
          <w:lang w:eastAsia="es-PE"/>
        </w:rPr>
        <w:t>excluidas las siguientes actividades:</w:t>
      </w:r>
    </w:p>
    <w:p w14:paraId="4844119F" w14:textId="0CCB2F67" w:rsidR="00B55A30" w:rsidRPr="007965C5" w:rsidRDefault="00B55A30" w:rsidP="00B63EA3">
      <w:pPr>
        <w:pStyle w:val="Listas"/>
      </w:pPr>
      <w:r w:rsidRPr="007965C5">
        <w:t>Ejecución e Implementación Técnica: Despliegue en producción de hardware/software</w:t>
      </w:r>
      <w:r w:rsidR="00E96966" w:rsidRPr="007965C5">
        <w:t xml:space="preserve">: </w:t>
      </w:r>
      <w:r w:rsidRPr="007965C5">
        <w:t xml:space="preserve"> </w:t>
      </w:r>
      <w:r w:rsidR="00E96966" w:rsidRPr="007965C5">
        <w:t>F</w:t>
      </w:r>
      <w:r w:rsidRPr="007965C5">
        <w:t xml:space="preserve">irewalls, </w:t>
      </w:r>
      <w:r w:rsidR="00FF364C" w:rsidRPr="007965C5">
        <w:t>switch</w:t>
      </w:r>
      <w:r w:rsidRPr="007965C5">
        <w:t>, sondas OT, sistemas SIEM.</w:t>
      </w:r>
    </w:p>
    <w:p w14:paraId="7664CD69" w14:textId="4125DB54" w:rsidR="00B55A30" w:rsidRPr="007965C5" w:rsidRDefault="00B55A30" w:rsidP="00B63EA3">
      <w:pPr>
        <w:pStyle w:val="Listas"/>
      </w:pPr>
      <w:r w:rsidRPr="007965C5">
        <w:lastRenderedPageBreak/>
        <w:t xml:space="preserve">Evaluaciones Técnicas Intrusivas: Ejecución de pruebas de penetración, Red Teaming </w:t>
      </w:r>
      <w:r w:rsidR="00B41B77" w:rsidRPr="007965C5">
        <w:t>y escaneos</w:t>
      </w:r>
      <w:r w:rsidRPr="007965C5">
        <w:t xml:space="preserve"> de vulnerabilidades en las redes </w:t>
      </w:r>
      <w:r w:rsidR="00314C73" w:rsidRPr="007965C5">
        <w:t>OT</w:t>
      </w:r>
      <w:r w:rsidRPr="007965C5">
        <w:t>.</w:t>
      </w:r>
    </w:p>
    <w:p w14:paraId="1C8D71A9" w14:textId="77777777" w:rsidR="00314C73" w:rsidRPr="007965C5" w:rsidRDefault="00B55A30" w:rsidP="00B63EA3">
      <w:pPr>
        <w:pStyle w:val="Listas"/>
      </w:pPr>
      <w:r w:rsidRPr="007965C5">
        <w:t xml:space="preserve">Alcance TI Corporativo: </w:t>
      </w:r>
      <w:r w:rsidR="00314C73" w:rsidRPr="007965C5">
        <w:t>Cualquier actividad</w:t>
      </w:r>
    </w:p>
    <w:p w14:paraId="0AE5152F" w14:textId="5F83A699" w:rsidR="00B55A30" w:rsidRPr="007965C5" w:rsidRDefault="00F86662" w:rsidP="00B63EA3">
      <w:pPr>
        <w:pStyle w:val="Listas"/>
      </w:pPr>
      <w:r w:rsidRPr="007965C5">
        <w:t>Adquisiciones o</w:t>
      </w:r>
      <w:r w:rsidR="00872EBF" w:rsidRPr="007965C5">
        <w:t xml:space="preserve"> </w:t>
      </w:r>
      <w:r w:rsidR="00B55A30" w:rsidRPr="007965C5">
        <w:t>Procurement: Emisión de RFPs o compra de licenciamientos comerciales.</w:t>
      </w:r>
    </w:p>
    <w:p w14:paraId="1BDD72F5" w14:textId="1BE2D22E" w:rsidR="0091115D" w:rsidRPr="007965C5" w:rsidRDefault="00AC273A" w:rsidP="00B63EA3">
      <w:pPr>
        <w:pStyle w:val="Listas"/>
      </w:pPr>
      <w:r w:rsidRPr="007965C5">
        <w:t>Documentación como políticas, directrices o instructivos al detalle.</w:t>
      </w:r>
    </w:p>
    <w:p w14:paraId="116A6CAA" w14:textId="3D56025C" w:rsidR="00B55A30" w:rsidRPr="007965C5" w:rsidRDefault="00B55A30" w:rsidP="0079569E">
      <w:pPr>
        <w:pStyle w:val="Nivel2APA"/>
      </w:pPr>
      <w:r w:rsidRPr="007965C5">
        <w:t>Criterios de Aceptación</w:t>
      </w:r>
    </w:p>
    <w:p w14:paraId="3AD77F43" w14:textId="77777777" w:rsidR="00B55A30" w:rsidRPr="007965C5" w:rsidRDefault="00B55A30" w:rsidP="00B63EA3">
      <w:pPr>
        <w:pStyle w:val="ContenidoAPA"/>
        <w:rPr>
          <w:lang w:eastAsia="es-PE"/>
        </w:rPr>
      </w:pPr>
      <w:r w:rsidRPr="007965C5">
        <w:rPr>
          <w:lang w:eastAsia="es-PE"/>
        </w:rPr>
        <w:t>El proyecto será considerado exitoso y listo para cierre si cumple con:</w:t>
      </w:r>
    </w:p>
    <w:p w14:paraId="783A0E72" w14:textId="121335A5" w:rsidR="00B55A30" w:rsidRPr="007965C5" w:rsidRDefault="00B55A30" w:rsidP="00B63EA3">
      <w:pPr>
        <w:pStyle w:val="Listas"/>
      </w:pPr>
      <w:r w:rsidRPr="007965C5">
        <w:t xml:space="preserve">Aceptación Normativa: Trazabilidad directa (matriz de cumplimiento) entre los controles propuestos en el Entregable </w:t>
      </w:r>
      <w:r w:rsidR="00E11BEE" w:rsidRPr="007965C5">
        <w:t>1</w:t>
      </w:r>
      <w:r w:rsidRPr="007965C5">
        <w:t xml:space="preserve"> y las cláusulas exigidas por la norma IEC 62443-2-1.</w:t>
      </w:r>
    </w:p>
    <w:p w14:paraId="1CB14576" w14:textId="77777777" w:rsidR="00B55A30" w:rsidRPr="007965C5" w:rsidRDefault="00B55A30" w:rsidP="00B63EA3">
      <w:pPr>
        <w:pStyle w:val="Listas"/>
      </w:pPr>
      <w:r w:rsidRPr="007965C5">
        <w:t>Aceptación Académica: Aprobación formal del documento final por parte del comité de tesis o jurado evaluador.</w:t>
      </w:r>
    </w:p>
    <w:p w14:paraId="634B275D" w14:textId="10317192" w:rsidR="00652B49" w:rsidRPr="007965C5" w:rsidRDefault="00652B49" w:rsidP="0079569E">
      <w:pPr>
        <w:pStyle w:val="Nivel2APA"/>
      </w:pPr>
      <w:r w:rsidRPr="007965C5">
        <w:t>Limitaciones de la Investigación</w:t>
      </w:r>
    </w:p>
    <w:p w14:paraId="7DB833C9" w14:textId="7EF84562" w:rsidR="00652B49" w:rsidRPr="007965C5" w:rsidRDefault="00652B49" w:rsidP="00B63EA3">
      <w:pPr>
        <w:pStyle w:val="Listas"/>
      </w:pPr>
      <w:r w:rsidRPr="007965C5">
        <w:t>Limitación Operativa: Debido a la criticidad de los procesos en el sector minero-energético, donde prevalecen la disponibilidad y la seguridad física (Safety), la investigación está restringida a un enfoque analítico, documental y de diagnóstico. No se realizarán pruebas técnicas intrusivas en redes SCADA o sistemas de control en producción.</w:t>
      </w:r>
    </w:p>
    <w:p w14:paraId="1EA7ABC5" w14:textId="77777777" w:rsidR="00652B49" w:rsidRPr="007965C5" w:rsidRDefault="00652B49" w:rsidP="00B63EA3">
      <w:pPr>
        <w:pStyle w:val="Listas"/>
      </w:pPr>
      <w:r w:rsidRPr="007965C5">
        <w:t>Limitación de Confidencialidad de la Información: Al tratar con infraestructuras críticas nacionales, existe una alta reserva y acuerdos de confidencialidad (NDA) por parte de las empresas. Por lo tanto, los datos técnicos específicos, topologías de red exactas y vulnerabilidades puntuales de las plantas evaluadas no podrán ser expuestos en el documento final, debiendo utilizarse datos anonimizados o consolidados.</w:t>
      </w:r>
    </w:p>
    <w:p w14:paraId="217560E3" w14:textId="7AD3CAD2" w:rsidR="00652B49" w:rsidRPr="007965C5" w:rsidRDefault="00652B49" w:rsidP="00B63EA3">
      <w:pPr>
        <w:pStyle w:val="Listas"/>
      </w:pPr>
      <w:r w:rsidRPr="007965C5">
        <w:t>Limitación Tecnológica y de Frontera: El modelo de gobierno propuesto limitará su alcance estrictamente al entorno de OT y iDMZ. Queda excluido el gobierno de la seguridad de la información</w:t>
      </w:r>
      <w:r w:rsidR="00F44DBB" w:rsidRPr="007965C5">
        <w:t>.</w:t>
      </w:r>
    </w:p>
    <w:p w14:paraId="0234B120" w14:textId="77777777" w:rsidR="005A2F4A" w:rsidRPr="007965C5" w:rsidRDefault="00652B49" w:rsidP="00B63EA3">
      <w:pPr>
        <w:pStyle w:val="Listas"/>
      </w:pPr>
      <w:r w:rsidRPr="007965C5">
        <w:lastRenderedPageBreak/>
        <w:t>Limitación Temporal: El desarrollo, diagnóstico, diseño del marco y validación teórica están condicionados al cronograma académico y los plazos establecidos por la universidad para la sustentación de la maestría.</w:t>
      </w:r>
    </w:p>
    <w:p w14:paraId="5DB28C00" w14:textId="29F39F58" w:rsidR="005A2F4A" w:rsidRPr="007965C5" w:rsidRDefault="005A2F4A" w:rsidP="0079569E">
      <w:pPr>
        <w:pStyle w:val="Nivel2APA"/>
      </w:pPr>
      <w:r w:rsidRPr="007965C5">
        <w:t>Supuestos de la Investigación (Asunciones)</w:t>
      </w:r>
    </w:p>
    <w:p w14:paraId="2D324F6F" w14:textId="18BFAF88" w:rsidR="005A2F4A" w:rsidRPr="007965C5" w:rsidRDefault="005A2F4A" w:rsidP="00B63EA3">
      <w:pPr>
        <w:pStyle w:val="Listas"/>
      </w:pPr>
      <w:r w:rsidRPr="007965C5">
        <w:rPr>
          <w:b/>
          <w:bCs/>
        </w:rPr>
        <w:t>Veracidad de la Información Recopilada:</w:t>
      </w:r>
      <w:r w:rsidRPr="007965C5">
        <w:t xml:space="preserve"> </w:t>
      </w:r>
      <w:r w:rsidR="00237178">
        <w:t xml:space="preserve">La </w:t>
      </w:r>
      <w:r w:rsidR="00945907">
        <w:t xml:space="preserve">investigación </w:t>
      </w:r>
      <w:r w:rsidRPr="007965C5">
        <w:t>asume que los ingenieros</w:t>
      </w:r>
      <w:r w:rsidR="00FE1BEE" w:rsidRPr="007965C5">
        <w:t xml:space="preserve"> y </w:t>
      </w:r>
      <w:r w:rsidR="00837C21" w:rsidRPr="007965C5">
        <w:t>especialistas encuestados</w:t>
      </w:r>
      <w:r w:rsidRPr="007965C5">
        <w:t xml:space="preserve"> o entrevistados durante la fase de diagnóstico (aplicación del modelo C2M2) responderán con veracidad y transparencia sobre el nivel de madurez real de sus organizaciones.</w:t>
      </w:r>
    </w:p>
    <w:p w14:paraId="268339F8" w14:textId="0C080756" w:rsidR="005A2F4A" w:rsidRPr="007965C5" w:rsidRDefault="005A2F4A" w:rsidP="00B63EA3">
      <w:pPr>
        <w:pStyle w:val="Listas"/>
      </w:pPr>
      <w:r w:rsidRPr="007965C5">
        <w:rPr>
          <w:b/>
          <w:bCs/>
        </w:rPr>
        <w:t>Disponibilidad de Expertos para Validación:</w:t>
      </w:r>
      <w:r w:rsidRPr="007965C5">
        <w:t xml:space="preserve"> Se asume que se contará con la disponibilidad y el tiempo de expertos del sector industrial para realizar validaciones de juicio de experto mediante entrevistas sobre la aplicabilidad del modelo </w:t>
      </w:r>
      <w:r w:rsidR="00FD2B89" w:rsidRPr="007965C5">
        <w:t>de Gobierno OT.</w:t>
      </w:r>
    </w:p>
    <w:p w14:paraId="7F1AD0C3" w14:textId="18FC4A11" w:rsidR="00572A8C" w:rsidRPr="007965C5" w:rsidRDefault="00F51D7A" w:rsidP="00181CF5">
      <w:pPr>
        <w:pStyle w:val="Nivel2APA"/>
        <w:rPr>
          <w:rFonts w:eastAsiaTheme="majorEastAsia"/>
          <w:lang w:eastAsia="es-PE"/>
        </w:rPr>
      </w:pPr>
      <w:r w:rsidRPr="007965C5">
        <w:t>Definición del equipo de proyecto y Responsabilidades</w:t>
      </w:r>
    </w:p>
    <w:p w14:paraId="03374C39" w14:textId="27519055" w:rsidR="00F51D7A" w:rsidRPr="007965C5" w:rsidRDefault="00F51D7A" w:rsidP="00181CF5">
      <w:pPr>
        <w:pStyle w:val="Nivel3APA"/>
      </w:pPr>
      <w:r w:rsidRPr="007965C5">
        <w:t>Plan de trabajo (Hitos)</w:t>
      </w:r>
    </w:p>
    <w:p w14:paraId="48B54766" w14:textId="77777777" w:rsidR="0053777C" w:rsidRPr="007965C5" w:rsidRDefault="00051A6E" w:rsidP="00B63EA3">
      <w:pPr>
        <w:pStyle w:val="ContenidoAPA"/>
      </w:pPr>
      <w:r w:rsidRPr="007965C5">
        <w:t>El modelo de Gobierno de ciberseguridad OT exige un enfoque estructurado, con definición de fases, responsabilidades, recursos, cronograma, entregables y criterios de éxito</w:t>
      </w:r>
      <w:r w:rsidR="0053777C" w:rsidRPr="007965C5">
        <w:t>.</w:t>
      </w:r>
      <w:r w:rsidR="0053777C" w:rsidRPr="007965C5">
        <w:br w:type="page"/>
      </w:r>
    </w:p>
    <w:p w14:paraId="5FE60296" w14:textId="183DE1E1" w:rsidR="004B6D07" w:rsidRPr="007965C5" w:rsidRDefault="0062384D" w:rsidP="00CC1E9C">
      <w:pPr>
        <w:pStyle w:val="FigurasyTablasAPA"/>
      </w:pPr>
      <w:bookmarkStart w:id="57" w:name="_Toc228949201"/>
      <w:r w:rsidRPr="007965C5">
        <w:rPr>
          <w:noProof/>
          <w:sz w:val="20"/>
          <w:szCs w:val="20"/>
        </w:rPr>
        <w:lastRenderedPageBreak/>
        <w:drawing>
          <wp:anchor distT="0" distB="0" distL="114300" distR="114300" simplePos="0" relativeHeight="251658244" behindDoc="0" locked="0" layoutInCell="1" allowOverlap="1" wp14:anchorId="56CA8B3D" wp14:editId="1D6A51DD">
            <wp:simplePos x="0" y="0"/>
            <wp:positionH relativeFrom="margin">
              <wp:align>left</wp:align>
            </wp:positionH>
            <wp:positionV relativeFrom="paragraph">
              <wp:posOffset>396875</wp:posOffset>
            </wp:positionV>
            <wp:extent cx="5612130" cy="2287905"/>
            <wp:effectExtent l="0" t="0" r="7620" b="0"/>
            <wp:wrapSquare wrapText="bothSides"/>
            <wp:docPr id="1832075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5106" name=""/>
                    <pic:cNvPicPr/>
                  </pic:nvPicPr>
                  <pic:blipFill>
                    <a:blip r:embed="rId16"/>
                    <a:stretch>
                      <a:fillRect/>
                    </a:stretch>
                  </pic:blipFill>
                  <pic:spPr>
                    <a:xfrm>
                      <a:off x="0" y="0"/>
                      <a:ext cx="5612130" cy="2287905"/>
                    </a:xfrm>
                    <a:prstGeom prst="rect">
                      <a:avLst/>
                    </a:prstGeom>
                  </pic:spPr>
                </pic:pic>
              </a:graphicData>
            </a:graphic>
          </wp:anchor>
        </w:drawing>
      </w:r>
      <w:r w:rsidR="00051A6E" w:rsidRPr="007965C5">
        <w:rPr>
          <w:b/>
          <w:bCs/>
        </w:rPr>
        <w:t xml:space="preserve">Figura </w:t>
      </w:r>
      <w:r w:rsidR="00051A6E" w:rsidRPr="007965C5">
        <w:rPr>
          <w:b/>
          <w:bCs/>
        </w:rPr>
        <w:fldChar w:fldCharType="begin"/>
      </w:r>
      <w:r w:rsidR="00051A6E" w:rsidRPr="007965C5">
        <w:rPr>
          <w:b/>
          <w:bCs/>
        </w:rPr>
        <w:instrText xml:space="preserve"> SEQ Figura \* ARABIC </w:instrText>
      </w:r>
      <w:r w:rsidR="00051A6E" w:rsidRPr="007965C5">
        <w:rPr>
          <w:b/>
          <w:bCs/>
        </w:rPr>
        <w:fldChar w:fldCharType="separate"/>
      </w:r>
      <w:r w:rsidR="00D22FED" w:rsidRPr="007965C5">
        <w:rPr>
          <w:b/>
          <w:bCs/>
        </w:rPr>
        <w:t>4</w:t>
      </w:r>
      <w:r w:rsidR="00051A6E" w:rsidRPr="007965C5">
        <w:rPr>
          <w:b/>
          <w:bCs/>
        </w:rPr>
        <w:fldChar w:fldCharType="end"/>
      </w:r>
      <w:r w:rsidR="0053777C" w:rsidRPr="007965C5">
        <w:rPr>
          <w:b/>
          <w:bCs/>
        </w:rPr>
        <w:t>:</w:t>
      </w:r>
      <w:r w:rsidR="0053777C" w:rsidRPr="007965C5">
        <w:t xml:space="preserve"> Modelo de gobierno de ciberseguridad OT</w:t>
      </w:r>
      <w:bookmarkEnd w:id="57"/>
    </w:p>
    <w:p w14:paraId="55DBA70E" w14:textId="6D594EC9" w:rsidR="007E21E2" w:rsidRPr="007965C5" w:rsidRDefault="007E21E2" w:rsidP="00B63EA3"/>
    <w:p w14:paraId="1A1B2BF8" w14:textId="2FE04CFD" w:rsidR="00ED1AA9" w:rsidRPr="007965C5" w:rsidRDefault="00ED1AA9" w:rsidP="00CC1E9C">
      <w:pPr>
        <w:pStyle w:val="FigurasyTablasAPA"/>
      </w:pPr>
      <w:r w:rsidRPr="007965C5">
        <w:t xml:space="preserve">Nota: </w:t>
      </w:r>
      <w:r w:rsidR="00624221">
        <w:t>Elaboració</w:t>
      </w:r>
      <w:r w:rsidR="00C00F58">
        <w:t>n</w:t>
      </w:r>
      <w:r w:rsidRPr="007965C5">
        <w:t xml:space="preserve"> propia</w:t>
      </w:r>
    </w:p>
    <w:p w14:paraId="285DDD0E" w14:textId="173A6E80" w:rsidR="00051A6E" w:rsidRPr="007965C5" w:rsidRDefault="00051A6E" w:rsidP="00B63EA3">
      <w:r w:rsidRPr="007965C5">
        <w:t>A continuación, se describen los cuatro hitos fundamentales que componen este camino:</w:t>
      </w:r>
    </w:p>
    <w:p w14:paraId="46B2E4C7" w14:textId="04E95449" w:rsidR="00241A2A" w:rsidRPr="007965C5" w:rsidRDefault="00241A2A" w:rsidP="006943D4">
      <w:pPr>
        <w:pStyle w:val="Prrafodelista"/>
        <w:ind w:left="1224"/>
        <w:rPr>
          <w:rFonts w:eastAsiaTheme="majorEastAsia"/>
          <w:lang w:eastAsia="es-PE"/>
        </w:rPr>
      </w:pPr>
    </w:p>
    <w:p w14:paraId="33F639AE" w14:textId="46C6CE5A" w:rsidR="00051A6E" w:rsidRPr="007965C5" w:rsidRDefault="00051A6E" w:rsidP="00CC0F03">
      <w:pPr>
        <w:pStyle w:val="Ttulo3"/>
        <w:numPr>
          <w:ilvl w:val="3"/>
          <w:numId w:val="26"/>
        </w:numPr>
      </w:pPr>
      <w:bookmarkStart w:id="58" w:name="_Toc228950207"/>
      <w:r w:rsidRPr="007965C5">
        <w:t xml:space="preserve">Planificación </w:t>
      </w:r>
      <w:r w:rsidR="00CF4578">
        <w:t>y</w:t>
      </w:r>
      <w:r w:rsidRPr="007965C5">
        <w:t xml:space="preserve"> Diseño: El Cimiento Estratégico</w:t>
      </w:r>
      <w:bookmarkEnd w:id="58"/>
    </w:p>
    <w:p w14:paraId="080F88A7" w14:textId="30391E11" w:rsidR="00051A6E" w:rsidRPr="007965C5" w:rsidRDefault="00D643FC" w:rsidP="00B63EA3">
      <w:pPr>
        <w:pStyle w:val="ContenidoAPA"/>
        <w:rPr>
          <w:rFonts w:ascii="Arial" w:hAnsi="Arial" w:cs="Arial"/>
          <w:color w:val="1F1F1F"/>
        </w:rPr>
      </w:pPr>
      <w:r w:rsidRPr="00D643FC">
        <w:t>La implementación del modelo requiere</w:t>
      </w:r>
      <w:r w:rsidR="00051A6E" w:rsidRPr="007965C5">
        <w:t xml:space="preserve"> compromiso organizacional. En esta fase inicial, el foco se centra en obtener el Apoyo de la Alta Dirección, indispensable para garantizar los recursos y la autoridad necesarios. Aquí se definen las Políticas que regirán el comportamiento de seguridad en la planta y se asigna el Presupuesto necesario para transformar la estrategia en acciones tangibles.</w:t>
      </w:r>
    </w:p>
    <w:p w14:paraId="56FA2A3C" w14:textId="77777777" w:rsidR="00051A6E" w:rsidRPr="007965C5" w:rsidRDefault="00051A6E" w:rsidP="00CC0F03">
      <w:pPr>
        <w:pStyle w:val="Ttulo3"/>
        <w:numPr>
          <w:ilvl w:val="3"/>
          <w:numId w:val="26"/>
        </w:numPr>
      </w:pPr>
      <w:bookmarkStart w:id="59" w:name="_Toc228950208"/>
      <w:r w:rsidRPr="007965C5">
        <w:t>Evaluación del Estado Actual: Diagnóstico de Realidad</w:t>
      </w:r>
      <w:bookmarkEnd w:id="59"/>
    </w:p>
    <w:p w14:paraId="56332925" w14:textId="6EFADF34" w:rsidR="00051A6E" w:rsidRPr="007965C5" w:rsidRDefault="00051A6E" w:rsidP="00B63EA3">
      <w:pPr>
        <w:pStyle w:val="ContenidoAPA"/>
      </w:pPr>
      <w:r w:rsidRPr="007965C5">
        <w:t>Antes de construir, es vital entender las debilidades del sistema</w:t>
      </w:r>
      <w:r w:rsidR="00345F11">
        <w:t xml:space="preserve"> y para ello </w:t>
      </w:r>
      <w:r w:rsidR="005C79DD">
        <w:t>en e</w:t>
      </w:r>
      <w:r w:rsidRPr="007965C5">
        <w:t xml:space="preserve">ste </w:t>
      </w:r>
      <w:r w:rsidR="005C79DD">
        <w:t xml:space="preserve">punto emplearemos </w:t>
      </w:r>
      <w:r w:rsidRPr="007965C5">
        <w:t>una Metodología de Riesgos específica para entornos industriales para identificar amenazas que podrían comprometer la continuidad operativa. A través de una Evaluación de Madurez, la organización determina su posición real frente a las mejores prácticas del sector, estableciendo la brecha (gap) que debe cerrarse.</w:t>
      </w:r>
    </w:p>
    <w:p w14:paraId="03BE591F" w14:textId="77777777" w:rsidR="00051A6E" w:rsidRPr="007965C5" w:rsidRDefault="00051A6E" w:rsidP="00CC0F03">
      <w:pPr>
        <w:pStyle w:val="Ttulo3"/>
        <w:numPr>
          <w:ilvl w:val="3"/>
          <w:numId w:val="26"/>
        </w:numPr>
      </w:pPr>
      <w:bookmarkStart w:id="60" w:name="_Toc228950209"/>
      <w:r w:rsidRPr="007965C5">
        <w:t>Implementación: Ejecución y Medición</w:t>
      </w:r>
      <w:bookmarkEnd w:id="60"/>
    </w:p>
    <w:p w14:paraId="386DA439" w14:textId="77777777" w:rsidR="00051A6E" w:rsidRPr="007965C5" w:rsidRDefault="00051A6E" w:rsidP="00B63EA3">
      <w:pPr>
        <w:pStyle w:val="ContenidoAPA"/>
      </w:pPr>
      <w:r w:rsidRPr="007965C5">
        <w:t xml:space="preserve">En esta etapa, el diseño se vuelve realidad técnica y operativa. Se realiza la Selección de Contramedidas (como segmentación de redes, firewalls industriales y control de accesos) priorizando aquellas que mitigan los riesgos más críticos. Simultáneamente, se definen los </w:t>
      </w:r>
      <w:r w:rsidRPr="007965C5">
        <w:lastRenderedPageBreak/>
        <w:t>KPIs (Indicadores Clave de Desempeño), que permitirán medir la efectividad de los controles desplegados y justificar la inversión realizada.</w:t>
      </w:r>
    </w:p>
    <w:p w14:paraId="6141EDC1" w14:textId="77777777" w:rsidR="00051A6E" w:rsidRPr="007965C5" w:rsidRDefault="00051A6E" w:rsidP="00CC0F03">
      <w:pPr>
        <w:pStyle w:val="Ttulo3"/>
        <w:numPr>
          <w:ilvl w:val="3"/>
          <w:numId w:val="26"/>
        </w:numPr>
      </w:pPr>
      <w:bookmarkStart w:id="61" w:name="_Toc228950210"/>
      <w:r w:rsidRPr="007965C5">
        <w:rPr>
          <w:rStyle w:val="Ttulo4Car"/>
        </w:rPr>
        <w:t xml:space="preserve">Operación &amp; </w:t>
      </w:r>
      <w:r w:rsidRPr="007965C5">
        <w:t>Mantenimiento</w:t>
      </w:r>
      <w:r w:rsidRPr="007965C5">
        <w:rPr>
          <w:rStyle w:val="Ttulo4Car"/>
        </w:rPr>
        <w:t>: Sostenibilidad en el Tiempo</w:t>
      </w:r>
      <w:bookmarkEnd w:id="61"/>
    </w:p>
    <w:p w14:paraId="394AF728" w14:textId="77777777" w:rsidR="00051A6E" w:rsidRPr="007965C5" w:rsidRDefault="00051A6E" w:rsidP="00B63EA3">
      <w:pPr>
        <w:pStyle w:val="ContenidoAPA"/>
      </w:pPr>
      <w:r w:rsidRPr="007965C5">
        <w:t>La ciberseguridad no es un destino, sino un proceso continuo. Este último hito asegura la Gestión diaria de las capacidades de defensa. Incluye la Capacitación constante del personal —el eslabón más crítico en la cadena de seguridad— y un control estricto de Cambios, garantizando que cualquier actualización en los sistemas de control no introduzca nuevas vulnerabilidades ni afecte la seguridad física (Safety) de la operación.</w:t>
      </w:r>
    </w:p>
    <w:p w14:paraId="1020681C" w14:textId="27F6F871" w:rsidR="00C9786C" w:rsidRPr="007965C5" w:rsidRDefault="00C9786C" w:rsidP="00B63EA3">
      <w:pPr>
        <w:pStyle w:val="ContenidoAPA"/>
      </w:pPr>
      <w:r w:rsidRPr="007965C5">
        <w:t>El modelo de Gobierno de ciberseguridad OT exige un enfoque estructurado, con definición de fases, responsabilidades, recursos, cronograma, entregables y criterios de éxito</w:t>
      </w:r>
      <w:r w:rsidR="006F2D68" w:rsidRPr="007965C5">
        <w:t>.</w:t>
      </w:r>
      <w:r w:rsidRPr="007965C5">
        <w:t xml:space="preserve"> </w:t>
      </w:r>
    </w:p>
    <w:p w14:paraId="38003B89" w14:textId="6634811B" w:rsidR="00C9786C" w:rsidRPr="007965C5" w:rsidRDefault="00E133BB" w:rsidP="00CC1E9C">
      <w:pPr>
        <w:pStyle w:val="FigurasyTablasAPA"/>
      </w:pPr>
      <w:bookmarkStart w:id="62" w:name="_Toc228949202"/>
      <w:r w:rsidRPr="00BD6E19">
        <w:rPr>
          <w:b/>
          <w:bCs/>
          <w:noProof/>
        </w:rPr>
        <w:drawing>
          <wp:anchor distT="0" distB="0" distL="114300" distR="114300" simplePos="0" relativeHeight="251658248" behindDoc="0" locked="0" layoutInCell="1" allowOverlap="1" wp14:anchorId="51AFBBF2" wp14:editId="4C4CD7DE">
            <wp:simplePos x="0" y="0"/>
            <wp:positionH relativeFrom="column">
              <wp:posOffset>619760</wp:posOffset>
            </wp:positionH>
            <wp:positionV relativeFrom="paragraph">
              <wp:posOffset>328930</wp:posOffset>
            </wp:positionV>
            <wp:extent cx="4834890" cy="3981450"/>
            <wp:effectExtent l="0" t="0" r="3810" b="0"/>
            <wp:wrapSquare wrapText="bothSides"/>
            <wp:docPr id="15783315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4890" cy="398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9786C" w:rsidRPr="00BD6E19">
        <w:rPr>
          <w:b/>
          <w:bCs/>
        </w:rPr>
        <w:t xml:space="preserve">Figura </w:t>
      </w:r>
      <w:r w:rsidR="00C9786C" w:rsidRPr="00BD6E19">
        <w:rPr>
          <w:b/>
          <w:bCs/>
        </w:rPr>
        <w:fldChar w:fldCharType="begin"/>
      </w:r>
      <w:r w:rsidR="00C9786C" w:rsidRPr="00BD6E19">
        <w:rPr>
          <w:b/>
          <w:bCs/>
        </w:rPr>
        <w:instrText xml:space="preserve"> SEQ Figura \* ARABIC </w:instrText>
      </w:r>
      <w:r w:rsidR="00C9786C" w:rsidRPr="00BD6E19">
        <w:rPr>
          <w:b/>
          <w:bCs/>
        </w:rPr>
        <w:fldChar w:fldCharType="separate"/>
      </w:r>
      <w:r w:rsidR="00D22FED" w:rsidRPr="00BD6E19">
        <w:rPr>
          <w:b/>
          <w:bCs/>
        </w:rPr>
        <w:t>5</w:t>
      </w:r>
      <w:r w:rsidR="00C9786C" w:rsidRPr="00BD6E19">
        <w:rPr>
          <w:b/>
          <w:bCs/>
        </w:rPr>
        <w:fldChar w:fldCharType="end"/>
      </w:r>
      <w:r w:rsidR="00AC7B4B">
        <w:br/>
      </w:r>
      <w:r w:rsidR="00C86B08" w:rsidRPr="007965C5">
        <w:t>Ho</w:t>
      </w:r>
      <w:r w:rsidR="00CE470F" w:rsidRPr="007965C5">
        <w:t>j</w:t>
      </w:r>
      <w:r w:rsidR="00C86B08" w:rsidRPr="007965C5">
        <w:t xml:space="preserve">a de </w:t>
      </w:r>
      <w:r w:rsidR="00D74063" w:rsidRPr="007965C5">
        <w:t>Ruta</w:t>
      </w:r>
      <w:bookmarkEnd w:id="62"/>
    </w:p>
    <w:p w14:paraId="380EA958" w14:textId="778FE441" w:rsidR="0053777C" w:rsidRPr="007965C5" w:rsidRDefault="0053777C" w:rsidP="00B63EA3">
      <w:pPr>
        <w:pStyle w:val="ContenidoAPA"/>
      </w:pPr>
    </w:p>
    <w:p w14:paraId="3A425AC8" w14:textId="77777777" w:rsidR="0053777C" w:rsidRPr="007965C5" w:rsidRDefault="0053777C" w:rsidP="00B63EA3">
      <w:pPr>
        <w:pStyle w:val="ContenidoAPA"/>
      </w:pPr>
    </w:p>
    <w:p w14:paraId="3619E5A9" w14:textId="77777777" w:rsidR="0053777C" w:rsidRPr="007965C5" w:rsidRDefault="0053777C" w:rsidP="00B63EA3">
      <w:pPr>
        <w:pStyle w:val="ContenidoAPA"/>
      </w:pPr>
    </w:p>
    <w:p w14:paraId="174CC6DC" w14:textId="77777777" w:rsidR="0053777C" w:rsidRDefault="0053777C" w:rsidP="00B63EA3">
      <w:pPr>
        <w:pStyle w:val="ContenidoAPA"/>
      </w:pPr>
    </w:p>
    <w:p w14:paraId="355B195B" w14:textId="77777777" w:rsidR="00E133BB" w:rsidRDefault="00E133BB" w:rsidP="00B63EA3">
      <w:pPr>
        <w:pStyle w:val="ContenidoAPA"/>
      </w:pPr>
    </w:p>
    <w:p w14:paraId="680269F9" w14:textId="77777777" w:rsidR="00E133BB" w:rsidRDefault="00E133BB" w:rsidP="00B63EA3">
      <w:pPr>
        <w:pStyle w:val="ContenidoAPA"/>
      </w:pPr>
    </w:p>
    <w:p w14:paraId="3A2D034B" w14:textId="77777777" w:rsidR="00E133BB" w:rsidRDefault="00E133BB" w:rsidP="00B63EA3">
      <w:pPr>
        <w:pStyle w:val="ContenidoAPA"/>
      </w:pPr>
    </w:p>
    <w:p w14:paraId="2D4FC214" w14:textId="77777777" w:rsidR="00E133BB" w:rsidRDefault="00E133BB" w:rsidP="00B63EA3">
      <w:pPr>
        <w:pStyle w:val="ContenidoAPA"/>
      </w:pPr>
    </w:p>
    <w:p w14:paraId="7A55AD58" w14:textId="77777777" w:rsidR="00E133BB" w:rsidRDefault="00E133BB" w:rsidP="00B63EA3">
      <w:pPr>
        <w:pStyle w:val="ContenidoAPA"/>
      </w:pPr>
    </w:p>
    <w:p w14:paraId="3752F321" w14:textId="77777777" w:rsidR="00E133BB" w:rsidRDefault="00E133BB" w:rsidP="00B63EA3">
      <w:pPr>
        <w:pStyle w:val="ContenidoAPA"/>
      </w:pPr>
    </w:p>
    <w:p w14:paraId="0E478C76" w14:textId="77777777" w:rsidR="00E133BB" w:rsidRDefault="00E133BB" w:rsidP="00B63EA3">
      <w:pPr>
        <w:pStyle w:val="ContenidoAPA"/>
      </w:pPr>
    </w:p>
    <w:p w14:paraId="72DCB749" w14:textId="77777777" w:rsidR="00E133BB" w:rsidRDefault="00E133BB" w:rsidP="00B63EA3">
      <w:pPr>
        <w:pStyle w:val="ContenidoAPA"/>
      </w:pPr>
    </w:p>
    <w:p w14:paraId="2BCD4AC9" w14:textId="77777777" w:rsidR="00E133BB" w:rsidRDefault="00E133BB" w:rsidP="00B63EA3">
      <w:pPr>
        <w:pStyle w:val="ContenidoAPA"/>
      </w:pPr>
    </w:p>
    <w:p w14:paraId="02ECACCC" w14:textId="77777777" w:rsidR="00E133BB" w:rsidRPr="007965C5" w:rsidRDefault="00E133BB" w:rsidP="00B63EA3">
      <w:pPr>
        <w:pStyle w:val="ContenidoAPA"/>
      </w:pPr>
    </w:p>
    <w:p w14:paraId="74AD59AF" w14:textId="77777777" w:rsidR="0053777C" w:rsidRPr="007965C5" w:rsidRDefault="0053777C" w:rsidP="00B63EA3">
      <w:pPr>
        <w:pStyle w:val="ContenidoAPA"/>
      </w:pPr>
    </w:p>
    <w:p w14:paraId="0371D1C2" w14:textId="77777777" w:rsidR="00E4148B" w:rsidRPr="007965C5" w:rsidRDefault="00E4148B" w:rsidP="00E4148B">
      <w:pPr>
        <w:pStyle w:val="FigurasyTablasAPA"/>
      </w:pPr>
      <w:r w:rsidRPr="007965C5">
        <w:rPr>
          <w:lang w:eastAsia="es-PE"/>
        </w:rPr>
        <w:t>Fuente</w:t>
      </w:r>
      <w:r>
        <w:rPr>
          <w:lang w:eastAsia="es-PE"/>
        </w:rPr>
        <w:t xml:space="preserve">: </w:t>
      </w:r>
      <w:r>
        <w:t>Elaboración</w:t>
      </w:r>
      <w:r w:rsidRPr="007965C5">
        <w:t xml:space="preserve"> propia</w:t>
      </w:r>
    </w:p>
    <w:p w14:paraId="4471AAED" w14:textId="77777777" w:rsidR="0053777C" w:rsidRPr="007965C5" w:rsidRDefault="0053777C" w:rsidP="00B63EA3">
      <w:pPr>
        <w:pStyle w:val="ContenidoAPA"/>
      </w:pPr>
    </w:p>
    <w:p w14:paraId="26067ABC" w14:textId="77777777" w:rsidR="0053777C" w:rsidRDefault="0053777C" w:rsidP="00B63EA3">
      <w:pPr>
        <w:pStyle w:val="ContenidoAPA"/>
      </w:pPr>
    </w:p>
    <w:p w14:paraId="0FC7160B" w14:textId="77777777" w:rsidR="00AC7B4B" w:rsidRDefault="00AC7B4B" w:rsidP="00B63EA3">
      <w:pPr>
        <w:pStyle w:val="ContenidoAPA"/>
      </w:pPr>
    </w:p>
    <w:p w14:paraId="25A5D8D6" w14:textId="651405F6" w:rsidR="00F51D7A" w:rsidRDefault="00F51D7A" w:rsidP="00E7571C">
      <w:pPr>
        <w:pStyle w:val="Nivel2APA"/>
      </w:pPr>
      <w:bookmarkStart w:id="63" w:name="_Toc228950211"/>
      <w:r w:rsidRPr="007965C5">
        <w:lastRenderedPageBreak/>
        <w:t xml:space="preserve">Desarrollo </w:t>
      </w:r>
      <w:r w:rsidR="00AE21CB" w:rsidRPr="007965C5">
        <w:t>D</w:t>
      </w:r>
      <w:r w:rsidRPr="007965C5">
        <w:t xml:space="preserve">e </w:t>
      </w:r>
      <w:r w:rsidR="00AE21CB" w:rsidRPr="007965C5">
        <w:t>L</w:t>
      </w:r>
      <w:r w:rsidRPr="007965C5">
        <w:t>a</w:t>
      </w:r>
      <w:r w:rsidR="006F2D68" w:rsidRPr="007965C5">
        <w:t xml:space="preserve"> </w:t>
      </w:r>
      <w:r w:rsidR="00F37963" w:rsidRPr="007965C5">
        <w:t>S</w:t>
      </w:r>
      <w:r w:rsidR="006F2D68" w:rsidRPr="007965C5">
        <w:t>olución</w:t>
      </w:r>
      <w:r w:rsidR="00AE21CB" w:rsidRPr="007965C5">
        <w:t>.</w:t>
      </w:r>
      <w:bookmarkEnd w:id="63"/>
    </w:p>
    <w:p w14:paraId="698DC7BC" w14:textId="0B3E0898" w:rsidR="00046423" w:rsidRPr="007965C5" w:rsidRDefault="00D87175" w:rsidP="00D87175">
      <w:pPr>
        <w:pStyle w:val="Nivel3APA"/>
      </w:pPr>
      <w:r>
        <w:t>Benchmarck</w:t>
      </w:r>
    </w:p>
    <w:p w14:paraId="6A373DBE" w14:textId="4CE7038D" w:rsidR="00696ABF" w:rsidRPr="007965C5" w:rsidRDefault="00696ABF" w:rsidP="00CC1E9C">
      <w:pPr>
        <w:pStyle w:val="FigurasyTablasAPA"/>
      </w:pPr>
      <w:bookmarkStart w:id="64" w:name="_Toc228949185"/>
      <w:r w:rsidRPr="00FE2004">
        <w:rPr>
          <w:b/>
          <w:bCs/>
        </w:rPr>
        <w:t xml:space="preserve">Tabla </w:t>
      </w:r>
      <w:r w:rsidRPr="00FE2004">
        <w:rPr>
          <w:b/>
          <w:bCs/>
        </w:rPr>
        <w:fldChar w:fldCharType="begin"/>
      </w:r>
      <w:r w:rsidRPr="00FE2004">
        <w:rPr>
          <w:b/>
          <w:bCs/>
        </w:rPr>
        <w:instrText xml:space="preserve"> SEQ Tabla \* ARABIC </w:instrText>
      </w:r>
      <w:r w:rsidRPr="00FE2004">
        <w:rPr>
          <w:b/>
          <w:bCs/>
        </w:rPr>
        <w:fldChar w:fldCharType="separate"/>
      </w:r>
      <w:r w:rsidR="00566CAB">
        <w:rPr>
          <w:b/>
          <w:bCs/>
          <w:noProof/>
        </w:rPr>
        <w:t>4</w:t>
      </w:r>
      <w:r w:rsidRPr="00FE2004">
        <w:rPr>
          <w:b/>
          <w:bCs/>
        </w:rPr>
        <w:fldChar w:fldCharType="end"/>
      </w:r>
      <w:r w:rsidR="00797240">
        <w:br/>
        <w:t>Benchmark de los principales</w:t>
      </w:r>
      <w:r w:rsidR="00FE2004">
        <w:t xml:space="preserve"> Normas de Ciberseguridad</w:t>
      </w:r>
      <w:bookmarkEnd w:id="64"/>
    </w:p>
    <w:tbl>
      <w:tblPr>
        <w:tblW w:w="9067"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652"/>
        <w:gridCol w:w="2452"/>
        <w:gridCol w:w="2450"/>
        <w:gridCol w:w="2513"/>
      </w:tblGrid>
      <w:tr w:rsidR="008D61A2" w:rsidRPr="007965C5" w14:paraId="1BFC69C8" w14:textId="77777777" w:rsidTr="00FE2004">
        <w:trPr>
          <w:trHeight w:val="711"/>
        </w:trPr>
        <w:tc>
          <w:tcPr>
            <w:tcW w:w="1652" w:type="dxa"/>
            <w:tcBorders>
              <w:top w:val="single" w:sz="4" w:space="0" w:color="auto"/>
              <w:bottom w:val="single" w:sz="4" w:space="0" w:color="auto"/>
            </w:tcBorders>
            <w:vAlign w:val="center"/>
            <w:hideMark/>
          </w:tcPr>
          <w:p w14:paraId="368A6458" w14:textId="77777777" w:rsidR="000161B7" w:rsidRPr="007965C5" w:rsidRDefault="000161B7" w:rsidP="00E206EA">
            <w:pPr>
              <w:pStyle w:val="Sinespaciado"/>
              <w:jc w:val="center"/>
            </w:pPr>
            <w:r w:rsidRPr="007965C5">
              <w:t>Criterio de Evaluación</w:t>
            </w:r>
          </w:p>
        </w:tc>
        <w:tc>
          <w:tcPr>
            <w:tcW w:w="2452" w:type="dxa"/>
            <w:tcBorders>
              <w:top w:val="single" w:sz="4" w:space="0" w:color="auto"/>
              <w:bottom w:val="single" w:sz="4" w:space="0" w:color="auto"/>
            </w:tcBorders>
            <w:vAlign w:val="center"/>
            <w:hideMark/>
          </w:tcPr>
          <w:p w14:paraId="76384D2C" w14:textId="12759F9E" w:rsidR="000161B7" w:rsidRPr="007965C5" w:rsidRDefault="000161B7" w:rsidP="00E206EA">
            <w:pPr>
              <w:pStyle w:val="Sinespaciado"/>
              <w:jc w:val="center"/>
            </w:pPr>
            <w:r w:rsidRPr="007965C5">
              <w:t>IEC 62443</w:t>
            </w:r>
          </w:p>
        </w:tc>
        <w:tc>
          <w:tcPr>
            <w:tcW w:w="2450" w:type="dxa"/>
            <w:tcBorders>
              <w:top w:val="single" w:sz="4" w:space="0" w:color="auto"/>
              <w:bottom w:val="single" w:sz="4" w:space="0" w:color="auto"/>
            </w:tcBorders>
            <w:vAlign w:val="center"/>
            <w:hideMark/>
          </w:tcPr>
          <w:p w14:paraId="68F57C94" w14:textId="77777777" w:rsidR="000161B7" w:rsidRPr="007965C5" w:rsidRDefault="000161B7" w:rsidP="00E206EA">
            <w:pPr>
              <w:pStyle w:val="Sinespaciado"/>
              <w:jc w:val="center"/>
            </w:pPr>
            <w:r w:rsidRPr="007965C5">
              <w:t>NIST CSF 2.0</w:t>
            </w:r>
          </w:p>
        </w:tc>
        <w:tc>
          <w:tcPr>
            <w:tcW w:w="2513" w:type="dxa"/>
            <w:tcBorders>
              <w:top w:val="single" w:sz="4" w:space="0" w:color="auto"/>
              <w:bottom w:val="single" w:sz="4" w:space="0" w:color="auto"/>
            </w:tcBorders>
            <w:vAlign w:val="center"/>
            <w:hideMark/>
          </w:tcPr>
          <w:p w14:paraId="2CB933AD" w14:textId="77777777" w:rsidR="000161B7" w:rsidRPr="007965C5" w:rsidRDefault="000161B7" w:rsidP="00E206EA">
            <w:pPr>
              <w:pStyle w:val="Sinespaciado"/>
              <w:jc w:val="center"/>
            </w:pPr>
            <w:r w:rsidRPr="007965C5">
              <w:t>NERC CIP</w:t>
            </w:r>
          </w:p>
        </w:tc>
      </w:tr>
      <w:tr w:rsidR="008D61A2" w:rsidRPr="007965C5" w14:paraId="64BAE628" w14:textId="77777777" w:rsidTr="00E206EA">
        <w:trPr>
          <w:trHeight w:val="1043"/>
        </w:trPr>
        <w:tc>
          <w:tcPr>
            <w:tcW w:w="1652" w:type="dxa"/>
            <w:tcBorders>
              <w:top w:val="single" w:sz="4" w:space="0" w:color="auto"/>
            </w:tcBorders>
            <w:hideMark/>
          </w:tcPr>
          <w:p w14:paraId="3D72CC69" w14:textId="77777777" w:rsidR="000161B7" w:rsidRPr="007965C5" w:rsidRDefault="000161B7" w:rsidP="00E206EA">
            <w:pPr>
              <w:pStyle w:val="Sinespaciado"/>
            </w:pPr>
            <w:r w:rsidRPr="007965C5">
              <w:t>Origen y Propósito</w:t>
            </w:r>
          </w:p>
        </w:tc>
        <w:tc>
          <w:tcPr>
            <w:tcW w:w="2452" w:type="dxa"/>
            <w:tcBorders>
              <w:top w:val="single" w:sz="4" w:space="0" w:color="auto"/>
            </w:tcBorders>
            <w:hideMark/>
          </w:tcPr>
          <w:p w14:paraId="7818BF2B" w14:textId="77777777" w:rsidR="000161B7" w:rsidRPr="007965C5" w:rsidRDefault="000161B7" w:rsidP="00E206EA">
            <w:pPr>
              <w:pStyle w:val="Sinespaciado"/>
            </w:pPr>
            <w:r w:rsidRPr="007965C5">
              <w:t>Estándar de ingeniería para automatización y control (IACS).</w:t>
            </w:r>
          </w:p>
        </w:tc>
        <w:tc>
          <w:tcPr>
            <w:tcW w:w="2450" w:type="dxa"/>
            <w:tcBorders>
              <w:top w:val="single" w:sz="4" w:space="0" w:color="auto"/>
            </w:tcBorders>
            <w:hideMark/>
          </w:tcPr>
          <w:p w14:paraId="686ACB75" w14:textId="77777777" w:rsidR="000161B7" w:rsidRPr="007965C5" w:rsidRDefault="000161B7" w:rsidP="00E206EA">
            <w:pPr>
              <w:pStyle w:val="Sinespaciado"/>
            </w:pPr>
            <w:r w:rsidRPr="007965C5">
              <w:t>Marco voluntario para gestión de riesgos empresariales.</w:t>
            </w:r>
          </w:p>
        </w:tc>
        <w:tc>
          <w:tcPr>
            <w:tcW w:w="2513" w:type="dxa"/>
            <w:tcBorders>
              <w:top w:val="single" w:sz="4" w:space="0" w:color="auto"/>
            </w:tcBorders>
            <w:hideMark/>
          </w:tcPr>
          <w:p w14:paraId="640C24A3" w14:textId="77777777" w:rsidR="000161B7" w:rsidRPr="007965C5" w:rsidRDefault="000161B7" w:rsidP="00E206EA">
            <w:pPr>
              <w:pStyle w:val="Sinespaciado"/>
            </w:pPr>
            <w:r w:rsidRPr="007965C5">
              <w:t>Regulación obligatoria para infraestructura eléctrica.</w:t>
            </w:r>
          </w:p>
        </w:tc>
      </w:tr>
      <w:tr w:rsidR="008D61A2" w:rsidRPr="007965C5" w14:paraId="08A9CC14" w14:textId="77777777" w:rsidTr="00E206EA">
        <w:trPr>
          <w:trHeight w:val="1043"/>
        </w:trPr>
        <w:tc>
          <w:tcPr>
            <w:tcW w:w="1652" w:type="dxa"/>
            <w:hideMark/>
          </w:tcPr>
          <w:p w14:paraId="711C6B3D" w14:textId="77777777" w:rsidR="000161B7" w:rsidRPr="007965C5" w:rsidRDefault="000161B7" w:rsidP="00E206EA">
            <w:pPr>
              <w:pStyle w:val="Sinespaciado"/>
            </w:pPr>
            <w:r w:rsidRPr="007965C5">
              <w:t>Enfoque Técnico</w:t>
            </w:r>
          </w:p>
        </w:tc>
        <w:tc>
          <w:tcPr>
            <w:tcW w:w="2452" w:type="dxa"/>
            <w:hideMark/>
          </w:tcPr>
          <w:p w14:paraId="6A4AF3C6" w14:textId="77777777" w:rsidR="000161B7" w:rsidRPr="007965C5" w:rsidRDefault="000161B7" w:rsidP="00E206EA">
            <w:pPr>
              <w:pStyle w:val="Sinespaciado"/>
            </w:pPr>
            <w:r w:rsidRPr="007965C5">
              <w:t>Muy Alto: Basado en segmentación física y lógica (Zonas).</w:t>
            </w:r>
          </w:p>
        </w:tc>
        <w:tc>
          <w:tcPr>
            <w:tcW w:w="2450" w:type="dxa"/>
            <w:hideMark/>
          </w:tcPr>
          <w:p w14:paraId="5876F36E" w14:textId="77777777" w:rsidR="000161B7" w:rsidRPr="007965C5" w:rsidRDefault="000161B7" w:rsidP="00E206EA">
            <w:pPr>
              <w:pStyle w:val="Sinespaciado"/>
            </w:pPr>
            <w:r w:rsidRPr="007965C5">
              <w:t>Bajo: Es un catálogo de funciones y resultados deseados.</w:t>
            </w:r>
          </w:p>
        </w:tc>
        <w:tc>
          <w:tcPr>
            <w:tcW w:w="2513" w:type="dxa"/>
            <w:hideMark/>
          </w:tcPr>
          <w:p w14:paraId="6665B081" w14:textId="77777777" w:rsidR="000161B7" w:rsidRPr="007965C5" w:rsidRDefault="000161B7" w:rsidP="00E206EA">
            <w:pPr>
              <w:pStyle w:val="Sinespaciado"/>
            </w:pPr>
            <w:r w:rsidRPr="007965C5">
              <w:t>Extremo: Enfocado en perímetros de seguridad electrónica.</w:t>
            </w:r>
          </w:p>
        </w:tc>
      </w:tr>
      <w:tr w:rsidR="008D61A2" w:rsidRPr="007965C5" w14:paraId="748D0EA8" w14:textId="77777777" w:rsidTr="00E206EA">
        <w:trPr>
          <w:trHeight w:val="1043"/>
        </w:trPr>
        <w:tc>
          <w:tcPr>
            <w:tcW w:w="1652" w:type="dxa"/>
            <w:hideMark/>
          </w:tcPr>
          <w:p w14:paraId="7506D8EE" w14:textId="77777777" w:rsidR="000161B7" w:rsidRPr="007965C5" w:rsidRDefault="000161B7" w:rsidP="00E206EA">
            <w:pPr>
              <w:pStyle w:val="Sinespaciado"/>
            </w:pPr>
            <w:r w:rsidRPr="007965C5">
              <w:t>Prioridad de la Tríada</w:t>
            </w:r>
          </w:p>
        </w:tc>
        <w:tc>
          <w:tcPr>
            <w:tcW w:w="2452" w:type="dxa"/>
            <w:hideMark/>
          </w:tcPr>
          <w:p w14:paraId="22BD0F1C" w14:textId="77777777" w:rsidR="000161B7" w:rsidRPr="007965C5" w:rsidRDefault="000161B7" w:rsidP="00E206EA">
            <w:pPr>
              <w:pStyle w:val="Sinespaciado"/>
            </w:pPr>
            <w:r w:rsidRPr="007965C5">
              <w:t>Disponibilidad e Integridad (Safety First).</w:t>
            </w:r>
          </w:p>
        </w:tc>
        <w:tc>
          <w:tcPr>
            <w:tcW w:w="2450" w:type="dxa"/>
            <w:hideMark/>
          </w:tcPr>
          <w:p w14:paraId="49F96755" w14:textId="77777777" w:rsidR="000161B7" w:rsidRPr="007965C5" w:rsidRDefault="000161B7" w:rsidP="00E206EA">
            <w:pPr>
              <w:pStyle w:val="Sinespaciado"/>
            </w:pPr>
            <w:r w:rsidRPr="007965C5">
              <w:t>Balanceada (Depende del perfil de la empresa).</w:t>
            </w:r>
          </w:p>
        </w:tc>
        <w:tc>
          <w:tcPr>
            <w:tcW w:w="2513" w:type="dxa"/>
            <w:hideMark/>
          </w:tcPr>
          <w:p w14:paraId="7FFE10A0" w14:textId="77777777" w:rsidR="000161B7" w:rsidRPr="007965C5" w:rsidRDefault="000161B7" w:rsidP="00E206EA">
            <w:pPr>
              <w:pStyle w:val="Sinespaciado"/>
            </w:pPr>
            <w:r w:rsidRPr="007965C5">
              <w:t>Disponibilidad Crítica (Evitar apagones).</w:t>
            </w:r>
          </w:p>
        </w:tc>
      </w:tr>
      <w:tr w:rsidR="008D61A2" w:rsidRPr="007965C5" w14:paraId="0A807B12" w14:textId="77777777" w:rsidTr="00E206EA">
        <w:trPr>
          <w:trHeight w:val="1043"/>
        </w:trPr>
        <w:tc>
          <w:tcPr>
            <w:tcW w:w="1652" w:type="dxa"/>
            <w:hideMark/>
          </w:tcPr>
          <w:p w14:paraId="62783C6A" w14:textId="77777777" w:rsidR="000161B7" w:rsidRPr="007965C5" w:rsidRDefault="000161B7" w:rsidP="00E206EA">
            <w:pPr>
              <w:pStyle w:val="Sinespaciado"/>
            </w:pPr>
            <w:r w:rsidRPr="007965C5">
              <w:t>Aplicabilidad en Perú</w:t>
            </w:r>
          </w:p>
        </w:tc>
        <w:tc>
          <w:tcPr>
            <w:tcW w:w="2452" w:type="dxa"/>
            <w:hideMark/>
          </w:tcPr>
          <w:p w14:paraId="39B2923D" w14:textId="77777777" w:rsidR="000161B7" w:rsidRPr="007965C5" w:rsidRDefault="000161B7" w:rsidP="00E206EA">
            <w:pPr>
              <w:pStyle w:val="Sinespaciado"/>
            </w:pPr>
            <w:r w:rsidRPr="007965C5">
              <w:t>Ideal para Minería, Energía y Manufactura (Transversal).</w:t>
            </w:r>
          </w:p>
        </w:tc>
        <w:tc>
          <w:tcPr>
            <w:tcW w:w="2450" w:type="dxa"/>
            <w:hideMark/>
          </w:tcPr>
          <w:p w14:paraId="12A0FEF0" w14:textId="77777777" w:rsidR="000161B7" w:rsidRPr="007965C5" w:rsidRDefault="000161B7" w:rsidP="00E206EA">
            <w:pPr>
              <w:pStyle w:val="Sinespaciado"/>
            </w:pPr>
            <w:r w:rsidRPr="007965C5">
              <w:t>Excelente como lenguaje de reporte a Gerencia General.</w:t>
            </w:r>
          </w:p>
        </w:tc>
        <w:tc>
          <w:tcPr>
            <w:tcW w:w="2513" w:type="dxa"/>
            <w:hideMark/>
          </w:tcPr>
          <w:p w14:paraId="4560E952" w14:textId="77777777" w:rsidR="000161B7" w:rsidRPr="007965C5" w:rsidRDefault="000161B7" w:rsidP="00E206EA">
            <w:pPr>
              <w:pStyle w:val="Sinespaciado"/>
            </w:pPr>
            <w:r w:rsidRPr="007965C5">
              <w:t>Limitado a empresas de Generación/Transmisión eléctrica.</w:t>
            </w:r>
          </w:p>
        </w:tc>
      </w:tr>
      <w:tr w:rsidR="008D61A2" w:rsidRPr="007965C5" w14:paraId="4BE7E75A" w14:textId="77777777" w:rsidTr="00E206EA">
        <w:trPr>
          <w:trHeight w:val="1043"/>
        </w:trPr>
        <w:tc>
          <w:tcPr>
            <w:tcW w:w="1652" w:type="dxa"/>
            <w:hideMark/>
          </w:tcPr>
          <w:p w14:paraId="7DFE0B0C" w14:textId="77777777" w:rsidR="000161B7" w:rsidRPr="007965C5" w:rsidRDefault="000161B7" w:rsidP="00E206EA">
            <w:pPr>
              <w:pStyle w:val="Sinespaciado"/>
            </w:pPr>
            <w:r w:rsidRPr="007965C5">
              <w:t>Escalabilidad</w:t>
            </w:r>
          </w:p>
        </w:tc>
        <w:tc>
          <w:tcPr>
            <w:tcW w:w="2452" w:type="dxa"/>
            <w:hideMark/>
          </w:tcPr>
          <w:p w14:paraId="15FABD54" w14:textId="77777777" w:rsidR="000161B7" w:rsidRPr="007965C5" w:rsidRDefault="000161B7" w:rsidP="00E206EA">
            <w:pPr>
              <w:pStyle w:val="Sinespaciado"/>
            </w:pPr>
            <w:r w:rsidRPr="007965C5">
              <w:t>Alta (Permite definir niveles de seguridad por activo).</w:t>
            </w:r>
          </w:p>
        </w:tc>
        <w:tc>
          <w:tcPr>
            <w:tcW w:w="2450" w:type="dxa"/>
            <w:hideMark/>
          </w:tcPr>
          <w:p w14:paraId="4F3DFDA1" w14:textId="77777777" w:rsidR="000161B7" w:rsidRPr="007965C5" w:rsidRDefault="000161B7" w:rsidP="00E206EA">
            <w:pPr>
              <w:pStyle w:val="Sinespaciado"/>
            </w:pPr>
            <w:r w:rsidRPr="007965C5">
              <w:t>Muy Alta (Se adapta a cualquier tamaño de empresa).</w:t>
            </w:r>
          </w:p>
        </w:tc>
        <w:tc>
          <w:tcPr>
            <w:tcW w:w="2513" w:type="dxa"/>
            <w:hideMark/>
          </w:tcPr>
          <w:p w14:paraId="1837F995" w14:textId="77777777" w:rsidR="000161B7" w:rsidRPr="007965C5" w:rsidRDefault="000161B7" w:rsidP="00E206EA">
            <w:pPr>
              <w:pStyle w:val="Sinespaciado"/>
            </w:pPr>
            <w:r w:rsidRPr="007965C5">
              <w:t>Baja (Es costoso y requiere auditorías legales).</w:t>
            </w:r>
          </w:p>
        </w:tc>
      </w:tr>
    </w:tbl>
    <w:p w14:paraId="1C9EA96F" w14:textId="77777777" w:rsidR="00E4148B" w:rsidRPr="007965C5" w:rsidRDefault="00E4148B" w:rsidP="00E4148B">
      <w:pPr>
        <w:pStyle w:val="FigurasyTablasAPA"/>
      </w:pPr>
      <w:r w:rsidRPr="007965C5">
        <w:rPr>
          <w:lang w:eastAsia="es-PE"/>
        </w:rPr>
        <w:t>Fuente</w:t>
      </w:r>
      <w:r>
        <w:rPr>
          <w:lang w:eastAsia="es-PE"/>
        </w:rPr>
        <w:t xml:space="preserve">: </w:t>
      </w:r>
      <w:r>
        <w:t>Elaboración</w:t>
      </w:r>
      <w:r w:rsidRPr="007965C5">
        <w:t xml:space="preserve"> propia</w:t>
      </w:r>
    </w:p>
    <w:p w14:paraId="67CDF695" w14:textId="31807953" w:rsidR="00227A3F" w:rsidRPr="007965C5" w:rsidRDefault="00227A3F" w:rsidP="00E7571C">
      <w:pPr>
        <w:pStyle w:val="Nivel3APA"/>
      </w:pPr>
      <w:r w:rsidRPr="007965C5">
        <w:t>Justificación Técnica de la Selección del Marco de Referencia</w:t>
      </w:r>
    </w:p>
    <w:p w14:paraId="637995A2" w14:textId="77777777" w:rsidR="00227A3F" w:rsidRPr="007965C5" w:rsidRDefault="00227A3F" w:rsidP="00B63EA3">
      <w:pPr>
        <w:pStyle w:val="ContenidoAPA"/>
      </w:pPr>
      <w:r w:rsidRPr="007965C5">
        <w:t>La selección de la norma IEC 62443 como eje estructurador de esta propuesta de gobierno de ciberseguridad se fundamenta en un análisis comparativo frente a marcos globales como NIST CSF, NERC CIP e ISO/IEC 27001. A diferencia de los modelos tradicionales de TI, que priorizan la confidencialidad de la información, la IEC 62443 ha sido diseñada específicamente para entornos de Sistemas de Control y Automatización Industrial (IACS), donde la disponibilidad de los activos y la seguridad física (Safety) de los procesos son los pilares fundamentales.</w:t>
      </w:r>
    </w:p>
    <w:p w14:paraId="4A6E4A15" w14:textId="77777777" w:rsidR="00227A3F" w:rsidRPr="007965C5" w:rsidRDefault="00227A3F" w:rsidP="00B63EA3">
      <w:pPr>
        <w:pStyle w:val="ContenidoAPA"/>
      </w:pPr>
      <w:r w:rsidRPr="007965C5">
        <w:t xml:space="preserve">El benchmarking realizado revela que, mientras el NIST CSF ofrece un lenguaje de gestión de alto nivel ideal para la comunicación ejecutiva, carece de las especificaciones técnicas necesarias para la segmentación de redes de planta. Por otro lado, aunque el estándar </w:t>
      </w:r>
      <w:r w:rsidRPr="007965C5">
        <w:lastRenderedPageBreak/>
        <w:t>NERC CIP provee un rigor excepcional, su rigidez y enfoque exclusivo en el sector eléctrico limitan su escalabilidad en operaciones mineras o manufactureras diversas.</w:t>
      </w:r>
    </w:p>
    <w:p w14:paraId="041CE67E" w14:textId="77777777" w:rsidR="00227A3F" w:rsidRPr="007965C5" w:rsidRDefault="00227A3F" w:rsidP="00B63EA3">
      <w:pPr>
        <w:pStyle w:val="ContenidoAPA"/>
      </w:pPr>
      <w:r w:rsidRPr="007965C5">
        <w:t>En este contexto, la IEC 62443 sobresale por tres factores determinantes para el éxito de este roadmap:</w:t>
      </w:r>
    </w:p>
    <w:p w14:paraId="63C32199" w14:textId="1C4DDA3E" w:rsidR="00227A3F" w:rsidRPr="007965C5" w:rsidRDefault="00227A3F" w:rsidP="00B63EA3">
      <w:pPr>
        <w:pStyle w:val="Listas"/>
      </w:pPr>
      <w:r w:rsidRPr="007965C5">
        <w:t>Enfoque en "Security by Design": A través de la metodología de Zonas y Conductos, permite integrar la seguridad desde la fase de arquitectura tecnológica, evitando el sobrecosto de implementar soluciones reactivas sobre infraestructuras heredadas.</w:t>
      </w:r>
    </w:p>
    <w:p w14:paraId="4FECE2C4" w14:textId="152F727D" w:rsidR="00227A3F" w:rsidRPr="007965C5" w:rsidRDefault="00227A3F" w:rsidP="00B63EA3">
      <w:pPr>
        <w:pStyle w:val="Listas"/>
      </w:pPr>
      <w:r w:rsidRPr="007965C5">
        <w:t>Granularidad mediante Niveles de Seguridad (SL): Permite a la organización asignar niveles de protección diferenciados según la criticidad de cada activo industrial, optimizando la inversión y evitando el despliegue de controles innecesarios en áreas de</w:t>
      </w:r>
      <w:r w:rsidR="00404A31" w:rsidRPr="007965C5">
        <w:t xml:space="preserve"> </w:t>
      </w:r>
      <w:r w:rsidRPr="007965C5">
        <w:t>bajo riesgo.</w:t>
      </w:r>
    </w:p>
    <w:p w14:paraId="4DC46087" w14:textId="77777777" w:rsidR="00227A3F" w:rsidRPr="007965C5" w:rsidRDefault="00227A3F" w:rsidP="00B63EA3">
      <w:pPr>
        <w:pStyle w:val="Listas"/>
      </w:pPr>
      <w:r w:rsidRPr="007965C5">
        <w:t>Alineación con el Ciclo de Vida Industrial: El estándar cubre desde el diseño de componentes y la integración de sistemas hasta la operación y el mantenimiento, asegurando que el gobierno de ciberseguridad sea una capacidad resiliente y no un evento aislado.</w:t>
      </w:r>
    </w:p>
    <w:p w14:paraId="01B80765" w14:textId="2DBEE3DC" w:rsidR="00227A3F" w:rsidRPr="007965C5" w:rsidRDefault="00227A3F" w:rsidP="00B63EA3">
      <w:pPr>
        <w:pStyle w:val="ContenidoAPA"/>
      </w:pPr>
      <w:r w:rsidRPr="007965C5">
        <w:t>Por lo tanto, la adopción de este marco garantiza una propuesta técnicamente robusta, operacionalmente viable y alineada con las mejores prácticas de la ingeniería industrial moderna, proporcionando una base sólida para la convergencia segura entre las IT y las OT.</w:t>
      </w:r>
    </w:p>
    <w:p w14:paraId="4CD71EDF" w14:textId="77777777" w:rsidR="00F51D7A" w:rsidRDefault="00F51D7A" w:rsidP="00512B40">
      <w:r w:rsidRPr="007965C5">
        <w:t>Buenas prácticas del negocio que se incluyen en la solución propuesta</w:t>
      </w:r>
    </w:p>
    <w:p w14:paraId="2228EF91" w14:textId="77777777" w:rsidR="001866AD" w:rsidRPr="007965C5" w:rsidRDefault="001866AD" w:rsidP="00512B40"/>
    <w:p w14:paraId="1C33FC66" w14:textId="1BF7B739" w:rsidR="0025646A" w:rsidRPr="007965C5" w:rsidRDefault="0025646A" w:rsidP="00B63EA3">
      <w:pPr>
        <w:pStyle w:val="ContenidoAPA"/>
      </w:pPr>
      <w:r w:rsidRPr="007965C5">
        <w:t xml:space="preserve">El gobierno propuesto tomas las buenas prácticas de NIST SP 800.82 Rev3, CIS Control y la norma ISA/IEC 62443 como base para seguridad de los sistemas de automatización y control industrial. Se </w:t>
      </w:r>
      <w:r w:rsidR="000E3357" w:rsidRPr="007965C5">
        <w:t xml:space="preserve">estructura en cinco pilares, como se ve en la Figura </w:t>
      </w:r>
      <w:r w:rsidR="006B2F3F">
        <w:t>6</w:t>
      </w:r>
      <w:r w:rsidR="000E3357" w:rsidRPr="007965C5">
        <w:t>:</w:t>
      </w:r>
    </w:p>
    <w:p w14:paraId="73C81F9C" w14:textId="77777777" w:rsidR="00F51D7A" w:rsidRPr="007965C5" w:rsidRDefault="00F51D7A" w:rsidP="00E7571C">
      <w:pPr>
        <w:pStyle w:val="Nivel3APA"/>
      </w:pPr>
      <w:r w:rsidRPr="007965C5">
        <w:t xml:space="preserve">Desarrollo del proyecto </w:t>
      </w:r>
    </w:p>
    <w:p w14:paraId="5AAC1C82" w14:textId="6656B84C" w:rsidR="00CF025B" w:rsidRPr="007965C5" w:rsidRDefault="00E5544F" w:rsidP="00B63EA3">
      <w:pPr>
        <w:pStyle w:val="ContenidoAPA"/>
      </w:pPr>
      <w:r w:rsidRPr="007965C5">
        <w:t xml:space="preserve">El proponer </w:t>
      </w:r>
      <w:r w:rsidR="525AA6B0" w:rsidRPr="007965C5">
        <w:t xml:space="preserve">gobierno de ciberseguridad OT </w:t>
      </w:r>
      <w:r w:rsidR="00A3542F" w:rsidRPr="007965C5">
        <w:t>para organizaciones</w:t>
      </w:r>
      <w:r w:rsidR="525AA6B0" w:rsidRPr="007965C5">
        <w:t xml:space="preserve"> del sector minero-energético es un proceso complejo que requiere </w:t>
      </w:r>
      <w:r w:rsidR="006B2026" w:rsidRPr="007965C5">
        <w:t xml:space="preserve">un enfoque estructurado, con definición de fases, responsabilidades, recursos, cronograma, entregables y criterios de éxito </w:t>
      </w:r>
      <w:r w:rsidR="525AA6B0" w:rsidRPr="007965C5">
        <w:t xml:space="preserve">para garantizar la protección </w:t>
      </w:r>
      <w:r w:rsidR="00490226" w:rsidRPr="007965C5">
        <w:t>de las infraestructuras críticas</w:t>
      </w:r>
      <w:r w:rsidR="525AA6B0" w:rsidRPr="007965C5">
        <w:t xml:space="preserve"> y la continuidad de las operaciones.</w:t>
      </w:r>
    </w:p>
    <w:p w14:paraId="1E16E8AB" w14:textId="36FDDB41" w:rsidR="009441F5" w:rsidRPr="007965C5" w:rsidRDefault="00FC0BF6" w:rsidP="00F03CA0">
      <w:pPr>
        <w:pStyle w:val="FigurasyTablasAPA"/>
        <w:rPr>
          <w:rStyle w:val="FigurasyTablasAPACar"/>
          <w:color w:val="auto"/>
          <w:lang w:val="es-PE"/>
        </w:rPr>
      </w:pPr>
      <w:bookmarkStart w:id="65" w:name="_Toc228949203"/>
      <w:r w:rsidRPr="00F03CA0">
        <w:rPr>
          <w:b/>
          <w:bCs/>
          <w:noProof/>
        </w:rPr>
        <w:lastRenderedPageBreak/>
        <w:drawing>
          <wp:anchor distT="0" distB="0" distL="114300" distR="114300" simplePos="0" relativeHeight="251658241" behindDoc="0" locked="0" layoutInCell="1" allowOverlap="1" wp14:anchorId="288168EA" wp14:editId="5972DC8F">
            <wp:simplePos x="0" y="0"/>
            <wp:positionH relativeFrom="column">
              <wp:posOffset>477520</wp:posOffset>
            </wp:positionH>
            <wp:positionV relativeFrom="paragraph">
              <wp:posOffset>477520</wp:posOffset>
            </wp:positionV>
            <wp:extent cx="4781550" cy="3057525"/>
            <wp:effectExtent l="0" t="0" r="0" b="9525"/>
            <wp:wrapTopAndBottom/>
            <wp:docPr id="14573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141" name=""/>
                    <pic:cNvPicPr/>
                  </pic:nvPicPr>
                  <pic:blipFill>
                    <a:blip r:embed="rId18"/>
                    <a:stretch>
                      <a:fillRect/>
                    </a:stretch>
                  </pic:blipFill>
                  <pic:spPr>
                    <a:xfrm>
                      <a:off x="0" y="0"/>
                      <a:ext cx="4781550" cy="3057525"/>
                    </a:xfrm>
                    <a:prstGeom prst="rect">
                      <a:avLst/>
                    </a:prstGeom>
                  </pic:spPr>
                </pic:pic>
              </a:graphicData>
            </a:graphic>
            <wp14:sizeRelH relativeFrom="margin">
              <wp14:pctWidth>0</wp14:pctWidth>
            </wp14:sizeRelH>
            <wp14:sizeRelV relativeFrom="margin">
              <wp14:pctHeight>0</wp14:pctHeight>
            </wp14:sizeRelV>
          </wp:anchor>
        </w:drawing>
      </w:r>
      <w:r w:rsidR="00185AA4" w:rsidRPr="00F03CA0">
        <w:rPr>
          <w:b/>
          <w:bCs/>
        </w:rPr>
        <w:t xml:space="preserve">Figura </w:t>
      </w:r>
      <w:r w:rsidR="00185AA4" w:rsidRPr="00F03CA0">
        <w:rPr>
          <w:b/>
          <w:bCs/>
        </w:rPr>
        <w:fldChar w:fldCharType="begin"/>
      </w:r>
      <w:r w:rsidR="00185AA4" w:rsidRPr="00F03CA0">
        <w:rPr>
          <w:b/>
          <w:bCs/>
        </w:rPr>
        <w:instrText xml:space="preserve"> SEQ Figura \* ARABIC </w:instrText>
      </w:r>
      <w:r w:rsidR="00185AA4" w:rsidRPr="00F03CA0">
        <w:rPr>
          <w:b/>
          <w:bCs/>
        </w:rPr>
        <w:fldChar w:fldCharType="separate"/>
      </w:r>
      <w:r w:rsidR="00D22FED" w:rsidRPr="00F03CA0">
        <w:rPr>
          <w:b/>
          <w:bCs/>
        </w:rPr>
        <w:t>6</w:t>
      </w:r>
      <w:r w:rsidR="00185AA4" w:rsidRPr="00F03CA0">
        <w:rPr>
          <w:b/>
          <w:bCs/>
        </w:rPr>
        <w:fldChar w:fldCharType="end"/>
      </w:r>
      <w:r w:rsidR="001316FD">
        <w:rPr>
          <w:rStyle w:val="FigurasyTablasAPACar"/>
          <w:color w:val="auto"/>
          <w:sz w:val="20"/>
          <w:szCs w:val="20"/>
          <w:lang w:val="es-PE"/>
        </w:rPr>
        <w:br/>
      </w:r>
      <w:r w:rsidR="008D61A2" w:rsidRPr="00CC1E9C">
        <w:t xml:space="preserve">Pilares del Modelo de </w:t>
      </w:r>
      <w:r w:rsidR="008437CC" w:rsidRPr="00CC1E9C">
        <w:t>Gobierno</w:t>
      </w:r>
      <w:r w:rsidR="005E4CFD" w:rsidRPr="00CC1E9C">
        <w:t xml:space="preserve"> de </w:t>
      </w:r>
      <w:r w:rsidR="008437CC" w:rsidRPr="00CC1E9C">
        <w:t>Ciberseguridad</w:t>
      </w:r>
      <w:r w:rsidR="005E4CFD" w:rsidRPr="00CC1E9C">
        <w:t xml:space="preserve"> OT</w:t>
      </w:r>
      <w:bookmarkEnd w:id="65"/>
    </w:p>
    <w:p w14:paraId="29F06F39" w14:textId="69B3FA7A" w:rsidR="009A16C3" w:rsidRPr="007965C5" w:rsidRDefault="009A16C3" w:rsidP="00B63EA3"/>
    <w:p w14:paraId="0170947A" w14:textId="77777777" w:rsidR="00E4148B" w:rsidRPr="007965C5" w:rsidRDefault="00E4148B" w:rsidP="00E4148B">
      <w:pPr>
        <w:pStyle w:val="FigurasyTablasAPA"/>
      </w:pPr>
      <w:r w:rsidRPr="007965C5">
        <w:rPr>
          <w:lang w:eastAsia="es-PE"/>
        </w:rPr>
        <w:t>Fuente</w:t>
      </w:r>
      <w:r>
        <w:rPr>
          <w:lang w:eastAsia="es-PE"/>
        </w:rPr>
        <w:t xml:space="preserve">: </w:t>
      </w:r>
      <w:r>
        <w:t>Elaboración</w:t>
      </w:r>
      <w:r w:rsidRPr="007965C5">
        <w:t xml:space="preserve"> propia</w:t>
      </w:r>
    </w:p>
    <w:p w14:paraId="7FB7B5C1" w14:textId="77777777" w:rsidR="006F2D68" w:rsidRPr="007965C5" w:rsidRDefault="006F2D68" w:rsidP="00B63EA3"/>
    <w:p w14:paraId="13C5BE9E" w14:textId="4500E702" w:rsidR="00A75169" w:rsidRPr="007965C5" w:rsidRDefault="00987439" w:rsidP="00FD06B7">
      <w:pPr>
        <w:pStyle w:val="ContenidoAPA"/>
        <w:rPr>
          <w:rFonts w:eastAsiaTheme="majorEastAsia"/>
          <w:lang w:eastAsia="es-PE"/>
        </w:rPr>
      </w:pPr>
      <w:r w:rsidRPr="007965C5">
        <w:t>Además, este modelo alinea los objetivos de gobierno (dominio Evaluar, Dirigir y Monitorizar - EDM) y los objetivos de gestión (dominios Alinear, Planificar y Organizar - APO; Construir, Adquirir e Implementar - BAI; Entregar, Dar Servicio y Soporte - DSS; y Monitorizar, Evaluar y Valorar - MEA) de COBIT 2019 con las necesidades específicas de la OT.</w:t>
      </w:r>
    </w:p>
    <w:p w14:paraId="14EFF2BA" w14:textId="4220A03A" w:rsidR="00F13A37" w:rsidRPr="00CC0F03" w:rsidRDefault="005D06AD" w:rsidP="00CC0F03">
      <w:pPr>
        <w:pStyle w:val="Ttulo3"/>
        <w:numPr>
          <w:ilvl w:val="3"/>
          <w:numId w:val="26"/>
        </w:numPr>
        <w:rPr>
          <w:rFonts w:eastAsiaTheme="majorEastAsia"/>
          <w:lang w:eastAsia="es-PE"/>
        </w:rPr>
      </w:pPr>
      <w:bookmarkStart w:id="66" w:name="_Toc228950212"/>
      <w:r w:rsidRPr="007965C5">
        <w:t>Pilar 1: Políticas - Alineación Estratégica y Optimización del Valor</w:t>
      </w:r>
      <w:bookmarkEnd w:id="66"/>
    </w:p>
    <w:p w14:paraId="0EFDB150" w14:textId="77777777" w:rsidR="0078354F" w:rsidRPr="007965C5" w:rsidRDefault="0078354F" w:rsidP="00B63EA3">
      <w:pPr>
        <w:pStyle w:val="ContenidoAPA"/>
      </w:pPr>
      <w:r w:rsidRPr="007965C5">
        <w:t>Este pilar define las "reglas del juego", asegurando que las decisiones de ciberseguridad en planta estén impulsadas por las necesidades del negocio y el nivel de riesgo aceptable.</w:t>
      </w:r>
    </w:p>
    <w:p w14:paraId="1A76F208" w14:textId="434C6E43" w:rsidR="0027464B" w:rsidRPr="007965C5" w:rsidRDefault="00C778C8" w:rsidP="00566CAB">
      <w:pPr>
        <w:pStyle w:val="FigurasyTablasAPA"/>
      </w:pPr>
      <w:bookmarkStart w:id="67" w:name="_Toc228949186"/>
      <w:r w:rsidRPr="00566CAB">
        <w:rPr>
          <w:b/>
          <w:bCs/>
        </w:rPr>
        <w:t xml:space="preserve">Tabla </w:t>
      </w:r>
      <w:r w:rsidR="006C35F7" w:rsidRPr="00566CAB">
        <w:rPr>
          <w:b/>
          <w:bCs/>
        </w:rPr>
        <w:fldChar w:fldCharType="begin"/>
      </w:r>
      <w:r w:rsidR="006C35F7" w:rsidRPr="00566CAB">
        <w:rPr>
          <w:b/>
          <w:bCs/>
        </w:rPr>
        <w:instrText xml:space="preserve"> SEQ Tabla \* ARABIC </w:instrText>
      </w:r>
      <w:r w:rsidR="006C35F7" w:rsidRPr="00566CAB">
        <w:rPr>
          <w:b/>
          <w:bCs/>
        </w:rPr>
        <w:fldChar w:fldCharType="separate"/>
      </w:r>
      <w:r w:rsidR="00566CAB">
        <w:rPr>
          <w:b/>
          <w:bCs/>
          <w:noProof/>
        </w:rPr>
        <w:t>5</w:t>
      </w:r>
      <w:r w:rsidR="006C35F7" w:rsidRPr="00566CAB">
        <w:rPr>
          <w:b/>
          <w:bCs/>
        </w:rPr>
        <w:fldChar w:fldCharType="end"/>
      </w:r>
      <w:r w:rsidR="00566CAB">
        <w:br/>
        <w:t>Procesos del Pilar 1</w:t>
      </w:r>
      <w:bookmarkEnd w:id="67"/>
    </w:p>
    <w:p w14:paraId="29CC5E10" w14:textId="77777777" w:rsidR="0027464B" w:rsidRPr="007965C5" w:rsidRDefault="0027464B" w:rsidP="00B63EA3">
      <w:pPr>
        <w:pStyle w:val="ContenidoAPA"/>
      </w:pPr>
    </w:p>
    <w:p w14:paraId="04BAEDD0" w14:textId="77777777" w:rsidR="0027464B" w:rsidRPr="007965C5" w:rsidRDefault="0027464B" w:rsidP="00B63EA3">
      <w:pPr>
        <w:pStyle w:val="ContenidoAPA"/>
      </w:pPr>
    </w:p>
    <w:p w14:paraId="097356AF" w14:textId="77777777" w:rsidR="0027464B" w:rsidRPr="007965C5" w:rsidRDefault="0027464B" w:rsidP="00B63EA3">
      <w:pPr>
        <w:pStyle w:val="ContenidoAPA"/>
      </w:pPr>
    </w:p>
    <w:p w14:paraId="02558125" w14:textId="77777777" w:rsidR="002E0972" w:rsidRPr="007965C5" w:rsidRDefault="002E0972" w:rsidP="00B63EA3">
      <w:pPr>
        <w:pStyle w:val="ContenidoAPA"/>
      </w:pPr>
    </w:p>
    <w:p w14:paraId="5C410293" w14:textId="77777777" w:rsidR="002E0972" w:rsidRPr="007965C5" w:rsidRDefault="002E0972" w:rsidP="00B63EA3">
      <w:pPr>
        <w:pStyle w:val="ContenidoAPA"/>
      </w:pPr>
    </w:p>
    <w:p w14:paraId="431C2178" w14:textId="77777777" w:rsidR="00274B4C" w:rsidRPr="007965C5" w:rsidRDefault="00274B4C" w:rsidP="00B63EA3">
      <w:pPr>
        <w:pStyle w:val="ContenidoAPA"/>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274B4C" w:rsidRPr="007965C5" w14:paraId="181E4742" w14:textId="77777777" w:rsidTr="00BC1056">
        <w:tc>
          <w:tcPr>
            <w:tcW w:w="280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375D9AA" w14:textId="77777777" w:rsidR="00274B4C" w:rsidRPr="007965C5" w:rsidRDefault="00274B4C" w:rsidP="00B63EA3">
            <w:pPr>
              <w:rPr>
                <w:b/>
                <w:bCs/>
              </w:rPr>
            </w:pPr>
            <w:r w:rsidRPr="007965C5">
              <w:rPr>
                <w:b/>
                <w:bCs/>
              </w:rPr>
              <w:t>Proceso COBIT 2019</w:t>
            </w:r>
          </w:p>
        </w:tc>
        <w:tc>
          <w:tcPr>
            <w:tcW w:w="655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B2C2898" w14:textId="77777777" w:rsidR="00274B4C" w:rsidRPr="007965C5" w:rsidRDefault="00274B4C" w:rsidP="00B63EA3">
            <w:pPr>
              <w:rPr>
                <w:b/>
                <w:bCs/>
              </w:rPr>
            </w:pPr>
            <w:r w:rsidRPr="007965C5">
              <w:rPr>
                <w:b/>
                <w:bCs/>
              </w:rPr>
              <w:t>Descripción y Acciones Clave</w:t>
            </w:r>
          </w:p>
        </w:tc>
      </w:tr>
      <w:tr w:rsidR="00274B4C" w:rsidRPr="007965C5" w14:paraId="77E3D663" w14:textId="77777777" w:rsidTr="00D70471">
        <w:tc>
          <w:tcPr>
            <w:tcW w:w="280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A06227" w14:textId="77777777" w:rsidR="00274B4C" w:rsidRPr="007965C5" w:rsidRDefault="00274B4C" w:rsidP="00566CAB">
            <w:pPr>
              <w:pStyle w:val="Sinespaciado"/>
            </w:pPr>
            <w:r w:rsidRPr="007965C5">
              <w:t>Marco de Gobierno (EDM01 / APO01)</w:t>
            </w:r>
          </w:p>
        </w:tc>
        <w:tc>
          <w:tcPr>
            <w:tcW w:w="655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FE24E55" w14:textId="77777777" w:rsidR="00274B4C" w:rsidRPr="007965C5" w:rsidRDefault="00274B4C" w:rsidP="00566CAB">
            <w:pPr>
              <w:pStyle w:val="Sinespaciado"/>
            </w:pPr>
            <w:r w:rsidRPr="007965C5">
              <w:t>Definir y articular los requisitos para el Gobierno de Ciberseguridad OT, estableciendo con claridad la autoridad, las responsabilidades y el sistema de gestión adaptado a los objetivos de la empresa.</w:t>
            </w:r>
          </w:p>
        </w:tc>
      </w:tr>
      <w:tr w:rsidR="00274B4C" w:rsidRPr="007965C5" w14:paraId="23633ED9" w14:textId="77777777" w:rsidTr="00D70471">
        <w:tc>
          <w:tcPr>
            <w:tcW w:w="280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A4870D" w14:textId="77777777" w:rsidR="00274B4C" w:rsidRPr="007965C5" w:rsidRDefault="00274B4C" w:rsidP="00566CAB">
            <w:pPr>
              <w:pStyle w:val="Sinespaciado"/>
            </w:pPr>
            <w:r w:rsidRPr="007965C5">
              <w:t>Optimización del Riesgo (EDM03)</w:t>
            </w:r>
          </w:p>
        </w:tc>
        <w:tc>
          <w:tcPr>
            <w:tcW w:w="6552"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4DDFDEE" w14:textId="77777777" w:rsidR="00274B4C" w:rsidRPr="007965C5" w:rsidRDefault="00274B4C" w:rsidP="00566CAB">
            <w:pPr>
              <w:pStyle w:val="Sinespaciado"/>
            </w:pPr>
            <w:r w:rsidRPr="007965C5">
              <w:t>La Alta Dirección debe definir formalmente el apetito al riesgo OT: el nivel de riesgo que la empresa está dispuesta a asumir para cumplir sus objetivos operativos.</w:t>
            </w:r>
          </w:p>
        </w:tc>
      </w:tr>
    </w:tbl>
    <w:p w14:paraId="6C49D216" w14:textId="5D7D6740" w:rsidR="008A72D0" w:rsidRPr="007965C5" w:rsidRDefault="008A72D0" w:rsidP="008A72D0">
      <w:pPr>
        <w:pStyle w:val="FigurasyTablasAPA"/>
        <w:rPr>
          <w:lang w:eastAsia="es-PE"/>
        </w:rPr>
      </w:pPr>
      <w:r w:rsidRPr="007965C5">
        <w:rPr>
          <w:lang w:eastAsia="es-PE"/>
        </w:rPr>
        <w:t xml:space="preserve">Fuente: </w:t>
      </w:r>
      <w:r>
        <w:rPr>
          <w:lang w:eastAsia="es-PE"/>
        </w:rPr>
        <w:t>Togaf 2019</w:t>
      </w:r>
    </w:p>
    <w:p w14:paraId="1BA1522C" w14:textId="77777777" w:rsidR="00274B4C" w:rsidRPr="007965C5" w:rsidRDefault="00274B4C" w:rsidP="00B63EA3">
      <w:pPr>
        <w:pStyle w:val="ContenidoAPA"/>
      </w:pPr>
    </w:p>
    <w:p w14:paraId="5FEE4543" w14:textId="09575574" w:rsidR="0078354F" w:rsidRPr="007965C5" w:rsidRDefault="0078354F" w:rsidP="00CC0F03">
      <w:pPr>
        <w:pStyle w:val="Ttulo3"/>
        <w:numPr>
          <w:ilvl w:val="3"/>
          <w:numId w:val="26"/>
        </w:numPr>
      </w:pPr>
      <w:bookmarkStart w:id="68" w:name="_Toc228950213"/>
      <w:r w:rsidRPr="007965C5">
        <w:t>P</w:t>
      </w:r>
      <w:r w:rsidR="00643FC8" w:rsidRPr="007965C5">
        <w:t>ilar</w:t>
      </w:r>
      <w:r w:rsidRPr="007965C5">
        <w:t xml:space="preserve"> 2: Identificar</w:t>
      </w:r>
      <w:r w:rsidR="00643FC8" w:rsidRPr="007965C5">
        <w:t xml:space="preserve"> y</w:t>
      </w:r>
      <w:r w:rsidRPr="007965C5">
        <w:t xml:space="preserve"> Diseñar - Evaluación del Contexto y Diseño Seguro</w:t>
      </w:r>
      <w:bookmarkEnd w:id="68"/>
    </w:p>
    <w:p w14:paraId="52E407E9" w14:textId="77777777" w:rsidR="0078354F" w:rsidRPr="007965C5" w:rsidRDefault="0078354F" w:rsidP="00B63EA3">
      <w:pPr>
        <w:pStyle w:val="ContenidoAPA"/>
      </w:pPr>
      <w:r w:rsidRPr="007965C5">
        <w:t>Comprender el entorno IACS antes de implementar tecnologías, priorizando la arquitectura segura</w:t>
      </w:r>
    </w:p>
    <w:p w14:paraId="4DE97F31" w14:textId="5C639EE9" w:rsidR="00C778C8" w:rsidRPr="007965C5" w:rsidRDefault="00C778C8" w:rsidP="00566CAB">
      <w:pPr>
        <w:pStyle w:val="FigurasyTablasAPA"/>
      </w:pPr>
      <w:bookmarkStart w:id="69" w:name="_Toc228949187"/>
      <w:r w:rsidRPr="00566CAB">
        <w:rPr>
          <w:b/>
          <w:bCs/>
        </w:rPr>
        <w:t xml:space="preserve">Tabla </w:t>
      </w:r>
      <w:r w:rsidR="006C35F7" w:rsidRPr="00566CAB">
        <w:rPr>
          <w:b/>
          <w:bCs/>
        </w:rPr>
        <w:fldChar w:fldCharType="begin"/>
      </w:r>
      <w:r w:rsidR="006C35F7" w:rsidRPr="00566CAB">
        <w:rPr>
          <w:b/>
          <w:bCs/>
        </w:rPr>
        <w:instrText xml:space="preserve"> SEQ Tabla \* ARABIC </w:instrText>
      </w:r>
      <w:r w:rsidR="006C35F7" w:rsidRPr="00566CAB">
        <w:rPr>
          <w:b/>
          <w:bCs/>
        </w:rPr>
        <w:fldChar w:fldCharType="separate"/>
      </w:r>
      <w:r w:rsidR="00566CAB">
        <w:rPr>
          <w:b/>
          <w:bCs/>
          <w:noProof/>
        </w:rPr>
        <w:t>6</w:t>
      </w:r>
      <w:r w:rsidR="006C35F7" w:rsidRPr="00566CAB">
        <w:rPr>
          <w:b/>
          <w:bCs/>
        </w:rPr>
        <w:fldChar w:fldCharType="end"/>
      </w:r>
      <w:r w:rsidR="00566CAB">
        <w:br/>
        <w:t xml:space="preserve">Procesos del Pilar </w:t>
      </w:r>
      <w:r w:rsidR="00F30A65">
        <w:t>2</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3672A" w:rsidRPr="007965C5" w14:paraId="38F051D2" w14:textId="77777777" w:rsidTr="002529E0">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513E8" w14:textId="77777777" w:rsidR="00F3672A" w:rsidRPr="007965C5" w:rsidRDefault="00F3672A" w:rsidP="00B63EA3">
            <w:pPr>
              <w:rPr>
                <w:b/>
                <w:bCs/>
              </w:rPr>
            </w:pPr>
            <w:r w:rsidRPr="007965C5">
              <w:rPr>
                <w:rFonts w:eastAsiaTheme="minorHAnsi"/>
                <w:b/>
                <w:bCs/>
              </w:rPr>
              <w:t>Proceso COBIT 2019</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C991EE" w14:textId="77777777" w:rsidR="00F3672A" w:rsidRPr="007965C5" w:rsidRDefault="00F3672A" w:rsidP="00B63EA3">
            <w:pPr>
              <w:rPr>
                <w:b/>
                <w:bCs/>
              </w:rPr>
            </w:pPr>
            <w:r w:rsidRPr="007965C5">
              <w:rPr>
                <w:rFonts w:eastAsiaTheme="minorHAnsi"/>
                <w:b/>
                <w:bCs/>
              </w:rPr>
              <w:t>Descripción y Acciones Clave</w:t>
            </w:r>
          </w:p>
        </w:tc>
      </w:tr>
      <w:tr w:rsidR="00F3672A" w:rsidRPr="007965C5" w14:paraId="5D7FBBFE" w14:textId="77777777" w:rsidTr="002529E0">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7FB097" w14:textId="77777777" w:rsidR="00F3672A" w:rsidRPr="007965C5" w:rsidRDefault="00F3672A" w:rsidP="00B63EA3">
            <w:r w:rsidRPr="007965C5">
              <w:rPr>
                <w:rFonts w:eastAsiaTheme="minorHAnsi"/>
              </w:rPr>
              <w:t>Gestión del Riesgo (APO12)</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A67FC0" w14:textId="77777777" w:rsidR="00F3672A" w:rsidRPr="007965C5" w:rsidRDefault="00F3672A" w:rsidP="00B63EA3">
            <w:r w:rsidRPr="007965C5">
              <w:rPr>
                <w:rFonts w:eastAsiaTheme="minorHAnsi"/>
              </w:rPr>
              <w:t>Identificar y analizar los riesgos específicos del entorno OT. Es fundamental determinar qué servicios y funciones son esenciales para las operaciones. NOTA: Los Sistemas Instrumentados de Seguridad (SIS) quedan fuera del alcance del CSMS; se debe garantizar que las medidas de ciberseguridad no comprometan las funciones SIS.</w:t>
            </w:r>
          </w:p>
        </w:tc>
      </w:tr>
      <w:tr w:rsidR="00F3672A" w:rsidRPr="007965C5" w14:paraId="4DEB6EB5" w14:textId="77777777" w:rsidTr="002529E0">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5BF7E9" w14:textId="77777777" w:rsidR="00F3672A" w:rsidRPr="007965C5" w:rsidRDefault="00F3672A" w:rsidP="00B63EA3">
            <w:r w:rsidRPr="007965C5">
              <w:rPr>
                <w:rFonts w:eastAsiaTheme="minorHAnsi"/>
              </w:rPr>
              <w:t>Arquitectura Empresarial Segura (APO03)</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426A0E" w14:textId="77777777" w:rsidR="00F3672A" w:rsidRPr="007965C5" w:rsidRDefault="00F3672A" w:rsidP="00B63EA3">
            <w:r w:rsidRPr="007965C5">
              <w:rPr>
                <w:rFonts w:eastAsiaTheme="minorHAnsi"/>
              </w:rPr>
              <w:t>Aplicar el principio de Flujo de Datos Restringido (RDF), dividiendo la red industrial en zonas y conductos lógicos o físicos que compartan requisitos de seguridad comunes (segmentación OT/IT).</w:t>
            </w:r>
          </w:p>
        </w:tc>
      </w:tr>
      <w:tr w:rsidR="00F3672A" w:rsidRPr="007965C5" w14:paraId="38B8AB66" w14:textId="77777777" w:rsidTr="002529E0">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02E481" w14:textId="77777777" w:rsidR="00F3672A" w:rsidRPr="007965C5" w:rsidRDefault="00F3672A" w:rsidP="00B63EA3">
            <w:r w:rsidRPr="007965C5">
              <w:rPr>
                <w:rFonts w:eastAsiaTheme="minorHAnsi"/>
              </w:rPr>
              <w:t>Definición de Requisitos y Niveles de Seguridad (BAI02)</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04FF07" w14:textId="77777777" w:rsidR="00F3672A" w:rsidRPr="007965C5" w:rsidRDefault="00F3672A" w:rsidP="00B63EA3">
            <w:r w:rsidRPr="007965C5">
              <w:rPr>
                <w:rFonts w:eastAsiaTheme="minorHAnsi"/>
              </w:rPr>
              <w:t>Definir el Nivel de Seguridad Objetivo (SL-T) por zona, según IEC 62443-3-3: SL1 (infracciones casuales), SL2 (recursos bajos), SL3 (medios sofisticados), SL4 (recursos amplios y alta motivación).</w:t>
            </w:r>
          </w:p>
        </w:tc>
      </w:tr>
    </w:tbl>
    <w:p w14:paraId="39362141" w14:textId="77777777" w:rsidR="00A55DC4" w:rsidRPr="007965C5" w:rsidRDefault="00A55DC4" w:rsidP="00A55DC4">
      <w:pPr>
        <w:pStyle w:val="FigurasyTablasAPA"/>
        <w:rPr>
          <w:lang w:eastAsia="es-PE"/>
        </w:rPr>
      </w:pPr>
      <w:r w:rsidRPr="007965C5">
        <w:rPr>
          <w:lang w:eastAsia="es-PE"/>
        </w:rPr>
        <w:t xml:space="preserve">Fuente: </w:t>
      </w:r>
      <w:r>
        <w:rPr>
          <w:lang w:eastAsia="es-PE"/>
        </w:rPr>
        <w:t>Togaf 2019</w:t>
      </w:r>
    </w:p>
    <w:p w14:paraId="0EFA6D46" w14:textId="77777777" w:rsidR="00F3672A" w:rsidRPr="007965C5" w:rsidRDefault="00F3672A" w:rsidP="00B63EA3">
      <w:pPr>
        <w:pStyle w:val="ContenidoAPA"/>
      </w:pPr>
    </w:p>
    <w:p w14:paraId="1F35ADFE" w14:textId="31B5D32E" w:rsidR="0078354F" w:rsidRPr="007965C5" w:rsidRDefault="0078354F" w:rsidP="00CC0F03">
      <w:pPr>
        <w:pStyle w:val="Ttulo3"/>
        <w:numPr>
          <w:ilvl w:val="3"/>
          <w:numId w:val="26"/>
        </w:numPr>
      </w:pPr>
      <w:bookmarkStart w:id="70" w:name="_Toc228950214"/>
      <w:r w:rsidRPr="007965C5">
        <w:t>P</w:t>
      </w:r>
      <w:r w:rsidR="00643FC8" w:rsidRPr="007965C5">
        <w:t>ilar</w:t>
      </w:r>
      <w:r w:rsidRPr="007965C5">
        <w:t xml:space="preserve"> 3: Proteger, Detectar y Responder - Control Operativo y Concientización</w:t>
      </w:r>
      <w:bookmarkEnd w:id="70"/>
    </w:p>
    <w:p w14:paraId="6960B22D" w14:textId="77777777" w:rsidR="0078354F" w:rsidRDefault="0078354F" w:rsidP="00B63EA3">
      <w:pPr>
        <w:pStyle w:val="ContenidoAPA"/>
      </w:pPr>
      <w:r w:rsidRPr="007965C5">
        <w:t>Abarca la ejecución diaria y la aplicación de los controles técnicos en los dispositivos y redes IACS</w:t>
      </w:r>
    </w:p>
    <w:p w14:paraId="6B59CA3D" w14:textId="3646996F" w:rsidR="00566CAB" w:rsidRPr="007965C5" w:rsidRDefault="00566CAB" w:rsidP="00F30A65">
      <w:pPr>
        <w:pStyle w:val="FigurasyTablasAPA"/>
      </w:pPr>
      <w:bookmarkStart w:id="71" w:name="_Toc228949188"/>
      <w:r w:rsidRPr="00F30A65">
        <w:rPr>
          <w:b/>
          <w:bCs/>
        </w:rPr>
        <w:t xml:space="preserve">Tabla </w:t>
      </w:r>
      <w:r w:rsidRPr="00F30A65">
        <w:rPr>
          <w:b/>
          <w:bCs/>
        </w:rPr>
        <w:fldChar w:fldCharType="begin"/>
      </w:r>
      <w:r w:rsidRPr="00F30A65">
        <w:rPr>
          <w:b/>
          <w:bCs/>
        </w:rPr>
        <w:instrText xml:space="preserve"> SEQ Tabla \* ARABIC </w:instrText>
      </w:r>
      <w:r w:rsidRPr="00F30A65">
        <w:rPr>
          <w:b/>
          <w:bCs/>
        </w:rPr>
        <w:fldChar w:fldCharType="separate"/>
      </w:r>
      <w:r w:rsidRPr="00F30A65">
        <w:rPr>
          <w:b/>
          <w:bCs/>
          <w:noProof/>
        </w:rPr>
        <w:t>7</w:t>
      </w:r>
      <w:r w:rsidRPr="00F30A65">
        <w:rPr>
          <w:b/>
          <w:bCs/>
        </w:rPr>
        <w:fldChar w:fldCharType="end"/>
      </w:r>
      <w:r>
        <w:br/>
        <w:t xml:space="preserve">Procesos del Pilar </w:t>
      </w:r>
      <w:r w:rsidR="00F30A65">
        <w:t>3</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250817" w:rsidRPr="007965C5" w14:paraId="36B0BE53" w14:textId="77777777" w:rsidTr="00043E39">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90561E" w14:textId="77777777" w:rsidR="00250817" w:rsidRPr="007965C5" w:rsidRDefault="00250817" w:rsidP="00043E39">
            <w:r w:rsidRPr="007965C5">
              <w:rPr>
                <w:rFonts w:eastAsia="Arial"/>
              </w:rPr>
              <w:t>Proceso COBIT 2019</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44990F" w14:textId="77777777" w:rsidR="00250817" w:rsidRPr="007965C5" w:rsidRDefault="00250817" w:rsidP="00043E39">
            <w:r w:rsidRPr="007965C5">
              <w:rPr>
                <w:rFonts w:eastAsia="Arial"/>
              </w:rPr>
              <w:t>Descripción y Acciones Clave</w:t>
            </w:r>
          </w:p>
        </w:tc>
      </w:tr>
      <w:tr w:rsidR="00250817" w:rsidRPr="007965C5" w14:paraId="50937E70" w14:textId="77777777" w:rsidTr="00043E39">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8242E1" w14:textId="77777777" w:rsidR="00250817" w:rsidRPr="007965C5" w:rsidRDefault="00250817" w:rsidP="00043E39">
            <w:r w:rsidRPr="007965C5">
              <w:rPr>
                <w:rFonts w:eastAsia="Arial"/>
              </w:rPr>
              <w:t>Gestión de la Seguridad (APO13)</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4C8B93" w14:textId="77777777" w:rsidR="00250817" w:rsidRPr="007965C5" w:rsidRDefault="00250817" w:rsidP="00043E39">
            <w:r w:rsidRPr="007965C5">
              <w:rPr>
                <w:rFonts w:eastAsia="Arial"/>
              </w:rPr>
              <w:t>Definir, operar y monitorear el CSMS para mantener la ocurrencia de incidentes dentro del apetito de riesgo aprobado por la Alta Dirección.</w:t>
            </w:r>
          </w:p>
        </w:tc>
      </w:tr>
      <w:tr w:rsidR="00250817" w:rsidRPr="007965C5" w14:paraId="787ACE86" w14:textId="77777777" w:rsidTr="00043E39">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666814" w14:textId="77777777" w:rsidR="00250817" w:rsidRPr="007965C5" w:rsidRDefault="00250817" w:rsidP="00043E39">
            <w:r w:rsidRPr="007965C5">
              <w:rPr>
                <w:rFonts w:eastAsia="Arial"/>
              </w:rPr>
              <w:t>Servicios y Controles Técnicos (DSS05)</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B3957F" w14:textId="77777777" w:rsidR="00250817" w:rsidRPr="007965C5" w:rsidRDefault="00250817" w:rsidP="00043E39">
            <w:r w:rsidRPr="007965C5">
              <w:rPr>
                <w:rFonts w:eastAsia="Arial"/>
              </w:rPr>
              <w:t>Implementar los Requisitos Fundamentales (FR) de la IEC 62443-3-3: (FR1) Control de Identificación y Autenticación, (FR2) Control de Uso, (FR3) Integridad del Sistema, (FR4) Confidencialidad de Datos, (FR7) Disponibilidad de Recursos.</w:t>
            </w:r>
          </w:p>
        </w:tc>
      </w:tr>
      <w:tr w:rsidR="00250817" w:rsidRPr="007965C5" w14:paraId="72500C49" w14:textId="77777777" w:rsidTr="00043E39">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51DD06" w14:textId="77777777" w:rsidR="00250817" w:rsidRPr="007965C5" w:rsidRDefault="00250817" w:rsidP="00043E39">
            <w:r w:rsidRPr="007965C5">
              <w:rPr>
                <w:rFonts w:eastAsia="Arial"/>
              </w:rPr>
              <w:t>Gestión de Peticiones e Incidentes (DSS02)</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98E9D9" w14:textId="77777777" w:rsidR="00250817" w:rsidRPr="007965C5" w:rsidRDefault="00250817" w:rsidP="00043E39">
            <w:r w:rsidRPr="007965C5">
              <w:rPr>
                <w:rFonts w:eastAsia="Arial"/>
              </w:rPr>
              <w:t>Proporcionar respuesta oportuna a solicitudes y restaurar el servicio normal ante incidentes operacionales, minimizando el impacto en la producción.</w:t>
            </w:r>
          </w:p>
        </w:tc>
      </w:tr>
    </w:tbl>
    <w:p w14:paraId="5C148F7A" w14:textId="77777777" w:rsidR="00A55DC4" w:rsidRPr="007965C5" w:rsidRDefault="00A55DC4" w:rsidP="00A55DC4">
      <w:pPr>
        <w:pStyle w:val="FigurasyTablasAPA"/>
        <w:rPr>
          <w:lang w:eastAsia="es-PE"/>
        </w:rPr>
      </w:pPr>
      <w:r w:rsidRPr="007965C5">
        <w:rPr>
          <w:lang w:eastAsia="es-PE"/>
        </w:rPr>
        <w:t xml:space="preserve">Fuente: </w:t>
      </w:r>
      <w:r>
        <w:rPr>
          <w:lang w:eastAsia="es-PE"/>
        </w:rPr>
        <w:t>Togaf 2019</w:t>
      </w:r>
    </w:p>
    <w:p w14:paraId="2E98135B" w14:textId="158E7B9B" w:rsidR="0078354F" w:rsidRPr="007965C5" w:rsidRDefault="0078354F" w:rsidP="00CC0F03">
      <w:pPr>
        <w:pStyle w:val="Ttulo3"/>
        <w:numPr>
          <w:ilvl w:val="3"/>
          <w:numId w:val="26"/>
        </w:numPr>
      </w:pPr>
      <w:bookmarkStart w:id="72" w:name="_Toc228950215"/>
      <w:r w:rsidRPr="007965C5">
        <w:t>P</w:t>
      </w:r>
      <w:r w:rsidR="00643FC8" w:rsidRPr="007965C5">
        <w:t>ilar</w:t>
      </w:r>
      <w:r w:rsidRPr="007965C5">
        <w:t xml:space="preserve"> 4: Colaborar - Control de Proveedores y Terceros</w:t>
      </w:r>
      <w:bookmarkEnd w:id="72"/>
    </w:p>
    <w:p w14:paraId="1B2B4E65" w14:textId="77777777" w:rsidR="0078354F" w:rsidRPr="007965C5" w:rsidRDefault="0078354F" w:rsidP="00B63EA3">
      <w:pPr>
        <w:pStyle w:val="ContenidoAPA"/>
      </w:pPr>
      <w:r w:rsidRPr="007965C5">
        <w:t>La Ciberseguridad OT depende en gran medida de los vendor), integradores y proveedores de mantenimiento externo.</w:t>
      </w:r>
    </w:p>
    <w:p w14:paraId="09EA6EAC" w14:textId="435C33F5" w:rsidR="00F30A65" w:rsidRDefault="00C778C8" w:rsidP="00F30A65">
      <w:pPr>
        <w:pStyle w:val="FigurasyTablasAPA"/>
      </w:pPr>
      <w:bookmarkStart w:id="73" w:name="_Toc228949189"/>
      <w:r w:rsidRPr="00F30A65">
        <w:rPr>
          <w:b/>
          <w:bCs/>
        </w:rPr>
        <w:t xml:space="preserve">Tabla </w:t>
      </w:r>
      <w:r w:rsidR="006C35F7" w:rsidRPr="00F30A65">
        <w:rPr>
          <w:b/>
          <w:bCs/>
        </w:rPr>
        <w:fldChar w:fldCharType="begin"/>
      </w:r>
      <w:r w:rsidR="006C35F7" w:rsidRPr="00F30A65">
        <w:rPr>
          <w:b/>
          <w:bCs/>
        </w:rPr>
        <w:instrText xml:space="preserve"> SEQ Tabla \* ARABIC </w:instrText>
      </w:r>
      <w:r w:rsidR="006C35F7" w:rsidRPr="00F30A65">
        <w:rPr>
          <w:b/>
          <w:bCs/>
        </w:rPr>
        <w:fldChar w:fldCharType="separate"/>
      </w:r>
      <w:r w:rsidR="00566CAB" w:rsidRPr="00F30A65">
        <w:rPr>
          <w:b/>
          <w:bCs/>
          <w:noProof/>
        </w:rPr>
        <w:t>8</w:t>
      </w:r>
      <w:r w:rsidR="006C35F7" w:rsidRPr="00F30A65">
        <w:rPr>
          <w:b/>
          <w:bCs/>
        </w:rPr>
        <w:fldChar w:fldCharType="end"/>
      </w:r>
      <w:r w:rsidR="00F30A65">
        <w:br/>
        <w:t>Procesos del Pilar 4</w:t>
      </w:r>
      <w:bookmarkEnd w:id="73"/>
    </w:p>
    <w:tbl>
      <w:tblPr>
        <w:tblpPr w:leftFromText="141" w:rightFromText="141" w:vertAnchor="text" w:horzAnchor="margin" w:tblpY="-6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30A65" w:rsidRPr="007965C5" w14:paraId="2F49A8A2" w14:textId="77777777" w:rsidTr="00F30A65">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CF0888" w14:textId="77777777" w:rsidR="00F30A65" w:rsidRPr="007965C5" w:rsidRDefault="00F30A65" w:rsidP="00F30A65">
            <w:r w:rsidRPr="007965C5">
              <w:rPr>
                <w:rFonts w:eastAsia="Arial"/>
              </w:rPr>
              <w:t>Proceso COBIT 2019</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8707F9" w14:textId="77777777" w:rsidR="00F30A65" w:rsidRPr="007965C5" w:rsidRDefault="00F30A65" w:rsidP="00F30A65">
            <w:r w:rsidRPr="007965C5">
              <w:rPr>
                <w:rFonts w:eastAsia="Arial"/>
              </w:rPr>
              <w:t>Descripción y Acciones Clave</w:t>
            </w:r>
          </w:p>
        </w:tc>
      </w:tr>
      <w:tr w:rsidR="00F30A65" w:rsidRPr="007965C5" w14:paraId="288433D2" w14:textId="77777777" w:rsidTr="00F30A65">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D72C23" w14:textId="77777777" w:rsidR="00F30A65" w:rsidRPr="007965C5" w:rsidRDefault="00F30A65" w:rsidP="00F30A65">
            <w:r w:rsidRPr="007965C5">
              <w:rPr>
                <w:rFonts w:eastAsia="Arial"/>
              </w:rPr>
              <w:t>Gestión de Proveedores (APO10)</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C51A06" w14:textId="77777777" w:rsidR="00F30A65" w:rsidRPr="007965C5" w:rsidRDefault="00F30A65" w:rsidP="00F30A65">
            <w:r w:rsidRPr="007965C5">
              <w:rPr>
                <w:rFonts w:eastAsia="Arial"/>
              </w:rPr>
              <w:t>Gestionar los productos y servicios de terceros, incluyendo selección, gestión de contratos y monitoreo continuo del desempeño en ciberseguridad.</w:t>
            </w:r>
          </w:p>
        </w:tc>
      </w:tr>
      <w:tr w:rsidR="00F30A65" w:rsidRPr="007965C5" w14:paraId="2D1CA2A4" w14:textId="77777777" w:rsidTr="00F30A65">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C4B862" w14:textId="77777777" w:rsidR="00F30A65" w:rsidRPr="007965C5" w:rsidRDefault="00F30A65" w:rsidP="00F30A65">
            <w:r w:rsidRPr="007965C5">
              <w:rPr>
                <w:rFonts w:eastAsia="Arial"/>
              </w:rPr>
              <w:t>Riesgo en la Cadena de Suministro</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E2712C" w14:textId="77777777" w:rsidR="00F30A65" w:rsidRPr="007965C5" w:rsidRDefault="00F30A65" w:rsidP="00F30A65">
            <w:r w:rsidRPr="007965C5">
              <w:rPr>
                <w:rFonts w:eastAsia="Arial"/>
              </w:rPr>
              <w:t>Establecer y actualizar cláusulas contractuales de ciberseguridad con socios, contratistas y subcontratistas. Evaluar el ecosistema completo del proveedor para gestionar el riesgo de terceros sobre el IACS.</w:t>
            </w:r>
          </w:p>
        </w:tc>
      </w:tr>
    </w:tbl>
    <w:p w14:paraId="38E9FDE0" w14:textId="77777777" w:rsidR="00A55DC4" w:rsidRPr="007965C5" w:rsidRDefault="00A55DC4" w:rsidP="00A55DC4">
      <w:pPr>
        <w:pStyle w:val="FigurasyTablasAPA"/>
        <w:rPr>
          <w:lang w:eastAsia="es-PE"/>
        </w:rPr>
      </w:pPr>
      <w:r w:rsidRPr="007965C5">
        <w:rPr>
          <w:lang w:eastAsia="es-PE"/>
        </w:rPr>
        <w:t xml:space="preserve">Fuente: </w:t>
      </w:r>
      <w:r>
        <w:rPr>
          <w:lang w:eastAsia="es-PE"/>
        </w:rPr>
        <w:t>Togaf 2019</w:t>
      </w:r>
    </w:p>
    <w:p w14:paraId="58CA9473" w14:textId="77777777" w:rsidR="00F30A65" w:rsidRDefault="00F30A65" w:rsidP="00F30A65">
      <w:pPr>
        <w:pStyle w:val="FigurasyTablasAPA"/>
      </w:pPr>
    </w:p>
    <w:p w14:paraId="70BF7F26" w14:textId="77777777" w:rsidR="00F30A65" w:rsidRPr="00F30A65" w:rsidRDefault="00F30A65" w:rsidP="00F30A65">
      <w:pPr>
        <w:pStyle w:val="FigurasyTablasAPA"/>
      </w:pPr>
    </w:p>
    <w:p w14:paraId="3015F4E6" w14:textId="646E7E82" w:rsidR="0078354F" w:rsidRPr="007965C5" w:rsidRDefault="0078354F" w:rsidP="00CC0F03">
      <w:pPr>
        <w:pStyle w:val="Ttulo3"/>
        <w:numPr>
          <w:ilvl w:val="3"/>
          <w:numId w:val="26"/>
        </w:numPr>
      </w:pPr>
      <w:bookmarkStart w:id="74" w:name="_Toc228950216"/>
      <w:r w:rsidRPr="007965C5">
        <w:t>P</w:t>
      </w:r>
      <w:r w:rsidR="00643FC8" w:rsidRPr="007965C5">
        <w:t>ila</w:t>
      </w:r>
      <w:r w:rsidR="000D5490" w:rsidRPr="007965C5">
        <w:t>r</w:t>
      </w:r>
      <w:r w:rsidR="00A31FE6" w:rsidRPr="007965C5">
        <w:t xml:space="preserve"> </w:t>
      </w:r>
      <w:r w:rsidRPr="007965C5">
        <w:t>5: Resiliencia y Mejora - Resiliencia y Medición del Desempeño</w:t>
      </w:r>
      <w:bookmarkEnd w:id="74"/>
    </w:p>
    <w:p w14:paraId="5560F492" w14:textId="77777777" w:rsidR="0078354F" w:rsidRPr="007965C5" w:rsidRDefault="0078354F" w:rsidP="00B63EA3">
      <w:pPr>
        <w:pStyle w:val="ContenidoAPA"/>
      </w:pPr>
      <w:r w:rsidRPr="007965C5">
        <w:t>Garantiza que la planta pueda sobrevivir a interrupciones graves y que el sistema de gobierno se audite y mejore continuamente a lo largo del tiempo.</w:t>
      </w:r>
    </w:p>
    <w:p w14:paraId="1BAED196" w14:textId="511D1A44" w:rsidR="00C778C8" w:rsidRPr="007965C5" w:rsidRDefault="00C778C8" w:rsidP="00F30A65">
      <w:pPr>
        <w:pStyle w:val="FigurasyTablasAPA"/>
      </w:pPr>
      <w:bookmarkStart w:id="75" w:name="_Toc228949190"/>
      <w:r w:rsidRPr="00F30A65">
        <w:rPr>
          <w:b/>
          <w:bCs/>
        </w:rPr>
        <w:t xml:space="preserve">Tabla </w:t>
      </w:r>
      <w:r w:rsidR="006C35F7" w:rsidRPr="00F30A65">
        <w:rPr>
          <w:b/>
          <w:bCs/>
        </w:rPr>
        <w:fldChar w:fldCharType="begin"/>
      </w:r>
      <w:r w:rsidR="006C35F7" w:rsidRPr="00F30A65">
        <w:rPr>
          <w:b/>
          <w:bCs/>
        </w:rPr>
        <w:instrText xml:space="preserve"> SEQ Tabla \* ARABIC </w:instrText>
      </w:r>
      <w:r w:rsidR="006C35F7" w:rsidRPr="00F30A65">
        <w:rPr>
          <w:b/>
          <w:bCs/>
        </w:rPr>
        <w:fldChar w:fldCharType="separate"/>
      </w:r>
      <w:r w:rsidR="00566CAB" w:rsidRPr="00F30A65">
        <w:rPr>
          <w:b/>
          <w:bCs/>
          <w:noProof/>
        </w:rPr>
        <w:t>9</w:t>
      </w:r>
      <w:r w:rsidR="006C35F7" w:rsidRPr="00F30A65">
        <w:rPr>
          <w:b/>
          <w:bCs/>
        </w:rPr>
        <w:fldChar w:fldCharType="end"/>
      </w:r>
      <w:r w:rsidR="00F30A65">
        <w:br/>
        <w:t>Procesos del Pilar 5</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043E39" w:rsidRPr="007965C5" w14:paraId="3F15DF51" w14:textId="77777777" w:rsidTr="00043E39">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CB3BA4" w14:textId="77777777" w:rsidR="00043E39" w:rsidRPr="007965C5" w:rsidRDefault="00043E39" w:rsidP="00043E39">
            <w:r w:rsidRPr="007965C5">
              <w:rPr>
                <w:rFonts w:eastAsia="Arial"/>
              </w:rPr>
              <w:t>Proceso COBIT 2019</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BBBB85" w14:textId="77777777" w:rsidR="00043E39" w:rsidRPr="007965C5" w:rsidRDefault="00043E39" w:rsidP="00043E39">
            <w:r w:rsidRPr="007965C5">
              <w:rPr>
                <w:rFonts w:eastAsia="Arial"/>
              </w:rPr>
              <w:t>Descripción y Acciones Clave</w:t>
            </w:r>
          </w:p>
        </w:tc>
      </w:tr>
      <w:tr w:rsidR="00043E39" w:rsidRPr="007965C5" w14:paraId="4670FC10" w14:textId="77777777" w:rsidTr="00043E39">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2505E2" w14:textId="77777777" w:rsidR="00043E39" w:rsidRPr="007965C5" w:rsidRDefault="00043E39" w:rsidP="00043E39">
            <w:r w:rsidRPr="007965C5">
              <w:rPr>
                <w:rFonts w:eastAsia="Arial"/>
              </w:rPr>
              <w:t>Gestión de Proveedores (APO10)</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5F98AD" w14:textId="77777777" w:rsidR="00043E39" w:rsidRPr="007965C5" w:rsidRDefault="00043E39" w:rsidP="00043E39">
            <w:r w:rsidRPr="007965C5">
              <w:rPr>
                <w:rFonts w:eastAsia="Arial"/>
              </w:rPr>
              <w:t>Gestionar los productos y servicios de terceros, incluyendo selección, gestión de contratos y monitoreo continuo del desempeño en ciberseguridad.</w:t>
            </w:r>
          </w:p>
        </w:tc>
      </w:tr>
      <w:tr w:rsidR="00043E39" w:rsidRPr="007965C5" w14:paraId="34FCBE17" w14:textId="77777777" w:rsidTr="00043E39">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82DC22" w14:textId="77777777" w:rsidR="00043E39" w:rsidRPr="007965C5" w:rsidRDefault="00043E39" w:rsidP="00043E39">
            <w:r w:rsidRPr="007965C5">
              <w:rPr>
                <w:rFonts w:eastAsia="Arial"/>
              </w:rPr>
              <w:t>Riesgo en la Cadena de Suministro</w:t>
            </w:r>
          </w:p>
        </w:tc>
        <w:tc>
          <w:tcPr>
            <w:tcW w:w="6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43FAE3" w14:textId="77777777" w:rsidR="00043E39" w:rsidRPr="007965C5" w:rsidRDefault="00043E39" w:rsidP="00043E39">
            <w:r w:rsidRPr="007965C5">
              <w:rPr>
                <w:rFonts w:eastAsia="Arial"/>
              </w:rPr>
              <w:t>Establecer y actualizar cláusulas contractuales de ciberseguridad con socios, contratistas y subcontratistas. Evaluar el ecosistema completo del proveedor para gestionar el riesgo de terceros sobre el IACS.</w:t>
            </w:r>
          </w:p>
        </w:tc>
      </w:tr>
    </w:tbl>
    <w:p w14:paraId="6191BAFF" w14:textId="77777777" w:rsidR="00A55DC4" w:rsidRPr="007965C5" w:rsidRDefault="00A55DC4" w:rsidP="00A55DC4">
      <w:pPr>
        <w:pStyle w:val="FigurasyTablasAPA"/>
        <w:rPr>
          <w:lang w:eastAsia="es-PE"/>
        </w:rPr>
      </w:pPr>
      <w:r w:rsidRPr="007965C5">
        <w:rPr>
          <w:lang w:eastAsia="es-PE"/>
        </w:rPr>
        <w:t xml:space="preserve">Fuente: </w:t>
      </w:r>
      <w:r>
        <w:rPr>
          <w:lang w:eastAsia="es-PE"/>
        </w:rPr>
        <w:t>Togaf 2019</w:t>
      </w:r>
    </w:p>
    <w:p w14:paraId="750F1569" w14:textId="022DB13B" w:rsidR="00C75A49" w:rsidRPr="007965C5" w:rsidRDefault="00C75A49" w:rsidP="00512B40">
      <w:r w:rsidRPr="007965C5">
        <w:t>Estructura Organiza</w:t>
      </w:r>
      <w:r w:rsidR="00122C3F" w:rsidRPr="007965C5">
        <w:t>tiva del Gobierno</w:t>
      </w:r>
    </w:p>
    <w:p w14:paraId="1C41C9BC" w14:textId="77777777" w:rsidR="006C35F7" w:rsidRPr="007965C5" w:rsidRDefault="006C35F7" w:rsidP="00DF68AE">
      <w:pPr>
        <w:pStyle w:val="ContenidoAPA"/>
      </w:pPr>
      <w:r w:rsidRPr="007965C5">
        <w:rPr>
          <w:rFonts w:eastAsia="Arial"/>
        </w:rPr>
        <w:t>El compromiso con el Gobierno de Ciberseguridad OT comienza en la Alta Dirección, que establece los niveles y roles necesarios para garantizar un gobierno y una gestión efectivos.</w:t>
      </w:r>
    </w:p>
    <w:p w14:paraId="1541079E" w14:textId="61ABAA0D" w:rsidR="004741FC" w:rsidRPr="007965C5" w:rsidRDefault="004741FC" w:rsidP="00CC1E9C">
      <w:pPr>
        <w:pStyle w:val="FigurasyTablasAPA"/>
      </w:pPr>
      <w:bookmarkStart w:id="76" w:name="_Toc228949204"/>
      <w:r w:rsidRPr="00BF6EE4">
        <w:rPr>
          <w:b/>
          <w:bCs/>
          <w:noProof/>
          <w:sz w:val="24"/>
        </w:rPr>
        <w:drawing>
          <wp:anchor distT="0" distB="0" distL="114300" distR="114300" simplePos="0" relativeHeight="251658247" behindDoc="0" locked="0" layoutInCell="1" allowOverlap="1" wp14:anchorId="4AE70AA3" wp14:editId="3B046CF4">
            <wp:simplePos x="0" y="0"/>
            <wp:positionH relativeFrom="margin">
              <wp:posOffset>914400</wp:posOffset>
            </wp:positionH>
            <wp:positionV relativeFrom="paragraph">
              <wp:posOffset>464820</wp:posOffset>
            </wp:positionV>
            <wp:extent cx="4401820" cy="2350135"/>
            <wp:effectExtent l="0" t="0" r="0" b="0"/>
            <wp:wrapTopAndBottom/>
            <wp:docPr id="1757052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2121" name=""/>
                    <pic:cNvPicPr/>
                  </pic:nvPicPr>
                  <pic:blipFill>
                    <a:blip r:embed="rId19"/>
                    <a:stretch>
                      <a:fillRect/>
                    </a:stretch>
                  </pic:blipFill>
                  <pic:spPr>
                    <a:xfrm>
                      <a:off x="0" y="0"/>
                      <a:ext cx="4401820" cy="2350135"/>
                    </a:xfrm>
                    <a:prstGeom prst="rect">
                      <a:avLst/>
                    </a:prstGeom>
                  </pic:spPr>
                </pic:pic>
              </a:graphicData>
            </a:graphic>
            <wp14:sizeRelH relativeFrom="margin">
              <wp14:pctWidth>0</wp14:pctWidth>
            </wp14:sizeRelH>
            <wp14:sizeRelV relativeFrom="margin">
              <wp14:pctHeight>0</wp14:pctHeight>
            </wp14:sizeRelV>
          </wp:anchor>
        </w:drawing>
      </w:r>
      <w:r w:rsidRPr="00BF6EE4">
        <w:rPr>
          <w:b/>
          <w:bCs/>
        </w:rPr>
        <w:t xml:space="preserve">Figura </w:t>
      </w:r>
      <w:r w:rsidRPr="00BF6EE4">
        <w:rPr>
          <w:b/>
          <w:bCs/>
        </w:rPr>
        <w:fldChar w:fldCharType="begin"/>
      </w:r>
      <w:r w:rsidRPr="00BF6EE4">
        <w:rPr>
          <w:b/>
          <w:bCs/>
        </w:rPr>
        <w:instrText xml:space="preserve"> SEQ Figura \* ARABIC </w:instrText>
      </w:r>
      <w:r w:rsidRPr="00BF6EE4">
        <w:rPr>
          <w:b/>
          <w:bCs/>
        </w:rPr>
        <w:fldChar w:fldCharType="separate"/>
      </w:r>
      <w:r w:rsidR="00D22FED" w:rsidRPr="00BF6EE4">
        <w:rPr>
          <w:b/>
          <w:bCs/>
        </w:rPr>
        <w:t>8</w:t>
      </w:r>
      <w:r w:rsidRPr="00BF6EE4">
        <w:rPr>
          <w:b/>
          <w:bCs/>
        </w:rPr>
        <w:fldChar w:fldCharType="end"/>
      </w:r>
      <w:r w:rsidR="00A55DC4">
        <w:br/>
      </w:r>
      <w:r w:rsidRPr="007965C5">
        <w:t xml:space="preserve">Estructura </w:t>
      </w:r>
      <w:r w:rsidR="00717944" w:rsidRPr="007965C5">
        <w:t>organizativa</w:t>
      </w:r>
      <w:bookmarkEnd w:id="76"/>
    </w:p>
    <w:p w14:paraId="75F3F320" w14:textId="77777777" w:rsidR="00E4148B" w:rsidRPr="007965C5" w:rsidRDefault="00E4148B" w:rsidP="00E4148B">
      <w:pPr>
        <w:pStyle w:val="FigurasyTablasAPA"/>
      </w:pPr>
      <w:r w:rsidRPr="007965C5">
        <w:rPr>
          <w:lang w:eastAsia="es-PE"/>
        </w:rPr>
        <w:t>Fuente</w:t>
      </w:r>
      <w:r>
        <w:rPr>
          <w:lang w:eastAsia="es-PE"/>
        </w:rPr>
        <w:t xml:space="preserve">: </w:t>
      </w:r>
      <w:r>
        <w:t>Elaboración</w:t>
      </w:r>
      <w:r w:rsidRPr="007965C5">
        <w:t xml:space="preserve"> propia</w:t>
      </w:r>
    </w:p>
    <w:p w14:paraId="62245B67" w14:textId="77777777" w:rsidR="00CA3CC8" w:rsidRPr="007965C5" w:rsidRDefault="00CA3CC8" w:rsidP="004741FC">
      <w:pPr>
        <w:spacing w:before="80" w:after="80" w:line="320" w:lineRule="auto"/>
        <w:jc w:val="both"/>
      </w:pPr>
    </w:p>
    <w:p w14:paraId="000D1A41" w14:textId="018FED83" w:rsidR="00DF508E" w:rsidRDefault="006C35F7" w:rsidP="00BF6EE4">
      <w:pPr>
        <w:pStyle w:val="FigurasyTablasAPA"/>
      </w:pPr>
      <w:bookmarkStart w:id="77" w:name="_Toc228949191"/>
      <w:r w:rsidRPr="00BF6EE4">
        <w:rPr>
          <w:b/>
          <w:bCs/>
        </w:rPr>
        <w:lastRenderedPageBreak/>
        <w:t xml:space="preserve">Tabla </w:t>
      </w:r>
      <w:r w:rsidRPr="00BF6EE4">
        <w:rPr>
          <w:b/>
          <w:bCs/>
        </w:rPr>
        <w:fldChar w:fldCharType="begin"/>
      </w:r>
      <w:r w:rsidRPr="00BF6EE4">
        <w:rPr>
          <w:b/>
          <w:bCs/>
        </w:rPr>
        <w:instrText xml:space="preserve"> SEQ Tabla \* ARABIC </w:instrText>
      </w:r>
      <w:r w:rsidRPr="00BF6EE4">
        <w:rPr>
          <w:b/>
          <w:bCs/>
        </w:rPr>
        <w:fldChar w:fldCharType="separate"/>
      </w:r>
      <w:r w:rsidR="00566CAB" w:rsidRPr="00BF6EE4">
        <w:rPr>
          <w:b/>
          <w:bCs/>
          <w:noProof/>
        </w:rPr>
        <w:t>10</w:t>
      </w:r>
      <w:r w:rsidRPr="00BF6EE4">
        <w:rPr>
          <w:b/>
          <w:bCs/>
        </w:rPr>
        <w:fldChar w:fldCharType="end"/>
      </w:r>
      <w:r w:rsidR="004E257F">
        <w:rPr>
          <w:b/>
          <w:bCs/>
        </w:rPr>
        <w:br/>
      </w:r>
      <w:r w:rsidR="0094024E" w:rsidRPr="007965C5">
        <w:t>Niveles y Roles</w:t>
      </w:r>
      <w:bookmarkEnd w:id="77"/>
    </w:p>
    <w:tbl>
      <w:tblPr>
        <w:tblpPr w:leftFromText="141" w:rightFromText="141" w:vertAnchor="text" w:horzAnchor="margin" w:tblpY="1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974"/>
        <w:gridCol w:w="2213"/>
        <w:gridCol w:w="3786"/>
      </w:tblGrid>
      <w:tr w:rsidR="00BF6EE4" w:rsidRPr="007965C5" w14:paraId="7844D20B" w14:textId="77777777" w:rsidTr="00BF6EE4">
        <w:tc>
          <w:tcPr>
            <w:tcW w:w="13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6CFF97" w14:textId="77777777" w:rsidR="00BF6EE4" w:rsidRPr="007965C5" w:rsidRDefault="00BF6EE4" w:rsidP="00BF6EE4">
            <w:r w:rsidRPr="007965C5">
              <w:rPr>
                <w:rFonts w:eastAsia="Arial"/>
              </w:rPr>
              <w:t>Nivel</w:t>
            </w:r>
          </w:p>
        </w:tc>
        <w:tc>
          <w:tcPr>
            <w:tcW w:w="1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9630CC" w14:textId="77777777" w:rsidR="00BF6EE4" w:rsidRPr="007965C5" w:rsidRDefault="00BF6EE4" w:rsidP="00BF6EE4">
            <w:r w:rsidRPr="007965C5">
              <w:rPr>
                <w:rFonts w:eastAsia="Arial"/>
              </w:rPr>
              <w:t>Rol</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DAAA59" w14:textId="77777777" w:rsidR="00BF6EE4" w:rsidRPr="007965C5" w:rsidRDefault="00BF6EE4" w:rsidP="00BF6EE4">
            <w:r w:rsidRPr="007965C5">
              <w:rPr>
                <w:rFonts w:eastAsia="Arial"/>
              </w:rPr>
              <w:t>Responsable(s)</w:t>
            </w:r>
          </w:p>
        </w:tc>
        <w:tc>
          <w:tcPr>
            <w:tcW w:w="3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C5E090" w14:textId="77777777" w:rsidR="00BF6EE4" w:rsidRPr="007965C5" w:rsidRDefault="00BF6EE4" w:rsidP="00BF6EE4">
            <w:r w:rsidRPr="007965C5">
              <w:rPr>
                <w:rFonts w:eastAsia="Arial"/>
              </w:rPr>
              <w:t>Funciones Principales</w:t>
            </w:r>
          </w:p>
        </w:tc>
      </w:tr>
      <w:tr w:rsidR="00BF6EE4" w:rsidRPr="007965C5" w14:paraId="0DAA1980" w14:textId="77777777" w:rsidTr="00BF6EE4">
        <w:tc>
          <w:tcPr>
            <w:tcW w:w="13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3AF91E" w14:textId="77777777" w:rsidR="00BF6EE4" w:rsidRPr="007965C5" w:rsidRDefault="00BF6EE4" w:rsidP="00BF6EE4">
            <w:r w:rsidRPr="007965C5">
              <w:rPr>
                <w:rFonts w:eastAsia="Arial"/>
                <w:color w:val="000000"/>
              </w:rPr>
              <w:t>Estratégico</w:t>
            </w:r>
          </w:p>
        </w:tc>
        <w:tc>
          <w:tcPr>
            <w:tcW w:w="1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73B6F7" w14:textId="77777777" w:rsidR="00BF6EE4" w:rsidRPr="007965C5" w:rsidRDefault="00BF6EE4" w:rsidP="00BF6EE4">
            <w:r w:rsidRPr="007965C5">
              <w:rPr>
                <w:rFonts w:eastAsia="Arial"/>
                <w:color w:val="000000"/>
              </w:rPr>
              <w:t>Comité de Ciberseguridad OT</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3EC4A6" w14:textId="77777777" w:rsidR="00BF6EE4" w:rsidRPr="007965C5" w:rsidRDefault="00BF6EE4" w:rsidP="00BF6EE4">
            <w:r w:rsidRPr="007965C5">
              <w:rPr>
                <w:rFonts w:eastAsia="Arial"/>
                <w:color w:val="000000"/>
              </w:rPr>
              <w:t>• Gerente General • Comité de Ciberseguridad OT • Gerente de Tecnología</w:t>
            </w:r>
          </w:p>
        </w:tc>
        <w:tc>
          <w:tcPr>
            <w:tcW w:w="3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0AF780" w14:textId="77777777" w:rsidR="00BF6EE4" w:rsidRPr="007965C5" w:rsidRDefault="00BF6EE4" w:rsidP="00BF6EE4">
            <w:pPr>
              <w:rPr>
                <w:rFonts w:eastAsia="Arial"/>
                <w:color w:val="000000"/>
              </w:rPr>
            </w:pPr>
            <w:r w:rsidRPr="007965C5">
              <w:rPr>
                <w:rFonts w:eastAsia="Arial"/>
                <w:color w:val="000000"/>
              </w:rPr>
              <w:t>• Definir el apetito de riesgo OT.</w:t>
            </w:r>
          </w:p>
          <w:p w14:paraId="00C5C6F1" w14:textId="77777777" w:rsidR="00BF6EE4" w:rsidRPr="007965C5" w:rsidRDefault="00BF6EE4" w:rsidP="00BF6EE4">
            <w:pPr>
              <w:rPr>
                <w:rFonts w:eastAsia="Arial"/>
                <w:color w:val="000000"/>
              </w:rPr>
            </w:pPr>
            <w:r w:rsidRPr="007965C5">
              <w:rPr>
                <w:rFonts w:eastAsia="Arial"/>
                <w:color w:val="000000"/>
              </w:rPr>
              <w:t xml:space="preserve">• Aprobar la Estrategia y Políticas de Ciberseguridad OT. </w:t>
            </w:r>
          </w:p>
          <w:p w14:paraId="3E6DAC12" w14:textId="77777777" w:rsidR="00BF6EE4" w:rsidRPr="007965C5" w:rsidRDefault="00BF6EE4" w:rsidP="00BF6EE4">
            <w:pPr>
              <w:rPr>
                <w:rFonts w:eastAsia="Arial"/>
                <w:color w:val="000000"/>
              </w:rPr>
            </w:pPr>
            <w:r w:rsidRPr="007965C5">
              <w:rPr>
                <w:rFonts w:eastAsia="Arial"/>
                <w:color w:val="000000"/>
              </w:rPr>
              <w:t xml:space="preserve">• Proveer los recursos financieros y humanos necesarios. </w:t>
            </w:r>
          </w:p>
          <w:p w14:paraId="106F01F0" w14:textId="77777777" w:rsidR="00BF6EE4" w:rsidRPr="007965C5" w:rsidRDefault="00BF6EE4" w:rsidP="00BF6EE4">
            <w:r w:rsidRPr="007965C5">
              <w:rPr>
                <w:rFonts w:eastAsia="Arial"/>
                <w:color w:val="000000"/>
              </w:rPr>
              <w:t>• Establecer el marco de gobierno.</w:t>
            </w:r>
          </w:p>
        </w:tc>
      </w:tr>
      <w:tr w:rsidR="00BF6EE4" w:rsidRPr="007965C5" w14:paraId="62E8AA38" w14:textId="77777777" w:rsidTr="00BF6EE4">
        <w:tc>
          <w:tcPr>
            <w:tcW w:w="13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A0F7A6" w14:textId="77777777" w:rsidR="00BF6EE4" w:rsidRPr="007965C5" w:rsidRDefault="00BF6EE4" w:rsidP="00BF6EE4">
            <w:r w:rsidRPr="007965C5">
              <w:rPr>
                <w:rFonts w:eastAsia="Arial"/>
                <w:color w:val="000000"/>
              </w:rPr>
              <w:t>Táctico</w:t>
            </w:r>
          </w:p>
        </w:tc>
        <w:tc>
          <w:tcPr>
            <w:tcW w:w="1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498554" w14:textId="77777777" w:rsidR="00BF6EE4" w:rsidRPr="007965C5" w:rsidRDefault="00BF6EE4" w:rsidP="00BF6EE4">
            <w:r w:rsidRPr="007965C5">
              <w:rPr>
                <w:rFonts w:eastAsia="Arial"/>
                <w:color w:val="000000"/>
              </w:rPr>
              <w:t>Coordinador de Ciberseguridad OT</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8CC22E" w14:textId="77777777" w:rsidR="00BF6EE4" w:rsidRPr="007965C5" w:rsidRDefault="00BF6EE4" w:rsidP="00BF6EE4">
            <w:r w:rsidRPr="007965C5">
              <w:rPr>
                <w:rFonts w:eastAsia="Arial"/>
                <w:color w:val="000000"/>
              </w:rPr>
              <w:t>• Gestor de Ciberseguridad OT</w:t>
            </w:r>
          </w:p>
        </w:tc>
        <w:tc>
          <w:tcPr>
            <w:tcW w:w="3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023050" w14:textId="77777777" w:rsidR="00BF6EE4" w:rsidRPr="007965C5" w:rsidRDefault="00BF6EE4" w:rsidP="00BF6EE4">
            <w:pPr>
              <w:rPr>
                <w:rFonts w:eastAsia="Arial"/>
                <w:color w:val="000000"/>
              </w:rPr>
            </w:pPr>
            <w:r w:rsidRPr="007965C5">
              <w:rPr>
                <w:rFonts w:eastAsia="Arial"/>
                <w:color w:val="000000"/>
              </w:rPr>
              <w:t xml:space="preserve">• Actuar como puente formal entre el gobierno corporativo y la planta. </w:t>
            </w:r>
          </w:p>
          <w:p w14:paraId="10041920" w14:textId="77777777" w:rsidR="00BF6EE4" w:rsidRPr="007965C5" w:rsidRDefault="00BF6EE4" w:rsidP="00BF6EE4">
            <w:pPr>
              <w:rPr>
                <w:rFonts w:eastAsia="Arial"/>
                <w:color w:val="000000"/>
              </w:rPr>
            </w:pPr>
            <w:r w:rsidRPr="007965C5">
              <w:rPr>
                <w:rFonts w:eastAsia="Arial"/>
                <w:color w:val="000000"/>
              </w:rPr>
              <w:t xml:space="preserve">• Traducir el riesgo técnico en términos de negocio. </w:t>
            </w:r>
          </w:p>
          <w:p w14:paraId="08448C9D" w14:textId="77777777" w:rsidR="00BF6EE4" w:rsidRPr="007965C5" w:rsidRDefault="00BF6EE4" w:rsidP="00BF6EE4">
            <w:pPr>
              <w:rPr>
                <w:rFonts w:eastAsia="Arial"/>
                <w:color w:val="000000"/>
              </w:rPr>
            </w:pPr>
            <w:r w:rsidRPr="007965C5">
              <w:rPr>
                <w:rFonts w:eastAsia="Arial"/>
                <w:color w:val="000000"/>
              </w:rPr>
              <w:t xml:space="preserve">• Elaborar planes para la gestión de riesgos y arquitectura segura. </w:t>
            </w:r>
          </w:p>
          <w:p w14:paraId="48D3080D" w14:textId="77777777" w:rsidR="00BF6EE4" w:rsidRPr="007965C5" w:rsidRDefault="00BF6EE4" w:rsidP="00BF6EE4">
            <w:r w:rsidRPr="007965C5">
              <w:rPr>
                <w:rFonts w:eastAsia="Arial"/>
                <w:color w:val="000000"/>
              </w:rPr>
              <w:t>• Definir, operar y revisar el CSMS.</w:t>
            </w:r>
          </w:p>
        </w:tc>
      </w:tr>
      <w:tr w:rsidR="00BF6EE4" w:rsidRPr="007965C5" w14:paraId="284C35D5" w14:textId="77777777" w:rsidTr="00BF6EE4">
        <w:tc>
          <w:tcPr>
            <w:tcW w:w="13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D71BD6" w14:textId="77777777" w:rsidR="00BF6EE4" w:rsidRPr="007965C5" w:rsidRDefault="00BF6EE4" w:rsidP="00BF6EE4">
            <w:r w:rsidRPr="007965C5">
              <w:rPr>
                <w:rFonts w:eastAsia="Arial"/>
                <w:color w:val="000000"/>
              </w:rPr>
              <w:t>Táctico</w:t>
            </w:r>
          </w:p>
        </w:tc>
        <w:tc>
          <w:tcPr>
            <w:tcW w:w="1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538D06" w14:textId="77777777" w:rsidR="00BF6EE4" w:rsidRPr="007965C5" w:rsidRDefault="00BF6EE4" w:rsidP="00BF6EE4">
            <w:r w:rsidRPr="007965C5">
              <w:rPr>
                <w:rFonts w:eastAsia="Arial"/>
                <w:color w:val="000000"/>
              </w:rPr>
              <w:t>Responsable de Ciberseguridad OT</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56066E" w14:textId="77777777" w:rsidR="00BF6EE4" w:rsidRPr="007965C5" w:rsidRDefault="00BF6EE4" w:rsidP="00BF6EE4">
            <w:r w:rsidRPr="007965C5">
              <w:rPr>
                <w:rFonts w:eastAsia="Arial"/>
                <w:color w:val="000000"/>
              </w:rPr>
              <w:t>• Supervisor de Automatización, Protección y Telecomunicaciones</w:t>
            </w:r>
          </w:p>
        </w:tc>
        <w:tc>
          <w:tcPr>
            <w:tcW w:w="3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418F57" w14:textId="77777777" w:rsidR="00BF6EE4" w:rsidRPr="007965C5" w:rsidRDefault="00BF6EE4" w:rsidP="00BF6EE4">
            <w:pPr>
              <w:rPr>
                <w:rFonts w:eastAsia="Arial"/>
                <w:color w:val="000000"/>
              </w:rPr>
            </w:pPr>
            <w:r w:rsidRPr="007965C5">
              <w:rPr>
                <w:rFonts w:eastAsia="Arial"/>
                <w:color w:val="000000"/>
              </w:rPr>
              <w:t xml:space="preserve">• Protección técnica de la conectividad y dispositivos endpoint. </w:t>
            </w:r>
          </w:p>
          <w:p w14:paraId="1624CD3B" w14:textId="77777777" w:rsidR="00BF6EE4" w:rsidRPr="007965C5" w:rsidRDefault="00BF6EE4" w:rsidP="00BF6EE4">
            <w:pPr>
              <w:rPr>
                <w:rFonts w:eastAsia="Arial"/>
                <w:color w:val="000000"/>
              </w:rPr>
            </w:pPr>
            <w:r w:rsidRPr="007965C5">
              <w:rPr>
                <w:rFonts w:eastAsia="Arial"/>
                <w:color w:val="000000"/>
              </w:rPr>
              <w:t xml:space="preserve">• Ejecución de cambios operativos controlados en planta. </w:t>
            </w:r>
          </w:p>
          <w:p w14:paraId="1CE214FF" w14:textId="77777777" w:rsidR="00BF6EE4" w:rsidRPr="007965C5" w:rsidRDefault="00BF6EE4" w:rsidP="00BF6EE4">
            <w:r w:rsidRPr="007965C5">
              <w:rPr>
                <w:rFonts w:eastAsia="Arial"/>
                <w:color w:val="000000"/>
              </w:rPr>
              <w:t>• Ejecución de procedimientos de continuidad y recuperación (DRP).</w:t>
            </w:r>
          </w:p>
        </w:tc>
      </w:tr>
      <w:tr w:rsidR="00BF6EE4" w:rsidRPr="007965C5" w14:paraId="11397BDE" w14:textId="77777777" w:rsidTr="00BF6EE4">
        <w:tc>
          <w:tcPr>
            <w:tcW w:w="13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B9F2E4" w14:textId="77777777" w:rsidR="00BF6EE4" w:rsidRPr="007965C5" w:rsidRDefault="00BF6EE4" w:rsidP="00BF6EE4">
            <w:r w:rsidRPr="007965C5">
              <w:rPr>
                <w:rFonts w:eastAsia="Arial"/>
                <w:color w:val="000000"/>
              </w:rPr>
              <w:t>Operativo</w:t>
            </w:r>
          </w:p>
        </w:tc>
        <w:tc>
          <w:tcPr>
            <w:tcW w:w="1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A7C563" w14:textId="77777777" w:rsidR="00BF6EE4" w:rsidRPr="007965C5" w:rsidRDefault="00BF6EE4" w:rsidP="00BF6EE4">
            <w:r w:rsidRPr="007965C5">
              <w:rPr>
                <w:rFonts w:eastAsia="Arial"/>
                <w:color w:val="000000"/>
              </w:rPr>
              <w:t>Comité Multidisciplinario OT</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4C0F0D" w14:textId="77777777" w:rsidR="00BF6EE4" w:rsidRPr="007965C5" w:rsidRDefault="00BF6EE4" w:rsidP="00BF6EE4">
            <w:r w:rsidRPr="007965C5">
              <w:rPr>
                <w:rFonts w:eastAsia="Arial"/>
                <w:color w:val="000000"/>
              </w:rPr>
              <w:t>• Equipos de Automatización • Supervisores de Mto. y Operaciones • Gestión de Activos OT • SOC OT (interno/externo)</w:t>
            </w:r>
          </w:p>
        </w:tc>
        <w:tc>
          <w:tcPr>
            <w:tcW w:w="3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EA4661" w14:textId="77777777" w:rsidR="00BF6EE4" w:rsidRPr="007965C5" w:rsidRDefault="00BF6EE4" w:rsidP="00BF6EE4">
            <w:pPr>
              <w:rPr>
                <w:rFonts w:eastAsia="Arial"/>
                <w:color w:val="000000"/>
              </w:rPr>
            </w:pPr>
            <w:r w:rsidRPr="007965C5">
              <w:rPr>
                <w:rFonts w:eastAsia="Arial"/>
                <w:color w:val="000000"/>
              </w:rPr>
              <w:t xml:space="preserve">• Implementar la segmentación de redes y monitorear anomalías. </w:t>
            </w:r>
          </w:p>
          <w:p w14:paraId="739ADD36" w14:textId="77777777" w:rsidR="00BF6EE4" w:rsidRPr="007965C5" w:rsidRDefault="00BF6EE4" w:rsidP="00BF6EE4">
            <w:pPr>
              <w:rPr>
                <w:rFonts w:eastAsia="Arial"/>
                <w:color w:val="000000"/>
              </w:rPr>
            </w:pPr>
            <w:r w:rsidRPr="007965C5">
              <w:rPr>
                <w:rFonts w:eastAsia="Arial"/>
                <w:color w:val="000000"/>
              </w:rPr>
              <w:t xml:space="preserve">• Aplicar parches de seguridad priorizando disponibilidad y Safety. • Cumplir los lineamientos de Ciberseguridad OT. </w:t>
            </w:r>
          </w:p>
          <w:p w14:paraId="172568FD" w14:textId="77777777" w:rsidR="00BF6EE4" w:rsidRPr="007965C5" w:rsidRDefault="00BF6EE4" w:rsidP="00BF6EE4">
            <w:r w:rsidRPr="007965C5">
              <w:rPr>
                <w:rFonts w:eastAsia="Arial"/>
                <w:color w:val="000000"/>
              </w:rPr>
              <w:t>• Evaluar el impacto de riesgos e identificar funciones vitales para la recuperación.</w:t>
            </w:r>
          </w:p>
        </w:tc>
      </w:tr>
      <w:tr w:rsidR="00BF6EE4" w:rsidRPr="007965C5" w14:paraId="5A13ED97" w14:textId="77777777" w:rsidTr="00BF6EE4">
        <w:tc>
          <w:tcPr>
            <w:tcW w:w="13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51B1D6" w14:textId="77777777" w:rsidR="00BF6EE4" w:rsidRPr="007965C5" w:rsidRDefault="00BF6EE4" w:rsidP="00BF6EE4">
            <w:r w:rsidRPr="007965C5">
              <w:rPr>
                <w:rFonts w:eastAsia="Arial"/>
                <w:color w:val="000000"/>
              </w:rPr>
              <w:t>Supervisión</w:t>
            </w:r>
          </w:p>
        </w:tc>
        <w:tc>
          <w:tcPr>
            <w:tcW w:w="19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2055CF" w14:textId="77777777" w:rsidR="00BF6EE4" w:rsidRPr="007965C5" w:rsidRDefault="00BF6EE4" w:rsidP="00BF6EE4">
            <w:r w:rsidRPr="007965C5">
              <w:rPr>
                <w:rFonts w:eastAsia="Arial"/>
                <w:color w:val="000000"/>
              </w:rPr>
              <w:t>Auditoría</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888B5E" w14:textId="77777777" w:rsidR="00BF6EE4" w:rsidRPr="007965C5" w:rsidRDefault="00BF6EE4" w:rsidP="00BF6EE4">
            <w:r w:rsidRPr="007965C5">
              <w:rPr>
                <w:rFonts w:eastAsia="Arial"/>
                <w:color w:val="000000"/>
              </w:rPr>
              <w:t>• Auditoría Interna • Entidades Externas</w:t>
            </w:r>
          </w:p>
        </w:tc>
        <w:tc>
          <w:tcPr>
            <w:tcW w:w="3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574C39" w14:textId="77777777" w:rsidR="00BF6EE4" w:rsidRPr="007965C5" w:rsidRDefault="00BF6EE4" w:rsidP="00BF6EE4">
            <w:r w:rsidRPr="007965C5">
              <w:rPr>
                <w:rFonts w:eastAsia="Arial"/>
                <w:color w:val="000000"/>
              </w:rPr>
              <w:t>• Evaluar la madurez del sistema de forma independiente. • Retroalimentar la estrategia directiva.</w:t>
            </w:r>
          </w:p>
        </w:tc>
      </w:tr>
    </w:tbl>
    <w:p w14:paraId="791AB8C0" w14:textId="77777777" w:rsidR="00E4148B" w:rsidRPr="007965C5" w:rsidRDefault="00E4148B" w:rsidP="00E4148B">
      <w:pPr>
        <w:pStyle w:val="FigurasyTablasAPA"/>
      </w:pPr>
      <w:r w:rsidRPr="007965C5">
        <w:rPr>
          <w:lang w:eastAsia="es-PE"/>
        </w:rPr>
        <w:t>Fuente</w:t>
      </w:r>
      <w:r>
        <w:rPr>
          <w:lang w:eastAsia="es-PE"/>
        </w:rPr>
        <w:t xml:space="preserve">: </w:t>
      </w:r>
      <w:r>
        <w:t>Elaboración</w:t>
      </w:r>
      <w:r w:rsidRPr="007965C5">
        <w:t xml:space="preserve"> propia</w:t>
      </w:r>
    </w:p>
    <w:p w14:paraId="60619E85" w14:textId="77777777" w:rsidR="00BF6EE4" w:rsidRPr="007965C5" w:rsidRDefault="00BF6EE4" w:rsidP="00BF6EE4">
      <w:pPr>
        <w:pStyle w:val="FigurasyTablasAPA"/>
      </w:pPr>
    </w:p>
    <w:p w14:paraId="3C05456B" w14:textId="6531F74C" w:rsidR="00497C54" w:rsidRPr="007965C5" w:rsidRDefault="00F30E5C" w:rsidP="00512B40">
      <w:r w:rsidRPr="007965C5">
        <w:t>Matriz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1217"/>
        <w:gridCol w:w="1217"/>
        <w:gridCol w:w="1217"/>
        <w:gridCol w:w="1217"/>
        <w:gridCol w:w="1310"/>
      </w:tblGrid>
      <w:tr w:rsidR="00833043" w:rsidRPr="007965C5" w14:paraId="40651DD7" w14:textId="77777777" w:rsidTr="00833043">
        <w:tc>
          <w:tcPr>
            <w:tcW w:w="31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0FBD84" w14:textId="77777777" w:rsidR="00833043" w:rsidRPr="009E5A69" w:rsidRDefault="00833043" w:rsidP="00A060FB">
            <w:pPr>
              <w:pStyle w:val="Sinespaciado"/>
              <w:rPr>
                <w:b/>
                <w:bCs/>
                <w:sz w:val="22"/>
                <w:szCs w:val="22"/>
              </w:rPr>
            </w:pPr>
            <w:r w:rsidRPr="009E5A69">
              <w:rPr>
                <w:b/>
                <w:bCs/>
                <w:sz w:val="22"/>
                <w:szCs w:val="22"/>
              </w:rPr>
              <w:lastRenderedPageBreak/>
              <w:t>Macroprocesos / Dominios COBIT 2019</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E657FB" w14:textId="77777777" w:rsidR="00833043" w:rsidRPr="009E5A69" w:rsidRDefault="00833043" w:rsidP="00A060FB">
            <w:pPr>
              <w:pStyle w:val="Sinespaciado"/>
              <w:rPr>
                <w:b/>
                <w:bCs/>
                <w:sz w:val="22"/>
                <w:szCs w:val="22"/>
              </w:rPr>
            </w:pPr>
            <w:r w:rsidRPr="009E5A69">
              <w:rPr>
                <w:b/>
                <w:bCs/>
                <w:sz w:val="22"/>
                <w:szCs w:val="22"/>
              </w:rPr>
              <w:t>Comité Ciber. OT</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CA08BC" w14:textId="77777777" w:rsidR="00833043" w:rsidRPr="009E5A69" w:rsidRDefault="00833043" w:rsidP="00A060FB">
            <w:pPr>
              <w:pStyle w:val="Sinespaciado"/>
              <w:rPr>
                <w:b/>
                <w:bCs/>
                <w:sz w:val="22"/>
                <w:szCs w:val="22"/>
              </w:rPr>
            </w:pPr>
            <w:r w:rsidRPr="009E5A69">
              <w:rPr>
                <w:b/>
                <w:bCs/>
                <w:sz w:val="22"/>
                <w:szCs w:val="22"/>
              </w:rPr>
              <w:t>Dueños del Proceso</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BDD1E4" w14:textId="77777777" w:rsidR="00833043" w:rsidRPr="009E5A69" w:rsidRDefault="00833043" w:rsidP="00A060FB">
            <w:pPr>
              <w:pStyle w:val="Sinespaciado"/>
              <w:rPr>
                <w:b/>
                <w:bCs/>
                <w:sz w:val="22"/>
                <w:szCs w:val="22"/>
              </w:rPr>
            </w:pPr>
            <w:r w:rsidRPr="009E5A69">
              <w:rPr>
                <w:b/>
                <w:bCs/>
                <w:sz w:val="22"/>
                <w:szCs w:val="22"/>
              </w:rPr>
              <w:t>CISO / Oficial Ciber. OT</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29D724" w14:textId="42EC9327" w:rsidR="00833043" w:rsidRPr="009E5A69" w:rsidRDefault="00833043" w:rsidP="00A060FB">
            <w:pPr>
              <w:pStyle w:val="Sinespaciado"/>
              <w:rPr>
                <w:b/>
                <w:bCs/>
                <w:sz w:val="22"/>
                <w:szCs w:val="22"/>
              </w:rPr>
            </w:pPr>
            <w:r w:rsidRPr="009E5A69">
              <w:rPr>
                <w:b/>
                <w:bCs/>
                <w:sz w:val="22"/>
                <w:szCs w:val="22"/>
              </w:rPr>
              <w:t xml:space="preserve">Jefe </w:t>
            </w:r>
            <w:r w:rsidR="009624A6" w:rsidRPr="009E5A69">
              <w:rPr>
                <w:b/>
                <w:bCs/>
                <w:sz w:val="22"/>
                <w:szCs w:val="22"/>
              </w:rPr>
              <w:t>Mantto</w:t>
            </w:r>
          </w:p>
        </w:tc>
        <w:tc>
          <w:tcPr>
            <w:tcW w:w="13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2F6C94" w14:textId="77777777" w:rsidR="00833043" w:rsidRPr="009E5A69" w:rsidRDefault="00833043" w:rsidP="00A060FB">
            <w:pPr>
              <w:pStyle w:val="Sinespaciado"/>
              <w:rPr>
                <w:b/>
                <w:bCs/>
                <w:sz w:val="22"/>
                <w:szCs w:val="22"/>
              </w:rPr>
            </w:pPr>
            <w:r w:rsidRPr="009E5A69">
              <w:rPr>
                <w:b/>
                <w:bCs/>
                <w:sz w:val="22"/>
                <w:szCs w:val="22"/>
              </w:rPr>
              <w:t>Equipos Mto., Autom. y SOC</w:t>
            </w:r>
          </w:p>
        </w:tc>
      </w:tr>
      <w:tr w:rsidR="00833043" w:rsidRPr="007965C5" w14:paraId="6DA28E56" w14:textId="77777777" w:rsidTr="009E5A69">
        <w:tc>
          <w:tcPr>
            <w:tcW w:w="31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6A42A" w14:textId="77777777" w:rsidR="00833043" w:rsidRPr="009E5A69" w:rsidRDefault="00833043" w:rsidP="00A060FB">
            <w:pPr>
              <w:pStyle w:val="Sinespaciado"/>
              <w:rPr>
                <w:sz w:val="22"/>
                <w:szCs w:val="22"/>
              </w:rPr>
            </w:pPr>
            <w:r w:rsidRPr="009E5A69">
              <w:rPr>
                <w:sz w:val="22"/>
                <w:szCs w:val="22"/>
              </w:rPr>
              <w:t>1. Establecer marco de gobierno y tolerancia al riesgo (EDM01, EDM03)</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497AF" w14:textId="77777777" w:rsidR="00833043" w:rsidRPr="009E5A69" w:rsidRDefault="00833043" w:rsidP="00A060FB">
            <w:pPr>
              <w:pStyle w:val="Sinespaciado"/>
              <w:rPr>
                <w:sz w:val="22"/>
                <w:szCs w:val="22"/>
              </w:rPr>
            </w:pPr>
            <w:r w:rsidRPr="009E5A69">
              <w:rPr>
                <w:sz w:val="22"/>
                <w:szCs w:val="22"/>
              </w:rPr>
              <w:t>A</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BBF70" w14:textId="77777777" w:rsidR="00833043" w:rsidRPr="009E5A69" w:rsidRDefault="00833043" w:rsidP="00A060FB">
            <w:pPr>
              <w:pStyle w:val="Sinespaciado"/>
              <w:rPr>
                <w:sz w:val="22"/>
                <w:szCs w:val="22"/>
              </w:rPr>
            </w:pPr>
            <w:r w:rsidRPr="009E5A69">
              <w:rPr>
                <w:sz w:val="22"/>
                <w:szCs w:val="22"/>
              </w:rPr>
              <w:t>C</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BF243" w14:textId="77777777" w:rsidR="00833043" w:rsidRPr="009E5A69" w:rsidRDefault="00833043" w:rsidP="00A060FB">
            <w:pPr>
              <w:pStyle w:val="Sinespaciado"/>
              <w:rPr>
                <w:sz w:val="22"/>
                <w:szCs w:val="22"/>
              </w:rPr>
            </w:pPr>
            <w:r w:rsidRPr="009E5A69">
              <w:rPr>
                <w:sz w:val="22"/>
                <w:szCs w:val="22"/>
              </w:rPr>
              <w:t>R</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9C2FB" w14:textId="77777777" w:rsidR="00833043" w:rsidRPr="009E5A69" w:rsidRDefault="00833043" w:rsidP="00A060FB">
            <w:pPr>
              <w:pStyle w:val="Sinespaciado"/>
              <w:rPr>
                <w:sz w:val="22"/>
                <w:szCs w:val="22"/>
              </w:rPr>
            </w:pPr>
            <w:r w:rsidRPr="009E5A69">
              <w:rPr>
                <w:sz w:val="22"/>
                <w:szCs w:val="22"/>
              </w:rPr>
              <w:t>I</w:t>
            </w:r>
          </w:p>
        </w:tc>
        <w:tc>
          <w:tcPr>
            <w:tcW w:w="13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9CFB8" w14:textId="77777777" w:rsidR="00833043" w:rsidRPr="009E5A69" w:rsidRDefault="00833043" w:rsidP="00A060FB">
            <w:pPr>
              <w:pStyle w:val="Sinespaciado"/>
              <w:rPr>
                <w:sz w:val="22"/>
                <w:szCs w:val="22"/>
              </w:rPr>
            </w:pPr>
            <w:r w:rsidRPr="009E5A69">
              <w:rPr>
                <w:sz w:val="22"/>
                <w:szCs w:val="22"/>
              </w:rPr>
              <w:t>I</w:t>
            </w:r>
          </w:p>
        </w:tc>
      </w:tr>
      <w:tr w:rsidR="00833043" w:rsidRPr="007965C5" w14:paraId="07D707FD" w14:textId="77777777" w:rsidTr="009E5A69">
        <w:tc>
          <w:tcPr>
            <w:tcW w:w="31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B5C27" w14:textId="77777777" w:rsidR="00833043" w:rsidRPr="009E5A69" w:rsidRDefault="00833043" w:rsidP="00A060FB">
            <w:pPr>
              <w:pStyle w:val="Sinespaciado"/>
              <w:rPr>
                <w:sz w:val="22"/>
                <w:szCs w:val="22"/>
              </w:rPr>
            </w:pPr>
            <w:r w:rsidRPr="009E5A69">
              <w:rPr>
                <w:sz w:val="22"/>
                <w:szCs w:val="22"/>
              </w:rPr>
              <w:t>2. Priorizar dirección estratégica y programas de inversión</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AEEA7" w14:textId="77777777" w:rsidR="00833043" w:rsidRPr="009E5A69" w:rsidRDefault="00833043" w:rsidP="00A060FB">
            <w:pPr>
              <w:pStyle w:val="Sinespaciado"/>
              <w:rPr>
                <w:sz w:val="22"/>
                <w:szCs w:val="22"/>
              </w:rPr>
            </w:pPr>
            <w:r w:rsidRPr="009E5A69">
              <w:rPr>
                <w:sz w:val="22"/>
                <w:szCs w:val="22"/>
              </w:rPr>
              <w:t>A</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25621" w14:textId="77777777" w:rsidR="00833043" w:rsidRPr="009E5A69" w:rsidRDefault="00833043" w:rsidP="00A060FB">
            <w:pPr>
              <w:pStyle w:val="Sinespaciado"/>
              <w:rPr>
                <w:sz w:val="22"/>
                <w:szCs w:val="22"/>
              </w:rPr>
            </w:pPr>
            <w:r w:rsidRPr="009E5A69">
              <w:rPr>
                <w:sz w:val="22"/>
                <w:szCs w:val="22"/>
              </w:rPr>
              <w:t>C</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F2B8D" w14:textId="77777777" w:rsidR="00833043" w:rsidRPr="009E5A69" w:rsidRDefault="00833043" w:rsidP="00A060FB">
            <w:pPr>
              <w:pStyle w:val="Sinespaciado"/>
              <w:rPr>
                <w:sz w:val="22"/>
                <w:szCs w:val="22"/>
              </w:rPr>
            </w:pPr>
            <w:r w:rsidRPr="009E5A69">
              <w:rPr>
                <w:sz w:val="22"/>
                <w:szCs w:val="22"/>
              </w:rPr>
              <w:t>R</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6617E" w14:textId="77777777" w:rsidR="00833043" w:rsidRPr="009E5A69" w:rsidRDefault="00833043" w:rsidP="00A060FB">
            <w:pPr>
              <w:pStyle w:val="Sinespaciado"/>
              <w:rPr>
                <w:sz w:val="22"/>
                <w:szCs w:val="22"/>
              </w:rPr>
            </w:pPr>
            <w:r w:rsidRPr="009E5A69">
              <w:rPr>
                <w:sz w:val="22"/>
                <w:szCs w:val="22"/>
              </w:rPr>
              <w:t>I</w:t>
            </w:r>
          </w:p>
        </w:tc>
        <w:tc>
          <w:tcPr>
            <w:tcW w:w="13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6EB1F" w14:textId="77777777" w:rsidR="00833043" w:rsidRPr="009E5A69" w:rsidRDefault="00833043" w:rsidP="00A060FB">
            <w:pPr>
              <w:pStyle w:val="Sinespaciado"/>
              <w:rPr>
                <w:sz w:val="22"/>
                <w:szCs w:val="22"/>
              </w:rPr>
            </w:pPr>
            <w:r w:rsidRPr="009E5A69">
              <w:rPr>
                <w:sz w:val="22"/>
                <w:szCs w:val="22"/>
              </w:rPr>
              <w:t>I</w:t>
            </w:r>
          </w:p>
        </w:tc>
      </w:tr>
      <w:tr w:rsidR="00833043" w:rsidRPr="007965C5" w14:paraId="617E83DC" w14:textId="77777777" w:rsidTr="009E5A69">
        <w:tc>
          <w:tcPr>
            <w:tcW w:w="31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A34F9" w14:textId="77777777" w:rsidR="00833043" w:rsidRPr="009E5A69" w:rsidRDefault="00833043" w:rsidP="00A060FB">
            <w:pPr>
              <w:pStyle w:val="Sinespaciado"/>
              <w:rPr>
                <w:sz w:val="22"/>
                <w:szCs w:val="22"/>
              </w:rPr>
            </w:pPr>
            <w:r w:rsidRPr="009E5A69">
              <w:rPr>
                <w:sz w:val="22"/>
                <w:szCs w:val="22"/>
              </w:rPr>
              <w:t>3. Evaluar impacto de riesgos en el negocio y funciones vitales (APO12, DSS04)</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F19E9" w14:textId="77777777" w:rsidR="00833043" w:rsidRPr="009E5A69" w:rsidRDefault="00833043" w:rsidP="00A060FB">
            <w:pPr>
              <w:pStyle w:val="Sinespaciado"/>
              <w:rPr>
                <w:sz w:val="22"/>
                <w:szCs w:val="22"/>
              </w:rPr>
            </w:pPr>
            <w:r w:rsidRPr="009E5A69">
              <w:rPr>
                <w:sz w:val="22"/>
                <w:szCs w:val="22"/>
              </w:rPr>
              <w:t>I</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1D73D" w14:textId="77777777" w:rsidR="00833043" w:rsidRPr="009E5A69" w:rsidRDefault="00833043" w:rsidP="00A060FB">
            <w:pPr>
              <w:pStyle w:val="Sinespaciado"/>
              <w:rPr>
                <w:sz w:val="22"/>
                <w:szCs w:val="22"/>
              </w:rPr>
            </w:pPr>
            <w:r w:rsidRPr="009E5A69">
              <w:rPr>
                <w:sz w:val="22"/>
                <w:szCs w:val="22"/>
              </w:rPr>
              <w:t>A</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AFF99" w14:textId="77777777" w:rsidR="00833043" w:rsidRPr="009E5A69" w:rsidRDefault="00833043" w:rsidP="00A060FB">
            <w:pPr>
              <w:pStyle w:val="Sinespaciado"/>
              <w:rPr>
                <w:sz w:val="22"/>
                <w:szCs w:val="22"/>
              </w:rPr>
            </w:pPr>
            <w:r w:rsidRPr="009E5A69">
              <w:rPr>
                <w:sz w:val="22"/>
                <w:szCs w:val="22"/>
              </w:rPr>
              <w:t>C</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C7284" w14:textId="77777777" w:rsidR="00833043" w:rsidRPr="009E5A69" w:rsidRDefault="00833043" w:rsidP="00A060FB">
            <w:pPr>
              <w:pStyle w:val="Sinespaciado"/>
              <w:rPr>
                <w:sz w:val="22"/>
                <w:szCs w:val="22"/>
              </w:rPr>
            </w:pPr>
            <w:r w:rsidRPr="009E5A69">
              <w:rPr>
                <w:sz w:val="22"/>
                <w:szCs w:val="22"/>
              </w:rPr>
              <w:t>R</w:t>
            </w:r>
          </w:p>
        </w:tc>
        <w:tc>
          <w:tcPr>
            <w:tcW w:w="13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1F4F0" w14:textId="77777777" w:rsidR="00833043" w:rsidRPr="009E5A69" w:rsidRDefault="00833043" w:rsidP="00A060FB">
            <w:pPr>
              <w:pStyle w:val="Sinespaciado"/>
              <w:rPr>
                <w:sz w:val="22"/>
                <w:szCs w:val="22"/>
              </w:rPr>
            </w:pPr>
            <w:r w:rsidRPr="009E5A69">
              <w:rPr>
                <w:sz w:val="22"/>
                <w:szCs w:val="22"/>
              </w:rPr>
              <w:t>I</w:t>
            </w:r>
          </w:p>
        </w:tc>
      </w:tr>
      <w:tr w:rsidR="00833043" w:rsidRPr="007965C5" w14:paraId="0E6DBF1D" w14:textId="77777777" w:rsidTr="009E5A69">
        <w:tc>
          <w:tcPr>
            <w:tcW w:w="31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585AF" w14:textId="77777777" w:rsidR="00833043" w:rsidRPr="009E5A69" w:rsidRDefault="00833043" w:rsidP="00A060FB">
            <w:pPr>
              <w:pStyle w:val="Sinespaciado"/>
              <w:rPr>
                <w:sz w:val="22"/>
                <w:szCs w:val="22"/>
              </w:rPr>
            </w:pPr>
            <w:r w:rsidRPr="009E5A69">
              <w:rPr>
                <w:sz w:val="22"/>
                <w:szCs w:val="22"/>
              </w:rPr>
              <w:t>4. Definir, operar y revisar el CSMS / Protección técnica (APO13, DSS05)</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66097" w14:textId="77777777" w:rsidR="00833043" w:rsidRPr="009E5A69" w:rsidRDefault="00833043" w:rsidP="00A060FB">
            <w:pPr>
              <w:pStyle w:val="Sinespaciado"/>
              <w:rPr>
                <w:sz w:val="22"/>
                <w:szCs w:val="22"/>
              </w:rPr>
            </w:pPr>
            <w:r w:rsidRPr="009E5A69">
              <w:rPr>
                <w:sz w:val="22"/>
                <w:szCs w:val="22"/>
              </w:rPr>
              <w:t>I</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46EC6" w14:textId="77777777" w:rsidR="00833043" w:rsidRPr="009E5A69" w:rsidRDefault="00833043" w:rsidP="00A060FB">
            <w:pPr>
              <w:pStyle w:val="Sinespaciado"/>
              <w:rPr>
                <w:sz w:val="22"/>
                <w:szCs w:val="22"/>
              </w:rPr>
            </w:pPr>
            <w:r w:rsidRPr="009E5A69">
              <w:rPr>
                <w:sz w:val="22"/>
                <w:szCs w:val="22"/>
              </w:rPr>
              <w:t>I</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A8DC1" w14:textId="77777777" w:rsidR="00833043" w:rsidRPr="009E5A69" w:rsidRDefault="00833043" w:rsidP="00A060FB">
            <w:pPr>
              <w:pStyle w:val="Sinespaciado"/>
              <w:rPr>
                <w:sz w:val="22"/>
                <w:szCs w:val="22"/>
              </w:rPr>
            </w:pPr>
            <w:r w:rsidRPr="009E5A69">
              <w:rPr>
                <w:sz w:val="22"/>
                <w:szCs w:val="22"/>
              </w:rPr>
              <w:t>A</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CE733" w14:textId="77777777" w:rsidR="00833043" w:rsidRPr="009E5A69" w:rsidRDefault="00833043" w:rsidP="00A060FB">
            <w:pPr>
              <w:pStyle w:val="Sinespaciado"/>
              <w:rPr>
                <w:sz w:val="22"/>
                <w:szCs w:val="22"/>
              </w:rPr>
            </w:pPr>
            <w:r w:rsidRPr="009E5A69">
              <w:rPr>
                <w:sz w:val="22"/>
                <w:szCs w:val="22"/>
              </w:rPr>
              <w:t>R</w:t>
            </w:r>
          </w:p>
        </w:tc>
        <w:tc>
          <w:tcPr>
            <w:tcW w:w="13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E714F" w14:textId="77777777" w:rsidR="00833043" w:rsidRPr="009E5A69" w:rsidRDefault="00833043" w:rsidP="00A060FB">
            <w:pPr>
              <w:pStyle w:val="Sinespaciado"/>
              <w:rPr>
                <w:sz w:val="22"/>
                <w:szCs w:val="22"/>
              </w:rPr>
            </w:pPr>
            <w:r w:rsidRPr="009E5A69">
              <w:rPr>
                <w:sz w:val="22"/>
                <w:szCs w:val="22"/>
              </w:rPr>
              <w:t>R</w:t>
            </w:r>
          </w:p>
        </w:tc>
      </w:tr>
      <w:tr w:rsidR="00833043" w:rsidRPr="007965C5" w14:paraId="6DB78A9C" w14:textId="77777777" w:rsidTr="009E5A69">
        <w:tc>
          <w:tcPr>
            <w:tcW w:w="31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98617" w14:textId="77777777" w:rsidR="00833043" w:rsidRPr="009E5A69" w:rsidRDefault="00833043" w:rsidP="00A060FB">
            <w:pPr>
              <w:pStyle w:val="Sinespaciado"/>
              <w:rPr>
                <w:sz w:val="22"/>
                <w:szCs w:val="22"/>
              </w:rPr>
            </w:pPr>
            <w:r w:rsidRPr="009E5A69">
              <w:rPr>
                <w:sz w:val="22"/>
                <w:szCs w:val="22"/>
              </w:rPr>
              <w:t>5. Ejecutar cambios operativos controlados en planta (BAI06)</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9EFEE" w14:textId="77777777" w:rsidR="00833043" w:rsidRPr="009E5A69" w:rsidRDefault="00833043" w:rsidP="00A060FB">
            <w:pPr>
              <w:pStyle w:val="Sinespaciado"/>
              <w:rPr>
                <w:sz w:val="22"/>
                <w:szCs w:val="22"/>
              </w:rPr>
            </w:pPr>
            <w:r w:rsidRPr="009E5A69">
              <w:rPr>
                <w:sz w:val="22"/>
                <w:szCs w:val="22"/>
              </w:rPr>
              <w:t>I</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66538E" w14:textId="77777777" w:rsidR="00833043" w:rsidRPr="009E5A69" w:rsidRDefault="00833043" w:rsidP="00A060FB">
            <w:pPr>
              <w:pStyle w:val="Sinespaciado"/>
              <w:rPr>
                <w:sz w:val="22"/>
                <w:szCs w:val="22"/>
              </w:rPr>
            </w:pPr>
            <w:r w:rsidRPr="009E5A69">
              <w:rPr>
                <w:sz w:val="22"/>
                <w:szCs w:val="22"/>
              </w:rPr>
              <w:t>C</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03D1D" w14:textId="77777777" w:rsidR="00833043" w:rsidRPr="009E5A69" w:rsidRDefault="00833043" w:rsidP="00A060FB">
            <w:pPr>
              <w:pStyle w:val="Sinespaciado"/>
              <w:rPr>
                <w:sz w:val="22"/>
                <w:szCs w:val="22"/>
              </w:rPr>
            </w:pPr>
            <w:r w:rsidRPr="009E5A69">
              <w:rPr>
                <w:sz w:val="22"/>
                <w:szCs w:val="22"/>
              </w:rPr>
              <w:t>C</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542CD" w14:textId="77777777" w:rsidR="00833043" w:rsidRPr="009E5A69" w:rsidRDefault="00833043" w:rsidP="00A060FB">
            <w:pPr>
              <w:pStyle w:val="Sinespaciado"/>
              <w:rPr>
                <w:sz w:val="22"/>
                <w:szCs w:val="22"/>
              </w:rPr>
            </w:pPr>
            <w:r w:rsidRPr="009E5A69">
              <w:rPr>
                <w:sz w:val="22"/>
                <w:szCs w:val="22"/>
              </w:rPr>
              <w:t>A</w:t>
            </w:r>
          </w:p>
        </w:tc>
        <w:tc>
          <w:tcPr>
            <w:tcW w:w="13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06DF7" w14:textId="77777777" w:rsidR="00833043" w:rsidRPr="009E5A69" w:rsidRDefault="00833043" w:rsidP="00A060FB">
            <w:pPr>
              <w:pStyle w:val="Sinespaciado"/>
              <w:rPr>
                <w:sz w:val="22"/>
                <w:szCs w:val="22"/>
              </w:rPr>
            </w:pPr>
            <w:r w:rsidRPr="009E5A69">
              <w:rPr>
                <w:sz w:val="22"/>
                <w:szCs w:val="22"/>
              </w:rPr>
              <w:t>R</w:t>
            </w:r>
          </w:p>
        </w:tc>
      </w:tr>
      <w:tr w:rsidR="00833043" w:rsidRPr="007965C5" w14:paraId="159DE69D" w14:textId="77777777" w:rsidTr="009E5A69">
        <w:tc>
          <w:tcPr>
            <w:tcW w:w="31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D7E28" w14:textId="77777777" w:rsidR="00833043" w:rsidRPr="009E5A69" w:rsidRDefault="00833043" w:rsidP="00A060FB">
            <w:pPr>
              <w:pStyle w:val="Sinespaciado"/>
              <w:rPr>
                <w:sz w:val="22"/>
                <w:szCs w:val="22"/>
              </w:rPr>
            </w:pPr>
            <w:r w:rsidRPr="009E5A69">
              <w:rPr>
                <w:sz w:val="22"/>
                <w:szCs w:val="22"/>
              </w:rPr>
              <w:t>6. Ejecutar procedimientos de continuidad y recuperación (DSS04 - DRP)</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D8531" w14:textId="77777777" w:rsidR="00833043" w:rsidRPr="009E5A69" w:rsidRDefault="00833043" w:rsidP="00A060FB">
            <w:pPr>
              <w:pStyle w:val="Sinespaciado"/>
              <w:rPr>
                <w:sz w:val="22"/>
                <w:szCs w:val="22"/>
              </w:rPr>
            </w:pPr>
            <w:r w:rsidRPr="009E5A69">
              <w:rPr>
                <w:sz w:val="22"/>
                <w:szCs w:val="22"/>
              </w:rPr>
              <w:t>I</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1B9FA3" w14:textId="77777777" w:rsidR="00833043" w:rsidRPr="009E5A69" w:rsidRDefault="00833043" w:rsidP="00A060FB">
            <w:pPr>
              <w:pStyle w:val="Sinespaciado"/>
              <w:rPr>
                <w:sz w:val="22"/>
                <w:szCs w:val="22"/>
              </w:rPr>
            </w:pPr>
            <w:r w:rsidRPr="009E5A69">
              <w:rPr>
                <w:sz w:val="22"/>
                <w:szCs w:val="22"/>
              </w:rPr>
              <w:t>C</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80D59" w14:textId="77777777" w:rsidR="00833043" w:rsidRPr="009E5A69" w:rsidRDefault="00833043" w:rsidP="00A060FB">
            <w:pPr>
              <w:pStyle w:val="Sinespaciado"/>
              <w:rPr>
                <w:sz w:val="22"/>
                <w:szCs w:val="22"/>
              </w:rPr>
            </w:pPr>
            <w:r w:rsidRPr="009E5A69">
              <w:rPr>
                <w:sz w:val="22"/>
                <w:szCs w:val="22"/>
              </w:rPr>
              <w:t>C</w:t>
            </w:r>
          </w:p>
        </w:tc>
        <w:tc>
          <w:tcPr>
            <w:tcW w:w="12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50710" w14:textId="77777777" w:rsidR="00833043" w:rsidRPr="009E5A69" w:rsidRDefault="00833043" w:rsidP="00A060FB">
            <w:pPr>
              <w:pStyle w:val="Sinespaciado"/>
              <w:rPr>
                <w:sz w:val="22"/>
                <w:szCs w:val="22"/>
              </w:rPr>
            </w:pPr>
            <w:r w:rsidRPr="009E5A69">
              <w:rPr>
                <w:sz w:val="22"/>
                <w:szCs w:val="22"/>
              </w:rPr>
              <w:t>A</w:t>
            </w:r>
          </w:p>
        </w:tc>
        <w:tc>
          <w:tcPr>
            <w:tcW w:w="13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CFB36" w14:textId="77777777" w:rsidR="00833043" w:rsidRPr="009E5A69" w:rsidRDefault="00833043" w:rsidP="00A060FB">
            <w:pPr>
              <w:pStyle w:val="Sinespaciado"/>
              <w:rPr>
                <w:sz w:val="22"/>
                <w:szCs w:val="22"/>
              </w:rPr>
            </w:pPr>
            <w:r w:rsidRPr="009E5A69">
              <w:rPr>
                <w:sz w:val="22"/>
                <w:szCs w:val="22"/>
              </w:rPr>
              <w:t>R</w:t>
            </w:r>
          </w:p>
        </w:tc>
      </w:tr>
    </w:tbl>
    <w:p w14:paraId="5E65CE32" w14:textId="77777777" w:rsidR="00E4148B" w:rsidRPr="007965C5" w:rsidRDefault="00E4148B" w:rsidP="00E4148B">
      <w:pPr>
        <w:pStyle w:val="FigurasyTablasAPA"/>
      </w:pPr>
      <w:r w:rsidRPr="007965C5">
        <w:rPr>
          <w:lang w:eastAsia="es-PE"/>
        </w:rPr>
        <w:t>Fuente</w:t>
      </w:r>
      <w:r>
        <w:rPr>
          <w:lang w:eastAsia="es-PE"/>
        </w:rPr>
        <w:t xml:space="preserve">: </w:t>
      </w:r>
      <w:r>
        <w:t>Elaboración</w:t>
      </w:r>
      <w:r w:rsidRPr="007965C5">
        <w:t xml:space="preserve"> propia</w:t>
      </w:r>
    </w:p>
    <w:p w14:paraId="08412AE7" w14:textId="77777777" w:rsidR="0078354F" w:rsidRPr="007965C5" w:rsidRDefault="0078354F" w:rsidP="00B63EA3">
      <w:pPr>
        <w:pStyle w:val="ContenidoAPA"/>
      </w:pPr>
    </w:p>
    <w:p w14:paraId="62415956" w14:textId="77777777" w:rsidR="00DF508E" w:rsidRPr="007965C5" w:rsidRDefault="00DF508E" w:rsidP="00B63EA3">
      <w:pPr>
        <w:pStyle w:val="ContenidoAPA"/>
      </w:pPr>
    </w:p>
    <w:p w14:paraId="0860CE34" w14:textId="724E9458" w:rsidR="001442BB" w:rsidRPr="007965C5" w:rsidRDefault="001442BB" w:rsidP="00E7571C">
      <w:pPr>
        <w:pStyle w:val="Nivel2APA"/>
      </w:pPr>
      <w:bookmarkStart w:id="78" w:name="_Toc228950217"/>
      <w:r w:rsidRPr="007965C5">
        <w:t>Documentaci</w:t>
      </w:r>
      <w:r w:rsidR="00962505" w:rsidRPr="007965C5">
        <w:t>ón</w:t>
      </w:r>
      <w:bookmarkEnd w:id="78"/>
    </w:p>
    <w:p w14:paraId="4C884DCC" w14:textId="77777777" w:rsidR="004E258D" w:rsidRPr="007965C5" w:rsidRDefault="004E258D" w:rsidP="00461F5D">
      <w:pPr>
        <w:pStyle w:val="Nivel3APA"/>
      </w:pPr>
      <w:r w:rsidRPr="007965C5">
        <w:t>Pilar 1: Políticas - Alineación Estratégica y Optimización del Valor</w:t>
      </w:r>
    </w:p>
    <w:p w14:paraId="47B8C773" w14:textId="77777777" w:rsidR="004E258D" w:rsidRPr="007965C5" w:rsidRDefault="004E258D" w:rsidP="00B63EA3">
      <w:pPr>
        <w:pStyle w:val="ContenidoAPA"/>
      </w:pPr>
      <w:r w:rsidRPr="007965C5">
        <w:t>Políticas de Ciberseguridad OT.</w:t>
      </w:r>
    </w:p>
    <w:p w14:paraId="16C86A23" w14:textId="332873A1" w:rsidR="004E258D" w:rsidRPr="007965C5" w:rsidRDefault="004E258D" w:rsidP="00B63EA3">
      <w:pPr>
        <w:pStyle w:val="ContenidoAPA"/>
      </w:pPr>
      <w:r w:rsidRPr="007965C5">
        <w:t>Gobierno de Ciberseguridad OT.</w:t>
      </w:r>
    </w:p>
    <w:p w14:paraId="4645BA51" w14:textId="00FA5760" w:rsidR="000A3752" w:rsidRPr="007965C5" w:rsidRDefault="004E258D" w:rsidP="00B63EA3">
      <w:pPr>
        <w:pStyle w:val="ContenidoAPA"/>
      </w:pPr>
      <w:r w:rsidRPr="007965C5">
        <w:t>Estructura Organizacional</w:t>
      </w:r>
    </w:p>
    <w:p w14:paraId="0E115DFE" w14:textId="48BA322F" w:rsidR="0053777C" w:rsidRPr="007965C5" w:rsidRDefault="0053777C" w:rsidP="00B63EA3">
      <w:pPr>
        <w:pStyle w:val="ContenidoAPA"/>
      </w:pPr>
      <w:r w:rsidRPr="007965C5">
        <w:br w:type="page"/>
      </w:r>
    </w:p>
    <w:p w14:paraId="766F5AB1" w14:textId="6C3D6EF2" w:rsidR="00992236" w:rsidRDefault="00266802" w:rsidP="004D5324">
      <w:pPr>
        <w:pStyle w:val="FigurasyTablasAPA"/>
      </w:pPr>
      <w:bookmarkStart w:id="79" w:name="_Toc228949192"/>
      <w:r w:rsidRPr="004D5324">
        <w:rPr>
          <w:b/>
          <w:bCs/>
        </w:rPr>
        <w:lastRenderedPageBreak/>
        <w:t xml:space="preserve">Tabla </w:t>
      </w:r>
      <w:r w:rsidRPr="004D5324">
        <w:rPr>
          <w:b/>
          <w:bCs/>
        </w:rPr>
        <w:fldChar w:fldCharType="begin"/>
      </w:r>
      <w:r w:rsidRPr="004D5324">
        <w:rPr>
          <w:b/>
          <w:bCs/>
        </w:rPr>
        <w:instrText xml:space="preserve"> SEQ Tabla \* ARABIC </w:instrText>
      </w:r>
      <w:r w:rsidRPr="004D5324">
        <w:rPr>
          <w:b/>
          <w:bCs/>
        </w:rPr>
        <w:fldChar w:fldCharType="separate"/>
      </w:r>
      <w:r w:rsidR="00566CAB" w:rsidRPr="004D5324">
        <w:rPr>
          <w:b/>
          <w:bCs/>
        </w:rPr>
        <w:t>11</w:t>
      </w:r>
      <w:r w:rsidRPr="004D5324">
        <w:rPr>
          <w:b/>
          <w:bCs/>
        </w:rPr>
        <w:fldChar w:fldCharType="end"/>
      </w:r>
      <w:r w:rsidR="004D5324">
        <w:rPr>
          <w:b/>
          <w:bCs/>
        </w:rPr>
        <w:br/>
      </w:r>
      <w:r w:rsidR="00992236" w:rsidRPr="004D5324">
        <w:t>Matriz de Roles y Responsabilidades del CSMS</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676"/>
        <w:gridCol w:w="2584"/>
        <w:gridCol w:w="4578"/>
      </w:tblGrid>
      <w:tr w:rsidR="00E4148B" w:rsidRPr="007965C5" w14:paraId="5942F143" w14:textId="77777777" w:rsidTr="000F009D">
        <w:trPr>
          <w:trHeight w:val="582"/>
          <w:tblHeader/>
        </w:trPr>
        <w:tc>
          <w:tcPr>
            <w:tcW w:w="0" w:type="auto"/>
            <w:tcBorders>
              <w:top w:val="single" w:sz="4" w:space="0" w:color="auto"/>
              <w:bottom w:val="single" w:sz="4" w:space="0" w:color="auto"/>
            </w:tcBorders>
            <w:tcMar>
              <w:top w:w="100" w:type="dxa"/>
              <w:left w:w="100" w:type="dxa"/>
              <w:bottom w:w="100" w:type="dxa"/>
              <w:right w:w="100" w:type="dxa"/>
            </w:tcMar>
            <w:vAlign w:val="center"/>
            <w:hideMark/>
          </w:tcPr>
          <w:p w14:paraId="28F72446" w14:textId="77777777" w:rsidR="00E4148B" w:rsidRPr="007965C5" w:rsidRDefault="00E4148B" w:rsidP="000F009D">
            <w:pPr>
              <w:pStyle w:val="NormalWeb"/>
            </w:pPr>
            <w:r w:rsidRPr="007965C5">
              <w:t>Nivel de Gobierno</w:t>
            </w:r>
          </w:p>
        </w:tc>
        <w:tc>
          <w:tcPr>
            <w:tcW w:w="0" w:type="auto"/>
            <w:tcBorders>
              <w:top w:val="single" w:sz="4" w:space="0" w:color="auto"/>
              <w:bottom w:val="single" w:sz="4" w:space="0" w:color="auto"/>
            </w:tcBorders>
            <w:tcMar>
              <w:top w:w="100" w:type="dxa"/>
              <w:left w:w="100" w:type="dxa"/>
              <w:bottom w:w="100" w:type="dxa"/>
              <w:right w:w="100" w:type="dxa"/>
            </w:tcMar>
            <w:vAlign w:val="center"/>
            <w:hideMark/>
          </w:tcPr>
          <w:p w14:paraId="2C376188" w14:textId="77777777" w:rsidR="00E4148B" w:rsidRPr="007965C5" w:rsidRDefault="00E4148B" w:rsidP="000F009D">
            <w:pPr>
              <w:pStyle w:val="NormalWeb"/>
            </w:pPr>
            <w:r w:rsidRPr="007965C5">
              <w:t>Rol o Puesto Principal</w:t>
            </w:r>
          </w:p>
        </w:tc>
        <w:tc>
          <w:tcPr>
            <w:tcW w:w="0" w:type="auto"/>
            <w:tcBorders>
              <w:top w:val="single" w:sz="4" w:space="0" w:color="auto"/>
              <w:bottom w:val="single" w:sz="4" w:space="0" w:color="auto"/>
            </w:tcBorders>
            <w:tcMar>
              <w:top w:w="100" w:type="dxa"/>
              <w:left w:w="100" w:type="dxa"/>
              <w:bottom w:w="100" w:type="dxa"/>
              <w:right w:w="100" w:type="dxa"/>
            </w:tcMar>
            <w:vAlign w:val="center"/>
            <w:hideMark/>
          </w:tcPr>
          <w:p w14:paraId="63A5588C" w14:textId="7BF4B240" w:rsidR="00E4148B" w:rsidRPr="007965C5" w:rsidRDefault="00E4148B" w:rsidP="000F009D">
            <w:pPr>
              <w:pStyle w:val="NormalWeb"/>
            </w:pPr>
            <w:r w:rsidRPr="007965C5">
              <w:t>Responsabilidades Clave en Gobierno de Ciberseguridad OT</w:t>
            </w:r>
          </w:p>
        </w:tc>
      </w:tr>
      <w:tr w:rsidR="00E4148B" w:rsidRPr="007965C5" w14:paraId="3AB6DDC7" w14:textId="77777777" w:rsidTr="000F009D">
        <w:trPr>
          <w:trHeight w:val="1310"/>
        </w:trPr>
        <w:tc>
          <w:tcPr>
            <w:tcW w:w="0" w:type="auto"/>
            <w:tcBorders>
              <w:top w:val="single" w:sz="4" w:space="0" w:color="auto"/>
            </w:tcBorders>
            <w:tcMar>
              <w:top w:w="100" w:type="dxa"/>
              <w:left w:w="100" w:type="dxa"/>
              <w:bottom w:w="100" w:type="dxa"/>
              <w:right w:w="100" w:type="dxa"/>
            </w:tcMar>
            <w:hideMark/>
          </w:tcPr>
          <w:p w14:paraId="27F91770" w14:textId="77777777" w:rsidR="00E4148B" w:rsidRPr="007965C5" w:rsidRDefault="00E4148B" w:rsidP="000F009D">
            <w:pPr>
              <w:pStyle w:val="NormalWeb"/>
            </w:pPr>
            <w:r w:rsidRPr="007965C5">
              <w:t xml:space="preserve">1. Estratégico </w:t>
            </w:r>
          </w:p>
          <w:p w14:paraId="0BFEA4E8" w14:textId="77777777" w:rsidR="00E4148B" w:rsidRPr="007965C5" w:rsidRDefault="00E4148B" w:rsidP="000F009D">
            <w:pPr>
              <w:pStyle w:val="NormalWeb"/>
            </w:pPr>
          </w:p>
          <w:p w14:paraId="782E8196" w14:textId="42BA9BFA" w:rsidR="00E4148B" w:rsidRPr="007965C5" w:rsidRDefault="00E4148B" w:rsidP="000F009D">
            <w:pPr>
              <w:pStyle w:val="NormalWeb"/>
            </w:pPr>
            <w:r w:rsidRPr="007965C5">
              <w:t>(Gobierno y Patrocinio)</w:t>
            </w:r>
          </w:p>
        </w:tc>
        <w:tc>
          <w:tcPr>
            <w:tcW w:w="0" w:type="auto"/>
            <w:tcBorders>
              <w:top w:val="single" w:sz="4" w:space="0" w:color="auto"/>
            </w:tcBorders>
            <w:tcMar>
              <w:top w:w="100" w:type="dxa"/>
              <w:left w:w="100" w:type="dxa"/>
              <w:bottom w:w="100" w:type="dxa"/>
              <w:right w:w="100" w:type="dxa"/>
            </w:tcMar>
            <w:hideMark/>
          </w:tcPr>
          <w:p w14:paraId="5633A31E" w14:textId="77777777" w:rsidR="00E4148B" w:rsidRPr="007965C5" w:rsidRDefault="00E4148B" w:rsidP="000F009D">
            <w:pPr>
              <w:pStyle w:val="NormalWeb"/>
            </w:pPr>
            <w:r w:rsidRPr="007965C5">
              <w:t>Alta Dirección:</w:t>
            </w:r>
          </w:p>
          <w:p w14:paraId="2B2E4710" w14:textId="51A8A3D7" w:rsidR="00E4148B" w:rsidRPr="007965C5" w:rsidRDefault="00E4148B" w:rsidP="000F009D">
            <w:pPr>
              <w:pStyle w:val="NormalWeb"/>
            </w:pPr>
            <w:r w:rsidRPr="007965C5">
              <w:t>Gerente General</w:t>
            </w:r>
          </w:p>
        </w:tc>
        <w:tc>
          <w:tcPr>
            <w:tcW w:w="0" w:type="auto"/>
            <w:tcBorders>
              <w:top w:val="single" w:sz="4" w:space="0" w:color="auto"/>
            </w:tcBorders>
            <w:tcMar>
              <w:top w:w="100" w:type="dxa"/>
              <w:left w:w="100" w:type="dxa"/>
              <w:bottom w:w="100" w:type="dxa"/>
              <w:right w:w="100" w:type="dxa"/>
            </w:tcMar>
            <w:hideMark/>
          </w:tcPr>
          <w:p w14:paraId="2B4AD064" w14:textId="2578879B" w:rsidR="00E4148B" w:rsidRPr="007965C5" w:rsidRDefault="00E4148B" w:rsidP="000F009D">
            <w:pPr>
              <w:pStyle w:val="NormalWeb"/>
            </w:pPr>
            <w:r w:rsidRPr="007965C5">
              <w:t xml:space="preserve">• Demostrar un compromiso visible, proveer el nivel de financiamiento y asignar los recursos adecuados para el programa. </w:t>
            </w:r>
          </w:p>
          <w:p w14:paraId="2968F61F" w14:textId="71E0BD78" w:rsidR="00E4148B" w:rsidRPr="007965C5" w:rsidRDefault="00E4148B" w:rsidP="000F009D">
            <w:pPr>
              <w:pStyle w:val="NormalWeb"/>
            </w:pPr>
            <w:r w:rsidRPr="007965C5">
              <w:t>• Aprobar las políticas del Gobierno de Ciberseguridad OT</w:t>
            </w:r>
          </w:p>
        </w:tc>
      </w:tr>
      <w:tr w:rsidR="00E4148B" w:rsidRPr="007965C5" w14:paraId="7E7BD93E" w14:textId="77777777" w:rsidTr="000F009D">
        <w:trPr>
          <w:trHeight w:val="1310"/>
        </w:trPr>
        <w:tc>
          <w:tcPr>
            <w:tcW w:w="0" w:type="auto"/>
            <w:tcMar>
              <w:top w:w="100" w:type="dxa"/>
              <w:left w:w="100" w:type="dxa"/>
              <w:bottom w:w="100" w:type="dxa"/>
              <w:right w:w="100" w:type="dxa"/>
            </w:tcMar>
            <w:hideMark/>
          </w:tcPr>
          <w:p w14:paraId="1466DEF5" w14:textId="77777777" w:rsidR="00E4148B" w:rsidRPr="007965C5" w:rsidRDefault="00E4148B" w:rsidP="000F009D"/>
        </w:tc>
        <w:tc>
          <w:tcPr>
            <w:tcW w:w="0" w:type="auto"/>
            <w:tcMar>
              <w:top w:w="100" w:type="dxa"/>
              <w:left w:w="100" w:type="dxa"/>
              <w:bottom w:w="100" w:type="dxa"/>
              <w:right w:w="100" w:type="dxa"/>
            </w:tcMar>
            <w:hideMark/>
          </w:tcPr>
          <w:p w14:paraId="5CC1CEC5" w14:textId="042B3F33" w:rsidR="00E4148B" w:rsidRPr="007965C5" w:rsidRDefault="00E4148B" w:rsidP="000F009D">
            <w:pPr>
              <w:pStyle w:val="NormalWeb"/>
            </w:pPr>
            <w:r w:rsidRPr="007965C5">
              <w:t>Comité de Ciberseguridad OT</w:t>
            </w:r>
          </w:p>
          <w:p w14:paraId="19F607EB" w14:textId="276B62C7" w:rsidR="00E4148B" w:rsidRPr="007965C5" w:rsidRDefault="00E4148B" w:rsidP="000F009D">
            <w:pPr>
              <w:pStyle w:val="NormalWeb"/>
            </w:pPr>
            <w:r w:rsidRPr="007965C5">
              <w:rPr>
                <w:color w:val="000000"/>
              </w:rPr>
              <w:t xml:space="preserve">• </w:t>
            </w:r>
            <w:r w:rsidRPr="007965C5">
              <w:t>Gerente General</w:t>
            </w:r>
          </w:p>
          <w:p w14:paraId="1F1107AF" w14:textId="22B9EF87" w:rsidR="00E4148B" w:rsidRPr="007965C5" w:rsidRDefault="00E4148B" w:rsidP="000F009D">
            <w:pPr>
              <w:pStyle w:val="NormalWeb"/>
            </w:pPr>
            <w:r w:rsidRPr="007965C5">
              <w:rPr>
                <w:color w:val="000000"/>
              </w:rPr>
              <w:t xml:space="preserve">• </w:t>
            </w:r>
            <w:r w:rsidRPr="007965C5">
              <w:t xml:space="preserve">Gerente de Riesgos </w:t>
            </w:r>
          </w:p>
          <w:p w14:paraId="1B96A225" w14:textId="62CFB220" w:rsidR="00E4148B" w:rsidRPr="007965C5" w:rsidRDefault="00E4148B" w:rsidP="000F009D">
            <w:pPr>
              <w:pStyle w:val="NormalWeb"/>
            </w:pPr>
            <w:r w:rsidRPr="007965C5">
              <w:rPr>
                <w:color w:val="000000"/>
              </w:rPr>
              <w:t xml:space="preserve">• </w:t>
            </w:r>
            <w:r w:rsidRPr="007965C5">
              <w:t xml:space="preserve">Gerente Finanzas </w:t>
            </w:r>
          </w:p>
          <w:p w14:paraId="0346D106" w14:textId="0675E6FC" w:rsidR="00E4148B" w:rsidRPr="007965C5" w:rsidRDefault="00E4148B" w:rsidP="000F009D">
            <w:pPr>
              <w:pStyle w:val="NormalWeb"/>
            </w:pPr>
            <w:r w:rsidRPr="007965C5">
              <w:rPr>
                <w:color w:val="000000"/>
              </w:rPr>
              <w:t xml:space="preserve">• </w:t>
            </w:r>
            <w:r w:rsidRPr="007965C5">
              <w:t xml:space="preserve">Gerente Operaciones </w:t>
            </w:r>
          </w:p>
          <w:p w14:paraId="157C98D7" w14:textId="18808215" w:rsidR="00E4148B" w:rsidRPr="007965C5" w:rsidRDefault="00E4148B" w:rsidP="000F009D">
            <w:pPr>
              <w:pStyle w:val="NormalWeb"/>
            </w:pPr>
            <w:r w:rsidRPr="007965C5">
              <w:rPr>
                <w:color w:val="000000"/>
              </w:rPr>
              <w:t xml:space="preserve">• </w:t>
            </w:r>
            <w:r w:rsidRPr="007965C5">
              <w:t xml:space="preserve">Gerente Mantenimiento </w:t>
            </w:r>
          </w:p>
          <w:p w14:paraId="090E1BD7" w14:textId="77777777" w:rsidR="00E4148B" w:rsidRPr="007965C5" w:rsidRDefault="00E4148B" w:rsidP="000F009D">
            <w:pPr>
              <w:pStyle w:val="NormalWeb"/>
            </w:pPr>
            <w:r w:rsidRPr="007965C5">
              <w:rPr>
                <w:color w:val="000000"/>
              </w:rPr>
              <w:t xml:space="preserve">• </w:t>
            </w:r>
            <w:r w:rsidRPr="007965C5">
              <w:t>Gerente de HSE</w:t>
            </w:r>
          </w:p>
          <w:p w14:paraId="7D4EBB54" w14:textId="77777777" w:rsidR="00E4148B" w:rsidRPr="007965C5" w:rsidRDefault="00E4148B" w:rsidP="000F009D">
            <w:pPr>
              <w:pStyle w:val="NormalWeb"/>
            </w:pPr>
            <w:r w:rsidRPr="007965C5">
              <w:t xml:space="preserve">Gerente Tecnología </w:t>
            </w:r>
          </w:p>
          <w:p w14:paraId="4984114E" w14:textId="6F805AF0" w:rsidR="00E4148B" w:rsidRPr="007965C5" w:rsidRDefault="00E4148B" w:rsidP="000F009D">
            <w:pPr>
              <w:pStyle w:val="NormalWeb"/>
            </w:pPr>
          </w:p>
        </w:tc>
        <w:tc>
          <w:tcPr>
            <w:tcW w:w="0" w:type="auto"/>
            <w:tcMar>
              <w:top w:w="100" w:type="dxa"/>
              <w:left w:w="100" w:type="dxa"/>
              <w:bottom w:w="100" w:type="dxa"/>
              <w:right w:w="100" w:type="dxa"/>
            </w:tcMar>
            <w:hideMark/>
          </w:tcPr>
          <w:p w14:paraId="6A98AEEE" w14:textId="5EC38F4E" w:rsidR="00E4148B" w:rsidRPr="007965C5" w:rsidRDefault="00E4148B" w:rsidP="000F009D">
            <w:pPr>
              <w:pStyle w:val="NormalWeb"/>
            </w:pPr>
            <w:r w:rsidRPr="007965C5">
              <w:t>• Evaluar las necesidades del negocio, orientar la estrategia global y definir el "apetito de riesgo" (el nivel de riesgo que la empresa está dispuesta a aceptar) frente a ciberamenazas industriales.</w:t>
            </w:r>
          </w:p>
        </w:tc>
      </w:tr>
      <w:tr w:rsidR="00E4148B" w:rsidRPr="007965C5" w14:paraId="73311FB7" w14:textId="77777777" w:rsidTr="000F009D">
        <w:trPr>
          <w:trHeight w:val="861"/>
        </w:trPr>
        <w:tc>
          <w:tcPr>
            <w:tcW w:w="0" w:type="auto"/>
            <w:tcMar>
              <w:top w:w="100" w:type="dxa"/>
              <w:left w:w="100" w:type="dxa"/>
              <w:bottom w:w="100" w:type="dxa"/>
              <w:right w:w="100" w:type="dxa"/>
            </w:tcMar>
            <w:hideMark/>
          </w:tcPr>
          <w:p w14:paraId="704A183B" w14:textId="77777777" w:rsidR="00E4148B" w:rsidRPr="007965C5" w:rsidRDefault="00E4148B" w:rsidP="000F009D"/>
        </w:tc>
        <w:tc>
          <w:tcPr>
            <w:tcW w:w="0" w:type="auto"/>
            <w:tcMar>
              <w:top w:w="100" w:type="dxa"/>
              <w:left w:w="100" w:type="dxa"/>
              <w:bottom w:w="100" w:type="dxa"/>
              <w:right w:w="100" w:type="dxa"/>
            </w:tcMar>
            <w:hideMark/>
          </w:tcPr>
          <w:p w14:paraId="7C496E22" w14:textId="5521E4B0" w:rsidR="00E4148B" w:rsidRPr="007965C5" w:rsidRDefault="00E4148B" w:rsidP="000F009D">
            <w:pPr>
              <w:pStyle w:val="NormalWeb"/>
            </w:pPr>
            <w:r w:rsidRPr="007965C5">
              <w:rPr>
                <w:color w:val="000000"/>
              </w:rPr>
              <w:t xml:space="preserve">• </w:t>
            </w:r>
            <w:r w:rsidRPr="007965C5">
              <w:t xml:space="preserve">Gerente Tecnología </w:t>
            </w:r>
          </w:p>
          <w:p w14:paraId="6590813F" w14:textId="19B60291" w:rsidR="00E4148B" w:rsidRPr="007965C5" w:rsidRDefault="00E4148B" w:rsidP="000F009D">
            <w:pPr>
              <w:pStyle w:val="NormalWeb"/>
            </w:pPr>
          </w:p>
        </w:tc>
        <w:tc>
          <w:tcPr>
            <w:tcW w:w="0" w:type="auto"/>
            <w:tcMar>
              <w:top w:w="100" w:type="dxa"/>
              <w:left w:w="100" w:type="dxa"/>
              <w:bottom w:w="100" w:type="dxa"/>
              <w:right w:w="100" w:type="dxa"/>
            </w:tcMar>
            <w:hideMark/>
          </w:tcPr>
          <w:p w14:paraId="73BB4ACA" w14:textId="3EBC6FB9" w:rsidR="00E4148B" w:rsidRPr="007965C5" w:rsidRDefault="00E4148B" w:rsidP="000F009D">
            <w:pPr>
              <w:pStyle w:val="NormalWeb"/>
            </w:pPr>
            <w:r w:rsidRPr="007965C5">
              <w:t xml:space="preserve">Liderar la orientación estratégica a largo plazo (3-5 años) y guiar al equipo de diseño del programa de ciberseguridad Comité </w:t>
            </w:r>
          </w:p>
        </w:tc>
      </w:tr>
      <w:tr w:rsidR="00E4148B" w:rsidRPr="007965C5" w14:paraId="7D09AEB5" w14:textId="77777777" w:rsidTr="000F009D">
        <w:trPr>
          <w:trHeight w:val="1230"/>
        </w:trPr>
        <w:tc>
          <w:tcPr>
            <w:tcW w:w="0" w:type="auto"/>
            <w:tcMar>
              <w:top w:w="100" w:type="dxa"/>
              <w:left w:w="100" w:type="dxa"/>
              <w:bottom w:w="100" w:type="dxa"/>
              <w:right w:w="100" w:type="dxa"/>
            </w:tcMar>
            <w:hideMark/>
          </w:tcPr>
          <w:p w14:paraId="4FF7A1E9" w14:textId="135B7D5A" w:rsidR="00E4148B" w:rsidRPr="007965C5" w:rsidRDefault="00E4148B" w:rsidP="000F009D">
            <w:pPr>
              <w:pStyle w:val="NormalWeb"/>
            </w:pPr>
            <w:r w:rsidRPr="007965C5">
              <w:t xml:space="preserve">2. Táctico </w:t>
            </w:r>
            <w:r w:rsidRPr="007965C5">
              <w:br/>
            </w:r>
          </w:p>
          <w:p w14:paraId="3E9AA4E5" w14:textId="43091F04" w:rsidR="00E4148B" w:rsidRPr="007965C5" w:rsidRDefault="00E4148B" w:rsidP="000F009D">
            <w:pPr>
              <w:pStyle w:val="NormalWeb"/>
            </w:pPr>
            <w:r w:rsidRPr="007965C5">
              <w:t>(Gestión y Diseño)</w:t>
            </w:r>
          </w:p>
        </w:tc>
        <w:tc>
          <w:tcPr>
            <w:tcW w:w="0" w:type="auto"/>
            <w:tcMar>
              <w:top w:w="100" w:type="dxa"/>
              <w:left w:w="100" w:type="dxa"/>
              <w:bottom w:w="100" w:type="dxa"/>
              <w:right w:w="100" w:type="dxa"/>
            </w:tcMar>
            <w:hideMark/>
          </w:tcPr>
          <w:p w14:paraId="1B9E9A33" w14:textId="2D3FECC9" w:rsidR="00E4148B" w:rsidRPr="007965C5" w:rsidRDefault="00E4148B" w:rsidP="000F009D">
            <w:pPr>
              <w:pStyle w:val="NormalWeb"/>
            </w:pPr>
            <w:r w:rsidRPr="007965C5">
              <w:t>Coordinador de Ciberseguridad OT:</w:t>
            </w:r>
            <w:r w:rsidRPr="007965C5">
              <w:br/>
            </w:r>
          </w:p>
          <w:p w14:paraId="4DB4B0F2" w14:textId="0B4E7F27" w:rsidR="00E4148B" w:rsidRPr="007965C5" w:rsidRDefault="00E4148B" w:rsidP="000F009D">
            <w:pPr>
              <w:pStyle w:val="NormalWeb"/>
            </w:pPr>
          </w:p>
        </w:tc>
        <w:tc>
          <w:tcPr>
            <w:tcW w:w="0" w:type="auto"/>
            <w:tcMar>
              <w:top w:w="100" w:type="dxa"/>
              <w:left w:w="100" w:type="dxa"/>
              <w:bottom w:w="100" w:type="dxa"/>
              <w:right w:w="100" w:type="dxa"/>
            </w:tcMar>
            <w:hideMark/>
          </w:tcPr>
          <w:p w14:paraId="7BFCC27D" w14:textId="4FD3BB72" w:rsidR="00E4148B" w:rsidRPr="007965C5" w:rsidRDefault="00E4148B" w:rsidP="000F009D">
            <w:pPr>
              <w:pStyle w:val="NormalWeb"/>
            </w:pPr>
            <w:r w:rsidRPr="007965C5">
              <w:t xml:space="preserve">• Actuar como puente entre el nivel estratégico (negocio) y el nivel operativo (planta). </w:t>
            </w:r>
          </w:p>
          <w:p w14:paraId="47836878" w14:textId="134C94FF" w:rsidR="00E4148B" w:rsidRPr="007965C5" w:rsidRDefault="00E4148B" w:rsidP="000F009D">
            <w:pPr>
              <w:pStyle w:val="NormalWeb"/>
            </w:pPr>
            <w:r w:rsidRPr="007965C5">
              <w:t>Traducir la estrategia en políticas, programas y planes tácticos (ej. arquitectura segura, continuidad).</w:t>
            </w:r>
          </w:p>
          <w:p w14:paraId="349BC930" w14:textId="296F13A2" w:rsidR="00E4148B" w:rsidRPr="007965C5" w:rsidRDefault="00E4148B" w:rsidP="000F009D">
            <w:pPr>
              <w:pStyle w:val="NormalWeb"/>
            </w:pPr>
            <w:r w:rsidRPr="007965C5">
              <w:t>• Diseñar modelos de control</w:t>
            </w:r>
          </w:p>
          <w:p w14:paraId="27F4FFE5" w14:textId="77777777" w:rsidR="00E4148B" w:rsidRPr="007965C5" w:rsidRDefault="00E4148B" w:rsidP="000F009D">
            <w:pPr>
              <w:pStyle w:val="NormalWeb"/>
            </w:pPr>
          </w:p>
        </w:tc>
      </w:tr>
      <w:tr w:rsidR="00E4148B" w:rsidRPr="007965C5" w14:paraId="599DF2DC" w14:textId="77777777" w:rsidTr="000F009D">
        <w:trPr>
          <w:trHeight w:val="1040"/>
        </w:trPr>
        <w:tc>
          <w:tcPr>
            <w:tcW w:w="0" w:type="auto"/>
            <w:tcMar>
              <w:top w:w="100" w:type="dxa"/>
              <w:left w:w="100" w:type="dxa"/>
              <w:bottom w:w="100" w:type="dxa"/>
              <w:right w:w="100" w:type="dxa"/>
            </w:tcMar>
            <w:hideMark/>
          </w:tcPr>
          <w:p w14:paraId="778050A2" w14:textId="77777777" w:rsidR="00E4148B" w:rsidRPr="007965C5" w:rsidRDefault="00E4148B" w:rsidP="000F009D"/>
        </w:tc>
        <w:tc>
          <w:tcPr>
            <w:tcW w:w="0" w:type="auto"/>
            <w:tcMar>
              <w:top w:w="100" w:type="dxa"/>
              <w:left w:w="100" w:type="dxa"/>
              <w:bottom w:w="100" w:type="dxa"/>
              <w:right w:w="100" w:type="dxa"/>
            </w:tcMar>
            <w:hideMark/>
          </w:tcPr>
          <w:p w14:paraId="10A252DC" w14:textId="228CDDA5" w:rsidR="00E4148B" w:rsidRPr="007965C5" w:rsidRDefault="00E4148B" w:rsidP="000F009D">
            <w:pPr>
              <w:pStyle w:val="NormalWeb"/>
            </w:pPr>
            <w:r w:rsidRPr="007965C5">
              <w:t xml:space="preserve">Supervisor de Automatización / Control </w:t>
            </w:r>
          </w:p>
        </w:tc>
        <w:tc>
          <w:tcPr>
            <w:tcW w:w="0" w:type="auto"/>
            <w:tcMar>
              <w:top w:w="100" w:type="dxa"/>
              <w:left w:w="100" w:type="dxa"/>
              <w:bottom w:w="100" w:type="dxa"/>
              <w:right w:w="100" w:type="dxa"/>
            </w:tcMar>
            <w:hideMark/>
          </w:tcPr>
          <w:p w14:paraId="3E518D13" w14:textId="4376916A" w:rsidR="00E4148B" w:rsidRPr="007965C5" w:rsidRDefault="00E4148B" w:rsidP="000F009D">
            <w:pPr>
              <w:pStyle w:val="NormalWeb"/>
            </w:pPr>
            <w:r w:rsidRPr="007965C5">
              <w:t>Co-Diseñar modelos de control y coordinar las acciones tácticas para asegurar que las políticas no afecten negativamente la operatividad industrial.</w:t>
            </w:r>
          </w:p>
        </w:tc>
      </w:tr>
      <w:tr w:rsidR="00E4148B" w:rsidRPr="007965C5" w14:paraId="708B22DE" w14:textId="77777777" w:rsidTr="000F009D">
        <w:trPr>
          <w:trHeight w:val="335"/>
        </w:trPr>
        <w:tc>
          <w:tcPr>
            <w:tcW w:w="0" w:type="auto"/>
            <w:tcMar>
              <w:top w:w="100" w:type="dxa"/>
              <w:left w:w="100" w:type="dxa"/>
              <w:bottom w:w="100" w:type="dxa"/>
              <w:right w:w="100" w:type="dxa"/>
            </w:tcMar>
            <w:hideMark/>
          </w:tcPr>
          <w:p w14:paraId="1B7ABD69" w14:textId="77777777" w:rsidR="00E4148B" w:rsidRPr="007965C5" w:rsidRDefault="00E4148B" w:rsidP="000F009D"/>
        </w:tc>
        <w:tc>
          <w:tcPr>
            <w:tcW w:w="0" w:type="auto"/>
            <w:tcMar>
              <w:top w:w="100" w:type="dxa"/>
              <w:left w:w="100" w:type="dxa"/>
              <w:bottom w:w="100" w:type="dxa"/>
              <w:right w:w="100" w:type="dxa"/>
            </w:tcMar>
            <w:hideMark/>
          </w:tcPr>
          <w:p w14:paraId="4EC136AA" w14:textId="77777777" w:rsidR="00E4148B" w:rsidRPr="007965C5" w:rsidRDefault="00E4148B" w:rsidP="000F009D">
            <w:pPr>
              <w:pStyle w:val="NormalWeb"/>
            </w:pPr>
            <w:r w:rsidRPr="007965C5">
              <w:t xml:space="preserve">Comité Multidisciplinario (Partes interesadas o </w:t>
            </w:r>
            <w:r w:rsidRPr="007965C5">
              <w:rPr>
                <w:i/>
                <w:iCs/>
              </w:rPr>
              <w:t>Stakeholders</w:t>
            </w:r>
            <w:r w:rsidRPr="007965C5">
              <w:t>)</w:t>
            </w:r>
          </w:p>
        </w:tc>
        <w:tc>
          <w:tcPr>
            <w:tcW w:w="0" w:type="auto"/>
            <w:tcMar>
              <w:top w:w="100" w:type="dxa"/>
              <w:left w:w="100" w:type="dxa"/>
              <w:bottom w:w="100" w:type="dxa"/>
              <w:right w:w="100" w:type="dxa"/>
            </w:tcMar>
            <w:hideMark/>
          </w:tcPr>
          <w:p w14:paraId="4700B841" w14:textId="77777777" w:rsidR="00E4148B" w:rsidRPr="007965C5" w:rsidRDefault="00E4148B" w:rsidP="000F009D">
            <w:pPr>
              <w:pStyle w:val="NormalWeb"/>
            </w:pPr>
            <w:r w:rsidRPr="007965C5">
              <w:t>Equipo interfuncional encargado de proporcionar dirección y supervisión sobre los IACS. Según la IEC 62443-2-1, debe estar compuesto por:</w:t>
            </w:r>
          </w:p>
          <w:p w14:paraId="5A81D9B1" w14:textId="751B81DB" w:rsidR="00E4148B" w:rsidRPr="007965C5" w:rsidRDefault="00E4148B" w:rsidP="000F009D">
            <w:pPr>
              <w:pStyle w:val="NormalWeb"/>
            </w:pPr>
            <w:r w:rsidRPr="007965C5">
              <w:lastRenderedPageBreak/>
              <w:t xml:space="preserve"> • </w:t>
            </w:r>
            <w:r w:rsidRPr="007965C5">
              <w:rPr>
                <w:b/>
                <w:bCs/>
              </w:rPr>
              <w:t>Supervisores de Operaciones:</w:t>
            </w:r>
            <w:r w:rsidRPr="007965C5">
              <w:t xml:space="preserve"> Responsables de la producción.</w:t>
            </w:r>
          </w:p>
          <w:p w14:paraId="28A556BA" w14:textId="77777777" w:rsidR="00E4148B" w:rsidRPr="007965C5" w:rsidRDefault="00E4148B" w:rsidP="000F009D">
            <w:pPr>
              <w:pStyle w:val="NormalWeb"/>
            </w:pPr>
            <w:r w:rsidRPr="007965C5">
              <w:t xml:space="preserve">• </w:t>
            </w:r>
            <w:r w:rsidRPr="007965C5">
              <w:rPr>
                <w:b/>
                <w:bCs/>
              </w:rPr>
              <w:t>Ingenieros IACS:</w:t>
            </w:r>
            <w:r w:rsidRPr="007965C5">
              <w:t xml:space="preserve"> Mantenedores de los equipos de control.</w:t>
            </w:r>
          </w:p>
          <w:p w14:paraId="27AC7454" w14:textId="47D83E84" w:rsidR="00E4148B" w:rsidRPr="007965C5" w:rsidRDefault="00E4148B" w:rsidP="000F009D">
            <w:pPr>
              <w:pStyle w:val="NormalWeb"/>
            </w:pPr>
            <w:r w:rsidRPr="007965C5">
              <w:t xml:space="preserve">• </w:t>
            </w:r>
            <w:r w:rsidRPr="007965C5">
              <w:rPr>
                <w:b/>
                <w:bCs/>
              </w:rPr>
              <w:t>Supervisores HSE:</w:t>
            </w:r>
            <w:r w:rsidRPr="007965C5">
              <w:rPr>
                <w:b/>
              </w:rPr>
              <w:t xml:space="preserve"> </w:t>
            </w:r>
            <w:r w:rsidRPr="007965C5">
              <w:t>Para evitar incidentes de salud y medioambiente.</w:t>
            </w:r>
          </w:p>
          <w:p w14:paraId="3B6B369B" w14:textId="77777777" w:rsidR="00E4148B" w:rsidRPr="007965C5" w:rsidRDefault="00E4148B" w:rsidP="000F009D">
            <w:pPr>
              <w:pStyle w:val="NormalWeb"/>
            </w:pPr>
            <w:r w:rsidRPr="007965C5">
              <w:t xml:space="preserve">• </w:t>
            </w:r>
            <w:r w:rsidRPr="007965C5">
              <w:rPr>
                <w:b/>
                <w:bCs/>
              </w:rPr>
              <w:t>Personal IT / Redes:</w:t>
            </w:r>
            <w:r w:rsidRPr="007965C5">
              <w:t xml:space="preserve"> Para el diseño de redes corporativas.</w:t>
            </w:r>
          </w:p>
          <w:p w14:paraId="655B0992" w14:textId="1DF7830C" w:rsidR="00E4148B" w:rsidRPr="007965C5" w:rsidRDefault="00E4148B" w:rsidP="000F009D">
            <w:pPr>
              <w:pStyle w:val="NormalWeb"/>
            </w:pPr>
            <w:r w:rsidRPr="007965C5">
              <w:t xml:space="preserve">• </w:t>
            </w:r>
            <w:r w:rsidRPr="007965C5">
              <w:rPr>
                <w:b/>
                <w:bCs/>
              </w:rPr>
              <w:t>Áreas de Apoyo (Legal, RRHH):</w:t>
            </w:r>
            <w:r w:rsidRPr="007965C5">
              <w:t xml:space="preserve"> Para soporte contractual y de personal.</w:t>
            </w:r>
          </w:p>
        </w:tc>
      </w:tr>
      <w:tr w:rsidR="00E4148B" w:rsidRPr="007965C5" w14:paraId="79120799" w14:textId="77777777" w:rsidTr="000F009D">
        <w:trPr>
          <w:trHeight w:val="2120"/>
        </w:trPr>
        <w:tc>
          <w:tcPr>
            <w:tcW w:w="0" w:type="auto"/>
            <w:tcMar>
              <w:top w:w="100" w:type="dxa"/>
              <w:left w:w="100" w:type="dxa"/>
              <w:bottom w:w="100" w:type="dxa"/>
              <w:right w:w="100" w:type="dxa"/>
            </w:tcMar>
            <w:hideMark/>
          </w:tcPr>
          <w:p w14:paraId="24C59004" w14:textId="2D0AEA0E" w:rsidR="00E4148B" w:rsidRPr="007965C5" w:rsidRDefault="00E4148B" w:rsidP="000F009D">
            <w:pPr>
              <w:pStyle w:val="NormalWeb"/>
            </w:pPr>
            <w:r w:rsidRPr="007965C5">
              <w:lastRenderedPageBreak/>
              <w:t xml:space="preserve">3. Operativo </w:t>
            </w:r>
            <w:r w:rsidRPr="007965C5">
              <w:br/>
            </w:r>
            <w:r w:rsidRPr="007965C5">
              <w:br/>
              <w:t>(Ejecución)</w:t>
            </w:r>
          </w:p>
        </w:tc>
        <w:tc>
          <w:tcPr>
            <w:tcW w:w="0" w:type="auto"/>
            <w:tcMar>
              <w:top w:w="100" w:type="dxa"/>
              <w:left w:w="100" w:type="dxa"/>
              <w:bottom w:w="100" w:type="dxa"/>
              <w:right w:w="100" w:type="dxa"/>
            </w:tcMar>
            <w:hideMark/>
          </w:tcPr>
          <w:p w14:paraId="4A32BC8C" w14:textId="77777777" w:rsidR="00E4148B" w:rsidRPr="007965C5" w:rsidRDefault="00E4148B" w:rsidP="000F009D">
            <w:pPr>
              <w:pStyle w:val="NormalWeb"/>
            </w:pPr>
            <w:r w:rsidRPr="007965C5">
              <w:t>Equipos de Ingeniería OT y Mantenimiento</w:t>
            </w:r>
          </w:p>
        </w:tc>
        <w:tc>
          <w:tcPr>
            <w:tcW w:w="0" w:type="auto"/>
            <w:tcMar>
              <w:top w:w="100" w:type="dxa"/>
              <w:left w:w="100" w:type="dxa"/>
              <w:bottom w:w="100" w:type="dxa"/>
              <w:right w:w="100" w:type="dxa"/>
            </w:tcMar>
            <w:hideMark/>
          </w:tcPr>
          <w:p w14:paraId="2D4C9A31" w14:textId="77777777" w:rsidR="00E4148B" w:rsidRPr="007965C5" w:rsidRDefault="00E4148B" w:rsidP="000F009D">
            <w:pPr>
              <w:pStyle w:val="NormalWeb"/>
            </w:pPr>
            <w:r w:rsidRPr="007965C5">
              <w:t xml:space="preserve">Ejecutar proyectos técnicos en los activos lógicos y físicos de la planta. </w:t>
            </w:r>
          </w:p>
          <w:p w14:paraId="72ACBDDF" w14:textId="77777777" w:rsidR="00E4148B" w:rsidRPr="007965C5" w:rsidRDefault="00E4148B" w:rsidP="000F009D">
            <w:pPr>
              <w:pStyle w:val="NormalWeb"/>
            </w:pPr>
            <w:r w:rsidRPr="007965C5">
              <w:t>Implementar la segmentación de redes, realizar copias de seguridad (backups) y ejecutar planes de respuesta a incidentes.</w:t>
            </w:r>
          </w:p>
          <w:p w14:paraId="1778318F" w14:textId="6EC41028" w:rsidR="00E4148B" w:rsidRPr="007965C5" w:rsidRDefault="00E4148B" w:rsidP="000F009D">
            <w:pPr>
              <w:pStyle w:val="NormalWeb"/>
            </w:pPr>
            <w:r w:rsidRPr="007965C5">
              <w:t xml:space="preserve"> Asegurar que los mantenimientos y parches no causen pérdida de funciones esenciales o </w:t>
            </w:r>
            <w:r w:rsidRPr="007965C5">
              <w:rPr>
                <w:i/>
                <w:iCs/>
              </w:rPr>
              <w:t>bloqueos</w:t>
            </w:r>
            <w:r w:rsidRPr="007965C5">
              <w:t xml:space="preserve"> que afecten al proceso.</w:t>
            </w:r>
          </w:p>
        </w:tc>
      </w:tr>
      <w:tr w:rsidR="00E4148B" w:rsidRPr="007965C5" w14:paraId="7AAD5072" w14:textId="77777777" w:rsidTr="000F009D">
        <w:trPr>
          <w:trHeight w:val="1310"/>
        </w:trPr>
        <w:tc>
          <w:tcPr>
            <w:tcW w:w="0" w:type="auto"/>
            <w:tcMar>
              <w:top w:w="100" w:type="dxa"/>
              <w:left w:w="100" w:type="dxa"/>
              <w:bottom w:w="100" w:type="dxa"/>
              <w:right w:w="100" w:type="dxa"/>
            </w:tcMar>
            <w:hideMark/>
          </w:tcPr>
          <w:p w14:paraId="43BA71D1" w14:textId="77777777" w:rsidR="00E4148B" w:rsidRPr="007965C5" w:rsidRDefault="00E4148B" w:rsidP="000F009D"/>
        </w:tc>
        <w:tc>
          <w:tcPr>
            <w:tcW w:w="0" w:type="auto"/>
            <w:tcMar>
              <w:top w:w="100" w:type="dxa"/>
              <w:left w:w="100" w:type="dxa"/>
              <w:bottom w:w="100" w:type="dxa"/>
              <w:right w:w="100" w:type="dxa"/>
            </w:tcMar>
            <w:hideMark/>
          </w:tcPr>
          <w:p w14:paraId="62AD34DE" w14:textId="40815B4D" w:rsidR="00E4148B" w:rsidRPr="007965C5" w:rsidRDefault="00E4148B" w:rsidP="000F009D">
            <w:pPr>
              <w:pStyle w:val="NormalWeb"/>
            </w:pPr>
            <w:r w:rsidRPr="007965C5">
              <w:t>Equipos IT / Ciberseguridad IT</w:t>
            </w:r>
          </w:p>
        </w:tc>
        <w:tc>
          <w:tcPr>
            <w:tcW w:w="0" w:type="auto"/>
            <w:tcMar>
              <w:top w:w="100" w:type="dxa"/>
              <w:left w:w="100" w:type="dxa"/>
              <w:bottom w:w="100" w:type="dxa"/>
              <w:right w:w="100" w:type="dxa"/>
            </w:tcMar>
            <w:hideMark/>
          </w:tcPr>
          <w:p w14:paraId="29D20F9A" w14:textId="77777777" w:rsidR="00E4148B" w:rsidRPr="007965C5" w:rsidRDefault="00E4148B" w:rsidP="000F009D">
            <w:pPr>
              <w:pStyle w:val="NormalWeb"/>
            </w:pPr>
            <w:r w:rsidRPr="007965C5">
              <w:t xml:space="preserve">Administrar los controles tecnológicos compartidos (como </w:t>
            </w:r>
            <w:r w:rsidRPr="007965C5">
              <w:rPr>
                <w:i/>
                <w:iCs/>
              </w:rPr>
              <w:t>firewalls</w:t>
            </w:r>
            <w:r w:rsidRPr="007965C5">
              <w:t xml:space="preserve"> en la DMZ o sistemas de doble autenticación), y supervisar los resultados operativos (logs/eventos).</w:t>
            </w:r>
          </w:p>
        </w:tc>
      </w:tr>
      <w:tr w:rsidR="00E4148B" w:rsidRPr="007965C5" w14:paraId="3A79CB5B" w14:textId="77777777" w:rsidTr="000F009D">
        <w:trPr>
          <w:trHeight w:val="1463"/>
        </w:trPr>
        <w:tc>
          <w:tcPr>
            <w:tcW w:w="0" w:type="auto"/>
            <w:tcMar>
              <w:top w:w="100" w:type="dxa"/>
              <w:left w:w="100" w:type="dxa"/>
              <w:bottom w:w="100" w:type="dxa"/>
              <w:right w:w="100" w:type="dxa"/>
            </w:tcMar>
            <w:hideMark/>
          </w:tcPr>
          <w:p w14:paraId="65F42CE2" w14:textId="77777777" w:rsidR="00E4148B" w:rsidRPr="007965C5" w:rsidRDefault="00E4148B" w:rsidP="000F009D"/>
        </w:tc>
        <w:tc>
          <w:tcPr>
            <w:tcW w:w="0" w:type="auto"/>
            <w:tcMar>
              <w:top w:w="100" w:type="dxa"/>
              <w:left w:w="100" w:type="dxa"/>
              <w:bottom w:w="100" w:type="dxa"/>
              <w:right w:w="100" w:type="dxa"/>
            </w:tcMar>
            <w:hideMark/>
          </w:tcPr>
          <w:p w14:paraId="636AC386" w14:textId="77777777" w:rsidR="00E4148B" w:rsidRPr="007965C5" w:rsidRDefault="00E4148B" w:rsidP="000F009D">
            <w:pPr>
              <w:pStyle w:val="NormalWeb"/>
            </w:pPr>
            <w:r w:rsidRPr="007965C5">
              <w:t>Proveedores de Servicios e Integradores de Sistemas</w:t>
            </w:r>
          </w:p>
        </w:tc>
        <w:tc>
          <w:tcPr>
            <w:tcW w:w="0" w:type="auto"/>
            <w:tcMar>
              <w:top w:w="100" w:type="dxa"/>
              <w:left w:w="100" w:type="dxa"/>
              <w:bottom w:w="100" w:type="dxa"/>
              <w:right w:w="100" w:type="dxa"/>
            </w:tcMar>
            <w:hideMark/>
          </w:tcPr>
          <w:p w14:paraId="57E1E6E6" w14:textId="64BA92A4" w:rsidR="00E4148B" w:rsidRPr="007965C5" w:rsidRDefault="00E4148B" w:rsidP="000F009D">
            <w:pPr>
              <w:pStyle w:val="NormalWeb"/>
            </w:pPr>
            <w:r w:rsidRPr="007965C5">
              <w:t xml:space="preserve">Proveer los componentes del sistema para cumplir con los Niveles de Seguridad Objetivos (SL-T). </w:t>
            </w:r>
          </w:p>
          <w:p w14:paraId="11DBDB53" w14:textId="5AA06F7D" w:rsidR="00E4148B" w:rsidRPr="007965C5" w:rsidRDefault="00E4148B" w:rsidP="000F009D">
            <w:pPr>
              <w:pStyle w:val="NormalWeb"/>
            </w:pPr>
            <w:r w:rsidRPr="007965C5">
              <w:t>Proveer y probar rigurosamente actualizaciones y parches para no interrumpir el IACS. Someterse a las políticas del CSMS de la organización.</w:t>
            </w:r>
          </w:p>
        </w:tc>
      </w:tr>
      <w:tr w:rsidR="00E4148B" w:rsidRPr="007965C5" w14:paraId="1C866AC8" w14:textId="77777777" w:rsidTr="00E4148B">
        <w:trPr>
          <w:trHeight w:val="1218"/>
        </w:trPr>
        <w:tc>
          <w:tcPr>
            <w:tcW w:w="0" w:type="auto"/>
            <w:tcMar>
              <w:top w:w="100" w:type="dxa"/>
              <w:left w:w="100" w:type="dxa"/>
              <w:bottom w:w="100" w:type="dxa"/>
              <w:right w:w="100" w:type="dxa"/>
            </w:tcMar>
            <w:hideMark/>
          </w:tcPr>
          <w:p w14:paraId="6D7B317B" w14:textId="64988CD8" w:rsidR="00E4148B" w:rsidRPr="007965C5" w:rsidRDefault="00E4148B" w:rsidP="000F009D">
            <w:pPr>
              <w:pStyle w:val="NormalWeb"/>
            </w:pPr>
            <w:r w:rsidRPr="007965C5">
              <w:t xml:space="preserve">4. Supervisión y Mejora Continua </w:t>
            </w:r>
          </w:p>
        </w:tc>
        <w:tc>
          <w:tcPr>
            <w:tcW w:w="0" w:type="auto"/>
            <w:tcMar>
              <w:top w:w="100" w:type="dxa"/>
              <w:left w:w="100" w:type="dxa"/>
              <w:bottom w:w="100" w:type="dxa"/>
              <w:right w:w="100" w:type="dxa"/>
            </w:tcMar>
            <w:hideMark/>
          </w:tcPr>
          <w:p w14:paraId="2A262A34" w14:textId="77777777" w:rsidR="00E4148B" w:rsidRPr="007965C5" w:rsidRDefault="00E4148B" w:rsidP="000F009D">
            <w:pPr>
              <w:pStyle w:val="NormalWeb"/>
            </w:pPr>
            <w:r w:rsidRPr="007965C5">
              <w:t>Equipos de Auditoría (Interna / Externa)</w:t>
            </w:r>
          </w:p>
        </w:tc>
        <w:tc>
          <w:tcPr>
            <w:tcW w:w="0" w:type="auto"/>
            <w:tcMar>
              <w:top w:w="100" w:type="dxa"/>
              <w:left w:w="100" w:type="dxa"/>
              <w:bottom w:w="100" w:type="dxa"/>
              <w:right w:w="100" w:type="dxa"/>
            </w:tcMar>
            <w:hideMark/>
          </w:tcPr>
          <w:p w14:paraId="152DE3BC" w14:textId="77777777" w:rsidR="00E4148B" w:rsidRPr="007965C5" w:rsidRDefault="00E4148B" w:rsidP="000F009D">
            <w:pPr>
              <w:pStyle w:val="NormalWeb"/>
            </w:pPr>
            <w:r w:rsidRPr="007965C5">
              <w:t>Auditar periódicamente que las políticas y procedimientos del CSMS se cumplan correctamente y verificar la competencia de los involucrados.</w:t>
            </w:r>
          </w:p>
        </w:tc>
      </w:tr>
      <w:tr w:rsidR="00E4148B" w:rsidRPr="007965C5" w14:paraId="2C6B6FDF" w14:textId="77777777" w:rsidTr="00E4148B">
        <w:trPr>
          <w:trHeight w:val="1580"/>
        </w:trPr>
        <w:tc>
          <w:tcPr>
            <w:tcW w:w="0" w:type="auto"/>
            <w:tcBorders>
              <w:bottom w:val="single" w:sz="4" w:space="0" w:color="auto"/>
            </w:tcBorders>
            <w:tcMar>
              <w:top w:w="100" w:type="dxa"/>
              <w:left w:w="100" w:type="dxa"/>
              <w:bottom w:w="100" w:type="dxa"/>
              <w:right w:w="100" w:type="dxa"/>
            </w:tcMar>
            <w:hideMark/>
          </w:tcPr>
          <w:p w14:paraId="6BBB3912" w14:textId="77777777" w:rsidR="00E4148B" w:rsidRPr="007965C5" w:rsidRDefault="00E4148B" w:rsidP="000F009D"/>
        </w:tc>
        <w:tc>
          <w:tcPr>
            <w:tcW w:w="0" w:type="auto"/>
            <w:tcBorders>
              <w:bottom w:val="single" w:sz="4" w:space="0" w:color="auto"/>
            </w:tcBorders>
            <w:tcMar>
              <w:top w:w="100" w:type="dxa"/>
              <w:left w:w="100" w:type="dxa"/>
              <w:bottom w:w="100" w:type="dxa"/>
              <w:right w:w="100" w:type="dxa"/>
            </w:tcMar>
            <w:hideMark/>
          </w:tcPr>
          <w:p w14:paraId="08894D25" w14:textId="77777777" w:rsidR="00E4148B" w:rsidRPr="007965C5" w:rsidRDefault="00E4148B" w:rsidP="000F009D">
            <w:pPr>
              <w:pStyle w:val="NormalWeb"/>
            </w:pPr>
            <w:r w:rsidRPr="007965C5">
              <w:t>CISO / ICSO / Comité de Seguridad</w:t>
            </w:r>
          </w:p>
        </w:tc>
        <w:tc>
          <w:tcPr>
            <w:tcW w:w="0" w:type="auto"/>
            <w:tcBorders>
              <w:bottom w:val="single" w:sz="4" w:space="0" w:color="auto"/>
            </w:tcBorders>
            <w:tcMar>
              <w:top w:w="100" w:type="dxa"/>
              <w:left w:w="100" w:type="dxa"/>
              <w:bottom w:w="100" w:type="dxa"/>
              <w:right w:w="100" w:type="dxa"/>
            </w:tcMar>
            <w:hideMark/>
          </w:tcPr>
          <w:p w14:paraId="51B782C8" w14:textId="77777777" w:rsidR="00E4148B" w:rsidRPr="007965C5" w:rsidRDefault="00E4148B" w:rsidP="000F009D">
            <w:pPr>
              <w:pStyle w:val="NormalWeb"/>
            </w:pPr>
            <w:r w:rsidRPr="007965C5">
              <w:t xml:space="preserve">Medir la eficacia del CSMS mediante métricas/KPIs. </w:t>
            </w:r>
          </w:p>
          <w:p w14:paraId="1661439C" w14:textId="47DF045F" w:rsidR="00E4148B" w:rsidRPr="007965C5" w:rsidRDefault="00E4148B" w:rsidP="000F009D">
            <w:pPr>
              <w:pStyle w:val="NormalWeb"/>
            </w:pPr>
            <w:r w:rsidRPr="007965C5">
              <w:t>Monitorear el surgimiento de nuevas amenazas, nuevas regulaciones y retroalimentar la estrategia directiva para aplicar mejoras continuas.</w:t>
            </w:r>
          </w:p>
        </w:tc>
      </w:tr>
    </w:tbl>
    <w:p w14:paraId="25D3EA70" w14:textId="4D11B04A" w:rsidR="0053777C" w:rsidRPr="007965C5" w:rsidRDefault="00E4148B" w:rsidP="00E4148B">
      <w:pPr>
        <w:pStyle w:val="FigurasyTablasAPA"/>
        <w:rPr>
          <w:lang w:eastAsia="es-PE"/>
        </w:rPr>
      </w:pPr>
      <w:r w:rsidRPr="007965C5">
        <w:rPr>
          <w:lang w:eastAsia="es-PE"/>
        </w:rPr>
        <w:t>Fuente</w:t>
      </w:r>
      <w:r>
        <w:rPr>
          <w:lang w:eastAsia="es-PE"/>
        </w:rPr>
        <w:t xml:space="preserve">: </w:t>
      </w:r>
      <w:r>
        <w:t>Elaboración</w:t>
      </w:r>
      <w:r w:rsidRPr="007965C5">
        <w:t xml:space="preserve"> propia</w:t>
      </w:r>
    </w:p>
    <w:p w14:paraId="15F2FED8" w14:textId="25828389" w:rsidR="00B0119D" w:rsidRPr="007965C5" w:rsidRDefault="00537D9A" w:rsidP="00CC1E9C">
      <w:pPr>
        <w:pStyle w:val="FigurasyTablasAPA"/>
      </w:pPr>
      <w:bookmarkStart w:id="80" w:name="_Toc228949193"/>
      <w:r w:rsidRPr="007965C5">
        <w:rPr>
          <w:b/>
          <w:bCs/>
        </w:rPr>
        <w:t xml:space="preserve">Tabla </w:t>
      </w:r>
      <w:r w:rsidRPr="007965C5">
        <w:rPr>
          <w:b/>
          <w:bCs/>
        </w:rPr>
        <w:fldChar w:fldCharType="begin"/>
      </w:r>
      <w:r w:rsidRPr="007965C5">
        <w:rPr>
          <w:b/>
          <w:bCs/>
        </w:rPr>
        <w:instrText xml:space="preserve"> SEQ Tabla \* ARABIC </w:instrText>
      </w:r>
      <w:r w:rsidRPr="007965C5">
        <w:rPr>
          <w:b/>
          <w:bCs/>
        </w:rPr>
        <w:fldChar w:fldCharType="separate"/>
      </w:r>
      <w:r w:rsidR="00566CAB">
        <w:rPr>
          <w:b/>
          <w:bCs/>
          <w:noProof/>
        </w:rPr>
        <w:t>12</w:t>
      </w:r>
      <w:r w:rsidRPr="007965C5">
        <w:rPr>
          <w:b/>
          <w:bCs/>
        </w:rPr>
        <w:fldChar w:fldCharType="end"/>
      </w:r>
      <w:r w:rsidR="004D5324">
        <w:rPr>
          <w:b/>
          <w:bCs/>
        </w:rPr>
        <w:br/>
      </w:r>
      <w:r w:rsidR="00C17762" w:rsidRPr="007965C5">
        <w:t xml:space="preserve">Perfil </w:t>
      </w:r>
      <w:r w:rsidR="00B0119D" w:rsidRPr="007965C5">
        <w:t xml:space="preserve">de Puesto: </w:t>
      </w:r>
      <w:r w:rsidR="002142E8" w:rsidRPr="007965C5">
        <w:t>Oficial de Ciberseguridad Industrial (ICSO)</w:t>
      </w:r>
      <w:bookmarkEnd w:id="8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6429"/>
      </w:tblGrid>
      <w:tr w:rsidR="00194ECA" w:rsidRPr="007965C5" w14:paraId="6A73765E" w14:textId="77777777" w:rsidTr="002E2B22">
        <w:tc>
          <w:tcPr>
            <w:tcW w:w="1363" w:type="pct"/>
            <w:tcBorders>
              <w:top w:val="single" w:sz="4" w:space="0" w:color="auto"/>
            </w:tcBorders>
          </w:tcPr>
          <w:p w14:paraId="28353456" w14:textId="36FC8E72" w:rsidR="00067FCE" w:rsidRPr="007965C5" w:rsidRDefault="00230F9F" w:rsidP="00B63EA3">
            <w:r w:rsidRPr="007965C5">
              <w:t>Oficial de Ciberseguridad Industrial (ICSO)</w:t>
            </w:r>
          </w:p>
        </w:tc>
        <w:tc>
          <w:tcPr>
            <w:tcW w:w="3637" w:type="pct"/>
            <w:tcBorders>
              <w:top w:val="single" w:sz="4" w:space="0" w:color="auto"/>
            </w:tcBorders>
          </w:tcPr>
          <w:p w14:paraId="1C259FE3" w14:textId="70ED6ACB" w:rsidR="00067FCE" w:rsidRPr="007965C5" w:rsidRDefault="00230F9F" w:rsidP="00B63EA3">
            <w:r w:rsidRPr="007965C5">
              <w:t>Táctico (Horizonte de medio plazo: 1 a 3 años)</w:t>
            </w:r>
          </w:p>
        </w:tc>
      </w:tr>
      <w:tr w:rsidR="00194ECA" w:rsidRPr="007965C5" w14:paraId="5B005AD4" w14:textId="77777777" w:rsidTr="002E2B22">
        <w:tc>
          <w:tcPr>
            <w:tcW w:w="1363" w:type="pct"/>
            <w:tcBorders>
              <w:bottom w:val="single" w:sz="4" w:space="0" w:color="auto"/>
            </w:tcBorders>
          </w:tcPr>
          <w:p w14:paraId="561ED657" w14:textId="010D5963" w:rsidR="00067FCE" w:rsidRPr="007965C5" w:rsidRDefault="002142E8" w:rsidP="00B63EA3">
            <w:r w:rsidRPr="007965C5">
              <w:t>Responsabilidades Clave:</w:t>
            </w:r>
          </w:p>
        </w:tc>
        <w:tc>
          <w:tcPr>
            <w:tcW w:w="3637" w:type="pct"/>
            <w:tcBorders>
              <w:bottom w:val="single" w:sz="4" w:space="0" w:color="auto"/>
            </w:tcBorders>
          </w:tcPr>
          <w:p w14:paraId="04E13768" w14:textId="77777777" w:rsidR="00147DB4" w:rsidRPr="007965C5" w:rsidRDefault="00147DB4" w:rsidP="00B63EA3">
            <w:r w:rsidRPr="007965C5">
              <w:t>El ICSO actúa como el puente formal y vital entre el mundo de Gobierno (negocio e IT) y el mundo de la Gestión (ingeniería y planta). Su misión es interpretar el riesgo técnico en clave de negocio y traducir la estrategia corporativa en acciones coordinadas aplicables a los entornos de Tecnología Operacional (OT), asegurando que no se afecte la continuidad ni la seguridad física del proceso industrial.</w:t>
            </w:r>
          </w:p>
          <w:p w14:paraId="7521787E" w14:textId="77777777" w:rsidR="00A52514" w:rsidRPr="007965C5" w:rsidRDefault="00A52514" w:rsidP="00DF2318">
            <w:pPr>
              <w:pStyle w:val="Prrafodelista"/>
              <w:numPr>
                <w:ilvl w:val="0"/>
                <w:numId w:val="4"/>
              </w:numPr>
            </w:pPr>
            <w:r w:rsidRPr="007965C5">
              <w:t>Diseño y Planificación Táctica: Establecer y mantener los planes tácticos de ciberseguridad industrial. Esto incluye el diseño de la arquitectura segura de red (zonas y conductos), la gestión de identidades, la continuidad y resiliencia operativa, la ciberinteligencia industrial y la ciberseguridad en la cadena de suministro.</w:t>
            </w:r>
          </w:p>
          <w:p w14:paraId="20186FCA" w14:textId="77777777" w:rsidR="00A52514" w:rsidRPr="007965C5" w:rsidRDefault="00A52514" w:rsidP="00DF2318">
            <w:pPr>
              <w:pStyle w:val="Prrafodelista"/>
              <w:numPr>
                <w:ilvl w:val="0"/>
                <w:numId w:val="4"/>
              </w:numPr>
            </w:pPr>
            <w:r w:rsidRPr="007965C5">
              <w:t>Traducción de Políticas: Convertir las directrices y el "apetito de riesgo" definidos por el Nivel Estratégico (Alta Dirección y CISO) en políticas, programas y modelos de control ejecutables en planta.</w:t>
            </w:r>
          </w:p>
          <w:p w14:paraId="64854F27" w14:textId="77777777" w:rsidR="00A52514" w:rsidRPr="007965C5" w:rsidRDefault="00A52514" w:rsidP="00DF2318">
            <w:pPr>
              <w:pStyle w:val="Prrafodelista"/>
              <w:numPr>
                <w:ilvl w:val="0"/>
                <w:numId w:val="4"/>
              </w:numPr>
            </w:pPr>
            <w:r w:rsidRPr="007965C5">
              <w:t>Supervisión Operativa: Supervisar la ejecución de los proyectos implementados por los equipos de primera línea (IT, OT y mantenimiento) utilizando métricas técnicas para el control interno.</w:t>
            </w:r>
          </w:p>
          <w:p w14:paraId="7811B958" w14:textId="693A82E7" w:rsidR="00067FCE" w:rsidRPr="007965C5" w:rsidRDefault="00A52514" w:rsidP="00B63EA3">
            <w:r w:rsidRPr="007965C5">
              <w:t>Coordinación: Mantener reuniones de alineamiento constante con el CISO y los responsables de planta para asegurar que las inversiones y presupuestos se aprueben bajo criterios comunes de riesgo y valor.</w:t>
            </w:r>
          </w:p>
        </w:tc>
      </w:tr>
    </w:tbl>
    <w:p w14:paraId="063FFD40" w14:textId="77777777" w:rsidR="002E2B22" w:rsidRPr="007965C5" w:rsidRDefault="002E2B22" w:rsidP="002E2B22">
      <w:pPr>
        <w:pStyle w:val="FigurasyTablasAPA"/>
      </w:pPr>
      <w:r w:rsidRPr="007965C5">
        <w:rPr>
          <w:lang w:eastAsia="es-PE"/>
        </w:rPr>
        <w:t>Fuente</w:t>
      </w:r>
      <w:r>
        <w:rPr>
          <w:lang w:eastAsia="es-PE"/>
        </w:rPr>
        <w:t xml:space="preserve">: </w:t>
      </w:r>
      <w:r>
        <w:t>Elaboración</w:t>
      </w:r>
      <w:r w:rsidRPr="007965C5">
        <w:t xml:space="preserve"> propia</w:t>
      </w:r>
    </w:p>
    <w:p w14:paraId="1E11ACB1" w14:textId="2FE5FF47" w:rsidR="0053777C" w:rsidRPr="007965C5" w:rsidRDefault="0053777C" w:rsidP="00B63EA3">
      <w:r w:rsidRPr="007965C5">
        <w:br w:type="page"/>
      </w:r>
    </w:p>
    <w:p w14:paraId="41B9FB04" w14:textId="1DD1BA91" w:rsidR="00197465" w:rsidRPr="007965C5" w:rsidRDefault="00197465" w:rsidP="00CC1E9C">
      <w:pPr>
        <w:pStyle w:val="FigurasyTablasAPA"/>
      </w:pPr>
      <w:bookmarkStart w:id="81" w:name="_Toc228949194"/>
      <w:r w:rsidRPr="007965C5">
        <w:rPr>
          <w:b/>
          <w:bCs/>
        </w:rPr>
        <w:lastRenderedPageBreak/>
        <w:t xml:space="preserve">Tabla </w:t>
      </w:r>
      <w:r w:rsidRPr="007965C5">
        <w:rPr>
          <w:b/>
          <w:bCs/>
        </w:rPr>
        <w:fldChar w:fldCharType="begin"/>
      </w:r>
      <w:r w:rsidRPr="007965C5">
        <w:rPr>
          <w:b/>
          <w:bCs/>
        </w:rPr>
        <w:instrText xml:space="preserve"> SEQ Tabla \* ARABIC </w:instrText>
      </w:r>
      <w:r w:rsidRPr="007965C5">
        <w:rPr>
          <w:b/>
          <w:bCs/>
        </w:rPr>
        <w:fldChar w:fldCharType="separate"/>
      </w:r>
      <w:r w:rsidR="00566CAB">
        <w:rPr>
          <w:b/>
          <w:bCs/>
          <w:noProof/>
        </w:rPr>
        <w:t>13</w:t>
      </w:r>
      <w:r w:rsidRPr="007965C5">
        <w:rPr>
          <w:b/>
          <w:bCs/>
        </w:rPr>
        <w:fldChar w:fldCharType="end"/>
      </w:r>
      <w:r w:rsidR="004D5324">
        <w:rPr>
          <w:b/>
          <w:bCs/>
        </w:rPr>
        <w:br/>
      </w:r>
      <w:r w:rsidRPr="007965C5">
        <w:t>Comité Multidisciplinario de Ciberseguridad</w:t>
      </w:r>
      <w:bookmarkEnd w:id="8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18"/>
      </w:tblGrid>
      <w:tr w:rsidR="00194ECA" w:rsidRPr="007965C5" w14:paraId="5AD55CAE" w14:textId="77777777" w:rsidTr="002E2B22">
        <w:tc>
          <w:tcPr>
            <w:tcW w:w="2410" w:type="dxa"/>
            <w:tcBorders>
              <w:top w:val="single" w:sz="4" w:space="0" w:color="auto"/>
            </w:tcBorders>
          </w:tcPr>
          <w:p w14:paraId="240A68F3" w14:textId="79AE3AE9" w:rsidR="00197465" w:rsidRPr="007965C5" w:rsidRDefault="000A2AEB" w:rsidP="00B63EA3">
            <w:r w:rsidRPr="007965C5">
              <w:t>Comité Multidisciplinario de Ciberseguridad</w:t>
            </w:r>
          </w:p>
        </w:tc>
        <w:tc>
          <w:tcPr>
            <w:tcW w:w="6418" w:type="dxa"/>
            <w:tcBorders>
              <w:top w:val="single" w:sz="4" w:space="0" w:color="auto"/>
            </w:tcBorders>
          </w:tcPr>
          <w:p w14:paraId="3E68F03E" w14:textId="14CBD8BB" w:rsidR="00F026E9" w:rsidRPr="007965C5" w:rsidRDefault="00F026E9" w:rsidP="00B63EA3">
            <w:r w:rsidRPr="007965C5">
              <w:t>Estratégico / Táctico (Interfuncional)</w:t>
            </w:r>
          </w:p>
        </w:tc>
      </w:tr>
      <w:tr w:rsidR="00194ECA" w:rsidRPr="007965C5" w14:paraId="41C7A672" w14:textId="77777777" w:rsidTr="002E2B22">
        <w:tc>
          <w:tcPr>
            <w:tcW w:w="2410" w:type="dxa"/>
          </w:tcPr>
          <w:p w14:paraId="4651571A" w14:textId="5DCCD52D" w:rsidR="00197465" w:rsidRPr="007965C5" w:rsidRDefault="000A2AEB" w:rsidP="00B63EA3">
            <w:r w:rsidRPr="007965C5">
              <w:t>Propósito del equipo</w:t>
            </w:r>
          </w:p>
        </w:tc>
        <w:tc>
          <w:tcPr>
            <w:tcW w:w="6418" w:type="dxa"/>
          </w:tcPr>
          <w:p w14:paraId="24BEDDB9" w14:textId="77777777" w:rsidR="000A2AEB" w:rsidRPr="007965C5" w:rsidRDefault="000A2AEB" w:rsidP="00B63EA3">
            <w:r w:rsidRPr="007965C5">
              <w:t>La norma IEC 62443-2-1 establece que las habilidades necesarias para proteger un IACS (Sistemas de Automatización y Control Industrial) rara vez se encuentran en un solo departamento. Por ello, este Comité representa a una "red de partes interesadas" (Stakeholders) cuya misión es proporcionar supervisión, recursos y una dirección clara sobre los aspectos cibernéticos de la planta.</w:t>
            </w:r>
          </w:p>
          <w:p w14:paraId="2D84268C" w14:textId="177092DF" w:rsidR="00197465" w:rsidRPr="007965C5" w:rsidRDefault="00197465" w:rsidP="00B63EA3"/>
        </w:tc>
      </w:tr>
      <w:tr w:rsidR="00194ECA" w:rsidRPr="007965C5" w14:paraId="70F621DC" w14:textId="77777777" w:rsidTr="002E2B22">
        <w:tc>
          <w:tcPr>
            <w:tcW w:w="2410" w:type="dxa"/>
          </w:tcPr>
          <w:p w14:paraId="6B87DF41" w14:textId="401D62B0" w:rsidR="00AC4C80" w:rsidRPr="007965C5" w:rsidRDefault="00F029C1" w:rsidP="00B63EA3">
            <w:r w:rsidRPr="007965C5">
              <w:t>Composición Obligatoria (Sección 4.3.2.3.4 de IEC 62443-2-1)</w:t>
            </w:r>
          </w:p>
        </w:tc>
        <w:tc>
          <w:tcPr>
            <w:tcW w:w="6418" w:type="dxa"/>
          </w:tcPr>
          <w:p w14:paraId="70155375" w14:textId="77777777" w:rsidR="00F029C1" w:rsidRPr="007965C5" w:rsidRDefault="00F029C1" w:rsidP="00DF2318">
            <w:pPr>
              <w:pStyle w:val="Prrafodelista"/>
              <w:numPr>
                <w:ilvl w:val="0"/>
                <w:numId w:val="5"/>
              </w:numPr>
            </w:pPr>
            <w:r w:rsidRPr="007965C5">
              <w:t>Personal de Sistemas IACS/Ingeniería: Quienes implementan y dan soporte directo a los dispositivos lógicos de control en la planta.</w:t>
            </w:r>
          </w:p>
          <w:p w14:paraId="7D2FABBB" w14:textId="77777777" w:rsidR="00F029C1" w:rsidRPr="007965C5" w:rsidRDefault="00F029C1" w:rsidP="00DF2318">
            <w:pPr>
              <w:pStyle w:val="Prrafodelista"/>
              <w:numPr>
                <w:ilvl w:val="0"/>
                <w:numId w:val="5"/>
              </w:numPr>
            </w:pPr>
            <w:r w:rsidRPr="007965C5">
              <w:t>Personal de Operaciones / Fabricación: Responsables de la producción, de operar la planta y de cumplir con los pedidos.</w:t>
            </w:r>
          </w:p>
          <w:p w14:paraId="28DC2B6E" w14:textId="77777777" w:rsidR="00F029C1" w:rsidRPr="007965C5" w:rsidRDefault="00F029C1" w:rsidP="00DF2318">
            <w:pPr>
              <w:pStyle w:val="Prrafodelista"/>
              <w:numPr>
                <w:ilvl w:val="0"/>
                <w:numId w:val="5"/>
              </w:numPr>
            </w:pPr>
            <w:r w:rsidRPr="007965C5">
              <w:t>Personal de Seguridad de Procesos (HSE): Encargados de garantizar que ninguna medida de ciberseguridad provoque incidentes de Salud, Seguridad y Medio Ambiente.</w:t>
            </w:r>
          </w:p>
          <w:p w14:paraId="217AF69A" w14:textId="77777777" w:rsidR="00F029C1" w:rsidRPr="007965C5" w:rsidRDefault="00F029C1" w:rsidP="00DF2318">
            <w:pPr>
              <w:pStyle w:val="Prrafodelista"/>
              <w:numPr>
                <w:ilvl w:val="0"/>
                <w:numId w:val="5"/>
              </w:numPr>
            </w:pPr>
            <w:r w:rsidRPr="007965C5">
              <w:t>Personal de IT: Responsables del diseño de la red corporativa, soporte de servidores y comunicaciones.</w:t>
            </w:r>
          </w:p>
          <w:p w14:paraId="05532B0B" w14:textId="77777777" w:rsidR="00F029C1" w:rsidRPr="007965C5" w:rsidRDefault="00F029C1" w:rsidP="00DF2318">
            <w:pPr>
              <w:pStyle w:val="Prrafodelista"/>
              <w:numPr>
                <w:ilvl w:val="0"/>
                <w:numId w:val="5"/>
              </w:numPr>
            </w:pPr>
            <w:r w:rsidRPr="007965C5">
              <w:t>Personal de Seguridad Física: Encargados de la protección física de las instalaciones y el control de accesos al sitio.</w:t>
            </w:r>
          </w:p>
          <w:p w14:paraId="568CC1DD" w14:textId="62A70834" w:rsidR="00AC4C80" w:rsidRPr="007965C5" w:rsidRDefault="00F029C1" w:rsidP="00B63EA3">
            <w:r w:rsidRPr="007965C5">
              <w:t>Recursos de Apoyo: Personal de áreas Legales, Recursos Humanos y Compras (fundamental para la gestión de proveedores).</w:t>
            </w:r>
          </w:p>
        </w:tc>
      </w:tr>
      <w:tr w:rsidR="00194ECA" w:rsidRPr="007965C5" w14:paraId="3072B039" w14:textId="77777777" w:rsidTr="002E2B22">
        <w:tc>
          <w:tcPr>
            <w:tcW w:w="2410" w:type="dxa"/>
            <w:tcBorders>
              <w:bottom w:val="single" w:sz="4" w:space="0" w:color="auto"/>
            </w:tcBorders>
          </w:tcPr>
          <w:p w14:paraId="0CED6469" w14:textId="09FC8AE5" w:rsidR="00F029C1" w:rsidRPr="007965C5" w:rsidRDefault="00F029C1" w:rsidP="00B63EA3">
            <w:r w:rsidRPr="007965C5">
              <w:t>Responsabilidades Clave:</w:t>
            </w:r>
          </w:p>
        </w:tc>
        <w:tc>
          <w:tcPr>
            <w:tcW w:w="6418" w:type="dxa"/>
            <w:tcBorders>
              <w:bottom w:val="single" w:sz="4" w:space="0" w:color="auto"/>
            </w:tcBorders>
          </w:tcPr>
          <w:p w14:paraId="519784CC" w14:textId="77777777" w:rsidR="00F029C1" w:rsidRPr="007965C5" w:rsidRDefault="00F029C1" w:rsidP="00DF2318">
            <w:pPr>
              <w:pStyle w:val="Prrafodelista"/>
              <w:numPr>
                <w:ilvl w:val="0"/>
                <w:numId w:val="6"/>
              </w:numPr>
            </w:pPr>
            <w:r w:rsidRPr="007965C5">
              <w:t>Dirección y Evaluación: Guiar la estrategia, evaluar las necesidades del negocio e identificar los riesgos y oportunidades que afectan los objetivos industriales.</w:t>
            </w:r>
          </w:p>
          <w:p w14:paraId="3CCE5FA6" w14:textId="77777777" w:rsidR="00F029C1" w:rsidRPr="007965C5" w:rsidRDefault="00F029C1" w:rsidP="00DF2318">
            <w:pPr>
              <w:pStyle w:val="Prrafodelista"/>
              <w:numPr>
                <w:ilvl w:val="0"/>
                <w:numId w:val="6"/>
              </w:numPr>
            </w:pPr>
            <w:r w:rsidRPr="007965C5">
              <w:t>Gestión del Riesgo: Asignar responsabilidades operativas y confirmar que los procesos de negocio implementados protegen adecuadamente los activos y la información de la compañía frente a amenazas.</w:t>
            </w:r>
          </w:p>
          <w:p w14:paraId="54383F77" w14:textId="77777777" w:rsidR="00F029C1" w:rsidRPr="007965C5" w:rsidRDefault="00F029C1" w:rsidP="00DF2318">
            <w:pPr>
              <w:pStyle w:val="Prrafodelista"/>
              <w:numPr>
                <w:ilvl w:val="0"/>
                <w:numId w:val="6"/>
              </w:numPr>
            </w:pPr>
            <w:r w:rsidRPr="007965C5">
              <w:t>Gestión de Terceros: Establecer o modificar los contratos para asegurar que los socios comerciales, integradores y proveedores cumplan con las políticas de ciberseguridad y seguridad física, ya que sus accesos impactan directamente en el IACS.</w:t>
            </w:r>
          </w:p>
          <w:p w14:paraId="0A31B829" w14:textId="0CE7A21C" w:rsidR="00F029C1" w:rsidRPr="007965C5" w:rsidRDefault="00F029C1" w:rsidP="00B63EA3">
            <w:r w:rsidRPr="007965C5">
              <w:t>Monitorización: Revisar periódicamente las métricas de desempeño integradas (no separadas por IT u OT) y los indicadores de madurez para validar la eficacia global del sistema.</w:t>
            </w:r>
          </w:p>
        </w:tc>
      </w:tr>
    </w:tbl>
    <w:p w14:paraId="19CBFB5D" w14:textId="77777777" w:rsidR="002E2B22" w:rsidRPr="007965C5" w:rsidRDefault="002E2B22" w:rsidP="002E2B22">
      <w:pPr>
        <w:pStyle w:val="FigurasyTablasAPA"/>
      </w:pPr>
      <w:r w:rsidRPr="007965C5">
        <w:rPr>
          <w:lang w:eastAsia="es-PE"/>
        </w:rPr>
        <w:t>Fuente</w:t>
      </w:r>
      <w:r>
        <w:rPr>
          <w:lang w:eastAsia="es-PE"/>
        </w:rPr>
        <w:t xml:space="preserve">: </w:t>
      </w:r>
      <w:r>
        <w:t>Elaboración</w:t>
      </w:r>
      <w:r w:rsidRPr="007965C5">
        <w:t xml:space="preserve"> propia</w:t>
      </w:r>
    </w:p>
    <w:p w14:paraId="5EF8F22E" w14:textId="08520C56" w:rsidR="002A6407" w:rsidRPr="007965C5" w:rsidRDefault="002A6407" w:rsidP="00CC1E9C">
      <w:pPr>
        <w:pStyle w:val="FigurasyTablasAPA"/>
        <w:rPr>
          <w:lang w:eastAsia="es-PE"/>
        </w:rPr>
      </w:pPr>
      <w:bookmarkStart w:id="82" w:name="_Toc228949195"/>
      <w:r w:rsidRPr="007965C5">
        <w:rPr>
          <w:b/>
          <w:bCs/>
        </w:rPr>
        <w:lastRenderedPageBreak/>
        <w:t xml:space="preserve">Tabla </w:t>
      </w:r>
      <w:r w:rsidRPr="007965C5">
        <w:rPr>
          <w:b/>
          <w:bCs/>
        </w:rPr>
        <w:fldChar w:fldCharType="begin"/>
      </w:r>
      <w:r w:rsidRPr="007965C5">
        <w:rPr>
          <w:b/>
          <w:bCs/>
        </w:rPr>
        <w:instrText xml:space="preserve"> SEQ Tabla \* ARABIC </w:instrText>
      </w:r>
      <w:r w:rsidRPr="007965C5">
        <w:rPr>
          <w:b/>
          <w:bCs/>
        </w:rPr>
        <w:fldChar w:fldCharType="separate"/>
      </w:r>
      <w:r w:rsidR="00566CAB">
        <w:rPr>
          <w:b/>
          <w:bCs/>
          <w:noProof/>
        </w:rPr>
        <w:t>14</w:t>
      </w:r>
      <w:r w:rsidRPr="007965C5">
        <w:rPr>
          <w:b/>
          <w:bCs/>
        </w:rPr>
        <w:fldChar w:fldCharType="end"/>
      </w:r>
      <w:r w:rsidR="004D5324">
        <w:rPr>
          <w:b/>
          <w:bCs/>
        </w:rPr>
        <w:br/>
      </w:r>
      <w:r w:rsidR="00070293" w:rsidRPr="007965C5">
        <w:t xml:space="preserve">Formato de </w:t>
      </w:r>
      <w:r w:rsidR="006F2D68" w:rsidRPr="007965C5">
        <w:t>Metodología</w:t>
      </w:r>
      <w:r w:rsidR="00070293" w:rsidRPr="007965C5">
        <w:t xml:space="preserve"> de </w:t>
      </w:r>
      <w:r w:rsidR="006F2D68" w:rsidRPr="007965C5">
        <w:t>Evaluación</w:t>
      </w:r>
      <w:r w:rsidR="00070293" w:rsidRPr="007965C5">
        <w:t xml:space="preserve"> de Riesgos IACS</w:t>
      </w:r>
      <w:bookmarkEnd w:id="82"/>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843"/>
      </w:tblGrid>
      <w:tr w:rsidR="006E0847" w:rsidRPr="007965C5" w14:paraId="7EF0AE55" w14:textId="77777777" w:rsidTr="0053777C">
        <w:tc>
          <w:tcPr>
            <w:tcW w:w="1985" w:type="dxa"/>
            <w:tcBorders>
              <w:top w:val="single" w:sz="4" w:space="0" w:color="auto"/>
            </w:tcBorders>
          </w:tcPr>
          <w:p w14:paraId="7F4BB42D" w14:textId="7016A09E" w:rsidR="002A6407" w:rsidRPr="007965C5" w:rsidRDefault="00F84163" w:rsidP="00B63EA3">
            <w:r w:rsidRPr="007965C5">
              <w:t>1.</w:t>
            </w:r>
            <w:r w:rsidR="00E30E5C">
              <w:t>Objetivo</w:t>
            </w:r>
          </w:p>
        </w:tc>
        <w:tc>
          <w:tcPr>
            <w:tcW w:w="6843" w:type="dxa"/>
            <w:tcBorders>
              <w:top w:val="single" w:sz="4" w:space="0" w:color="auto"/>
            </w:tcBorders>
          </w:tcPr>
          <w:p w14:paraId="164C0F39" w14:textId="5F0AC022" w:rsidR="002A6407" w:rsidRPr="007965C5" w:rsidRDefault="004A2D30" w:rsidP="00B63EA3">
            <w:r w:rsidRPr="007965C5">
              <w:t>Sistematizar la identificación, clasificación, priorización y análisis de riesgos cibernéticos de los Sistemas de Automatización y Control Industrial (IACS). El propósito es clasificar los activos industriales según su criticidad operativa y de seguridad (HSE) para establecer su Nivel de Seguridad Objetivo (SL-T) antes de diseñar arquitecturas de red o adquirir nuevas tecnologías de defensa.</w:t>
            </w:r>
          </w:p>
        </w:tc>
      </w:tr>
      <w:tr w:rsidR="006E0847" w:rsidRPr="007965C5" w14:paraId="558848CF" w14:textId="77777777" w:rsidTr="0053777C">
        <w:tc>
          <w:tcPr>
            <w:tcW w:w="1985" w:type="dxa"/>
          </w:tcPr>
          <w:p w14:paraId="305BDCD6" w14:textId="582C9817" w:rsidR="002A6407" w:rsidRPr="007965C5" w:rsidRDefault="00ED5FBD" w:rsidP="00B63EA3">
            <w:r w:rsidRPr="007965C5">
              <w:t>2.</w:t>
            </w:r>
            <w:r w:rsidR="00434C76" w:rsidRPr="007965C5">
              <w:t>A</w:t>
            </w:r>
            <w:r w:rsidR="00E30E5C">
              <w:t>lca</w:t>
            </w:r>
            <w:r w:rsidR="000F1ADB">
              <w:t>nce</w:t>
            </w:r>
          </w:p>
        </w:tc>
        <w:tc>
          <w:tcPr>
            <w:tcW w:w="6843" w:type="dxa"/>
          </w:tcPr>
          <w:p w14:paraId="17C40952" w14:textId="77777777" w:rsidR="002A6407" w:rsidRPr="007965C5" w:rsidRDefault="00401370" w:rsidP="00B63EA3">
            <w:r w:rsidRPr="007965C5">
              <w:t>Aplicable a todas las etapas del ciclo de vida de la tecnología IACS (desarrollo, implementación, modificaciones y retiro).</w:t>
            </w:r>
          </w:p>
          <w:p w14:paraId="318EFCE2" w14:textId="28DA9FA6" w:rsidR="0053777C" w:rsidRPr="007965C5" w:rsidRDefault="0053777C" w:rsidP="00B63EA3"/>
        </w:tc>
      </w:tr>
      <w:tr w:rsidR="006E0847" w:rsidRPr="007965C5" w14:paraId="4415AEB6" w14:textId="77777777" w:rsidTr="0053777C">
        <w:tc>
          <w:tcPr>
            <w:tcW w:w="1985" w:type="dxa"/>
          </w:tcPr>
          <w:p w14:paraId="685E1DD0" w14:textId="1C2525EC" w:rsidR="002A6407" w:rsidRPr="007965C5" w:rsidRDefault="00ED5FBD" w:rsidP="00B63EA3">
            <w:r w:rsidRPr="007965C5">
              <w:t>3</w:t>
            </w:r>
            <w:r w:rsidR="00F84163" w:rsidRPr="007965C5">
              <w:t>.</w:t>
            </w:r>
            <w:r w:rsidR="00401370" w:rsidRPr="007965C5">
              <w:t>F</w:t>
            </w:r>
            <w:r w:rsidR="000F1ADB">
              <w:t xml:space="preserve">ases de la </w:t>
            </w:r>
            <w:r w:rsidR="00401370" w:rsidRPr="007965C5">
              <w:t>E</w:t>
            </w:r>
            <w:r w:rsidR="000F1ADB">
              <w:t>valuación de Riesgos</w:t>
            </w:r>
          </w:p>
        </w:tc>
        <w:tc>
          <w:tcPr>
            <w:tcW w:w="6843" w:type="dxa"/>
          </w:tcPr>
          <w:p w14:paraId="1B3B84C6" w14:textId="77777777" w:rsidR="001A0FD5" w:rsidRPr="007965C5" w:rsidRDefault="00401370" w:rsidP="00B63EA3">
            <w:r w:rsidRPr="007965C5">
              <w:t xml:space="preserve">Fase 1: </w:t>
            </w:r>
          </w:p>
          <w:p w14:paraId="51AB7C9A" w14:textId="4D06DC3A" w:rsidR="00401370" w:rsidRPr="007965C5" w:rsidRDefault="00401370" w:rsidP="00B63EA3">
            <w:r w:rsidRPr="007965C5">
              <w:rPr>
                <w:b/>
                <w:bCs/>
              </w:rPr>
              <w:t>Inventario y Agrupación de Sistemas Lógicos</w:t>
            </w:r>
            <w:r w:rsidRPr="007965C5">
              <w:t xml:space="preserve"> Antes de evaluar, es necesario saber qué se está protegiendo.</w:t>
            </w:r>
          </w:p>
          <w:p w14:paraId="3AD81103" w14:textId="77777777" w:rsidR="00401370" w:rsidRPr="007965C5" w:rsidRDefault="00401370" w:rsidP="00DF2318">
            <w:pPr>
              <w:pStyle w:val="Prrafodelista"/>
              <w:numPr>
                <w:ilvl w:val="0"/>
                <w:numId w:val="7"/>
              </w:numPr>
            </w:pPr>
            <w:r w:rsidRPr="007965C5">
              <w:rPr>
                <w:b/>
                <w:bCs/>
              </w:rPr>
              <w:t>Identificación:</w:t>
            </w:r>
            <w:r w:rsidRPr="007965C5">
              <w:t xml:space="preserve"> El personal de OT e IT debe identificar los componentes IACS (PLC, RTU, HMI, SCADA) y la naturaleza de las redes que los conectan.</w:t>
            </w:r>
          </w:p>
          <w:p w14:paraId="169CABBE" w14:textId="77777777" w:rsidR="002A6407" w:rsidRPr="007965C5" w:rsidRDefault="00401370" w:rsidP="00DF2318">
            <w:pPr>
              <w:pStyle w:val="Prrafodelista"/>
              <w:numPr>
                <w:ilvl w:val="0"/>
                <w:numId w:val="7"/>
              </w:numPr>
            </w:pPr>
            <w:r w:rsidRPr="007965C5">
              <w:rPr>
                <w:b/>
                <w:bCs/>
              </w:rPr>
              <w:t>Agrupación:</w:t>
            </w:r>
            <w:r w:rsidRPr="007965C5">
              <w:t xml:space="preserve"> Agrupar los dispositivos individuales en "sistemas lógicos" o zonas que operen en conjunto. No se requiere contar cada pequeño sensor en esta fase, sino entender los sistemas principales y si tienen conectividad a redes corporativas o remotas.</w:t>
            </w:r>
          </w:p>
          <w:p w14:paraId="5F2FB3E8" w14:textId="39DE6221" w:rsidR="0053777C" w:rsidRPr="007965C5" w:rsidRDefault="0053777C" w:rsidP="00B63EA3"/>
        </w:tc>
      </w:tr>
      <w:tr w:rsidR="006E0847" w:rsidRPr="007965C5" w14:paraId="7A9FD0CF" w14:textId="77777777" w:rsidTr="0053777C">
        <w:tc>
          <w:tcPr>
            <w:tcW w:w="1985" w:type="dxa"/>
          </w:tcPr>
          <w:p w14:paraId="5B06567E" w14:textId="77777777" w:rsidR="00BC0AE2" w:rsidRPr="007965C5" w:rsidRDefault="00BC0AE2" w:rsidP="00B63EA3"/>
        </w:tc>
        <w:tc>
          <w:tcPr>
            <w:tcW w:w="6843" w:type="dxa"/>
          </w:tcPr>
          <w:p w14:paraId="3C817233" w14:textId="77777777" w:rsidR="001A0FD5" w:rsidRPr="007965C5" w:rsidRDefault="00BC0AE2" w:rsidP="00B63EA3">
            <w:r w:rsidRPr="007965C5">
              <w:t xml:space="preserve">Fase 2: </w:t>
            </w:r>
          </w:p>
          <w:p w14:paraId="068C9B20" w14:textId="214A5A93" w:rsidR="00BC0AE2" w:rsidRPr="007965C5" w:rsidRDefault="00BC0AE2" w:rsidP="00B63EA3">
            <w:r w:rsidRPr="007965C5">
              <w:rPr>
                <w:b/>
                <w:bCs/>
              </w:rPr>
              <w:t>Evaluación de Riesgos de Alto Nivel (Clasificación de Criticidad)</w:t>
            </w:r>
            <w:r w:rsidRPr="007965C5">
              <w:t xml:space="preserve"> A cada sistema lógico agrupado se le debe evaluar el impacto en caso de que su disponibilidad, integridad o confidencialidad se vea comprometida. Se debe aplicar la matriz de riesgos corporativa cruzando dos variables:</w:t>
            </w:r>
          </w:p>
          <w:p w14:paraId="5B27D751" w14:textId="77777777" w:rsidR="00BC0AE2" w:rsidRPr="007965C5" w:rsidRDefault="00BC0AE2" w:rsidP="00DF2318">
            <w:pPr>
              <w:pStyle w:val="Prrafodelista"/>
              <w:numPr>
                <w:ilvl w:val="0"/>
                <w:numId w:val="8"/>
              </w:numPr>
            </w:pPr>
            <w:r w:rsidRPr="007965C5">
              <w:rPr>
                <w:b/>
                <w:bCs/>
              </w:rPr>
              <w:t>Consecuencia (Impacto):</w:t>
            </w:r>
            <w:r w:rsidRPr="007965C5">
              <w:t xml:space="preserve"> Clasificada en niveles (ej. A, B, C) evaluando:</w:t>
            </w:r>
          </w:p>
          <w:p w14:paraId="227C1D36" w14:textId="77777777" w:rsidR="00BC0AE2" w:rsidRPr="007965C5" w:rsidRDefault="00BC0AE2" w:rsidP="00DF2318">
            <w:pPr>
              <w:pStyle w:val="Prrafodelista"/>
              <w:numPr>
                <w:ilvl w:val="1"/>
                <w:numId w:val="8"/>
              </w:numPr>
            </w:pPr>
            <w:r w:rsidRPr="007965C5">
              <w:rPr>
                <w:i/>
                <w:iCs/>
              </w:rPr>
              <w:t>Salud, Seguridad y Medio Ambiente (HSE):</w:t>
            </w:r>
            <w:r w:rsidRPr="007965C5">
              <w:t xml:space="preserve"> ¿Puede una manipulación causar un derrame tóxico o una explosión?.</w:t>
            </w:r>
          </w:p>
          <w:p w14:paraId="0E7971D8" w14:textId="77777777" w:rsidR="00BC0AE2" w:rsidRPr="007965C5" w:rsidRDefault="00BC0AE2" w:rsidP="00DF2318">
            <w:pPr>
              <w:pStyle w:val="Prrafodelista"/>
              <w:numPr>
                <w:ilvl w:val="1"/>
                <w:numId w:val="8"/>
              </w:numPr>
            </w:pPr>
            <w:r w:rsidRPr="007965C5">
              <w:rPr>
                <w:i/>
                <w:iCs/>
              </w:rPr>
              <w:t>Impacto Financiero/Operativo:</w:t>
            </w:r>
            <w:r w:rsidRPr="007965C5">
              <w:t xml:space="preserve"> ¿Cuántos días de producción se pierden si el sistema se detiene?.</w:t>
            </w:r>
          </w:p>
          <w:p w14:paraId="603FB5BA" w14:textId="77777777" w:rsidR="00BC0AE2" w:rsidRPr="007965C5" w:rsidRDefault="00BC0AE2" w:rsidP="00DF2318">
            <w:pPr>
              <w:pStyle w:val="Prrafodelista"/>
              <w:numPr>
                <w:ilvl w:val="0"/>
                <w:numId w:val="8"/>
              </w:numPr>
            </w:pPr>
            <w:r w:rsidRPr="007965C5">
              <w:rPr>
                <w:b/>
                <w:bCs/>
              </w:rPr>
              <w:t>Probabilidad (Vulnerabilidad inherente):</w:t>
            </w:r>
            <w:r w:rsidRPr="007965C5">
              <w:t xml:space="preserve"> Alta, Media o Baja, dependiendo de si el equipo está conectado a Internet, si tiene acceso remoto de proveedores o si usa sistemas operativos obsoletos.</w:t>
            </w:r>
          </w:p>
          <w:p w14:paraId="1D30F7D1" w14:textId="5A1E2B48" w:rsidR="00821A38" w:rsidRPr="007965C5" w:rsidRDefault="00821A38" w:rsidP="00B63EA3"/>
        </w:tc>
      </w:tr>
      <w:tr w:rsidR="006E0847" w:rsidRPr="007965C5" w14:paraId="3E1A1E29" w14:textId="77777777" w:rsidTr="0053777C">
        <w:tc>
          <w:tcPr>
            <w:tcW w:w="1985" w:type="dxa"/>
            <w:tcBorders>
              <w:bottom w:val="single" w:sz="4" w:space="0" w:color="auto"/>
            </w:tcBorders>
          </w:tcPr>
          <w:p w14:paraId="0FBAFE5A" w14:textId="77777777" w:rsidR="00174C84" w:rsidRPr="007965C5" w:rsidRDefault="00174C84" w:rsidP="00B63EA3"/>
        </w:tc>
        <w:tc>
          <w:tcPr>
            <w:tcW w:w="6843" w:type="dxa"/>
            <w:tcBorders>
              <w:bottom w:val="single" w:sz="4" w:space="0" w:color="auto"/>
            </w:tcBorders>
          </w:tcPr>
          <w:p w14:paraId="14087497" w14:textId="77777777" w:rsidR="001A0FD5" w:rsidRPr="007965C5" w:rsidRDefault="00174C84" w:rsidP="00B63EA3">
            <w:r w:rsidRPr="007965C5">
              <w:t>Fase 3:</w:t>
            </w:r>
          </w:p>
          <w:p w14:paraId="667B5C19" w14:textId="77777777" w:rsidR="00174C84" w:rsidRPr="007965C5" w:rsidRDefault="00174C84" w:rsidP="00B63EA3">
            <w:r w:rsidRPr="007965C5">
              <w:rPr>
                <w:b/>
                <w:bCs/>
              </w:rPr>
              <w:t xml:space="preserve">Priorización y Evaluación Detallada </w:t>
            </w:r>
            <w:r w:rsidRPr="007965C5">
              <w:t xml:space="preserve">Las organizaciones tienen recursos limitados. Por lo tanto, solo los sistemas lógicos clasificados como de "Alto Riesgo" o "Riesgo Medio" serán priorizados para una Evaluación de Vulnerabilidad Detallada. En </w:t>
            </w:r>
            <w:r w:rsidRPr="007965C5">
              <w:lastRenderedPageBreak/>
              <w:t>esta evaluación exhaustiva se buscan brechas técnicas (ej. falta de parches, contraseñas por defecto, puertos abiertos) para entender exactamente por dónde podría entrar un atacante.</w:t>
            </w:r>
          </w:p>
          <w:p w14:paraId="13BC6923" w14:textId="13D6CF62" w:rsidR="0053777C" w:rsidRPr="007965C5" w:rsidRDefault="0053777C" w:rsidP="00B63EA3"/>
        </w:tc>
      </w:tr>
      <w:tr w:rsidR="006E0847" w:rsidRPr="007965C5" w14:paraId="382A89F5" w14:textId="77777777" w:rsidTr="0053777C">
        <w:tc>
          <w:tcPr>
            <w:tcW w:w="1985" w:type="dxa"/>
            <w:tcBorders>
              <w:top w:val="single" w:sz="4" w:space="0" w:color="auto"/>
            </w:tcBorders>
          </w:tcPr>
          <w:p w14:paraId="356B14F3" w14:textId="77777777" w:rsidR="007E4320" w:rsidRPr="007965C5" w:rsidRDefault="007E4320" w:rsidP="00B63EA3"/>
        </w:tc>
        <w:tc>
          <w:tcPr>
            <w:tcW w:w="6843" w:type="dxa"/>
            <w:tcBorders>
              <w:top w:val="single" w:sz="4" w:space="0" w:color="auto"/>
            </w:tcBorders>
          </w:tcPr>
          <w:p w14:paraId="1DD861F3" w14:textId="77777777" w:rsidR="00E7503A" w:rsidRPr="007965C5" w:rsidRDefault="00E7503A" w:rsidP="00B63EA3">
            <w:r w:rsidRPr="007965C5">
              <w:rPr>
                <w:b/>
                <w:bCs/>
              </w:rPr>
              <w:t xml:space="preserve">Fase 4: </w:t>
            </w:r>
            <w:r w:rsidRPr="007965C5">
              <w:t>Asignación del Nivel de Seguridad Objetivo (SL-T) y Regla de Adquisición Una vez clasificado el activo, el Comité de Ciberseguridad le asignará un Nivel de Seguridad Objetivo (SL-T) de la norma IEC 62443-3-3 a la zona donde reside el equipo:</w:t>
            </w:r>
          </w:p>
          <w:p w14:paraId="11326F23" w14:textId="77777777" w:rsidR="00E7503A" w:rsidRPr="007965C5" w:rsidRDefault="00E7503A" w:rsidP="00DF2318">
            <w:pPr>
              <w:pStyle w:val="Prrafodelista"/>
              <w:numPr>
                <w:ilvl w:val="0"/>
                <w:numId w:val="9"/>
              </w:numPr>
            </w:pPr>
            <w:r w:rsidRPr="007965C5">
              <w:rPr>
                <w:b/>
                <w:bCs/>
              </w:rPr>
              <w:t>Para Activos Secundarios (SL-T 1 o 2):</w:t>
            </w:r>
            <w:r w:rsidRPr="007965C5">
              <w:t xml:space="preserve"> Solo se requerirá protección contra errores humanos casuales o atacantes sin recursos sofisticados. La compra de tecnología de defensa se basará en firewalls estándar, antivirus (whitelisting) y control de accesos básico.</w:t>
            </w:r>
          </w:p>
          <w:p w14:paraId="56DE4C9B" w14:textId="77777777" w:rsidR="00E7503A" w:rsidRPr="007965C5" w:rsidRDefault="00E7503A" w:rsidP="00DF2318">
            <w:pPr>
              <w:pStyle w:val="Prrafodelista"/>
              <w:numPr>
                <w:ilvl w:val="0"/>
                <w:numId w:val="9"/>
              </w:numPr>
            </w:pPr>
            <w:r w:rsidRPr="007965C5">
              <w:rPr>
                <w:b/>
                <w:bCs/>
              </w:rPr>
              <w:t>Para Activos Críticos (SL-T 3 o 4):</w:t>
            </w:r>
            <w:r w:rsidRPr="007965C5">
              <w:t xml:space="preserve"> Se requerirá protección contra ataques dirigidos por expertos (ej. cibercrimen, malware industrial avanzado).</w:t>
            </w:r>
          </w:p>
          <w:p w14:paraId="680F9095" w14:textId="77777777" w:rsidR="007E4320" w:rsidRPr="007965C5" w:rsidRDefault="007E4320" w:rsidP="00B63EA3"/>
        </w:tc>
      </w:tr>
      <w:tr w:rsidR="006E0847" w:rsidRPr="007965C5" w14:paraId="305F5A7A" w14:textId="77777777" w:rsidTr="0053777C">
        <w:tc>
          <w:tcPr>
            <w:tcW w:w="1985" w:type="dxa"/>
          </w:tcPr>
          <w:p w14:paraId="7C742722" w14:textId="3EBEF11B" w:rsidR="00ED5FBD" w:rsidRPr="007965C5" w:rsidRDefault="006741C3" w:rsidP="00B63EA3">
            <w:r w:rsidRPr="007965C5">
              <w:t>4. D</w:t>
            </w:r>
            <w:r w:rsidR="000F1ADB">
              <w:t>irectriz Obligatoria para compra de Tecnologia</w:t>
            </w:r>
          </w:p>
        </w:tc>
        <w:tc>
          <w:tcPr>
            <w:tcW w:w="6843" w:type="dxa"/>
          </w:tcPr>
          <w:p w14:paraId="2516E0AC" w14:textId="77777777" w:rsidR="006741C3" w:rsidRPr="007965C5" w:rsidRDefault="006741C3" w:rsidP="00B63EA3">
            <w:r w:rsidRPr="007965C5">
              <w:t>Antes de adquirir un nuevo equipo IACS o una solución de ciberseguridad, el área de Compras e Ingeniería debe exigir al fabricante que declare el Nivel de Seguridad de Capacidad (SL-C) nativo de su producto.</w:t>
            </w:r>
          </w:p>
          <w:p w14:paraId="79B5F0F6" w14:textId="77777777" w:rsidR="006741C3" w:rsidRPr="007965C5" w:rsidRDefault="006741C3" w:rsidP="00DF2318">
            <w:pPr>
              <w:pStyle w:val="Prrafodelista"/>
              <w:numPr>
                <w:ilvl w:val="0"/>
                <w:numId w:val="10"/>
              </w:numPr>
            </w:pPr>
            <w:r w:rsidRPr="007965C5">
              <w:t>Ecuación de Validación: Si un activo crítico está en una zona que exige un SL-T 3, no se podrá adquirir un controlador cuyo SL-C nativo sea 1, a menos que el integrador del proyecto presupueste e implemente contramedidas compensatorias (ej. aislamiento físico total, firewalls industriales dedicados) que eleven el nivel del sistema completo hasta cumplir el requisito.</w:t>
            </w:r>
          </w:p>
          <w:p w14:paraId="0F0E3DA3" w14:textId="77777777" w:rsidR="00ED5FBD" w:rsidRPr="007965C5" w:rsidRDefault="00ED5FBD" w:rsidP="00B63EA3"/>
        </w:tc>
      </w:tr>
      <w:tr w:rsidR="006E0847" w:rsidRPr="007965C5" w14:paraId="55DED06D" w14:textId="77777777" w:rsidTr="0053777C">
        <w:tc>
          <w:tcPr>
            <w:tcW w:w="1985" w:type="dxa"/>
            <w:tcBorders>
              <w:bottom w:val="single" w:sz="4" w:space="0" w:color="auto"/>
            </w:tcBorders>
          </w:tcPr>
          <w:p w14:paraId="3E463D37" w14:textId="158EFD60" w:rsidR="006741C3" w:rsidRPr="007965C5" w:rsidRDefault="006741C3" w:rsidP="00B63EA3">
            <w:r w:rsidRPr="007965C5">
              <w:t>5. R</w:t>
            </w:r>
            <w:r w:rsidR="006E0847">
              <w:t>eevaluación Continua</w:t>
            </w:r>
            <w:r w:rsidRPr="007965C5">
              <w:t xml:space="preserve"> </w:t>
            </w:r>
          </w:p>
        </w:tc>
        <w:tc>
          <w:tcPr>
            <w:tcW w:w="6843" w:type="dxa"/>
            <w:tcBorders>
              <w:bottom w:val="single" w:sz="4" w:space="0" w:color="auto"/>
            </w:tcBorders>
          </w:tcPr>
          <w:p w14:paraId="27A73D13" w14:textId="1155037B" w:rsidR="006741C3" w:rsidRPr="007965C5" w:rsidRDefault="006741C3" w:rsidP="00B63EA3">
            <w:r w:rsidRPr="007965C5">
              <w:t>Este análisis no es estático. El riesgo de los activos debe reevaluarse obligatoriamente si se introduce nueva tecnología, si hay cambios en la arquitectura de la red o si se descubren nuevas vulnerabilidades públicas en los protocolos industriales utilizados.</w:t>
            </w:r>
          </w:p>
        </w:tc>
      </w:tr>
    </w:tbl>
    <w:p w14:paraId="7FB95860" w14:textId="77777777" w:rsidR="002E2B22" w:rsidRPr="007965C5" w:rsidRDefault="002E2B22" w:rsidP="002E2B22">
      <w:pPr>
        <w:pStyle w:val="FigurasyTablasAPA"/>
      </w:pPr>
      <w:r w:rsidRPr="007965C5">
        <w:rPr>
          <w:lang w:eastAsia="es-PE"/>
        </w:rPr>
        <w:t>Fuente</w:t>
      </w:r>
      <w:r>
        <w:rPr>
          <w:lang w:eastAsia="es-PE"/>
        </w:rPr>
        <w:t xml:space="preserve">: </w:t>
      </w:r>
      <w:r>
        <w:t>Elaboración</w:t>
      </w:r>
      <w:r w:rsidRPr="007965C5">
        <w:t xml:space="preserve"> propia</w:t>
      </w:r>
    </w:p>
    <w:p w14:paraId="31E52345" w14:textId="77777777" w:rsidR="0053777C" w:rsidRPr="007965C5" w:rsidRDefault="0053777C" w:rsidP="00B63EA3">
      <w:pPr>
        <w:pStyle w:val="ContenidoAPA"/>
      </w:pPr>
    </w:p>
    <w:p w14:paraId="55C3F740" w14:textId="18822E80" w:rsidR="0053777C" w:rsidRPr="007965C5" w:rsidRDefault="0053777C" w:rsidP="00B63EA3">
      <w:pPr>
        <w:pStyle w:val="ContenidoAPA"/>
      </w:pPr>
      <w:r w:rsidRPr="007965C5">
        <w:br w:type="page"/>
      </w:r>
    </w:p>
    <w:p w14:paraId="2E33D99A" w14:textId="2D8AC649" w:rsidR="00F717AC" w:rsidRPr="004E257F" w:rsidRDefault="0002479C" w:rsidP="004E257F">
      <w:pPr>
        <w:pStyle w:val="FigurasyTablasAPA"/>
      </w:pPr>
      <w:bookmarkStart w:id="83" w:name="_Toc228949196"/>
      <w:r w:rsidRPr="004E257F">
        <w:rPr>
          <w:b/>
          <w:bCs/>
        </w:rPr>
        <w:lastRenderedPageBreak/>
        <w:t xml:space="preserve">Tabla </w:t>
      </w:r>
      <w:r w:rsidRPr="004E257F">
        <w:rPr>
          <w:b/>
          <w:bCs/>
        </w:rPr>
        <w:fldChar w:fldCharType="begin"/>
      </w:r>
      <w:r w:rsidRPr="004E257F">
        <w:rPr>
          <w:b/>
          <w:bCs/>
        </w:rPr>
        <w:instrText xml:space="preserve"> SEQ Tabla \* ARABIC </w:instrText>
      </w:r>
      <w:r w:rsidRPr="004E257F">
        <w:rPr>
          <w:b/>
          <w:bCs/>
        </w:rPr>
        <w:fldChar w:fldCharType="separate"/>
      </w:r>
      <w:r w:rsidR="00566CAB" w:rsidRPr="004E257F">
        <w:rPr>
          <w:b/>
          <w:bCs/>
        </w:rPr>
        <w:t>15</w:t>
      </w:r>
      <w:r w:rsidRPr="004E257F">
        <w:rPr>
          <w:b/>
          <w:bCs/>
        </w:rPr>
        <w:fldChar w:fldCharType="end"/>
      </w:r>
      <w:r w:rsidR="004E257F">
        <w:br/>
      </w:r>
      <w:r w:rsidR="00F717AC" w:rsidRPr="004E257F">
        <w:t>Lineamiento de Ciberseguridad OT</w:t>
      </w:r>
      <w:bookmarkEnd w:id="83"/>
    </w:p>
    <w:tbl>
      <w:tblPr>
        <w:tblW w:w="0" w:type="auto"/>
        <w:tblLayout w:type="fixed"/>
        <w:tblCellMar>
          <w:left w:w="70" w:type="dxa"/>
          <w:right w:w="70" w:type="dxa"/>
        </w:tblCellMar>
        <w:tblLook w:val="04A0" w:firstRow="1" w:lastRow="0" w:firstColumn="1" w:lastColumn="0" w:noHBand="0" w:noVBand="1"/>
      </w:tblPr>
      <w:tblGrid>
        <w:gridCol w:w="1134"/>
        <w:gridCol w:w="1449"/>
        <w:gridCol w:w="2043"/>
        <w:gridCol w:w="4202"/>
      </w:tblGrid>
      <w:tr w:rsidR="008849CF" w:rsidRPr="007965C5" w14:paraId="4071E9E1" w14:textId="77777777" w:rsidTr="00C411F1">
        <w:trPr>
          <w:trHeight w:val="20"/>
        </w:trPr>
        <w:tc>
          <w:tcPr>
            <w:tcW w:w="1134" w:type="dxa"/>
            <w:tcBorders>
              <w:top w:val="single" w:sz="4" w:space="0" w:color="auto"/>
            </w:tcBorders>
            <w:shd w:val="clear" w:color="auto" w:fill="FFFFFF" w:themeFill="background1"/>
            <w:vAlign w:val="center"/>
            <w:hideMark/>
          </w:tcPr>
          <w:p w14:paraId="0F0679E9" w14:textId="6C557D28" w:rsidR="008849CF" w:rsidRPr="007965C5" w:rsidRDefault="00A01404" w:rsidP="00B63EA3">
            <w:pPr>
              <w:rPr>
                <w:sz w:val="22"/>
                <w:szCs w:val="22"/>
                <w:lang w:eastAsia="es-PE"/>
              </w:rPr>
            </w:pPr>
            <w:r w:rsidRPr="007965C5">
              <w:rPr>
                <w:sz w:val="22"/>
                <w:szCs w:val="22"/>
                <w:lang w:eastAsia="es-PE"/>
              </w:rPr>
              <w:t>1.Objetivo</w:t>
            </w:r>
          </w:p>
        </w:tc>
        <w:tc>
          <w:tcPr>
            <w:tcW w:w="7694" w:type="dxa"/>
            <w:gridSpan w:val="3"/>
            <w:tcBorders>
              <w:top w:val="single" w:sz="4" w:space="0" w:color="auto"/>
            </w:tcBorders>
            <w:shd w:val="clear" w:color="auto" w:fill="FFFFFF" w:themeFill="background1"/>
            <w:noWrap/>
            <w:vAlign w:val="center"/>
          </w:tcPr>
          <w:p w14:paraId="2E16EC3F" w14:textId="7C732451" w:rsidR="008849CF" w:rsidRPr="007965C5" w:rsidRDefault="00EC266F" w:rsidP="00566CAB">
            <w:pPr>
              <w:pStyle w:val="Sinespaciado"/>
            </w:pPr>
            <w:r>
              <w:t xml:space="preserve">Definir </w:t>
            </w:r>
            <w:r w:rsidR="003E7FC0">
              <w:t xml:space="preserve">lo que se espera </w:t>
            </w:r>
            <w:r w:rsidR="00AF39DF">
              <w:t xml:space="preserve">de los </w:t>
            </w:r>
            <w:r w:rsidR="00983788" w:rsidRPr="007965C5">
              <w:t>controles mínimos necesarios para fortalecer Triada de Seguridad OT: Personal, Procesos y Tecnología</w:t>
            </w:r>
            <w:r w:rsidR="00BE036E" w:rsidRPr="007965C5">
              <w:t>.</w:t>
            </w:r>
          </w:p>
        </w:tc>
      </w:tr>
      <w:tr w:rsidR="008849CF" w:rsidRPr="007965C5" w14:paraId="6F7E026D" w14:textId="77777777" w:rsidTr="00C411F1">
        <w:trPr>
          <w:trHeight w:val="20"/>
        </w:trPr>
        <w:tc>
          <w:tcPr>
            <w:tcW w:w="1134" w:type="dxa"/>
            <w:shd w:val="clear" w:color="auto" w:fill="FFFFFF" w:themeFill="background1"/>
            <w:vAlign w:val="center"/>
          </w:tcPr>
          <w:p w14:paraId="0468C64B" w14:textId="4FB85864" w:rsidR="008849CF" w:rsidRPr="007965C5" w:rsidRDefault="00A01404" w:rsidP="00B63EA3">
            <w:pPr>
              <w:rPr>
                <w:sz w:val="22"/>
                <w:szCs w:val="22"/>
                <w:lang w:eastAsia="es-PE"/>
              </w:rPr>
            </w:pPr>
            <w:r w:rsidRPr="007965C5">
              <w:rPr>
                <w:sz w:val="22"/>
                <w:szCs w:val="22"/>
                <w:lang w:eastAsia="es-PE"/>
              </w:rPr>
              <w:t>2.Alcance</w:t>
            </w:r>
          </w:p>
        </w:tc>
        <w:tc>
          <w:tcPr>
            <w:tcW w:w="7694" w:type="dxa"/>
            <w:gridSpan w:val="3"/>
            <w:shd w:val="clear" w:color="auto" w:fill="FFFFFF" w:themeFill="background1"/>
            <w:noWrap/>
            <w:vAlign w:val="center"/>
          </w:tcPr>
          <w:p w14:paraId="3E12BA33" w14:textId="22F218F7" w:rsidR="008849CF" w:rsidRPr="007965C5" w:rsidRDefault="00C92835" w:rsidP="00566CAB">
            <w:pPr>
              <w:pStyle w:val="Sinespaciado"/>
            </w:pPr>
            <w:r w:rsidRPr="007965C5">
              <w:t>Abarca los Sistemas de Automatización y Control Industrial, y no solo la tecnología que compone un sistema de control</w:t>
            </w:r>
            <w:r w:rsidR="00A94CA4">
              <w:t xml:space="preserve">, </w:t>
            </w:r>
            <w:r w:rsidR="00A01404" w:rsidRPr="007965C5">
              <w:t xml:space="preserve">también incluye las personas y los procesos de trabajo necesarios para garantizar la </w:t>
            </w:r>
            <w:r w:rsidR="000C49BA" w:rsidRPr="007965C5">
              <w:t>D</w:t>
            </w:r>
            <w:r w:rsidR="00A01404" w:rsidRPr="007965C5">
              <w:t>isponibilidad y Protección del Sistema de Control</w:t>
            </w:r>
          </w:p>
        </w:tc>
      </w:tr>
      <w:tr w:rsidR="008849CF" w:rsidRPr="007965C5" w14:paraId="5A09B129" w14:textId="77777777" w:rsidTr="00C411F1">
        <w:trPr>
          <w:trHeight w:val="20"/>
        </w:trPr>
        <w:tc>
          <w:tcPr>
            <w:tcW w:w="1134" w:type="dxa"/>
            <w:shd w:val="clear" w:color="auto" w:fill="FFFFFF" w:themeFill="background1"/>
            <w:vAlign w:val="center"/>
          </w:tcPr>
          <w:p w14:paraId="4D1AF7C6" w14:textId="20E705B2" w:rsidR="008849CF" w:rsidRPr="007965C5" w:rsidRDefault="0053777C" w:rsidP="00B63EA3">
            <w:pPr>
              <w:rPr>
                <w:sz w:val="22"/>
                <w:szCs w:val="22"/>
                <w:lang w:eastAsia="es-PE"/>
              </w:rPr>
            </w:pPr>
            <w:r w:rsidRPr="007965C5">
              <w:rPr>
                <w:sz w:val="22"/>
                <w:szCs w:val="22"/>
                <w:lang w:eastAsia="es-PE"/>
              </w:rPr>
              <w:t>Categoría</w:t>
            </w:r>
          </w:p>
        </w:tc>
        <w:tc>
          <w:tcPr>
            <w:tcW w:w="1449" w:type="dxa"/>
            <w:shd w:val="clear" w:color="auto" w:fill="FFFFFF" w:themeFill="background1"/>
            <w:noWrap/>
            <w:vAlign w:val="center"/>
          </w:tcPr>
          <w:p w14:paraId="1EA03E73" w14:textId="57710F6C" w:rsidR="008849CF" w:rsidRPr="007965C5" w:rsidRDefault="00AF39DF" w:rsidP="00B63EA3">
            <w:pPr>
              <w:rPr>
                <w:sz w:val="22"/>
                <w:szCs w:val="22"/>
                <w:lang w:eastAsia="es-PE"/>
              </w:rPr>
            </w:pPr>
            <w:r>
              <w:rPr>
                <w:sz w:val="22"/>
                <w:szCs w:val="22"/>
                <w:lang w:eastAsia="es-PE"/>
              </w:rPr>
              <w:t>Elemento</w:t>
            </w:r>
          </w:p>
        </w:tc>
        <w:tc>
          <w:tcPr>
            <w:tcW w:w="2043" w:type="dxa"/>
            <w:shd w:val="clear" w:color="auto" w:fill="FFFFFF" w:themeFill="background1"/>
            <w:noWrap/>
            <w:vAlign w:val="center"/>
          </w:tcPr>
          <w:p w14:paraId="04887B40" w14:textId="27697ACD" w:rsidR="008849CF" w:rsidRPr="007965C5" w:rsidRDefault="008849CF" w:rsidP="00B63EA3">
            <w:pPr>
              <w:rPr>
                <w:sz w:val="22"/>
                <w:szCs w:val="22"/>
                <w:lang w:eastAsia="es-PE"/>
              </w:rPr>
            </w:pPr>
            <w:r w:rsidRPr="007965C5">
              <w:rPr>
                <w:sz w:val="22"/>
                <w:szCs w:val="22"/>
                <w:lang w:eastAsia="es-PE"/>
              </w:rPr>
              <w:t>IEC</w:t>
            </w:r>
            <w:r w:rsidR="00AF39DF">
              <w:rPr>
                <w:sz w:val="22"/>
                <w:szCs w:val="22"/>
                <w:lang w:eastAsia="es-PE"/>
              </w:rPr>
              <w:t xml:space="preserve"> </w:t>
            </w:r>
            <w:r w:rsidRPr="007965C5">
              <w:rPr>
                <w:sz w:val="22"/>
                <w:szCs w:val="22"/>
                <w:lang w:eastAsia="es-PE"/>
              </w:rPr>
              <w:t>62443</w:t>
            </w:r>
          </w:p>
        </w:tc>
        <w:tc>
          <w:tcPr>
            <w:tcW w:w="4202" w:type="dxa"/>
            <w:shd w:val="clear" w:color="auto" w:fill="FFFFFF" w:themeFill="background1"/>
            <w:vAlign w:val="center"/>
          </w:tcPr>
          <w:p w14:paraId="02ED05F1" w14:textId="7ED1BEF1" w:rsidR="008849CF" w:rsidRPr="007965C5" w:rsidRDefault="00AF39DF" w:rsidP="00B63EA3">
            <w:pPr>
              <w:rPr>
                <w:sz w:val="22"/>
                <w:szCs w:val="22"/>
                <w:lang w:eastAsia="es-PE"/>
              </w:rPr>
            </w:pPr>
            <w:r>
              <w:rPr>
                <w:sz w:val="22"/>
                <w:szCs w:val="22"/>
                <w:lang w:eastAsia="es-PE"/>
              </w:rPr>
              <w:t>Requerimiento</w:t>
            </w:r>
          </w:p>
        </w:tc>
      </w:tr>
      <w:tr w:rsidR="000C49BA" w:rsidRPr="007965C5" w14:paraId="2E81082B" w14:textId="77777777" w:rsidTr="00C411F1">
        <w:trPr>
          <w:trHeight w:val="20"/>
        </w:trPr>
        <w:tc>
          <w:tcPr>
            <w:tcW w:w="1134" w:type="dxa"/>
            <w:vMerge w:val="restart"/>
            <w:shd w:val="clear" w:color="auto" w:fill="FFFFFF" w:themeFill="background1"/>
            <w:vAlign w:val="center"/>
            <w:hideMark/>
          </w:tcPr>
          <w:p w14:paraId="6D263108" w14:textId="77777777" w:rsidR="008849CF" w:rsidRPr="007965C5" w:rsidRDefault="008849CF" w:rsidP="00B63EA3">
            <w:pPr>
              <w:rPr>
                <w:sz w:val="22"/>
                <w:szCs w:val="22"/>
                <w:lang w:eastAsia="es-PE"/>
              </w:rPr>
            </w:pPr>
            <w:r w:rsidRPr="007965C5">
              <w:rPr>
                <w:sz w:val="22"/>
                <w:szCs w:val="22"/>
                <w:lang w:eastAsia="es-PE"/>
              </w:rPr>
              <w:t xml:space="preserve">Análisis </w:t>
            </w:r>
            <w:r w:rsidRPr="007965C5">
              <w:rPr>
                <w:sz w:val="22"/>
                <w:szCs w:val="22"/>
                <w:lang w:eastAsia="es-PE"/>
              </w:rPr>
              <w:br/>
              <w:t xml:space="preserve">de </w:t>
            </w:r>
            <w:r w:rsidRPr="007965C5">
              <w:rPr>
                <w:sz w:val="22"/>
                <w:szCs w:val="22"/>
                <w:lang w:eastAsia="es-PE"/>
              </w:rPr>
              <w:br/>
              <w:t>Riesgos</w:t>
            </w:r>
          </w:p>
        </w:tc>
        <w:tc>
          <w:tcPr>
            <w:tcW w:w="1449" w:type="dxa"/>
            <w:shd w:val="clear" w:color="auto" w:fill="FFFFFF" w:themeFill="background1"/>
            <w:noWrap/>
            <w:vAlign w:val="center"/>
            <w:hideMark/>
          </w:tcPr>
          <w:p w14:paraId="6D33E701" w14:textId="4254A75E" w:rsidR="008849CF" w:rsidRPr="007965C5" w:rsidRDefault="0053777C" w:rsidP="00B63EA3">
            <w:pPr>
              <w:rPr>
                <w:sz w:val="22"/>
                <w:szCs w:val="22"/>
                <w:lang w:eastAsia="es-PE"/>
              </w:rPr>
            </w:pPr>
            <w:r w:rsidRPr="007965C5">
              <w:rPr>
                <w:sz w:val="22"/>
                <w:szCs w:val="22"/>
                <w:lang w:eastAsia="es-PE"/>
              </w:rPr>
              <w:t>Justificación</w:t>
            </w:r>
            <w:r w:rsidR="008849CF" w:rsidRPr="007965C5">
              <w:rPr>
                <w:sz w:val="22"/>
                <w:szCs w:val="22"/>
                <w:lang w:eastAsia="es-PE"/>
              </w:rPr>
              <w:t xml:space="preserve"> Empresarial</w:t>
            </w:r>
          </w:p>
        </w:tc>
        <w:tc>
          <w:tcPr>
            <w:tcW w:w="2043" w:type="dxa"/>
            <w:shd w:val="clear" w:color="auto" w:fill="FFFFFF" w:themeFill="background1"/>
            <w:noWrap/>
            <w:vAlign w:val="center"/>
            <w:hideMark/>
          </w:tcPr>
          <w:p w14:paraId="7B320F2A" w14:textId="77777777" w:rsidR="008849CF" w:rsidRPr="007965C5" w:rsidRDefault="008849CF" w:rsidP="00B63EA3">
            <w:pPr>
              <w:rPr>
                <w:sz w:val="22"/>
                <w:szCs w:val="22"/>
                <w:lang w:eastAsia="es-PE"/>
              </w:rPr>
            </w:pPr>
            <w:r w:rsidRPr="007965C5">
              <w:rPr>
                <w:sz w:val="22"/>
                <w:szCs w:val="22"/>
                <w:lang w:eastAsia="es-PE"/>
              </w:rPr>
              <w:t>4.2.2.1</w:t>
            </w:r>
          </w:p>
        </w:tc>
        <w:tc>
          <w:tcPr>
            <w:tcW w:w="4202" w:type="dxa"/>
            <w:shd w:val="clear" w:color="auto" w:fill="FFFFFF" w:themeFill="background1"/>
            <w:vAlign w:val="center"/>
            <w:hideMark/>
          </w:tcPr>
          <w:p w14:paraId="4A7CBD90" w14:textId="77777777" w:rsidR="008849CF" w:rsidRPr="007965C5" w:rsidRDefault="008849CF" w:rsidP="00B63EA3">
            <w:pPr>
              <w:rPr>
                <w:sz w:val="22"/>
                <w:szCs w:val="22"/>
                <w:lang w:eastAsia="es-PE"/>
              </w:rPr>
            </w:pPr>
            <w:r w:rsidRPr="007965C5">
              <w:rPr>
                <w:sz w:val="22"/>
                <w:szCs w:val="22"/>
                <w:lang w:eastAsia="es-PE"/>
              </w:rPr>
              <w:t>Desarrollar una justificación empresarial</w:t>
            </w:r>
            <w:r w:rsidRPr="007965C5">
              <w:rPr>
                <w:sz w:val="22"/>
                <w:szCs w:val="22"/>
                <w:lang w:eastAsia="es-PE"/>
              </w:rPr>
              <w:br/>
              <w:t>La organización debe desarrollar una justificación empresarial de alto nivel, como base para su gestión de la ciberseguridad de los sistemas IACS, que aborde la dependencia única de la organización respecto a dichos sistemas.</w:t>
            </w:r>
          </w:p>
        </w:tc>
      </w:tr>
      <w:tr w:rsidR="000C49BA" w:rsidRPr="007965C5" w14:paraId="4B7CC2E6" w14:textId="77777777" w:rsidTr="00C411F1">
        <w:trPr>
          <w:trHeight w:val="20"/>
        </w:trPr>
        <w:tc>
          <w:tcPr>
            <w:tcW w:w="1134" w:type="dxa"/>
            <w:vMerge/>
            <w:vAlign w:val="center"/>
            <w:hideMark/>
          </w:tcPr>
          <w:p w14:paraId="27231EB5"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095DCB5E" w14:textId="77777777" w:rsidR="008849CF" w:rsidRPr="007965C5" w:rsidRDefault="008849CF" w:rsidP="00B63EA3">
            <w:pPr>
              <w:rPr>
                <w:sz w:val="22"/>
                <w:szCs w:val="22"/>
                <w:lang w:eastAsia="es-PE"/>
              </w:rPr>
            </w:pPr>
            <w:r w:rsidRPr="007965C5">
              <w:rPr>
                <w:sz w:val="22"/>
                <w:szCs w:val="22"/>
                <w:lang w:eastAsia="es-PE"/>
              </w:rPr>
              <w:t>Identificación, clasificación y evaluación de riesgos</w:t>
            </w:r>
          </w:p>
        </w:tc>
        <w:tc>
          <w:tcPr>
            <w:tcW w:w="2043" w:type="dxa"/>
            <w:shd w:val="clear" w:color="auto" w:fill="FFFFFF" w:themeFill="background1"/>
            <w:vAlign w:val="center"/>
            <w:hideMark/>
          </w:tcPr>
          <w:p w14:paraId="6E4F7ECE" w14:textId="77777777" w:rsidR="008849CF" w:rsidRPr="007965C5" w:rsidRDefault="008849CF" w:rsidP="00B63EA3">
            <w:pPr>
              <w:rPr>
                <w:sz w:val="22"/>
                <w:szCs w:val="22"/>
                <w:lang w:eastAsia="es-PE"/>
              </w:rPr>
            </w:pPr>
            <w:r w:rsidRPr="007965C5">
              <w:rPr>
                <w:sz w:val="22"/>
                <w:szCs w:val="22"/>
                <w:lang w:eastAsia="es-PE"/>
              </w:rPr>
              <w:t>4.2.3.1</w:t>
            </w:r>
          </w:p>
        </w:tc>
        <w:tc>
          <w:tcPr>
            <w:tcW w:w="4202" w:type="dxa"/>
            <w:shd w:val="clear" w:color="auto" w:fill="FFFFFF" w:themeFill="background1"/>
            <w:vAlign w:val="center"/>
            <w:hideMark/>
          </w:tcPr>
          <w:p w14:paraId="7AC0A4BC" w14:textId="77777777" w:rsidR="008849CF" w:rsidRPr="007965C5" w:rsidRDefault="008849CF" w:rsidP="00B63EA3">
            <w:pPr>
              <w:rPr>
                <w:sz w:val="22"/>
                <w:szCs w:val="22"/>
                <w:lang w:eastAsia="es-PE"/>
              </w:rPr>
            </w:pPr>
            <w:r w:rsidRPr="007965C5">
              <w:rPr>
                <w:sz w:val="22"/>
                <w:szCs w:val="22"/>
                <w:lang w:eastAsia="es-PE"/>
              </w:rPr>
              <w:t xml:space="preserve"> Seleccionar una metodología de evaluación de riesgos </w:t>
            </w:r>
          </w:p>
        </w:tc>
      </w:tr>
      <w:tr w:rsidR="000C49BA" w:rsidRPr="007965C5" w14:paraId="47A15FE1" w14:textId="77777777" w:rsidTr="00C411F1">
        <w:trPr>
          <w:trHeight w:val="20"/>
        </w:trPr>
        <w:tc>
          <w:tcPr>
            <w:tcW w:w="1134" w:type="dxa"/>
            <w:vMerge/>
            <w:vAlign w:val="center"/>
            <w:hideMark/>
          </w:tcPr>
          <w:p w14:paraId="0C4DBC1D" w14:textId="77777777" w:rsidR="008849CF" w:rsidRPr="007965C5" w:rsidRDefault="008849CF" w:rsidP="00B63EA3">
            <w:pPr>
              <w:rPr>
                <w:sz w:val="22"/>
                <w:szCs w:val="22"/>
                <w:lang w:eastAsia="es-PE"/>
              </w:rPr>
            </w:pPr>
          </w:p>
        </w:tc>
        <w:tc>
          <w:tcPr>
            <w:tcW w:w="1449" w:type="dxa"/>
            <w:vMerge/>
            <w:vAlign w:val="center"/>
            <w:hideMark/>
          </w:tcPr>
          <w:p w14:paraId="1D364DC0"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7516E7B" w14:textId="77777777" w:rsidR="008849CF" w:rsidRPr="007965C5" w:rsidRDefault="008849CF" w:rsidP="00B63EA3">
            <w:pPr>
              <w:rPr>
                <w:sz w:val="22"/>
                <w:szCs w:val="22"/>
                <w:lang w:eastAsia="es-PE"/>
              </w:rPr>
            </w:pPr>
            <w:r w:rsidRPr="007965C5">
              <w:rPr>
                <w:sz w:val="22"/>
                <w:szCs w:val="22"/>
                <w:lang w:eastAsia="es-PE"/>
              </w:rPr>
              <w:t>4.2.3.2</w:t>
            </w:r>
          </w:p>
        </w:tc>
        <w:tc>
          <w:tcPr>
            <w:tcW w:w="4202" w:type="dxa"/>
            <w:shd w:val="clear" w:color="auto" w:fill="FFFFFF" w:themeFill="background1"/>
            <w:vAlign w:val="center"/>
            <w:hideMark/>
          </w:tcPr>
          <w:p w14:paraId="1A083336" w14:textId="77777777" w:rsidR="008849CF" w:rsidRPr="007965C5" w:rsidRDefault="008849CF" w:rsidP="00B63EA3">
            <w:pPr>
              <w:rPr>
                <w:sz w:val="22"/>
                <w:szCs w:val="22"/>
                <w:lang w:eastAsia="es-PE"/>
              </w:rPr>
            </w:pPr>
            <w:r w:rsidRPr="007965C5">
              <w:rPr>
                <w:sz w:val="22"/>
                <w:szCs w:val="22"/>
                <w:lang w:eastAsia="es-PE"/>
              </w:rPr>
              <w:t xml:space="preserve"> Proporcionar información de antecedentes evaluación de riesgos </w:t>
            </w:r>
          </w:p>
        </w:tc>
      </w:tr>
      <w:tr w:rsidR="000C49BA" w:rsidRPr="007965C5" w14:paraId="13CEAC16" w14:textId="77777777" w:rsidTr="00C411F1">
        <w:trPr>
          <w:trHeight w:val="20"/>
        </w:trPr>
        <w:tc>
          <w:tcPr>
            <w:tcW w:w="1134" w:type="dxa"/>
            <w:vMerge/>
            <w:vAlign w:val="center"/>
            <w:hideMark/>
          </w:tcPr>
          <w:p w14:paraId="14E81C99" w14:textId="77777777" w:rsidR="008849CF" w:rsidRPr="007965C5" w:rsidRDefault="008849CF" w:rsidP="00B63EA3">
            <w:pPr>
              <w:rPr>
                <w:sz w:val="22"/>
                <w:szCs w:val="22"/>
                <w:lang w:eastAsia="es-PE"/>
              </w:rPr>
            </w:pPr>
          </w:p>
        </w:tc>
        <w:tc>
          <w:tcPr>
            <w:tcW w:w="1449" w:type="dxa"/>
            <w:vMerge/>
            <w:vAlign w:val="center"/>
            <w:hideMark/>
          </w:tcPr>
          <w:p w14:paraId="279DD59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D183B60" w14:textId="77777777" w:rsidR="008849CF" w:rsidRPr="007965C5" w:rsidRDefault="008849CF" w:rsidP="00B63EA3">
            <w:pPr>
              <w:rPr>
                <w:sz w:val="22"/>
                <w:szCs w:val="22"/>
                <w:lang w:eastAsia="es-PE"/>
              </w:rPr>
            </w:pPr>
            <w:r w:rsidRPr="007965C5">
              <w:rPr>
                <w:sz w:val="22"/>
                <w:szCs w:val="22"/>
                <w:lang w:eastAsia="es-PE"/>
              </w:rPr>
              <w:t>4.2.3.3</w:t>
            </w:r>
          </w:p>
        </w:tc>
        <w:tc>
          <w:tcPr>
            <w:tcW w:w="4202" w:type="dxa"/>
            <w:shd w:val="clear" w:color="auto" w:fill="FFFFFF" w:themeFill="background1"/>
            <w:vAlign w:val="center"/>
            <w:hideMark/>
          </w:tcPr>
          <w:p w14:paraId="55AAC830" w14:textId="77777777" w:rsidR="008849CF" w:rsidRPr="007965C5" w:rsidRDefault="008849CF" w:rsidP="00B63EA3">
            <w:pPr>
              <w:rPr>
                <w:sz w:val="22"/>
                <w:szCs w:val="22"/>
                <w:lang w:eastAsia="es-PE"/>
              </w:rPr>
            </w:pPr>
            <w:r w:rsidRPr="007965C5">
              <w:rPr>
                <w:sz w:val="22"/>
                <w:szCs w:val="22"/>
                <w:lang w:eastAsia="es-PE"/>
              </w:rPr>
              <w:t xml:space="preserve"> Llevar a cabo una evaluación de riesgos de alto nivel </w:t>
            </w:r>
          </w:p>
        </w:tc>
      </w:tr>
      <w:tr w:rsidR="000C49BA" w:rsidRPr="007965C5" w14:paraId="288F649C" w14:textId="77777777" w:rsidTr="00C411F1">
        <w:trPr>
          <w:trHeight w:val="20"/>
        </w:trPr>
        <w:tc>
          <w:tcPr>
            <w:tcW w:w="1134" w:type="dxa"/>
            <w:vMerge/>
            <w:vAlign w:val="center"/>
            <w:hideMark/>
          </w:tcPr>
          <w:p w14:paraId="7AAC88E0" w14:textId="77777777" w:rsidR="008849CF" w:rsidRPr="007965C5" w:rsidRDefault="008849CF" w:rsidP="00B63EA3">
            <w:pPr>
              <w:rPr>
                <w:sz w:val="22"/>
                <w:szCs w:val="22"/>
                <w:lang w:eastAsia="es-PE"/>
              </w:rPr>
            </w:pPr>
          </w:p>
        </w:tc>
        <w:tc>
          <w:tcPr>
            <w:tcW w:w="1449" w:type="dxa"/>
            <w:vMerge/>
            <w:vAlign w:val="center"/>
            <w:hideMark/>
          </w:tcPr>
          <w:p w14:paraId="480C051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02D2099" w14:textId="77777777" w:rsidR="008849CF" w:rsidRPr="007965C5" w:rsidRDefault="008849CF" w:rsidP="00B63EA3">
            <w:pPr>
              <w:rPr>
                <w:sz w:val="22"/>
                <w:szCs w:val="22"/>
                <w:lang w:eastAsia="es-PE"/>
              </w:rPr>
            </w:pPr>
            <w:r w:rsidRPr="007965C5">
              <w:rPr>
                <w:sz w:val="22"/>
                <w:szCs w:val="22"/>
                <w:lang w:eastAsia="es-PE"/>
              </w:rPr>
              <w:t>4.2.3.4</w:t>
            </w:r>
          </w:p>
        </w:tc>
        <w:tc>
          <w:tcPr>
            <w:tcW w:w="4202" w:type="dxa"/>
            <w:shd w:val="clear" w:color="auto" w:fill="FFFFFF" w:themeFill="background1"/>
            <w:vAlign w:val="center"/>
            <w:hideMark/>
          </w:tcPr>
          <w:p w14:paraId="2E48591C" w14:textId="77777777" w:rsidR="008849CF" w:rsidRPr="007965C5" w:rsidRDefault="008849CF" w:rsidP="00B63EA3">
            <w:pPr>
              <w:rPr>
                <w:sz w:val="22"/>
                <w:szCs w:val="22"/>
                <w:lang w:eastAsia="es-PE"/>
              </w:rPr>
            </w:pPr>
            <w:r w:rsidRPr="007965C5">
              <w:rPr>
                <w:sz w:val="22"/>
                <w:szCs w:val="22"/>
                <w:lang w:eastAsia="es-PE"/>
              </w:rPr>
              <w:t xml:space="preserve"> Identificar los IACS</w:t>
            </w:r>
          </w:p>
        </w:tc>
      </w:tr>
      <w:tr w:rsidR="000C49BA" w:rsidRPr="007965C5" w14:paraId="7B8D844A" w14:textId="77777777" w:rsidTr="00C411F1">
        <w:trPr>
          <w:trHeight w:val="20"/>
        </w:trPr>
        <w:tc>
          <w:tcPr>
            <w:tcW w:w="1134" w:type="dxa"/>
            <w:vMerge/>
            <w:vAlign w:val="center"/>
            <w:hideMark/>
          </w:tcPr>
          <w:p w14:paraId="20137B8E" w14:textId="77777777" w:rsidR="008849CF" w:rsidRPr="007965C5" w:rsidRDefault="008849CF" w:rsidP="00B63EA3">
            <w:pPr>
              <w:rPr>
                <w:sz w:val="22"/>
                <w:szCs w:val="22"/>
                <w:lang w:eastAsia="es-PE"/>
              </w:rPr>
            </w:pPr>
          </w:p>
        </w:tc>
        <w:tc>
          <w:tcPr>
            <w:tcW w:w="1449" w:type="dxa"/>
            <w:vMerge/>
            <w:vAlign w:val="center"/>
            <w:hideMark/>
          </w:tcPr>
          <w:p w14:paraId="2677C9F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C8C8264" w14:textId="77777777" w:rsidR="008849CF" w:rsidRPr="007965C5" w:rsidRDefault="008849CF" w:rsidP="00B63EA3">
            <w:pPr>
              <w:rPr>
                <w:sz w:val="22"/>
                <w:szCs w:val="22"/>
                <w:lang w:eastAsia="es-PE"/>
              </w:rPr>
            </w:pPr>
            <w:r w:rsidRPr="007965C5">
              <w:rPr>
                <w:sz w:val="22"/>
                <w:szCs w:val="22"/>
                <w:lang w:eastAsia="es-PE"/>
              </w:rPr>
              <w:t>4.2.3.5</w:t>
            </w:r>
          </w:p>
        </w:tc>
        <w:tc>
          <w:tcPr>
            <w:tcW w:w="4202" w:type="dxa"/>
            <w:shd w:val="clear" w:color="auto" w:fill="FFFFFF" w:themeFill="background1"/>
            <w:vAlign w:val="center"/>
            <w:hideMark/>
          </w:tcPr>
          <w:p w14:paraId="157318DD" w14:textId="77777777" w:rsidR="008849CF" w:rsidRPr="007965C5" w:rsidRDefault="008849CF" w:rsidP="00B63EA3">
            <w:pPr>
              <w:rPr>
                <w:sz w:val="22"/>
                <w:szCs w:val="22"/>
                <w:lang w:eastAsia="es-PE"/>
              </w:rPr>
            </w:pPr>
            <w:r w:rsidRPr="007965C5">
              <w:rPr>
                <w:sz w:val="22"/>
                <w:szCs w:val="22"/>
                <w:lang w:eastAsia="es-PE"/>
              </w:rPr>
              <w:t xml:space="preserve"> Desarrollar diagramas de red simples </w:t>
            </w:r>
          </w:p>
        </w:tc>
      </w:tr>
      <w:tr w:rsidR="000C49BA" w:rsidRPr="007965C5" w14:paraId="22863854" w14:textId="77777777" w:rsidTr="00C411F1">
        <w:trPr>
          <w:trHeight w:val="20"/>
        </w:trPr>
        <w:tc>
          <w:tcPr>
            <w:tcW w:w="1134" w:type="dxa"/>
            <w:vMerge/>
            <w:vAlign w:val="center"/>
            <w:hideMark/>
          </w:tcPr>
          <w:p w14:paraId="7F18F8F3" w14:textId="77777777" w:rsidR="008849CF" w:rsidRPr="007965C5" w:rsidRDefault="008849CF" w:rsidP="00B63EA3">
            <w:pPr>
              <w:rPr>
                <w:sz w:val="22"/>
                <w:szCs w:val="22"/>
                <w:lang w:eastAsia="es-PE"/>
              </w:rPr>
            </w:pPr>
          </w:p>
        </w:tc>
        <w:tc>
          <w:tcPr>
            <w:tcW w:w="1449" w:type="dxa"/>
            <w:vMerge/>
            <w:vAlign w:val="center"/>
            <w:hideMark/>
          </w:tcPr>
          <w:p w14:paraId="7C137C08"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28A458E" w14:textId="77777777" w:rsidR="008849CF" w:rsidRPr="007965C5" w:rsidRDefault="008849CF" w:rsidP="00B63EA3">
            <w:pPr>
              <w:rPr>
                <w:sz w:val="22"/>
                <w:szCs w:val="22"/>
                <w:lang w:eastAsia="es-PE"/>
              </w:rPr>
            </w:pPr>
            <w:r w:rsidRPr="007965C5">
              <w:rPr>
                <w:sz w:val="22"/>
                <w:szCs w:val="22"/>
                <w:lang w:eastAsia="es-PE"/>
              </w:rPr>
              <w:t>4.2.3.6</w:t>
            </w:r>
          </w:p>
        </w:tc>
        <w:tc>
          <w:tcPr>
            <w:tcW w:w="4202" w:type="dxa"/>
            <w:shd w:val="clear" w:color="auto" w:fill="FFFFFF" w:themeFill="background1"/>
            <w:vAlign w:val="center"/>
            <w:hideMark/>
          </w:tcPr>
          <w:p w14:paraId="5D9B1BCC" w14:textId="77777777" w:rsidR="008849CF" w:rsidRPr="007965C5" w:rsidRDefault="008849CF" w:rsidP="00B63EA3">
            <w:pPr>
              <w:rPr>
                <w:sz w:val="22"/>
                <w:szCs w:val="22"/>
                <w:lang w:eastAsia="es-PE"/>
              </w:rPr>
            </w:pPr>
            <w:r w:rsidRPr="007965C5">
              <w:rPr>
                <w:sz w:val="22"/>
                <w:szCs w:val="22"/>
                <w:lang w:eastAsia="es-PE"/>
              </w:rPr>
              <w:t xml:space="preserve"> Dar prioridad a los sistemas</w:t>
            </w:r>
          </w:p>
        </w:tc>
      </w:tr>
      <w:tr w:rsidR="000C49BA" w:rsidRPr="007965C5" w14:paraId="4519D63E" w14:textId="77777777" w:rsidTr="00C411F1">
        <w:trPr>
          <w:trHeight w:val="20"/>
        </w:trPr>
        <w:tc>
          <w:tcPr>
            <w:tcW w:w="1134" w:type="dxa"/>
            <w:vMerge/>
            <w:vAlign w:val="center"/>
            <w:hideMark/>
          </w:tcPr>
          <w:p w14:paraId="122BB27B" w14:textId="77777777" w:rsidR="008849CF" w:rsidRPr="007965C5" w:rsidRDefault="008849CF" w:rsidP="00B63EA3">
            <w:pPr>
              <w:rPr>
                <w:sz w:val="22"/>
                <w:szCs w:val="22"/>
                <w:lang w:eastAsia="es-PE"/>
              </w:rPr>
            </w:pPr>
          </w:p>
        </w:tc>
        <w:tc>
          <w:tcPr>
            <w:tcW w:w="1449" w:type="dxa"/>
            <w:vMerge/>
            <w:vAlign w:val="center"/>
            <w:hideMark/>
          </w:tcPr>
          <w:p w14:paraId="316AC27F"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7B4433F" w14:textId="77777777" w:rsidR="008849CF" w:rsidRPr="007965C5" w:rsidRDefault="008849CF" w:rsidP="00B63EA3">
            <w:pPr>
              <w:rPr>
                <w:sz w:val="22"/>
                <w:szCs w:val="22"/>
                <w:lang w:eastAsia="es-PE"/>
              </w:rPr>
            </w:pPr>
            <w:r w:rsidRPr="007965C5">
              <w:rPr>
                <w:sz w:val="22"/>
                <w:szCs w:val="22"/>
                <w:lang w:eastAsia="es-PE"/>
              </w:rPr>
              <w:t>4.2.3.7</w:t>
            </w:r>
          </w:p>
        </w:tc>
        <w:tc>
          <w:tcPr>
            <w:tcW w:w="4202" w:type="dxa"/>
            <w:shd w:val="clear" w:color="auto" w:fill="FFFFFF" w:themeFill="background1"/>
            <w:vAlign w:val="center"/>
            <w:hideMark/>
          </w:tcPr>
          <w:p w14:paraId="0984C22C" w14:textId="77777777" w:rsidR="008849CF" w:rsidRPr="007965C5" w:rsidRDefault="008849CF" w:rsidP="00B63EA3">
            <w:pPr>
              <w:rPr>
                <w:sz w:val="22"/>
                <w:szCs w:val="22"/>
                <w:lang w:eastAsia="es-PE"/>
              </w:rPr>
            </w:pPr>
            <w:r w:rsidRPr="007965C5">
              <w:rPr>
                <w:sz w:val="22"/>
                <w:szCs w:val="22"/>
                <w:lang w:eastAsia="es-PE"/>
              </w:rPr>
              <w:t xml:space="preserve"> Realizar una evaluación detallada de la vulnerabilidad </w:t>
            </w:r>
          </w:p>
        </w:tc>
      </w:tr>
      <w:tr w:rsidR="000C49BA" w:rsidRPr="007965C5" w14:paraId="48E8F65D" w14:textId="77777777" w:rsidTr="00C411F1">
        <w:trPr>
          <w:trHeight w:val="20"/>
        </w:trPr>
        <w:tc>
          <w:tcPr>
            <w:tcW w:w="1134" w:type="dxa"/>
            <w:vMerge/>
            <w:vAlign w:val="center"/>
            <w:hideMark/>
          </w:tcPr>
          <w:p w14:paraId="0B3CF493" w14:textId="77777777" w:rsidR="008849CF" w:rsidRPr="007965C5" w:rsidRDefault="008849CF" w:rsidP="00B63EA3">
            <w:pPr>
              <w:rPr>
                <w:sz w:val="22"/>
                <w:szCs w:val="22"/>
                <w:lang w:eastAsia="es-PE"/>
              </w:rPr>
            </w:pPr>
          </w:p>
        </w:tc>
        <w:tc>
          <w:tcPr>
            <w:tcW w:w="1449" w:type="dxa"/>
            <w:vMerge/>
            <w:vAlign w:val="center"/>
            <w:hideMark/>
          </w:tcPr>
          <w:p w14:paraId="3C7F5C08"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7CFA7452" w14:textId="77777777" w:rsidR="008849CF" w:rsidRPr="007965C5" w:rsidRDefault="008849CF" w:rsidP="00B63EA3">
            <w:pPr>
              <w:rPr>
                <w:sz w:val="22"/>
                <w:szCs w:val="22"/>
                <w:lang w:eastAsia="es-PE"/>
              </w:rPr>
            </w:pPr>
            <w:r w:rsidRPr="007965C5">
              <w:rPr>
                <w:sz w:val="22"/>
                <w:szCs w:val="22"/>
                <w:lang w:eastAsia="es-PE"/>
              </w:rPr>
              <w:t>4.2.3.8</w:t>
            </w:r>
          </w:p>
        </w:tc>
        <w:tc>
          <w:tcPr>
            <w:tcW w:w="4202" w:type="dxa"/>
            <w:shd w:val="clear" w:color="auto" w:fill="FFFFFF" w:themeFill="background1"/>
            <w:vAlign w:val="center"/>
            <w:hideMark/>
          </w:tcPr>
          <w:p w14:paraId="2F4D70B1" w14:textId="77777777" w:rsidR="008849CF" w:rsidRPr="007965C5" w:rsidRDefault="008849CF" w:rsidP="00B63EA3">
            <w:pPr>
              <w:rPr>
                <w:sz w:val="22"/>
                <w:szCs w:val="22"/>
                <w:lang w:eastAsia="es-PE"/>
              </w:rPr>
            </w:pPr>
            <w:r w:rsidRPr="007965C5">
              <w:rPr>
                <w:sz w:val="22"/>
                <w:szCs w:val="22"/>
                <w:lang w:eastAsia="es-PE"/>
              </w:rPr>
              <w:t xml:space="preserve">Identificar una metodología detallada de evaluación de riesgos </w:t>
            </w:r>
          </w:p>
        </w:tc>
      </w:tr>
      <w:tr w:rsidR="000C49BA" w:rsidRPr="007965C5" w14:paraId="58086E84" w14:textId="77777777" w:rsidTr="00C411F1">
        <w:trPr>
          <w:trHeight w:val="20"/>
        </w:trPr>
        <w:tc>
          <w:tcPr>
            <w:tcW w:w="1134" w:type="dxa"/>
            <w:vMerge/>
            <w:vAlign w:val="center"/>
            <w:hideMark/>
          </w:tcPr>
          <w:p w14:paraId="2C40333D" w14:textId="77777777" w:rsidR="008849CF" w:rsidRPr="007965C5" w:rsidRDefault="008849CF" w:rsidP="00B63EA3">
            <w:pPr>
              <w:rPr>
                <w:sz w:val="22"/>
                <w:szCs w:val="22"/>
                <w:lang w:eastAsia="es-PE"/>
              </w:rPr>
            </w:pPr>
          </w:p>
        </w:tc>
        <w:tc>
          <w:tcPr>
            <w:tcW w:w="1449" w:type="dxa"/>
            <w:vMerge/>
            <w:vAlign w:val="center"/>
            <w:hideMark/>
          </w:tcPr>
          <w:p w14:paraId="35FA82C1"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676E68D" w14:textId="77777777" w:rsidR="008849CF" w:rsidRPr="007965C5" w:rsidRDefault="008849CF" w:rsidP="00B63EA3">
            <w:pPr>
              <w:rPr>
                <w:sz w:val="22"/>
                <w:szCs w:val="22"/>
                <w:lang w:eastAsia="es-PE"/>
              </w:rPr>
            </w:pPr>
            <w:r w:rsidRPr="007965C5">
              <w:rPr>
                <w:sz w:val="22"/>
                <w:szCs w:val="22"/>
                <w:lang w:eastAsia="es-PE"/>
              </w:rPr>
              <w:t>4.2.3.9</w:t>
            </w:r>
          </w:p>
        </w:tc>
        <w:tc>
          <w:tcPr>
            <w:tcW w:w="4202" w:type="dxa"/>
            <w:shd w:val="clear" w:color="auto" w:fill="FFFFFF" w:themeFill="background1"/>
            <w:vAlign w:val="center"/>
            <w:hideMark/>
          </w:tcPr>
          <w:p w14:paraId="7A779127" w14:textId="77777777" w:rsidR="008849CF" w:rsidRPr="007965C5" w:rsidRDefault="008849CF" w:rsidP="00B63EA3">
            <w:pPr>
              <w:rPr>
                <w:sz w:val="22"/>
                <w:szCs w:val="22"/>
                <w:lang w:eastAsia="es-PE"/>
              </w:rPr>
            </w:pPr>
            <w:r w:rsidRPr="007965C5">
              <w:rPr>
                <w:sz w:val="22"/>
                <w:szCs w:val="22"/>
                <w:lang w:eastAsia="es-PE"/>
              </w:rPr>
              <w:t xml:space="preserve">Llevar a cabo una evaluación detallada del riesgo </w:t>
            </w:r>
          </w:p>
        </w:tc>
      </w:tr>
      <w:tr w:rsidR="000C49BA" w:rsidRPr="007965C5" w14:paraId="302F2A3B" w14:textId="77777777" w:rsidTr="00C411F1">
        <w:trPr>
          <w:trHeight w:val="20"/>
        </w:trPr>
        <w:tc>
          <w:tcPr>
            <w:tcW w:w="1134" w:type="dxa"/>
            <w:vMerge/>
            <w:vAlign w:val="center"/>
            <w:hideMark/>
          </w:tcPr>
          <w:p w14:paraId="5684A6C7" w14:textId="77777777" w:rsidR="008849CF" w:rsidRPr="007965C5" w:rsidRDefault="008849CF" w:rsidP="00B63EA3">
            <w:pPr>
              <w:rPr>
                <w:sz w:val="22"/>
                <w:szCs w:val="22"/>
                <w:lang w:eastAsia="es-PE"/>
              </w:rPr>
            </w:pPr>
          </w:p>
        </w:tc>
        <w:tc>
          <w:tcPr>
            <w:tcW w:w="1449" w:type="dxa"/>
            <w:vMerge/>
            <w:vAlign w:val="center"/>
            <w:hideMark/>
          </w:tcPr>
          <w:p w14:paraId="39FEFE8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6785466" w14:textId="77777777" w:rsidR="008849CF" w:rsidRPr="007965C5" w:rsidRDefault="008849CF" w:rsidP="00B63EA3">
            <w:pPr>
              <w:rPr>
                <w:sz w:val="22"/>
                <w:szCs w:val="22"/>
                <w:lang w:eastAsia="es-PE"/>
              </w:rPr>
            </w:pPr>
            <w:r w:rsidRPr="007965C5">
              <w:rPr>
                <w:sz w:val="22"/>
                <w:szCs w:val="22"/>
                <w:lang w:eastAsia="es-PE"/>
              </w:rPr>
              <w:t>4.2.3.10</w:t>
            </w:r>
          </w:p>
        </w:tc>
        <w:tc>
          <w:tcPr>
            <w:tcW w:w="4202" w:type="dxa"/>
            <w:shd w:val="clear" w:color="auto" w:fill="FFFFFF" w:themeFill="background1"/>
            <w:vAlign w:val="center"/>
            <w:hideMark/>
          </w:tcPr>
          <w:p w14:paraId="514A731E" w14:textId="77777777" w:rsidR="008849CF" w:rsidRPr="007965C5" w:rsidRDefault="008849CF" w:rsidP="00B63EA3">
            <w:pPr>
              <w:rPr>
                <w:sz w:val="22"/>
                <w:szCs w:val="22"/>
                <w:lang w:eastAsia="es-PE"/>
              </w:rPr>
            </w:pPr>
            <w:r w:rsidRPr="007965C5">
              <w:rPr>
                <w:sz w:val="22"/>
                <w:szCs w:val="22"/>
                <w:lang w:eastAsia="es-PE"/>
              </w:rPr>
              <w:t xml:space="preserve">Identificar la frecuencia de reevaluación y criterios de activación </w:t>
            </w:r>
          </w:p>
        </w:tc>
      </w:tr>
      <w:tr w:rsidR="000C49BA" w:rsidRPr="007965C5" w14:paraId="3BADB9E1" w14:textId="77777777" w:rsidTr="00C411F1">
        <w:trPr>
          <w:trHeight w:val="20"/>
        </w:trPr>
        <w:tc>
          <w:tcPr>
            <w:tcW w:w="1134" w:type="dxa"/>
            <w:vMerge/>
            <w:vAlign w:val="center"/>
            <w:hideMark/>
          </w:tcPr>
          <w:p w14:paraId="1C73D53B" w14:textId="77777777" w:rsidR="008849CF" w:rsidRPr="007965C5" w:rsidRDefault="008849CF" w:rsidP="00B63EA3">
            <w:pPr>
              <w:rPr>
                <w:sz w:val="22"/>
                <w:szCs w:val="22"/>
                <w:lang w:eastAsia="es-PE"/>
              </w:rPr>
            </w:pPr>
          </w:p>
        </w:tc>
        <w:tc>
          <w:tcPr>
            <w:tcW w:w="1449" w:type="dxa"/>
            <w:vMerge/>
            <w:vAlign w:val="center"/>
            <w:hideMark/>
          </w:tcPr>
          <w:p w14:paraId="22C7E9F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A675EAD" w14:textId="77777777" w:rsidR="008849CF" w:rsidRPr="007965C5" w:rsidRDefault="008849CF" w:rsidP="00B63EA3">
            <w:pPr>
              <w:rPr>
                <w:sz w:val="22"/>
                <w:szCs w:val="22"/>
                <w:lang w:eastAsia="es-PE"/>
              </w:rPr>
            </w:pPr>
            <w:r w:rsidRPr="007965C5">
              <w:rPr>
                <w:sz w:val="22"/>
                <w:szCs w:val="22"/>
                <w:lang w:eastAsia="es-PE"/>
              </w:rPr>
              <w:t>4.2.3.11</w:t>
            </w:r>
          </w:p>
        </w:tc>
        <w:tc>
          <w:tcPr>
            <w:tcW w:w="4202" w:type="dxa"/>
            <w:shd w:val="clear" w:color="auto" w:fill="FFFFFF" w:themeFill="background1"/>
            <w:vAlign w:val="center"/>
            <w:hideMark/>
          </w:tcPr>
          <w:p w14:paraId="1AA80AA9" w14:textId="77777777" w:rsidR="008849CF" w:rsidRPr="007965C5" w:rsidRDefault="008849CF" w:rsidP="00B63EA3">
            <w:pPr>
              <w:rPr>
                <w:sz w:val="22"/>
                <w:szCs w:val="22"/>
                <w:lang w:eastAsia="es-PE"/>
              </w:rPr>
            </w:pPr>
            <w:r w:rsidRPr="007965C5">
              <w:rPr>
                <w:sz w:val="22"/>
                <w:szCs w:val="22"/>
                <w:lang w:eastAsia="es-PE"/>
              </w:rPr>
              <w:t xml:space="preserve"> Integrar riesgos físicos, Salud y medio ambiente y ciberseguridad </w:t>
            </w:r>
          </w:p>
        </w:tc>
      </w:tr>
      <w:tr w:rsidR="000C49BA" w:rsidRPr="007965C5" w14:paraId="3E646337" w14:textId="77777777" w:rsidTr="00C411F1">
        <w:trPr>
          <w:trHeight w:val="20"/>
        </w:trPr>
        <w:tc>
          <w:tcPr>
            <w:tcW w:w="1134" w:type="dxa"/>
            <w:vMerge/>
            <w:vAlign w:val="center"/>
            <w:hideMark/>
          </w:tcPr>
          <w:p w14:paraId="12C0C754" w14:textId="77777777" w:rsidR="008849CF" w:rsidRPr="007965C5" w:rsidRDefault="008849CF" w:rsidP="00B63EA3">
            <w:pPr>
              <w:rPr>
                <w:sz w:val="22"/>
                <w:szCs w:val="22"/>
                <w:lang w:eastAsia="es-PE"/>
              </w:rPr>
            </w:pPr>
          </w:p>
        </w:tc>
        <w:tc>
          <w:tcPr>
            <w:tcW w:w="1449" w:type="dxa"/>
            <w:vMerge/>
            <w:vAlign w:val="center"/>
            <w:hideMark/>
          </w:tcPr>
          <w:p w14:paraId="08ABAC2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CF7DDFC" w14:textId="77777777" w:rsidR="008849CF" w:rsidRPr="007965C5" w:rsidRDefault="008849CF" w:rsidP="00B63EA3">
            <w:pPr>
              <w:rPr>
                <w:sz w:val="22"/>
                <w:szCs w:val="22"/>
                <w:lang w:eastAsia="es-PE"/>
              </w:rPr>
            </w:pPr>
            <w:r w:rsidRPr="007965C5">
              <w:rPr>
                <w:sz w:val="22"/>
                <w:szCs w:val="22"/>
                <w:lang w:eastAsia="es-PE"/>
              </w:rPr>
              <w:t>4.2.3.12</w:t>
            </w:r>
          </w:p>
        </w:tc>
        <w:tc>
          <w:tcPr>
            <w:tcW w:w="4202" w:type="dxa"/>
            <w:shd w:val="clear" w:color="auto" w:fill="FFFFFF" w:themeFill="background1"/>
            <w:vAlign w:val="center"/>
            <w:hideMark/>
          </w:tcPr>
          <w:p w14:paraId="0C0BDE86" w14:textId="77777777" w:rsidR="008849CF" w:rsidRPr="007965C5" w:rsidRDefault="008849CF" w:rsidP="00B63EA3">
            <w:pPr>
              <w:rPr>
                <w:sz w:val="22"/>
                <w:szCs w:val="22"/>
                <w:lang w:eastAsia="es-PE"/>
              </w:rPr>
            </w:pPr>
            <w:r w:rsidRPr="007965C5">
              <w:rPr>
                <w:sz w:val="22"/>
                <w:szCs w:val="22"/>
                <w:lang w:eastAsia="es-PE"/>
              </w:rPr>
              <w:t xml:space="preserve">Llevar a cabo evaluaciones de riesgo a lo largo del ciclo de vida de IACS </w:t>
            </w:r>
          </w:p>
        </w:tc>
      </w:tr>
      <w:tr w:rsidR="000C49BA" w:rsidRPr="007965C5" w14:paraId="1E1927B3" w14:textId="77777777" w:rsidTr="00C411F1">
        <w:trPr>
          <w:trHeight w:val="20"/>
        </w:trPr>
        <w:tc>
          <w:tcPr>
            <w:tcW w:w="1134" w:type="dxa"/>
            <w:vMerge/>
            <w:vAlign w:val="center"/>
            <w:hideMark/>
          </w:tcPr>
          <w:p w14:paraId="2C3F1916" w14:textId="77777777" w:rsidR="008849CF" w:rsidRPr="007965C5" w:rsidRDefault="008849CF" w:rsidP="00B63EA3">
            <w:pPr>
              <w:rPr>
                <w:sz w:val="22"/>
                <w:szCs w:val="22"/>
                <w:lang w:eastAsia="es-PE"/>
              </w:rPr>
            </w:pPr>
          </w:p>
        </w:tc>
        <w:tc>
          <w:tcPr>
            <w:tcW w:w="1449" w:type="dxa"/>
            <w:vMerge/>
            <w:vAlign w:val="center"/>
            <w:hideMark/>
          </w:tcPr>
          <w:p w14:paraId="0BB22E3F"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DA4E4C7" w14:textId="77777777" w:rsidR="008849CF" w:rsidRPr="007965C5" w:rsidRDefault="008849CF" w:rsidP="00B63EA3">
            <w:pPr>
              <w:rPr>
                <w:sz w:val="22"/>
                <w:szCs w:val="22"/>
                <w:lang w:eastAsia="es-PE"/>
              </w:rPr>
            </w:pPr>
            <w:r w:rsidRPr="007965C5">
              <w:rPr>
                <w:sz w:val="22"/>
                <w:szCs w:val="22"/>
                <w:lang w:eastAsia="es-PE"/>
              </w:rPr>
              <w:t>4.2.3.13</w:t>
            </w:r>
          </w:p>
        </w:tc>
        <w:tc>
          <w:tcPr>
            <w:tcW w:w="4202" w:type="dxa"/>
            <w:shd w:val="clear" w:color="auto" w:fill="FFFFFF" w:themeFill="background1"/>
            <w:vAlign w:val="center"/>
            <w:hideMark/>
          </w:tcPr>
          <w:p w14:paraId="49E9817B" w14:textId="77777777" w:rsidR="008849CF" w:rsidRPr="007965C5" w:rsidRDefault="008849CF" w:rsidP="00B63EA3">
            <w:pPr>
              <w:rPr>
                <w:sz w:val="22"/>
                <w:szCs w:val="22"/>
                <w:lang w:eastAsia="es-PE"/>
              </w:rPr>
            </w:pPr>
            <w:r w:rsidRPr="007965C5">
              <w:rPr>
                <w:sz w:val="22"/>
                <w:szCs w:val="22"/>
                <w:lang w:eastAsia="es-PE"/>
              </w:rPr>
              <w:t xml:space="preserve">Documento la evaluación del riesgo </w:t>
            </w:r>
          </w:p>
        </w:tc>
      </w:tr>
      <w:tr w:rsidR="000C49BA" w:rsidRPr="007965C5" w14:paraId="6CDBAE58" w14:textId="77777777" w:rsidTr="00C411F1">
        <w:trPr>
          <w:trHeight w:val="20"/>
        </w:trPr>
        <w:tc>
          <w:tcPr>
            <w:tcW w:w="1134" w:type="dxa"/>
            <w:vMerge/>
            <w:vAlign w:val="center"/>
            <w:hideMark/>
          </w:tcPr>
          <w:p w14:paraId="4614B39A" w14:textId="77777777" w:rsidR="008849CF" w:rsidRPr="007965C5" w:rsidRDefault="008849CF" w:rsidP="00B63EA3">
            <w:pPr>
              <w:rPr>
                <w:sz w:val="22"/>
                <w:szCs w:val="22"/>
                <w:lang w:eastAsia="es-PE"/>
              </w:rPr>
            </w:pPr>
          </w:p>
        </w:tc>
        <w:tc>
          <w:tcPr>
            <w:tcW w:w="1449" w:type="dxa"/>
            <w:vMerge/>
            <w:vAlign w:val="center"/>
            <w:hideMark/>
          </w:tcPr>
          <w:p w14:paraId="233AEFEB"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712BD19" w14:textId="77777777" w:rsidR="008849CF" w:rsidRPr="007965C5" w:rsidRDefault="008849CF" w:rsidP="00B63EA3">
            <w:pPr>
              <w:rPr>
                <w:sz w:val="22"/>
                <w:szCs w:val="22"/>
                <w:lang w:eastAsia="es-PE"/>
              </w:rPr>
            </w:pPr>
            <w:r w:rsidRPr="007965C5">
              <w:rPr>
                <w:sz w:val="22"/>
                <w:szCs w:val="22"/>
                <w:lang w:eastAsia="es-PE"/>
              </w:rPr>
              <w:t>4.2.3.14</w:t>
            </w:r>
          </w:p>
        </w:tc>
        <w:tc>
          <w:tcPr>
            <w:tcW w:w="4202" w:type="dxa"/>
            <w:shd w:val="clear" w:color="auto" w:fill="FFFFFF" w:themeFill="background1"/>
            <w:vAlign w:val="center"/>
            <w:hideMark/>
          </w:tcPr>
          <w:p w14:paraId="14ED40CD" w14:textId="77777777" w:rsidR="008849CF" w:rsidRPr="007965C5" w:rsidRDefault="008849CF" w:rsidP="00B63EA3">
            <w:pPr>
              <w:rPr>
                <w:sz w:val="22"/>
                <w:szCs w:val="22"/>
                <w:lang w:eastAsia="es-PE"/>
              </w:rPr>
            </w:pPr>
            <w:r w:rsidRPr="007965C5">
              <w:rPr>
                <w:sz w:val="22"/>
                <w:szCs w:val="22"/>
                <w:lang w:eastAsia="es-PE"/>
              </w:rPr>
              <w:t xml:space="preserve"> Mantener los registros de evaluación de la vulnerabilidad </w:t>
            </w:r>
          </w:p>
        </w:tc>
      </w:tr>
      <w:tr w:rsidR="000C49BA" w:rsidRPr="007965C5" w14:paraId="1C8B9662" w14:textId="77777777" w:rsidTr="00C411F1">
        <w:trPr>
          <w:trHeight w:val="20"/>
        </w:trPr>
        <w:tc>
          <w:tcPr>
            <w:tcW w:w="1134" w:type="dxa"/>
            <w:vMerge w:val="restart"/>
            <w:shd w:val="clear" w:color="auto" w:fill="FFFFFF" w:themeFill="background1"/>
            <w:vAlign w:val="center"/>
            <w:hideMark/>
          </w:tcPr>
          <w:p w14:paraId="42BC56D0" w14:textId="77777777" w:rsidR="008849CF" w:rsidRPr="007965C5" w:rsidRDefault="008849CF" w:rsidP="00B63EA3">
            <w:pPr>
              <w:rPr>
                <w:sz w:val="22"/>
                <w:szCs w:val="22"/>
                <w:lang w:eastAsia="es-PE"/>
              </w:rPr>
            </w:pPr>
            <w:r w:rsidRPr="007965C5">
              <w:rPr>
                <w:sz w:val="22"/>
                <w:szCs w:val="22"/>
                <w:lang w:eastAsia="es-PE"/>
              </w:rPr>
              <w:t xml:space="preserve">Abordar </w:t>
            </w:r>
            <w:r w:rsidRPr="007965C5">
              <w:rPr>
                <w:sz w:val="22"/>
                <w:szCs w:val="22"/>
                <w:lang w:eastAsia="es-PE"/>
              </w:rPr>
              <w:br/>
              <w:t>el</w:t>
            </w:r>
            <w:r w:rsidRPr="007965C5">
              <w:rPr>
                <w:sz w:val="22"/>
                <w:szCs w:val="22"/>
                <w:lang w:eastAsia="es-PE"/>
              </w:rPr>
              <w:br/>
              <w:t xml:space="preserve"> riesgo</w:t>
            </w:r>
            <w:r w:rsidRPr="007965C5">
              <w:rPr>
                <w:sz w:val="22"/>
                <w:szCs w:val="22"/>
                <w:lang w:eastAsia="es-PE"/>
              </w:rPr>
              <w:br/>
              <w:t xml:space="preserve"> con</w:t>
            </w:r>
            <w:r w:rsidRPr="007965C5">
              <w:rPr>
                <w:sz w:val="22"/>
                <w:szCs w:val="22"/>
                <w:lang w:eastAsia="es-PE"/>
              </w:rPr>
              <w:br/>
              <w:t xml:space="preserve"> el </w:t>
            </w:r>
            <w:r w:rsidRPr="007965C5">
              <w:rPr>
                <w:sz w:val="22"/>
                <w:szCs w:val="22"/>
                <w:lang w:eastAsia="es-PE"/>
              </w:rPr>
              <w:br/>
              <w:t>SGCS</w:t>
            </w:r>
          </w:p>
        </w:tc>
        <w:tc>
          <w:tcPr>
            <w:tcW w:w="1449" w:type="dxa"/>
            <w:vMerge w:val="restart"/>
            <w:shd w:val="clear" w:color="auto" w:fill="FFFFFF" w:themeFill="background1"/>
            <w:vAlign w:val="center"/>
            <w:hideMark/>
          </w:tcPr>
          <w:p w14:paraId="4E5B3251" w14:textId="77777777" w:rsidR="008849CF" w:rsidRPr="007965C5" w:rsidRDefault="008849CF" w:rsidP="00B63EA3">
            <w:pPr>
              <w:rPr>
                <w:sz w:val="22"/>
                <w:szCs w:val="22"/>
                <w:lang w:eastAsia="es-PE"/>
              </w:rPr>
            </w:pPr>
            <w:r w:rsidRPr="007965C5">
              <w:rPr>
                <w:sz w:val="22"/>
                <w:szCs w:val="22"/>
                <w:lang w:eastAsia="es-PE"/>
              </w:rPr>
              <w:t>CSMS alcance</w:t>
            </w:r>
          </w:p>
        </w:tc>
        <w:tc>
          <w:tcPr>
            <w:tcW w:w="2043" w:type="dxa"/>
            <w:shd w:val="clear" w:color="auto" w:fill="FFFFFF" w:themeFill="background1"/>
            <w:vAlign w:val="center"/>
            <w:hideMark/>
          </w:tcPr>
          <w:p w14:paraId="1BA63594" w14:textId="77777777" w:rsidR="008849CF" w:rsidRPr="007965C5" w:rsidRDefault="008849CF" w:rsidP="00B63EA3">
            <w:pPr>
              <w:rPr>
                <w:sz w:val="22"/>
                <w:szCs w:val="22"/>
                <w:lang w:eastAsia="es-PE"/>
              </w:rPr>
            </w:pPr>
            <w:r w:rsidRPr="007965C5">
              <w:rPr>
                <w:sz w:val="22"/>
                <w:szCs w:val="22"/>
                <w:lang w:eastAsia="es-PE"/>
              </w:rPr>
              <w:t>4.3.2.2.1</w:t>
            </w:r>
          </w:p>
        </w:tc>
        <w:tc>
          <w:tcPr>
            <w:tcW w:w="4202" w:type="dxa"/>
            <w:shd w:val="clear" w:color="auto" w:fill="FFFFFF" w:themeFill="background1"/>
            <w:vAlign w:val="center"/>
            <w:hideMark/>
          </w:tcPr>
          <w:p w14:paraId="526234AC" w14:textId="77777777" w:rsidR="008849CF" w:rsidRPr="007965C5" w:rsidRDefault="008849CF" w:rsidP="00B63EA3">
            <w:pPr>
              <w:rPr>
                <w:sz w:val="22"/>
                <w:szCs w:val="22"/>
                <w:lang w:eastAsia="es-PE"/>
              </w:rPr>
            </w:pPr>
            <w:r w:rsidRPr="007965C5">
              <w:rPr>
                <w:sz w:val="22"/>
                <w:szCs w:val="22"/>
                <w:lang w:eastAsia="es-PE"/>
              </w:rPr>
              <w:t xml:space="preserve"> Definir el alcance de los CSMS </w:t>
            </w:r>
          </w:p>
        </w:tc>
      </w:tr>
      <w:tr w:rsidR="000C49BA" w:rsidRPr="007965C5" w14:paraId="6B61664B" w14:textId="77777777" w:rsidTr="00C411F1">
        <w:trPr>
          <w:trHeight w:val="20"/>
        </w:trPr>
        <w:tc>
          <w:tcPr>
            <w:tcW w:w="1134" w:type="dxa"/>
            <w:vMerge/>
            <w:vAlign w:val="center"/>
            <w:hideMark/>
          </w:tcPr>
          <w:p w14:paraId="3214F6A8" w14:textId="77777777" w:rsidR="008849CF" w:rsidRPr="007965C5" w:rsidRDefault="008849CF" w:rsidP="00B63EA3">
            <w:pPr>
              <w:rPr>
                <w:sz w:val="22"/>
                <w:szCs w:val="22"/>
                <w:lang w:eastAsia="es-PE"/>
              </w:rPr>
            </w:pPr>
          </w:p>
        </w:tc>
        <w:tc>
          <w:tcPr>
            <w:tcW w:w="1449" w:type="dxa"/>
            <w:vMerge/>
            <w:vAlign w:val="center"/>
            <w:hideMark/>
          </w:tcPr>
          <w:p w14:paraId="694768B0"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73882A16" w14:textId="77777777" w:rsidR="008849CF" w:rsidRPr="007965C5" w:rsidRDefault="008849CF" w:rsidP="00B63EA3">
            <w:pPr>
              <w:rPr>
                <w:sz w:val="22"/>
                <w:szCs w:val="22"/>
                <w:lang w:eastAsia="es-PE"/>
              </w:rPr>
            </w:pPr>
            <w:r w:rsidRPr="007965C5">
              <w:rPr>
                <w:sz w:val="22"/>
                <w:szCs w:val="22"/>
                <w:lang w:eastAsia="es-PE"/>
              </w:rPr>
              <w:t>4.3.2.2.2</w:t>
            </w:r>
          </w:p>
        </w:tc>
        <w:tc>
          <w:tcPr>
            <w:tcW w:w="4202" w:type="dxa"/>
            <w:shd w:val="clear" w:color="auto" w:fill="FFFFFF" w:themeFill="background1"/>
            <w:vAlign w:val="center"/>
            <w:hideMark/>
          </w:tcPr>
          <w:p w14:paraId="49C37B63" w14:textId="77777777" w:rsidR="008849CF" w:rsidRPr="007965C5" w:rsidRDefault="008849CF" w:rsidP="00B63EA3">
            <w:pPr>
              <w:rPr>
                <w:sz w:val="22"/>
                <w:szCs w:val="22"/>
                <w:lang w:eastAsia="es-PE"/>
              </w:rPr>
            </w:pPr>
            <w:r w:rsidRPr="007965C5">
              <w:rPr>
                <w:sz w:val="22"/>
                <w:szCs w:val="22"/>
                <w:lang w:eastAsia="es-PE"/>
              </w:rPr>
              <w:t xml:space="preserve"> Definir el contenido del alcance</w:t>
            </w:r>
          </w:p>
        </w:tc>
      </w:tr>
      <w:tr w:rsidR="000C49BA" w:rsidRPr="007965C5" w14:paraId="54AEC4C4" w14:textId="77777777" w:rsidTr="00C411F1">
        <w:trPr>
          <w:trHeight w:val="20"/>
        </w:trPr>
        <w:tc>
          <w:tcPr>
            <w:tcW w:w="1134" w:type="dxa"/>
            <w:vMerge/>
            <w:vAlign w:val="center"/>
            <w:hideMark/>
          </w:tcPr>
          <w:p w14:paraId="129E4994"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5D796FD5" w14:textId="77777777" w:rsidR="008849CF" w:rsidRPr="007965C5" w:rsidRDefault="008849CF" w:rsidP="00B63EA3">
            <w:pPr>
              <w:rPr>
                <w:sz w:val="22"/>
                <w:szCs w:val="22"/>
                <w:lang w:eastAsia="es-PE"/>
              </w:rPr>
            </w:pPr>
            <w:r w:rsidRPr="007965C5">
              <w:rPr>
                <w:sz w:val="22"/>
                <w:szCs w:val="22"/>
                <w:lang w:eastAsia="es-PE"/>
              </w:rPr>
              <w:t>La organización para la seguridad</w:t>
            </w:r>
          </w:p>
        </w:tc>
        <w:tc>
          <w:tcPr>
            <w:tcW w:w="2043" w:type="dxa"/>
            <w:shd w:val="clear" w:color="auto" w:fill="FFFFFF" w:themeFill="background1"/>
            <w:vAlign w:val="center"/>
            <w:hideMark/>
          </w:tcPr>
          <w:p w14:paraId="16C419A5" w14:textId="77777777" w:rsidR="008849CF" w:rsidRPr="007965C5" w:rsidRDefault="008849CF" w:rsidP="00B63EA3">
            <w:pPr>
              <w:rPr>
                <w:sz w:val="22"/>
                <w:szCs w:val="22"/>
                <w:lang w:eastAsia="es-PE"/>
              </w:rPr>
            </w:pPr>
            <w:r w:rsidRPr="007965C5">
              <w:rPr>
                <w:sz w:val="22"/>
                <w:szCs w:val="22"/>
                <w:lang w:eastAsia="es-PE"/>
              </w:rPr>
              <w:t>4.3.2.3.1</w:t>
            </w:r>
          </w:p>
        </w:tc>
        <w:tc>
          <w:tcPr>
            <w:tcW w:w="4202" w:type="dxa"/>
            <w:shd w:val="clear" w:color="auto" w:fill="FFFFFF" w:themeFill="background1"/>
            <w:vAlign w:val="center"/>
            <w:hideMark/>
          </w:tcPr>
          <w:p w14:paraId="7C188B8E" w14:textId="77777777" w:rsidR="008849CF" w:rsidRPr="007965C5" w:rsidRDefault="008849CF" w:rsidP="00B63EA3">
            <w:pPr>
              <w:rPr>
                <w:sz w:val="22"/>
                <w:szCs w:val="22"/>
                <w:lang w:eastAsia="es-PE"/>
              </w:rPr>
            </w:pPr>
            <w:r w:rsidRPr="007965C5">
              <w:rPr>
                <w:sz w:val="22"/>
                <w:szCs w:val="22"/>
                <w:lang w:eastAsia="es-PE"/>
              </w:rPr>
              <w:t xml:space="preserve"> Obtener el apoyo de la alta dirección </w:t>
            </w:r>
          </w:p>
        </w:tc>
      </w:tr>
      <w:tr w:rsidR="000C49BA" w:rsidRPr="007965C5" w14:paraId="61AC2769" w14:textId="77777777" w:rsidTr="00C411F1">
        <w:trPr>
          <w:trHeight w:val="20"/>
        </w:trPr>
        <w:tc>
          <w:tcPr>
            <w:tcW w:w="1134" w:type="dxa"/>
            <w:vMerge/>
            <w:vAlign w:val="center"/>
            <w:hideMark/>
          </w:tcPr>
          <w:p w14:paraId="4FBF688C" w14:textId="77777777" w:rsidR="008849CF" w:rsidRPr="007965C5" w:rsidRDefault="008849CF" w:rsidP="00B63EA3">
            <w:pPr>
              <w:rPr>
                <w:sz w:val="22"/>
                <w:szCs w:val="22"/>
                <w:lang w:eastAsia="es-PE"/>
              </w:rPr>
            </w:pPr>
          </w:p>
        </w:tc>
        <w:tc>
          <w:tcPr>
            <w:tcW w:w="1449" w:type="dxa"/>
            <w:vMerge/>
            <w:vAlign w:val="center"/>
            <w:hideMark/>
          </w:tcPr>
          <w:p w14:paraId="7D1A986D"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0567813" w14:textId="77777777" w:rsidR="008849CF" w:rsidRPr="007965C5" w:rsidRDefault="008849CF" w:rsidP="00B63EA3">
            <w:pPr>
              <w:rPr>
                <w:sz w:val="22"/>
                <w:szCs w:val="22"/>
                <w:lang w:eastAsia="es-PE"/>
              </w:rPr>
            </w:pPr>
            <w:r w:rsidRPr="007965C5">
              <w:rPr>
                <w:sz w:val="22"/>
                <w:szCs w:val="22"/>
                <w:lang w:eastAsia="es-PE"/>
              </w:rPr>
              <w:t>4.3.2.3.2</w:t>
            </w:r>
          </w:p>
        </w:tc>
        <w:tc>
          <w:tcPr>
            <w:tcW w:w="4202" w:type="dxa"/>
            <w:shd w:val="clear" w:color="auto" w:fill="FFFFFF" w:themeFill="background1"/>
            <w:vAlign w:val="center"/>
            <w:hideMark/>
          </w:tcPr>
          <w:p w14:paraId="104928BA" w14:textId="77777777" w:rsidR="008849CF" w:rsidRPr="007965C5" w:rsidRDefault="008849CF" w:rsidP="00B63EA3">
            <w:pPr>
              <w:rPr>
                <w:sz w:val="22"/>
                <w:szCs w:val="22"/>
                <w:lang w:eastAsia="es-PE"/>
              </w:rPr>
            </w:pPr>
            <w:r w:rsidRPr="007965C5">
              <w:rPr>
                <w:sz w:val="22"/>
                <w:szCs w:val="22"/>
                <w:lang w:eastAsia="es-PE"/>
              </w:rPr>
              <w:t>Establecer la organización de seguridad</w:t>
            </w:r>
          </w:p>
        </w:tc>
      </w:tr>
      <w:tr w:rsidR="000C49BA" w:rsidRPr="007965C5" w14:paraId="1D6B53BC" w14:textId="77777777" w:rsidTr="00C411F1">
        <w:trPr>
          <w:trHeight w:val="20"/>
        </w:trPr>
        <w:tc>
          <w:tcPr>
            <w:tcW w:w="1134" w:type="dxa"/>
            <w:vMerge/>
            <w:vAlign w:val="center"/>
            <w:hideMark/>
          </w:tcPr>
          <w:p w14:paraId="2470C610" w14:textId="77777777" w:rsidR="008849CF" w:rsidRPr="007965C5" w:rsidRDefault="008849CF" w:rsidP="00B63EA3">
            <w:pPr>
              <w:rPr>
                <w:sz w:val="22"/>
                <w:szCs w:val="22"/>
                <w:lang w:eastAsia="es-PE"/>
              </w:rPr>
            </w:pPr>
          </w:p>
        </w:tc>
        <w:tc>
          <w:tcPr>
            <w:tcW w:w="1449" w:type="dxa"/>
            <w:vMerge/>
            <w:vAlign w:val="center"/>
            <w:hideMark/>
          </w:tcPr>
          <w:p w14:paraId="156B147B"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7FD5CCB" w14:textId="77777777" w:rsidR="008849CF" w:rsidRPr="007965C5" w:rsidRDefault="008849CF" w:rsidP="00B63EA3">
            <w:pPr>
              <w:rPr>
                <w:sz w:val="22"/>
                <w:szCs w:val="22"/>
                <w:lang w:eastAsia="es-PE"/>
              </w:rPr>
            </w:pPr>
            <w:r w:rsidRPr="007965C5">
              <w:rPr>
                <w:sz w:val="22"/>
                <w:szCs w:val="22"/>
                <w:lang w:eastAsia="es-PE"/>
              </w:rPr>
              <w:t>4.3.2.3.3</w:t>
            </w:r>
          </w:p>
        </w:tc>
        <w:tc>
          <w:tcPr>
            <w:tcW w:w="4202" w:type="dxa"/>
            <w:shd w:val="clear" w:color="auto" w:fill="FFFFFF" w:themeFill="background1"/>
            <w:vAlign w:val="center"/>
            <w:hideMark/>
          </w:tcPr>
          <w:p w14:paraId="5DDDB4BB" w14:textId="77777777" w:rsidR="008849CF" w:rsidRPr="007965C5" w:rsidRDefault="008849CF" w:rsidP="00B63EA3">
            <w:pPr>
              <w:rPr>
                <w:sz w:val="22"/>
                <w:szCs w:val="22"/>
                <w:lang w:eastAsia="es-PE"/>
              </w:rPr>
            </w:pPr>
            <w:r w:rsidRPr="007965C5">
              <w:rPr>
                <w:sz w:val="22"/>
                <w:szCs w:val="22"/>
                <w:lang w:eastAsia="es-PE"/>
              </w:rPr>
              <w:t>Definir las responsabilidades organizativas</w:t>
            </w:r>
          </w:p>
        </w:tc>
      </w:tr>
      <w:tr w:rsidR="000C49BA" w:rsidRPr="007965C5" w14:paraId="7318C661" w14:textId="77777777" w:rsidTr="00C411F1">
        <w:trPr>
          <w:trHeight w:val="20"/>
        </w:trPr>
        <w:tc>
          <w:tcPr>
            <w:tcW w:w="1134" w:type="dxa"/>
            <w:vMerge/>
            <w:vAlign w:val="center"/>
            <w:hideMark/>
          </w:tcPr>
          <w:p w14:paraId="3978190E" w14:textId="77777777" w:rsidR="008849CF" w:rsidRPr="007965C5" w:rsidRDefault="008849CF" w:rsidP="00B63EA3">
            <w:pPr>
              <w:rPr>
                <w:sz w:val="22"/>
                <w:szCs w:val="22"/>
                <w:lang w:eastAsia="es-PE"/>
              </w:rPr>
            </w:pPr>
          </w:p>
        </w:tc>
        <w:tc>
          <w:tcPr>
            <w:tcW w:w="1449" w:type="dxa"/>
            <w:vMerge/>
            <w:vAlign w:val="center"/>
            <w:hideMark/>
          </w:tcPr>
          <w:p w14:paraId="4F660C0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8E8F9A9" w14:textId="77777777" w:rsidR="008849CF" w:rsidRPr="007965C5" w:rsidRDefault="008849CF" w:rsidP="00B63EA3">
            <w:pPr>
              <w:rPr>
                <w:sz w:val="22"/>
                <w:szCs w:val="22"/>
                <w:lang w:eastAsia="es-PE"/>
              </w:rPr>
            </w:pPr>
            <w:r w:rsidRPr="007965C5">
              <w:rPr>
                <w:sz w:val="22"/>
                <w:szCs w:val="22"/>
                <w:lang w:eastAsia="es-PE"/>
              </w:rPr>
              <w:t>4.3.2.3.4</w:t>
            </w:r>
          </w:p>
        </w:tc>
        <w:tc>
          <w:tcPr>
            <w:tcW w:w="4202" w:type="dxa"/>
            <w:shd w:val="clear" w:color="auto" w:fill="FFFFFF" w:themeFill="background1"/>
            <w:vAlign w:val="center"/>
            <w:hideMark/>
          </w:tcPr>
          <w:p w14:paraId="3CBE7EF1" w14:textId="77777777" w:rsidR="008849CF" w:rsidRPr="007965C5" w:rsidRDefault="008849CF" w:rsidP="00B63EA3">
            <w:pPr>
              <w:rPr>
                <w:sz w:val="22"/>
                <w:szCs w:val="22"/>
                <w:lang w:eastAsia="es-PE"/>
              </w:rPr>
            </w:pPr>
            <w:r w:rsidRPr="007965C5">
              <w:rPr>
                <w:sz w:val="22"/>
                <w:szCs w:val="22"/>
                <w:lang w:eastAsia="es-PE"/>
              </w:rPr>
              <w:t xml:space="preserve">Definir el equipo de las partes interesadas </w:t>
            </w:r>
          </w:p>
        </w:tc>
      </w:tr>
      <w:tr w:rsidR="000C49BA" w:rsidRPr="007965C5" w14:paraId="2AD8B7C3" w14:textId="77777777" w:rsidTr="00C411F1">
        <w:trPr>
          <w:trHeight w:val="20"/>
        </w:trPr>
        <w:tc>
          <w:tcPr>
            <w:tcW w:w="1134" w:type="dxa"/>
            <w:vMerge/>
            <w:vAlign w:val="center"/>
            <w:hideMark/>
          </w:tcPr>
          <w:p w14:paraId="187F677C"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6AB1B76B" w14:textId="77777777" w:rsidR="008849CF" w:rsidRPr="007965C5" w:rsidRDefault="008849CF" w:rsidP="00B63EA3">
            <w:pPr>
              <w:rPr>
                <w:sz w:val="22"/>
                <w:szCs w:val="22"/>
                <w:lang w:eastAsia="es-PE"/>
              </w:rPr>
            </w:pPr>
            <w:r w:rsidRPr="007965C5">
              <w:rPr>
                <w:sz w:val="22"/>
                <w:szCs w:val="22"/>
                <w:lang w:eastAsia="es-PE"/>
              </w:rPr>
              <w:t xml:space="preserve"> Formación del personal y la conciencia de seguridad</w:t>
            </w:r>
          </w:p>
        </w:tc>
        <w:tc>
          <w:tcPr>
            <w:tcW w:w="2043" w:type="dxa"/>
            <w:shd w:val="clear" w:color="auto" w:fill="FFFFFF" w:themeFill="background1"/>
            <w:vAlign w:val="center"/>
            <w:hideMark/>
          </w:tcPr>
          <w:p w14:paraId="3ED666A1" w14:textId="77777777" w:rsidR="008849CF" w:rsidRPr="007965C5" w:rsidRDefault="008849CF" w:rsidP="00B63EA3">
            <w:pPr>
              <w:rPr>
                <w:sz w:val="22"/>
                <w:szCs w:val="22"/>
                <w:lang w:eastAsia="es-PE"/>
              </w:rPr>
            </w:pPr>
            <w:r w:rsidRPr="007965C5">
              <w:rPr>
                <w:sz w:val="22"/>
                <w:szCs w:val="22"/>
                <w:lang w:eastAsia="es-PE"/>
              </w:rPr>
              <w:t>4.3.2.4.1</w:t>
            </w:r>
          </w:p>
        </w:tc>
        <w:tc>
          <w:tcPr>
            <w:tcW w:w="4202" w:type="dxa"/>
            <w:shd w:val="clear" w:color="auto" w:fill="FFFFFF" w:themeFill="background1"/>
            <w:vAlign w:val="center"/>
            <w:hideMark/>
          </w:tcPr>
          <w:p w14:paraId="422BF166" w14:textId="77777777" w:rsidR="008849CF" w:rsidRPr="007965C5" w:rsidRDefault="008849CF" w:rsidP="00B63EA3">
            <w:pPr>
              <w:rPr>
                <w:sz w:val="22"/>
                <w:szCs w:val="22"/>
                <w:lang w:eastAsia="es-PE"/>
              </w:rPr>
            </w:pPr>
            <w:r w:rsidRPr="007965C5">
              <w:rPr>
                <w:sz w:val="22"/>
                <w:szCs w:val="22"/>
                <w:lang w:eastAsia="es-PE"/>
              </w:rPr>
              <w:t xml:space="preserve"> Desarrollar un programa de formación </w:t>
            </w:r>
          </w:p>
        </w:tc>
      </w:tr>
      <w:tr w:rsidR="000C49BA" w:rsidRPr="007965C5" w14:paraId="0DBA6930" w14:textId="77777777" w:rsidTr="00C411F1">
        <w:trPr>
          <w:trHeight w:val="20"/>
        </w:trPr>
        <w:tc>
          <w:tcPr>
            <w:tcW w:w="1134" w:type="dxa"/>
            <w:vMerge/>
            <w:vAlign w:val="center"/>
            <w:hideMark/>
          </w:tcPr>
          <w:p w14:paraId="570E8848" w14:textId="77777777" w:rsidR="008849CF" w:rsidRPr="007965C5" w:rsidRDefault="008849CF" w:rsidP="00B63EA3">
            <w:pPr>
              <w:rPr>
                <w:sz w:val="22"/>
                <w:szCs w:val="22"/>
                <w:lang w:eastAsia="es-PE"/>
              </w:rPr>
            </w:pPr>
          </w:p>
        </w:tc>
        <w:tc>
          <w:tcPr>
            <w:tcW w:w="1449" w:type="dxa"/>
            <w:vMerge/>
            <w:vAlign w:val="center"/>
            <w:hideMark/>
          </w:tcPr>
          <w:p w14:paraId="638F2731"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5DF785E" w14:textId="77777777" w:rsidR="008849CF" w:rsidRPr="007965C5" w:rsidRDefault="008849CF" w:rsidP="00B63EA3">
            <w:pPr>
              <w:rPr>
                <w:sz w:val="22"/>
                <w:szCs w:val="22"/>
                <w:lang w:eastAsia="es-PE"/>
              </w:rPr>
            </w:pPr>
            <w:r w:rsidRPr="007965C5">
              <w:rPr>
                <w:sz w:val="22"/>
                <w:szCs w:val="22"/>
                <w:lang w:eastAsia="es-PE"/>
              </w:rPr>
              <w:t>4.3.2.4.2</w:t>
            </w:r>
          </w:p>
        </w:tc>
        <w:tc>
          <w:tcPr>
            <w:tcW w:w="4202" w:type="dxa"/>
            <w:shd w:val="clear" w:color="auto" w:fill="FFFFFF" w:themeFill="background1"/>
            <w:vAlign w:val="center"/>
            <w:hideMark/>
          </w:tcPr>
          <w:p w14:paraId="69196166" w14:textId="77777777" w:rsidR="008849CF" w:rsidRPr="007965C5" w:rsidRDefault="008849CF" w:rsidP="00B63EA3">
            <w:pPr>
              <w:rPr>
                <w:sz w:val="22"/>
                <w:szCs w:val="22"/>
                <w:lang w:eastAsia="es-PE"/>
              </w:rPr>
            </w:pPr>
            <w:r w:rsidRPr="007965C5">
              <w:rPr>
                <w:sz w:val="22"/>
                <w:szCs w:val="22"/>
                <w:lang w:eastAsia="es-PE"/>
              </w:rPr>
              <w:t>Proporcionar servicio de formación y procedimientos de seguridad</w:t>
            </w:r>
          </w:p>
        </w:tc>
      </w:tr>
      <w:tr w:rsidR="000C49BA" w:rsidRPr="007965C5" w14:paraId="55815068" w14:textId="77777777" w:rsidTr="00C411F1">
        <w:trPr>
          <w:trHeight w:val="20"/>
        </w:trPr>
        <w:tc>
          <w:tcPr>
            <w:tcW w:w="1134" w:type="dxa"/>
            <w:vMerge/>
            <w:vAlign w:val="center"/>
            <w:hideMark/>
          </w:tcPr>
          <w:p w14:paraId="436215D4" w14:textId="77777777" w:rsidR="008849CF" w:rsidRPr="007965C5" w:rsidRDefault="008849CF" w:rsidP="00B63EA3">
            <w:pPr>
              <w:rPr>
                <w:sz w:val="22"/>
                <w:szCs w:val="22"/>
                <w:lang w:eastAsia="es-PE"/>
              </w:rPr>
            </w:pPr>
          </w:p>
        </w:tc>
        <w:tc>
          <w:tcPr>
            <w:tcW w:w="1449" w:type="dxa"/>
            <w:vMerge/>
            <w:vAlign w:val="center"/>
            <w:hideMark/>
          </w:tcPr>
          <w:p w14:paraId="24EC331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471DC38" w14:textId="77777777" w:rsidR="008849CF" w:rsidRPr="007965C5" w:rsidRDefault="008849CF" w:rsidP="00B63EA3">
            <w:pPr>
              <w:rPr>
                <w:sz w:val="22"/>
                <w:szCs w:val="22"/>
                <w:lang w:eastAsia="es-PE"/>
              </w:rPr>
            </w:pPr>
            <w:r w:rsidRPr="007965C5">
              <w:rPr>
                <w:sz w:val="22"/>
                <w:szCs w:val="22"/>
                <w:lang w:eastAsia="es-PE"/>
              </w:rPr>
              <w:t>4.3.2.4.3</w:t>
            </w:r>
          </w:p>
        </w:tc>
        <w:tc>
          <w:tcPr>
            <w:tcW w:w="4202" w:type="dxa"/>
            <w:shd w:val="clear" w:color="auto" w:fill="FFFFFF" w:themeFill="background1"/>
            <w:vAlign w:val="center"/>
            <w:hideMark/>
          </w:tcPr>
          <w:p w14:paraId="6F1A0D68" w14:textId="77777777" w:rsidR="008849CF" w:rsidRPr="007965C5" w:rsidRDefault="008849CF" w:rsidP="00B63EA3">
            <w:pPr>
              <w:rPr>
                <w:sz w:val="22"/>
                <w:szCs w:val="22"/>
                <w:lang w:eastAsia="es-PE"/>
              </w:rPr>
            </w:pPr>
            <w:r w:rsidRPr="007965C5">
              <w:rPr>
                <w:sz w:val="22"/>
                <w:szCs w:val="22"/>
                <w:lang w:eastAsia="es-PE"/>
              </w:rPr>
              <w:t xml:space="preserve"> Capacitar al personal de apoyo </w:t>
            </w:r>
          </w:p>
        </w:tc>
      </w:tr>
      <w:tr w:rsidR="000C49BA" w:rsidRPr="007965C5" w14:paraId="1436AA23" w14:textId="77777777" w:rsidTr="00C411F1">
        <w:trPr>
          <w:trHeight w:val="20"/>
        </w:trPr>
        <w:tc>
          <w:tcPr>
            <w:tcW w:w="1134" w:type="dxa"/>
            <w:vMerge/>
            <w:vAlign w:val="center"/>
            <w:hideMark/>
          </w:tcPr>
          <w:p w14:paraId="5CF688E9" w14:textId="77777777" w:rsidR="008849CF" w:rsidRPr="007965C5" w:rsidRDefault="008849CF" w:rsidP="00B63EA3">
            <w:pPr>
              <w:rPr>
                <w:sz w:val="22"/>
                <w:szCs w:val="22"/>
                <w:lang w:eastAsia="es-PE"/>
              </w:rPr>
            </w:pPr>
          </w:p>
        </w:tc>
        <w:tc>
          <w:tcPr>
            <w:tcW w:w="1449" w:type="dxa"/>
            <w:vMerge/>
            <w:vAlign w:val="center"/>
            <w:hideMark/>
          </w:tcPr>
          <w:p w14:paraId="78EF3865"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C536E29" w14:textId="77777777" w:rsidR="008849CF" w:rsidRPr="007965C5" w:rsidRDefault="008849CF" w:rsidP="00B63EA3">
            <w:pPr>
              <w:rPr>
                <w:sz w:val="22"/>
                <w:szCs w:val="22"/>
                <w:lang w:eastAsia="es-PE"/>
              </w:rPr>
            </w:pPr>
            <w:r w:rsidRPr="007965C5">
              <w:rPr>
                <w:sz w:val="22"/>
                <w:szCs w:val="22"/>
                <w:lang w:eastAsia="es-PE"/>
              </w:rPr>
              <w:t>4.3.2.4.4</w:t>
            </w:r>
          </w:p>
        </w:tc>
        <w:tc>
          <w:tcPr>
            <w:tcW w:w="4202" w:type="dxa"/>
            <w:shd w:val="clear" w:color="auto" w:fill="FFFFFF" w:themeFill="background1"/>
            <w:vAlign w:val="center"/>
            <w:hideMark/>
          </w:tcPr>
          <w:p w14:paraId="77B5CAEC" w14:textId="77777777" w:rsidR="008849CF" w:rsidRPr="007965C5" w:rsidRDefault="008849CF" w:rsidP="00B63EA3">
            <w:pPr>
              <w:rPr>
                <w:sz w:val="22"/>
                <w:szCs w:val="22"/>
                <w:lang w:eastAsia="es-PE"/>
              </w:rPr>
            </w:pPr>
            <w:r w:rsidRPr="007965C5">
              <w:rPr>
                <w:sz w:val="22"/>
                <w:szCs w:val="22"/>
                <w:lang w:eastAsia="es-PE"/>
              </w:rPr>
              <w:t xml:space="preserve"> Validar el programa de entrenamiento </w:t>
            </w:r>
          </w:p>
        </w:tc>
      </w:tr>
      <w:tr w:rsidR="000C49BA" w:rsidRPr="007965C5" w14:paraId="61E1D86B" w14:textId="77777777" w:rsidTr="00C411F1">
        <w:trPr>
          <w:trHeight w:val="20"/>
        </w:trPr>
        <w:tc>
          <w:tcPr>
            <w:tcW w:w="1134" w:type="dxa"/>
            <w:vMerge/>
            <w:vAlign w:val="center"/>
            <w:hideMark/>
          </w:tcPr>
          <w:p w14:paraId="1029B17F" w14:textId="77777777" w:rsidR="008849CF" w:rsidRPr="007965C5" w:rsidRDefault="008849CF" w:rsidP="00B63EA3">
            <w:pPr>
              <w:rPr>
                <w:sz w:val="22"/>
                <w:szCs w:val="22"/>
                <w:lang w:eastAsia="es-PE"/>
              </w:rPr>
            </w:pPr>
          </w:p>
        </w:tc>
        <w:tc>
          <w:tcPr>
            <w:tcW w:w="1449" w:type="dxa"/>
            <w:vMerge/>
            <w:vAlign w:val="center"/>
            <w:hideMark/>
          </w:tcPr>
          <w:p w14:paraId="2A8B1221"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4435049" w14:textId="77777777" w:rsidR="008849CF" w:rsidRPr="007965C5" w:rsidRDefault="008849CF" w:rsidP="00B63EA3">
            <w:pPr>
              <w:rPr>
                <w:sz w:val="22"/>
                <w:szCs w:val="22"/>
                <w:lang w:eastAsia="es-PE"/>
              </w:rPr>
            </w:pPr>
            <w:r w:rsidRPr="007965C5">
              <w:rPr>
                <w:sz w:val="22"/>
                <w:szCs w:val="22"/>
                <w:lang w:eastAsia="es-PE"/>
              </w:rPr>
              <w:t>4.3.2.4.5</w:t>
            </w:r>
          </w:p>
        </w:tc>
        <w:tc>
          <w:tcPr>
            <w:tcW w:w="4202" w:type="dxa"/>
            <w:shd w:val="clear" w:color="auto" w:fill="FFFFFF" w:themeFill="background1"/>
            <w:vAlign w:val="center"/>
            <w:hideMark/>
          </w:tcPr>
          <w:p w14:paraId="156BC143" w14:textId="77777777" w:rsidR="008849CF" w:rsidRPr="007965C5" w:rsidRDefault="008849CF" w:rsidP="00B63EA3">
            <w:pPr>
              <w:rPr>
                <w:sz w:val="22"/>
                <w:szCs w:val="22"/>
                <w:lang w:eastAsia="es-PE"/>
              </w:rPr>
            </w:pPr>
            <w:r w:rsidRPr="007965C5">
              <w:rPr>
                <w:sz w:val="22"/>
                <w:szCs w:val="22"/>
                <w:lang w:eastAsia="es-PE"/>
              </w:rPr>
              <w:t xml:space="preserve"> Revisar el programa de capacitación con el tiempo </w:t>
            </w:r>
          </w:p>
        </w:tc>
      </w:tr>
      <w:tr w:rsidR="000C49BA" w:rsidRPr="007965C5" w14:paraId="166AA791" w14:textId="77777777" w:rsidTr="00C411F1">
        <w:trPr>
          <w:trHeight w:val="20"/>
        </w:trPr>
        <w:tc>
          <w:tcPr>
            <w:tcW w:w="1134" w:type="dxa"/>
            <w:vMerge/>
            <w:vAlign w:val="center"/>
            <w:hideMark/>
          </w:tcPr>
          <w:p w14:paraId="303859BD" w14:textId="77777777" w:rsidR="008849CF" w:rsidRPr="007965C5" w:rsidRDefault="008849CF" w:rsidP="00B63EA3">
            <w:pPr>
              <w:rPr>
                <w:sz w:val="22"/>
                <w:szCs w:val="22"/>
                <w:lang w:eastAsia="es-PE"/>
              </w:rPr>
            </w:pPr>
          </w:p>
        </w:tc>
        <w:tc>
          <w:tcPr>
            <w:tcW w:w="1449" w:type="dxa"/>
            <w:vMerge/>
            <w:vAlign w:val="center"/>
            <w:hideMark/>
          </w:tcPr>
          <w:p w14:paraId="7CD76B78"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F42C331" w14:textId="77777777" w:rsidR="008849CF" w:rsidRPr="007965C5" w:rsidRDefault="008849CF" w:rsidP="00B63EA3">
            <w:pPr>
              <w:rPr>
                <w:sz w:val="22"/>
                <w:szCs w:val="22"/>
                <w:lang w:eastAsia="es-PE"/>
              </w:rPr>
            </w:pPr>
            <w:r w:rsidRPr="007965C5">
              <w:rPr>
                <w:sz w:val="22"/>
                <w:szCs w:val="22"/>
                <w:lang w:eastAsia="es-PE"/>
              </w:rPr>
              <w:t>4.3.2.4.6</w:t>
            </w:r>
          </w:p>
        </w:tc>
        <w:tc>
          <w:tcPr>
            <w:tcW w:w="4202" w:type="dxa"/>
            <w:shd w:val="clear" w:color="auto" w:fill="FFFFFF" w:themeFill="background1"/>
            <w:vAlign w:val="center"/>
            <w:hideMark/>
          </w:tcPr>
          <w:p w14:paraId="6F471E84" w14:textId="77777777" w:rsidR="008849CF" w:rsidRPr="007965C5" w:rsidRDefault="008849CF" w:rsidP="00B63EA3">
            <w:pPr>
              <w:rPr>
                <w:sz w:val="22"/>
                <w:szCs w:val="22"/>
                <w:lang w:eastAsia="es-PE"/>
              </w:rPr>
            </w:pPr>
            <w:r w:rsidRPr="007965C5">
              <w:rPr>
                <w:sz w:val="22"/>
                <w:szCs w:val="22"/>
                <w:lang w:eastAsia="es-PE"/>
              </w:rPr>
              <w:t xml:space="preserve"> Mantener los registros de capacitación de empleados </w:t>
            </w:r>
          </w:p>
        </w:tc>
      </w:tr>
      <w:tr w:rsidR="000C49BA" w:rsidRPr="007965C5" w14:paraId="20AE7EA5" w14:textId="77777777" w:rsidTr="00C411F1">
        <w:trPr>
          <w:trHeight w:val="20"/>
        </w:trPr>
        <w:tc>
          <w:tcPr>
            <w:tcW w:w="1134" w:type="dxa"/>
            <w:vMerge/>
            <w:vAlign w:val="center"/>
            <w:hideMark/>
          </w:tcPr>
          <w:p w14:paraId="14AB11A9"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01D14BC7" w14:textId="77777777" w:rsidR="008849CF" w:rsidRPr="007965C5" w:rsidRDefault="008849CF" w:rsidP="00B63EA3">
            <w:pPr>
              <w:rPr>
                <w:sz w:val="22"/>
                <w:szCs w:val="22"/>
                <w:lang w:eastAsia="es-PE"/>
              </w:rPr>
            </w:pPr>
            <w:r w:rsidRPr="007965C5">
              <w:rPr>
                <w:sz w:val="22"/>
                <w:szCs w:val="22"/>
                <w:lang w:eastAsia="es-PE"/>
              </w:rPr>
              <w:t xml:space="preserve"> Plan de continuidad de negocio </w:t>
            </w:r>
          </w:p>
        </w:tc>
        <w:tc>
          <w:tcPr>
            <w:tcW w:w="2043" w:type="dxa"/>
            <w:shd w:val="clear" w:color="auto" w:fill="FFFFFF" w:themeFill="background1"/>
            <w:vAlign w:val="center"/>
            <w:hideMark/>
          </w:tcPr>
          <w:p w14:paraId="5554BA6D" w14:textId="77777777" w:rsidR="008849CF" w:rsidRPr="007965C5" w:rsidRDefault="008849CF" w:rsidP="00B63EA3">
            <w:pPr>
              <w:rPr>
                <w:sz w:val="22"/>
                <w:szCs w:val="22"/>
                <w:lang w:eastAsia="es-PE"/>
              </w:rPr>
            </w:pPr>
            <w:r w:rsidRPr="007965C5">
              <w:rPr>
                <w:sz w:val="22"/>
                <w:szCs w:val="22"/>
                <w:lang w:eastAsia="es-PE"/>
              </w:rPr>
              <w:t>4.3.2.5.1</w:t>
            </w:r>
          </w:p>
        </w:tc>
        <w:tc>
          <w:tcPr>
            <w:tcW w:w="4202" w:type="dxa"/>
            <w:shd w:val="clear" w:color="auto" w:fill="FFFFFF" w:themeFill="background1"/>
            <w:vAlign w:val="center"/>
            <w:hideMark/>
          </w:tcPr>
          <w:p w14:paraId="2E80DD17" w14:textId="77777777" w:rsidR="008849CF" w:rsidRPr="007965C5" w:rsidRDefault="008849CF" w:rsidP="00B63EA3">
            <w:pPr>
              <w:rPr>
                <w:sz w:val="22"/>
                <w:szCs w:val="22"/>
                <w:lang w:eastAsia="es-PE"/>
              </w:rPr>
            </w:pPr>
            <w:r w:rsidRPr="007965C5">
              <w:rPr>
                <w:sz w:val="22"/>
                <w:szCs w:val="22"/>
                <w:lang w:eastAsia="es-PE"/>
              </w:rPr>
              <w:t xml:space="preserve"> Especificar los objetivos de recuperación </w:t>
            </w:r>
          </w:p>
        </w:tc>
      </w:tr>
      <w:tr w:rsidR="000C49BA" w:rsidRPr="007965C5" w14:paraId="4E4C2174" w14:textId="77777777" w:rsidTr="00C411F1">
        <w:trPr>
          <w:trHeight w:val="20"/>
        </w:trPr>
        <w:tc>
          <w:tcPr>
            <w:tcW w:w="1134" w:type="dxa"/>
            <w:vMerge/>
            <w:vAlign w:val="center"/>
            <w:hideMark/>
          </w:tcPr>
          <w:p w14:paraId="613D37C3" w14:textId="77777777" w:rsidR="008849CF" w:rsidRPr="007965C5" w:rsidRDefault="008849CF" w:rsidP="00B63EA3">
            <w:pPr>
              <w:rPr>
                <w:sz w:val="22"/>
                <w:szCs w:val="22"/>
                <w:lang w:eastAsia="es-PE"/>
              </w:rPr>
            </w:pPr>
          </w:p>
        </w:tc>
        <w:tc>
          <w:tcPr>
            <w:tcW w:w="1449" w:type="dxa"/>
            <w:vMerge/>
            <w:vAlign w:val="center"/>
            <w:hideMark/>
          </w:tcPr>
          <w:p w14:paraId="04911A0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DA0E88B" w14:textId="77777777" w:rsidR="008849CF" w:rsidRPr="007965C5" w:rsidRDefault="008849CF" w:rsidP="00B63EA3">
            <w:pPr>
              <w:rPr>
                <w:sz w:val="22"/>
                <w:szCs w:val="22"/>
                <w:lang w:eastAsia="es-PE"/>
              </w:rPr>
            </w:pPr>
            <w:r w:rsidRPr="007965C5">
              <w:rPr>
                <w:sz w:val="22"/>
                <w:szCs w:val="22"/>
                <w:lang w:eastAsia="es-PE"/>
              </w:rPr>
              <w:t>4.3.2.5.2</w:t>
            </w:r>
          </w:p>
        </w:tc>
        <w:tc>
          <w:tcPr>
            <w:tcW w:w="4202" w:type="dxa"/>
            <w:shd w:val="clear" w:color="auto" w:fill="FFFFFF" w:themeFill="background1"/>
            <w:vAlign w:val="center"/>
            <w:hideMark/>
          </w:tcPr>
          <w:p w14:paraId="31060074" w14:textId="77777777" w:rsidR="008849CF" w:rsidRPr="007965C5" w:rsidRDefault="008849CF" w:rsidP="00B63EA3">
            <w:pPr>
              <w:rPr>
                <w:sz w:val="22"/>
                <w:szCs w:val="22"/>
                <w:lang w:eastAsia="es-PE"/>
              </w:rPr>
            </w:pPr>
            <w:r w:rsidRPr="007965C5">
              <w:rPr>
                <w:sz w:val="22"/>
                <w:szCs w:val="22"/>
                <w:lang w:eastAsia="es-PE"/>
              </w:rPr>
              <w:t xml:space="preserve"> Determinar el impacto y las consecuencias de cada sistema </w:t>
            </w:r>
          </w:p>
        </w:tc>
      </w:tr>
      <w:tr w:rsidR="000C49BA" w:rsidRPr="007965C5" w14:paraId="382D4B7F" w14:textId="77777777" w:rsidTr="00C411F1">
        <w:trPr>
          <w:trHeight w:val="20"/>
        </w:trPr>
        <w:tc>
          <w:tcPr>
            <w:tcW w:w="1134" w:type="dxa"/>
            <w:vMerge/>
            <w:vAlign w:val="center"/>
            <w:hideMark/>
          </w:tcPr>
          <w:p w14:paraId="59AC4BA3" w14:textId="77777777" w:rsidR="008849CF" w:rsidRPr="007965C5" w:rsidRDefault="008849CF" w:rsidP="00B63EA3">
            <w:pPr>
              <w:rPr>
                <w:sz w:val="22"/>
                <w:szCs w:val="22"/>
                <w:lang w:eastAsia="es-PE"/>
              </w:rPr>
            </w:pPr>
          </w:p>
        </w:tc>
        <w:tc>
          <w:tcPr>
            <w:tcW w:w="1449" w:type="dxa"/>
            <w:vMerge/>
            <w:vAlign w:val="center"/>
            <w:hideMark/>
          </w:tcPr>
          <w:p w14:paraId="41DE86A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0E097BA" w14:textId="77777777" w:rsidR="008849CF" w:rsidRPr="007965C5" w:rsidRDefault="008849CF" w:rsidP="00B63EA3">
            <w:pPr>
              <w:rPr>
                <w:sz w:val="22"/>
                <w:szCs w:val="22"/>
                <w:lang w:eastAsia="es-PE"/>
              </w:rPr>
            </w:pPr>
            <w:r w:rsidRPr="007965C5">
              <w:rPr>
                <w:sz w:val="22"/>
                <w:szCs w:val="22"/>
                <w:lang w:eastAsia="es-PE"/>
              </w:rPr>
              <w:t>4.3.2.5.3</w:t>
            </w:r>
          </w:p>
        </w:tc>
        <w:tc>
          <w:tcPr>
            <w:tcW w:w="4202" w:type="dxa"/>
            <w:shd w:val="clear" w:color="auto" w:fill="FFFFFF" w:themeFill="background1"/>
            <w:vAlign w:val="center"/>
            <w:hideMark/>
          </w:tcPr>
          <w:p w14:paraId="132972FF" w14:textId="77777777" w:rsidR="008849CF" w:rsidRPr="007965C5" w:rsidRDefault="008849CF" w:rsidP="00B63EA3">
            <w:pPr>
              <w:rPr>
                <w:sz w:val="22"/>
                <w:szCs w:val="22"/>
                <w:lang w:eastAsia="es-PE"/>
              </w:rPr>
            </w:pPr>
            <w:r w:rsidRPr="007965C5">
              <w:rPr>
                <w:sz w:val="22"/>
                <w:szCs w:val="22"/>
                <w:lang w:eastAsia="es-PE"/>
              </w:rPr>
              <w:t xml:space="preserve"> Desarrollar e implementar planes de continuidad de negocio </w:t>
            </w:r>
          </w:p>
        </w:tc>
      </w:tr>
      <w:tr w:rsidR="000C49BA" w:rsidRPr="007965C5" w14:paraId="2BDE119D" w14:textId="77777777" w:rsidTr="00C411F1">
        <w:trPr>
          <w:trHeight w:val="20"/>
        </w:trPr>
        <w:tc>
          <w:tcPr>
            <w:tcW w:w="1134" w:type="dxa"/>
            <w:vMerge/>
            <w:vAlign w:val="center"/>
            <w:hideMark/>
          </w:tcPr>
          <w:p w14:paraId="3CB61D14" w14:textId="77777777" w:rsidR="008849CF" w:rsidRPr="007965C5" w:rsidRDefault="008849CF" w:rsidP="00B63EA3">
            <w:pPr>
              <w:rPr>
                <w:sz w:val="22"/>
                <w:szCs w:val="22"/>
                <w:lang w:eastAsia="es-PE"/>
              </w:rPr>
            </w:pPr>
          </w:p>
        </w:tc>
        <w:tc>
          <w:tcPr>
            <w:tcW w:w="1449" w:type="dxa"/>
            <w:vMerge/>
            <w:vAlign w:val="center"/>
            <w:hideMark/>
          </w:tcPr>
          <w:p w14:paraId="31866F38"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D6580DA" w14:textId="77777777" w:rsidR="008849CF" w:rsidRPr="007965C5" w:rsidRDefault="008849CF" w:rsidP="00B63EA3">
            <w:pPr>
              <w:rPr>
                <w:sz w:val="22"/>
                <w:szCs w:val="22"/>
                <w:lang w:eastAsia="es-PE"/>
              </w:rPr>
            </w:pPr>
            <w:r w:rsidRPr="007965C5">
              <w:rPr>
                <w:sz w:val="22"/>
                <w:szCs w:val="22"/>
                <w:lang w:eastAsia="es-PE"/>
              </w:rPr>
              <w:t>4.3.2.5.4</w:t>
            </w:r>
          </w:p>
        </w:tc>
        <w:tc>
          <w:tcPr>
            <w:tcW w:w="4202" w:type="dxa"/>
            <w:shd w:val="clear" w:color="auto" w:fill="FFFFFF" w:themeFill="background1"/>
            <w:vAlign w:val="center"/>
            <w:hideMark/>
          </w:tcPr>
          <w:p w14:paraId="0A0CE5F1" w14:textId="77777777" w:rsidR="008849CF" w:rsidRPr="007965C5" w:rsidRDefault="008849CF" w:rsidP="00B63EA3">
            <w:pPr>
              <w:rPr>
                <w:sz w:val="22"/>
                <w:szCs w:val="22"/>
                <w:lang w:eastAsia="es-PE"/>
              </w:rPr>
            </w:pPr>
            <w:r w:rsidRPr="007965C5">
              <w:rPr>
                <w:sz w:val="22"/>
                <w:szCs w:val="22"/>
                <w:lang w:eastAsia="es-PE"/>
              </w:rPr>
              <w:t xml:space="preserve"> Formar un equipo de continuidad de negocio </w:t>
            </w:r>
          </w:p>
        </w:tc>
      </w:tr>
      <w:tr w:rsidR="000C49BA" w:rsidRPr="007965C5" w14:paraId="7FF4021B" w14:textId="77777777" w:rsidTr="00C411F1">
        <w:trPr>
          <w:trHeight w:val="20"/>
        </w:trPr>
        <w:tc>
          <w:tcPr>
            <w:tcW w:w="1134" w:type="dxa"/>
            <w:vMerge/>
            <w:vAlign w:val="center"/>
            <w:hideMark/>
          </w:tcPr>
          <w:p w14:paraId="01567D52" w14:textId="77777777" w:rsidR="008849CF" w:rsidRPr="007965C5" w:rsidRDefault="008849CF" w:rsidP="00B63EA3">
            <w:pPr>
              <w:rPr>
                <w:sz w:val="22"/>
                <w:szCs w:val="22"/>
                <w:lang w:eastAsia="es-PE"/>
              </w:rPr>
            </w:pPr>
          </w:p>
        </w:tc>
        <w:tc>
          <w:tcPr>
            <w:tcW w:w="1449" w:type="dxa"/>
            <w:vMerge/>
            <w:vAlign w:val="center"/>
            <w:hideMark/>
          </w:tcPr>
          <w:p w14:paraId="6E1258A0"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0DEE7EA" w14:textId="77777777" w:rsidR="008849CF" w:rsidRPr="007965C5" w:rsidRDefault="008849CF" w:rsidP="00B63EA3">
            <w:pPr>
              <w:rPr>
                <w:sz w:val="22"/>
                <w:szCs w:val="22"/>
                <w:lang w:eastAsia="es-PE"/>
              </w:rPr>
            </w:pPr>
            <w:r w:rsidRPr="007965C5">
              <w:rPr>
                <w:sz w:val="22"/>
                <w:szCs w:val="22"/>
                <w:lang w:eastAsia="es-PE"/>
              </w:rPr>
              <w:t>4.3.2.5.5</w:t>
            </w:r>
          </w:p>
        </w:tc>
        <w:tc>
          <w:tcPr>
            <w:tcW w:w="4202" w:type="dxa"/>
            <w:shd w:val="clear" w:color="auto" w:fill="FFFFFF" w:themeFill="background1"/>
            <w:vAlign w:val="center"/>
            <w:hideMark/>
          </w:tcPr>
          <w:p w14:paraId="1273CFB5" w14:textId="77777777" w:rsidR="008849CF" w:rsidRPr="007965C5" w:rsidRDefault="008849CF" w:rsidP="00B63EA3">
            <w:pPr>
              <w:rPr>
                <w:sz w:val="22"/>
                <w:szCs w:val="22"/>
                <w:lang w:eastAsia="es-PE"/>
              </w:rPr>
            </w:pPr>
            <w:r w:rsidRPr="007965C5">
              <w:rPr>
                <w:sz w:val="22"/>
                <w:szCs w:val="22"/>
                <w:lang w:eastAsia="es-PE"/>
              </w:rPr>
              <w:t xml:space="preserve"> Definir y comunicar las funciones y responsabilidades específicas </w:t>
            </w:r>
          </w:p>
        </w:tc>
      </w:tr>
      <w:tr w:rsidR="000C49BA" w:rsidRPr="007965C5" w14:paraId="3346FDFA" w14:textId="77777777" w:rsidTr="00C411F1">
        <w:trPr>
          <w:trHeight w:val="20"/>
        </w:trPr>
        <w:tc>
          <w:tcPr>
            <w:tcW w:w="1134" w:type="dxa"/>
            <w:vMerge/>
            <w:vAlign w:val="center"/>
            <w:hideMark/>
          </w:tcPr>
          <w:p w14:paraId="4F01BE38" w14:textId="77777777" w:rsidR="008849CF" w:rsidRPr="007965C5" w:rsidRDefault="008849CF" w:rsidP="00B63EA3">
            <w:pPr>
              <w:rPr>
                <w:sz w:val="22"/>
                <w:szCs w:val="22"/>
                <w:lang w:eastAsia="es-PE"/>
              </w:rPr>
            </w:pPr>
          </w:p>
        </w:tc>
        <w:tc>
          <w:tcPr>
            <w:tcW w:w="1449" w:type="dxa"/>
            <w:vMerge/>
            <w:vAlign w:val="center"/>
            <w:hideMark/>
          </w:tcPr>
          <w:p w14:paraId="10EB404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C0E1779" w14:textId="77777777" w:rsidR="008849CF" w:rsidRPr="007965C5" w:rsidRDefault="008849CF" w:rsidP="00B63EA3">
            <w:pPr>
              <w:rPr>
                <w:sz w:val="22"/>
                <w:szCs w:val="22"/>
                <w:lang w:eastAsia="es-PE"/>
              </w:rPr>
            </w:pPr>
            <w:r w:rsidRPr="007965C5">
              <w:rPr>
                <w:sz w:val="22"/>
                <w:szCs w:val="22"/>
                <w:lang w:eastAsia="es-PE"/>
              </w:rPr>
              <w:t>4.3.2.5.6</w:t>
            </w:r>
          </w:p>
        </w:tc>
        <w:tc>
          <w:tcPr>
            <w:tcW w:w="4202" w:type="dxa"/>
            <w:shd w:val="clear" w:color="auto" w:fill="FFFFFF" w:themeFill="background1"/>
            <w:vAlign w:val="center"/>
            <w:hideMark/>
          </w:tcPr>
          <w:p w14:paraId="33A74676" w14:textId="77777777" w:rsidR="008849CF" w:rsidRPr="007965C5" w:rsidRDefault="008849CF" w:rsidP="00B63EA3">
            <w:pPr>
              <w:rPr>
                <w:sz w:val="22"/>
                <w:szCs w:val="22"/>
                <w:lang w:eastAsia="es-PE"/>
              </w:rPr>
            </w:pPr>
            <w:r w:rsidRPr="007965C5">
              <w:rPr>
                <w:sz w:val="22"/>
                <w:szCs w:val="22"/>
                <w:lang w:eastAsia="es-PE"/>
              </w:rPr>
              <w:t xml:space="preserve"> Crear procedimientos de copia de seguridad que el plan de continuidad de negocio de apoyo</w:t>
            </w:r>
          </w:p>
        </w:tc>
      </w:tr>
      <w:tr w:rsidR="000C49BA" w:rsidRPr="007965C5" w14:paraId="0600A080" w14:textId="77777777" w:rsidTr="00C411F1">
        <w:trPr>
          <w:trHeight w:val="20"/>
        </w:trPr>
        <w:tc>
          <w:tcPr>
            <w:tcW w:w="1134" w:type="dxa"/>
            <w:vMerge/>
            <w:vAlign w:val="center"/>
            <w:hideMark/>
          </w:tcPr>
          <w:p w14:paraId="458A22E2" w14:textId="77777777" w:rsidR="008849CF" w:rsidRPr="007965C5" w:rsidRDefault="008849CF" w:rsidP="00B63EA3">
            <w:pPr>
              <w:rPr>
                <w:sz w:val="22"/>
                <w:szCs w:val="22"/>
                <w:lang w:eastAsia="es-PE"/>
              </w:rPr>
            </w:pPr>
          </w:p>
        </w:tc>
        <w:tc>
          <w:tcPr>
            <w:tcW w:w="1449" w:type="dxa"/>
            <w:vMerge/>
            <w:vAlign w:val="center"/>
            <w:hideMark/>
          </w:tcPr>
          <w:p w14:paraId="5F690161"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A66D8CD" w14:textId="77777777" w:rsidR="008849CF" w:rsidRPr="007965C5" w:rsidRDefault="008849CF" w:rsidP="00B63EA3">
            <w:pPr>
              <w:rPr>
                <w:sz w:val="22"/>
                <w:szCs w:val="22"/>
                <w:lang w:eastAsia="es-PE"/>
              </w:rPr>
            </w:pPr>
            <w:r w:rsidRPr="007965C5">
              <w:rPr>
                <w:sz w:val="22"/>
                <w:szCs w:val="22"/>
                <w:lang w:eastAsia="es-PE"/>
              </w:rPr>
              <w:t>4.3.2.5.7</w:t>
            </w:r>
          </w:p>
        </w:tc>
        <w:tc>
          <w:tcPr>
            <w:tcW w:w="4202" w:type="dxa"/>
            <w:shd w:val="clear" w:color="auto" w:fill="FFFFFF" w:themeFill="background1"/>
            <w:vAlign w:val="center"/>
            <w:hideMark/>
          </w:tcPr>
          <w:p w14:paraId="36982643" w14:textId="77777777" w:rsidR="008849CF" w:rsidRPr="007965C5" w:rsidRDefault="008849CF" w:rsidP="00B63EA3">
            <w:pPr>
              <w:rPr>
                <w:sz w:val="22"/>
                <w:szCs w:val="22"/>
                <w:lang w:eastAsia="es-PE"/>
              </w:rPr>
            </w:pPr>
            <w:r w:rsidRPr="007965C5">
              <w:rPr>
                <w:sz w:val="22"/>
                <w:szCs w:val="22"/>
                <w:lang w:eastAsia="es-PE"/>
              </w:rPr>
              <w:t xml:space="preserve"> Prueba y actualizar el plan de continuidad de negocio </w:t>
            </w:r>
          </w:p>
        </w:tc>
      </w:tr>
      <w:tr w:rsidR="000C49BA" w:rsidRPr="007965C5" w14:paraId="79D903BE" w14:textId="77777777" w:rsidTr="00C411F1">
        <w:trPr>
          <w:trHeight w:val="20"/>
        </w:trPr>
        <w:tc>
          <w:tcPr>
            <w:tcW w:w="1134" w:type="dxa"/>
            <w:vMerge/>
            <w:vAlign w:val="center"/>
            <w:hideMark/>
          </w:tcPr>
          <w:p w14:paraId="6119FEE7"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3D54CACC" w14:textId="77777777" w:rsidR="008849CF" w:rsidRPr="007965C5" w:rsidRDefault="008849CF" w:rsidP="00B63EA3">
            <w:pPr>
              <w:rPr>
                <w:sz w:val="22"/>
                <w:szCs w:val="22"/>
                <w:lang w:eastAsia="es-PE"/>
              </w:rPr>
            </w:pPr>
            <w:r w:rsidRPr="007965C5">
              <w:rPr>
                <w:sz w:val="22"/>
                <w:szCs w:val="22"/>
                <w:lang w:eastAsia="es-PE"/>
              </w:rPr>
              <w:t xml:space="preserve">Las políticas de seguridad y procedimientos </w:t>
            </w:r>
          </w:p>
        </w:tc>
        <w:tc>
          <w:tcPr>
            <w:tcW w:w="2043" w:type="dxa"/>
            <w:shd w:val="clear" w:color="auto" w:fill="FFFFFF" w:themeFill="background1"/>
            <w:vAlign w:val="center"/>
            <w:hideMark/>
          </w:tcPr>
          <w:p w14:paraId="78F4B6A4" w14:textId="77777777" w:rsidR="008849CF" w:rsidRPr="007965C5" w:rsidRDefault="008849CF" w:rsidP="00B63EA3">
            <w:pPr>
              <w:rPr>
                <w:sz w:val="22"/>
                <w:szCs w:val="22"/>
                <w:lang w:eastAsia="es-PE"/>
              </w:rPr>
            </w:pPr>
            <w:r w:rsidRPr="007965C5">
              <w:rPr>
                <w:sz w:val="22"/>
                <w:szCs w:val="22"/>
                <w:lang w:eastAsia="es-PE"/>
              </w:rPr>
              <w:t>4.3.2.6.1</w:t>
            </w:r>
          </w:p>
        </w:tc>
        <w:tc>
          <w:tcPr>
            <w:tcW w:w="4202" w:type="dxa"/>
            <w:shd w:val="clear" w:color="auto" w:fill="FFFFFF" w:themeFill="background1"/>
            <w:vAlign w:val="center"/>
            <w:hideMark/>
          </w:tcPr>
          <w:p w14:paraId="5F0FBD2B" w14:textId="77777777" w:rsidR="008849CF" w:rsidRPr="007965C5" w:rsidRDefault="008849CF" w:rsidP="00B63EA3">
            <w:pPr>
              <w:rPr>
                <w:sz w:val="22"/>
                <w:szCs w:val="22"/>
                <w:lang w:eastAsia="es-PE"/>
              </w:rPr>
            </w:pPr>
            <w:r w:rsidRPr="007965C5">
              <w:rPr>
                <w:sz w:val="22"/>
                <w:szCs w:val="22"/>
                <w:lang w:eastAsia="es-PE"/>
              </w:rPr>
              <w:t xml:space="preserve"> Desarrollar políticas de seguridad</w:t>
            </w:r>
          </w:p>
        </w:tc>
      </w:tr>
      <w:tr w:rsidR="000C49BA" w:rsidRPr="007965C5" w14:paraId="5506DF91" w14:textId="77777777" w:rsidTr="00C411F1">
        <w:trPr>
          <w:trHeight w:val="20"/>
        </w:trPr>
        <w:tc>
          <w:tcPr>
            <w:tcW w:w="1134" w:type="dxa"/>
            <w:vMerge/>
            <w:vAlign w:val="center"/>
            <w:hideMark/>
          </w:tcPr>
          <w:p w14:paraId="15718A29" w14:textId="77777777" w:rsidR="008849CF" w:rsidRPr="007965C5" w:rsidRDefault="008849CF" w:rsidP="00B63EA3">
            <w:pPr>
              <w:rPr>
                <w:sz w:val="22"/>
                <w:szCs w:val="22"/>
                <w:lang w:eastAsia="es-PE"/>
              </w:rPr>
            </w:pPr>
          </w:p>
        </w:tc>
        <w:tc>
          <w:tcPr>
            <w:tcW w:w="1449" w:type="dxa"/>
            <w:vMerge/>
            <w:vAlign w:val="center"/>
            <w:hideMark/>
          </w:tcPr>
          <w:p w14:paraId="3FCDFD5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C7DDB02" w14:textId="77777777" w:rsidR="008849CF" w:rsidRPr="007965C5" w:rsidRDefault="008849CF" w:rsidP="00B63EA3">
            <w:pPr>
              <w:rPr>
                <w:sz w:val="22"/>
                <w:szCs w:val="22"/>
                <w:lang w:eastAsia="es-PE"/>
              </w:rPr>
            </w:pPr>
            <w:r w:rsidRPr="007965C5">
              <w:rPr>
                <w:sz w:val="22"/>
                <w:szCs w:val="22"/>
                <w:lang w:eastAsia="es-PE"/>
              </w:rPr>
              <w:t>4.3.2.6.2</w:t>
            </w:r>
          </w:p>
        </w:tc>
        <w:tc>
          <w:tcPr>
            <w:tcW w:w="4202" w:type="dxa"/>
            <w:shd w:val="clear" w:color="auto" w:fill="FFFFFF" w:themeFill="background1"/>
            <w:vAlign w:val="center"/>
            <w:hideMark/>
          </w:tcPr>
          <w:p w14:paraId="6347D017" w14:textId="77777777" w:rsidR="008849CF" w:rsidRPr="007965C5" w:rsidRDefault="008849CF" w:rsidP="00B63EA3">
            <w:pPr>
              <w:rPr>
                <w:sz w:val="22"/>
                <w:szCs w:val="22"/>
                <w:lang w:eastAsia="es-PE"/>
              </w:rPr>
            </w:pPr>
            <w:r w:rsidRPr="007965C5">
              <w:rPr>
                <w:sz w:val="22"/>
                <w:szCs w:val="22"/>
                <w:lang w:eastAsia="es-PE"/>
              </w:rPr>
              <w:t xml:space="preserve"> Desarrollar procedimientos de seguridad </w:t>
            </w:r>
          </w:p>
        </w:tc>
      </w:tr>
      <w:tr w:rsidR="000C49BA" w:rsidRPr="007965C5" w14:paraId="34604A16" w14:textId="77777777" w:rsidTr="00C411F1">
        <w:trPr>
          <w:trHeight w:val="20"/>
        </w:trPr>
        <w:tc>
          <w:tcPr>
            <w:tcW w:w="1134" w:type="dxa"/>
            <w:vMerge/>
            <w:vAlign w:val="center"/>
            <w:hideMark/>
          </w:tcPr>
          <w:p w14:paraId="03BB9605" w14:textId="77777777" w:rsidR="008849CF" w:rsidRPr="007965C5" w:rsidRDefault="008849CF" w:rsidP="00B63EA3">
            <w:pPr>
              <w:rPr>
                <w:sz w:val="22"/>
                <w:szCs w:val="22"/>
                <w:lang w:eastAsia="es-PE"/>
              </w:rPr>
            </w:pPr>
          </w:p>
        </w:tc>
        <w:tc>
          <w:tcPr>
            <w:tcW w:w="1449" w:type="dxa"/>
            <w:vMerge/>
            <w:vAlign w:val="center"/>
            <w:hideMark/>
          </w:tcPr>
          <w:p w14:paraId="4E76F73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4F6B1B4" w14:textId="77777777" w:rsidR="008849CF" w:rsidRPr="007965C5" w:rsidRDefault="008849CF" w:rsidP="00B63EA3">
            <w:pPr>
              <w:rPr>
                <w:sz w:val="22"/>
                <w:szCs w:val="22"/>
                <w:lang w:eastAsia="es-PE"/>
              </w:rPr>
            </w:pPr>
            <w:r w:rsidRPr="007965C5">
              <w:rPr>
                <w:sz w:val="22"/>
                <w:szCs w:val="22"/>
                <w:lang w:eastAsia="es-PE"/>
              </w:rPr>
              <w:t>4.3.2.6.3</w:t>
            </w:r>
          </w:p>
        </w:tc>
        <w:tc>
          <w:tcPr>
            <w:tcW w:w="4202" w:type="dxa"/>
            <w:shd w:val="clear" w:color="auto" w:fill="FFFFFF" w:themeFill="background1"/>
            <w:vAlign w:val="center"/>
            <w:hideMark/>
          </w:tcPr>
          <w:p w14:paraId="470C0D1F" w14:textId="77777777" w:rsidR="008849CF" w:rsidRPr="007965C5" w:rsidRDefault="008849CF" w:rsidP="00B63EA3">
            <w:pPr>
              <w:rPr>
                <w:sz w:val="22"/>
                <w:szCs w:val="22"/>
                <w:lang w:eastAsia="es-PE"/>
              </w:rPr>
            </w:pPr>
            <w:r w:rsidRPr="007965C5">
              <w:rPr>
                <w:sz w:val="22"/>
                <w:szCs w:val="22"/>
                <w:lang w:eastAsia="es-PE"/>
              </w:rPr>
              <w:t xml:space="preserve"> Mantener la coherencia entre los sistemas de gestión de riesgos </w:t>
            </w:r>
          </w:p>
        </w:tc>
      </w:tr>
      <w:tr w:rsidR="000C49BA" w:rsidRPr="007965C5" w14:paraId="0D742084" w14:textId="77777777" w:rsidTr="00C411F1">
        <w:trPr>
          <w:trHeight w:val="20"/>
        </w:trPr>
        <w:tc>
          <w:tcPr>
            <w:tcW w:w="1134" w:type="dxa"/>
            <w:vMerge/>
            <w:vAlign w:val="center"/>
            <w:hideMark/>
          </w:tcPr>
          <w:p w14:paraId="6D06F014" w14:textId="77777777" w:rsidR="008849CF" w:rsidRPr="007965C5" w:rsidRDefault="008849CF" w:rsidP="00B63EA3">
            <w:pPr>
              <w:rPr>
                <w:sz w:val="22"/>
                <w:szCs w:val="22"/>
                <w:lang w:eastAsia="es-PE"/>
              </w:rPr>
            </w:pPr>
          </w:p>
        </w:tc>
        <w:tc>
          <w:tcPr>
            <w:tcW w:w="1449" w:type="dxa"/>
            <w:vMerge/>
            <w:vAlign w:val="center"/>
            <w:hideMark/>
          </w:tcPr>
          <w:p w14:paraId="3E35110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4DBD4DA" w14:textId="77777777" w:rsidR="008849CF" w:rsidRPr="007965C5" w:rsidRDefault="008849CF" w:rsidP="00B63EA3">
            <w:pPr>
              <w:rPr>
                <w:sz w:val="22"/>
                <w:szCs w:val="22"/>
                <w:lang w:eastAsia="es-PE"/>
              </w:rPr>
            </w:pPr>
            <w:r w:rsidRPr="007965C5">
              <w:rPr>
                <w:sz w:val="22"/>
                <w:szCs w:val="22"/>
                <w:lang w:eastAsia="es-PE"/>
              </w:rPr>
              <w:t>4.3.2.6.4</w:t>
            </w:r>
          </w:p>
        </w:tc>
        <w:tc>
          <w:tcPr>
            <w:tcW w:w="4202" w:type="dxa"/>
            <w:shd w:val="clear" w:color="auto" w:fill="FFFFFF" w:themeFill="background1"/>
            <w:vAlign w:val="center"/>
            <w:hideMark/>
          </w:tcPr>
          <w:p w14:paraId="50815A5A" w14:textId="77777777" w:rsidR="008849CF" w:rsidRPr="007965C5" w:rsidRDefault="008849CF" w:rsidP="00B63EA3">
            <w:pPr>
              <w:rPr>
                <w:sz w:val="22"/>
                <w:szCs w:val="22"/>
                <w:lang w:eastAsia="es-PE"/>
              </w:rPr>
            </w:pPr>
            <w:r w:rsidRPr="007965C5">
              <w:rPr>
                <w:sz w:val="22"/>
                <w:szCs w:val="22"/>
                <w:lang w:eastAsia="es-PE"/>
              </w:rPr>
              <w:t xml:space="preserve"> Definir los requisitos de cumplimiento de las políticas y procedimientos de ciberseguridad. </w:t>
            </w:r>
          </w:p>
        </w:tc>
      </w:tr>
      <w:tr w:rsidR="000C49BA" w:rsidRPr="007965C5" w14:paraId="1DFE19E6" w14:textId="77777777" w:rsidTr="00C411F1">
        <w:trPr>
          <w:trHeight w:val="20"/>
        </w:trPr>
        <w:tc>
          <w:tcPr>
            <w:tcW w:w="1134" w:type="dxa"/>
            <w:vMerge/>
            <w:vAlign w:val="center"/>
            <w:hideMark/>
          </w:tcPr>
          <w:p w14:paraId="3B10180F" w14:textId="77777777" w:rsidR="008849CF" w:rsidRPr="007965C5" w:rsidRDefault="008849CF" w:rsidP="00B63EA3">
            <w:pPr>
              <w:rPr>
                <w:sz w:val="22"/>
                <w:szCs w:val="22"/>
                <w:lang w:eastAsia="es-PE"/>
              </w:rPr>
            </w:pPr>
          </w:p>
        </w:tc>
        <w:tc>
          <w:tcPr>
            <w:tcW w:w="1449" w:type="dxa"/>
            <w:vMerge/>
            <w:vAlign w:val="center"/>
            <w:hideMark/>
          </w:tcPr>
          <w:p w14:paraId="7377C273"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46BAF29" w14:textId="77777777" w:rsidR="008849CF" w:rsidRPr="007965C5" w:rsidRDefault="008849CF" w:rsidP="00B63EA3">
            <w:pPr>
              <w:rPr>
                <w:sz w:val="22"/>
                <w:szCs w:val="22"/>
                <w:lang w:eastAsia="es-PE"/>
              </w:rPr>
            </w:pPr>
            <w:r w:rsidRPr="007965C5">
              <w:rPr>
                <w:sz w:val="22"/>
                <w:szCs w:val="22"/>
                <w:lang w:eastAsia="es-PE"/>
              </w:rPr>
              <w:t>4.3.2.6.5</w:t>
            </w:r>
          </w:p>
        </w:tc>
        <w:tc>
          <w:tcPr>
            <w:tcW w:w="4202" w:type="dxa"/>
            <w:shd w:val="clear" w:color="auto" w:fill="FFFFFF" w:themeFill="background1"/>
            <w:vAlign w:val="center"/>
            <w:hideMark/>
          </w:tcPr>
          <w:p w14:paraId="422B9BA0" w14:textId="77777777" w:rsidR="008849CF" w:rsidRPr="007965C5" w:rsidRDefault="008849CF" w:rsidP="00B63EA3">
            <w:pPr>
              <w:rPr>
                <w:sz w:val="22"/>
                <w:szCs w:val="22"/>
                <w:lang w:eastAsia="es-PE"/>
              </w:rPr>
            </w:pPr>
            <w:r w:rsidRPr="007965C5">
              <w:rPr>
                <w:sz w:val="22"/>
                <w:szCs w:val="22"/>
                <w:lang w:eastAsia="es-PE"/>
              </w:rPr>
              <w:t xml:space="preserve"> Determinar la tolerancia al riesgo de la organización</w:t>
            </w:r>
          </w:p>
        </w:tc>
      </w:tr>
      <w:tr w:rsidR="000C49BA" w:rsidRPr="007965C5" w14:paraId="05DC17FF" w14:textId="77777777" w:rsidTr="00C411F1">
        <w:trPr>
          <w:trHeight w:val="20"/>
        </w:trPr>
        <w:tc>
          <w:tcPr>
            <w:tcW w:w="1134" w:type="dxa"/>
            <w:vMerge/>
            <w:vAlign w:val="center"/>
            <w:hideMark/>
          </w:tcPr>
          <w:p w14:paraId="38345F0D" w14:textId="77777777" w:rsidR="008849CF" w:rsidRPr="007965C5" w:rsidRDefault="008849CF" w:rsidP="00B63EA3">
            <w:pPr>
              <w:rPr>
                <w:sz w:val="22"/>
                <w:szCs w:val="22"/>
                <w:lang w:eastAsia="es-PE"/>
              </w:rPr>
            </w:pPr>
          </w:p>
        </w:tc>
        <w:tc>
          <w:tcPr>
            <w:tcW w:w="1449" w:type="dxa"/>
            <w:vMerge/>
            <w:vAlign w:val="center"/>
            <w:hideMark/>
          </w:tcPr>
          <w:p w14:paraId="4C2F4F0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DF7F9E4" w14:textId="77777777" w:rsidR="008849CF" w:rsidRPr="007965C5" w:rsidRDefault="008849CF" w:rsidP="00B63EA3">
            <w:pPr>
              <w:rPr>
                <w:sz w:val="22"/>
                <w:szCs w:val="22"/>
                <w:lang w:eastAsia="es-PE"/>
              </w:rPr>
            </w:pPr>
            <w:r w:rsidRPr="007965C5">
              <w:rPr>
                <w:sz w:val="22"/>
                <w:szCs w:val="22"/>
                <w:lang w:eastAsia="es-PE"/>
              </w:rPr>
              <w:t>4.3.2.6.6</w:t>
            </w:r>
          </w:p>
        </w:tc>
        <w:tc>
          <w:tcPr>
            <w:tcW w:w="4202" w:type="dxa"/>
            <w:shd w:val="clear" w:color="auto" w:fill="FFFFFF" w:themeFill="background1"/>
            <w:vAlign w:val="center"/>
            <w:hideMark/>
          </w:tcPr>
          <w:p w14:paraId="3D3A6FB4" w14:textId="77777777" w:rsidR="008849CF" w:rsidRPr="007965C5" w:rsidRDefault="008849CF" w:rsidP="00B63EA3">
            <w:pPr>
              <w:rPr>
                <w:sz w:val="22"/>
                <w:szCs w:val="22"/>
                <w:lang w:eastAsia="es-PE"/>
              </w:rPr>
            </w:pPr>
            <w:r w:rsidRPr="007965C5">
              <w:rPr>
                <w:sz w:val="22"/>
                <w:szCs w:val="22"/>
                <w:lang w:eastAsia="es-PE"/>
              </w:rPr>
              <w:t xml:space="preserve"> Comunicar las políticas y procedimientos de la organización. </w:t>
            </w:r>
          </w:p>
        </w:tc>
      </w:tr>
      <w:tr w:rsidR="000C49BA" w:rsidRPr="007965C5" w14:paraId="31730567" w14:textId="77777777" w:rsidTr="00C411F1">
        <w:trPr>
          <w:trHeight w:val="20"/>
        </w:trPr>
        <w:tc>
          <w:tcPr>
            <w:tcW w:w="1134" w:type="dxa"/>
            <w:vMerge/>
            <w:vAlign w:val="center"/>
            <w:hideMark/>
          </w:tcPr>
          <w:p w14:paraId="67914FAD" w14:textId="77777777" w:rsidR="008849CF" w:rsidRPr="007965C5" w:rsidRDefault="008849CF" w:rsidP="00B63EA3">
            <w:pPr>
              <w:rPr>
                <w:sz w:val="22"/>
                <w:szCs w:val="22"/>
                <w:lang w:eastAsia="es-PE"/>
              </w:rPr>
            </w:pPr>
          </w:p>
        </w:tc>
        <w:tc>
          <w:tcPr>
            <w:tcW w:w="1449" w:type="dxa"/>
            <w:vMerge/>
            <w:vAlign w:val="center"/>
            <w:hideMark/>
          </w:tcPr>
          <w:p w14:paraId="4CAA88F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5558C3A" w14:textId="77777777" w:rsidR="008849CF" w:rsidRPr="007965C5" w:rsidRDefault="008849CF" w:rsidP="00B63EA3">
            <w:pPr>
              <w:rPr>
                <w:sz w:val="22"/>
                <w:szCs w:val="22"/>
                <w:lang w:eastAsia="es-PE"/>
              </w:rPr>
            </w:pPr>
            <w:r w:rsidRPr="007965C5">
              <w:rPr>
                <w:sz w:val="22"/>
                <w:szCs w:val="22"/>
                <w:lang w:eastAsia="es-PE"/>
              </w:rPr>
              <w:t>4.3.2.6.7</w:t>
            </w:r>
          </w:p>
        </w:tc>
        <w:tc>
          <w:tcPr>
            <w:tcW w:w="4202" w:type="dxa"/>
            <w:shd w:val="clear" w:color="auto" w:fill="FFFFFF" w:themeFill="background1"/>
            <w:vAlign w:val="center"/>
            <w:hideMark/>
          </w:tcPr>
          <w:p w14:paraId="7DF169C1" w14:textId="77777777" w:rsidR="008849CF" w:rsidRPr="007965C5" w:rsidRDefault="008849CF" w:rsidP="00B63EA3">
            <w:pPr>
              <w:rPr>
                <w:sz w:val="22"/>
                <w:szCs w:val="22"/>
                <w:lang w:eastAsia="es-PE"/>
              </w:rPr>
            </w:pPr>
            <w:r w:rsidRPr="007965C5">
              <w:rPr>
                <w:sz w:val="22"/>
                <w:szCs w:val="22"/>
                <w:lang w:eastAsia="es-PE"/>
              </w:rPr>
              <w:t xml:space="preserve"> Revisar y actualizar las políticas y procedimientos de ciberseguridad.</w:t>
            </w:r>
          </w:p>
        </w:tc>
      </w:tr>
      <w:tr w:rsidR="000C49BA" w:rsidRPr="007965C5" w14:paraId="0424EADF" w14:textId="77777777" w:rsidTr="00C411F1">
        <w:trPr>
          <w:trHeight w:val="20"/>
        </w:trPr>
        <w:tc>
          <w:tcPr>
            <w:tcW w:w="1134" w:type="dxa"/>
            <w:vMerge/>
            <w:vAlign w:val="center"/>
            <w:hideMark/>
          </w:tcPr>
          <w:p w14:paraId="24A316AA" w14:textId="77777777" w:rsidR="008849CF" w:rsidRPr="007965C5" w:rsidRDefault="008849CF" w:rsidP="00B63EA3">
            <w:pPr>
              <w:rPr>
                <w:sz w:val="22"/>
                <w:szCs w:val="22"/>
                <w:lang w:eastAsia="es-PE"/>
              </w:rPr>
            </w:pPr>
          </w:p>
        </w:tc>
        <w:tc>
          <w:tcPr>
            <w:tcW w:w="1449" w:type="dxa"/>
            <w:vMerge/>
            <w:vAlign w:val="center"/>
            <w:hideMark/>
          </w:tcPr>
          <w:p w14:paraId="1FA92DD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85109F1" w14:textId="77777777" w:rsidR="008849CF" w:rsidRPr="007965C5" w:rsidRDefault="008849CF" w:rsidP="00B63EA3">
            <w:pPr>
              <w:rPr>
                <w:sz w:val="22"/>
                <w:szCs w:val="22"/>
                <w:lang w:eastAsia="es-PE"/>
              </w:rPr>
            </w:pPr>
            <w:r w:rsidRPr="007965C5">
              <w:rPr>
                <w:sz w:val="22"/>
                <w:szCs w:val="22"/>
                <w:lang w:eastAsia="es-PE"/>
              </w:rPr>
              <w:t>4.3.2.6.8</w:t>
            </w:r>
          </w:p>
        </w:tc>
        <w:tc>
          <w:tcPr>
            <w:tcW w:w="4202" w:type="dxa"/>
            <w:shd w:val="clear" w:color="auto" w:fill="FFFFFF" w:themeFill="background1"/>
            <w:vAlign w:val="center"/>
            <w:hideMark/>
          </w:tcPr>
          <w:p w14:paraId="17F74529" w14:textId="77777777" w:rsidR="008849CF" w:rsidRPr="007965C5" w:rsidRDefault="008849CF" w:rsidP="00B63EA3">
            <w:pPr>
              <w:rPr>
                <w:sz w:val="22"/>
                <w:szCs w:val="22"/>
                <w:lang w:eastAsia="es-PE"/>
              </w:rPr>
            </w:pPr>
            <w:r w:rsidRPr="007965C5">
              <w:rPr>
                <w:sz w:val="22"/>
                <w:szCs w:val="22"/>
                <w:lang w:eastAsia="es-PE"/>
              </w:rPr>
              <w:t xml:space="preserve"> Demostrar el apoyo de la alta gerencia para con la ciberseguridad </w:t>
            </w:r>
          </w:p>
        </w:tc>
      </w:tr>
      <w:tr w:rsidR="000C49BA" w:rsidRPr="007965C5" w14:paraId="34790015" w14:textId="77777777" w:rsidTr="00C411F1">
        <w:trPr>
          <w:trHeight w:val="20"/>
        </w:trPr>
        <w:tc>
          <w:tcPr>
            <w:tcW w:w="1134" w:type="dxa"/>
            <w:vMerge/>
            <w:vAlign w:val="center"/>
            <w:hideMark/>
          </w:tcPr>
          <w:p w14:paraId="1753309A"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2A296281" w14:textId="77777777" w:rsidR="00EA24A7" w:rsidRPr="007965C5" w:rsidRDefault="00EA24A7" w:rsidP="00B63EA3">
            <w:pPr>
              <w:rPr>
                <w:sz w:val="22"/>
                <w:szCs w:val="22"/>
                <w:lang w:eastAsia="es-PE"/>
              </w:rPr>
            </w:pPr>
            <w:r w:rsidRPr="007965C5">
              <w:rPr>
                <w:sz w:val="22"/>
                <w:szCs w:val="22"/>
                <w:lang w:eastAsia="es-PE"/>
              </w:rPr>
              <w:t>Contramedidas de seguridad seleccionadas</w:t>
            </w:r>
          </w:p>
          <w:p w14:paraId="6D7C3146" w14:textId="77777777" w:rsidR="008849CF" w:rsidRPr="007965C5" w:rsidRDefault="008849CF" w:rsidP="00B63EA3">
            <w:pPr>
              <w:rPr>
                <w:sz w:val="22"/>
                <w:szCs w:val="22"/>
                <w:lang w:eastAsia="es-PE"/>
              </w:rPr>
            </w:pPr>
            <w:r w:rsidRPr="007965C5">
              <w:rPr>
                <w:sz w:val="22"/>
                <w:szCs w:val="22"/>
                <w:lang w:eastAsia="es-PE"/>
              </w:rPr>
              <w:t>Contramedidas de seguridad seleccionadas</w:t>
            </w:r>
          </w:p>
        </w:tc>
        <w:tc>
          <w:tcPr>
            <w:tcW w:w="2043" w:type="dxa"/>
            <w:shd w:val="clear" w:color="auto" w:fill="FFFFFF" w:themeFill="background1"/>
            <w:vAlign w:val="center"/>
            <w:hideMark/>
          </w:tcPr>
          <w:p w14:paraId="507B4683" w14:textId="77777777" w:rsidR="008849CF" w:rsidRPr="007965C5" w:rsidRDefault="008849CF" w:rsidP="00B63EA3">
            <w:pPr>
              <w:rPr>
                <w:sz w:val="22"/>
                <w:szCs w:val="22"/>
                <w:lang w:eastAsia="es-PE"/>
              </w:rPr>
            </w:pPr>
            <w:r w:rsidRPr="007965C5">
              <w:rPr>
                <w:sz w:val="22"/>
                <w:szCs w:val="22"/>
                <w:lang w:eastAsia="es-PE"/>
              </w:rPr>
              <w:t>4.3.3.2.1</w:t>
            </w:r>
          </w:p>
        </w:tc>
        <w:tc>
          <w:tcPr>
            <w:tcW w:w="4202" w:type="dxa"/>
            <w:shd w:val="clear" w:color="auto" w:fill="FFFFFF" w:themeFill="background1"/>
            <w:vAlign w:val="center"/>
            <w:hideMark/>
          </w:tcPr>
          <w:p w14:paraId="244CE1A3" w14:textId="77777777" w:rsidR="008849CF" w:rsidRPr="007965C5" w:rsidRDefault="008849CF" w:rsidP="00B63EA3">
            <w:pPr>
              <w:rPr>
                <w:sz w:val="22"/>
                <w:szCs w:val="22"/>
                <w:lang w:eastAsia="es-PE"/>
              </w:rPr>
            </w:pPr>
            <w:r w:rsidRPr="007965C5">
              <w:rPr>
                <w:sz w:val="22"/>
                <w:szCs w:val="22"/>
                <w:lang w:eastAsia="es-PE"/>
              </w:rPr>
              <w:t xml:space="preserve"> Establecer una política de seguridad del personal </w:t>
            </w:r>
          </w:p>
        </w:tc>
      </w:tr>
      <w:tr w:rsidR="000C49BA" w:rsidRPr="007965C5" w14:paraId="22B723ED" w14:textId="77777777" w:rsidTr="00C411F1">
        <w:trPr>
          <w:trHeight w:val="20"/>
        </w:trPr>
        <w:tc>
          <w:tcPr>
            <w:tcW w:w="1134" w:type="dxa"/>
            <w:vMerge/>
            <w:vAlign w:val="center"/>
            <w:hideMark/>
          </w:tcPr>
          <w:p w14:paraId="2105059D" w14:textId="77777777" w:rsidR="008849CF" w:rsidRPr="007965C5" w:rsidRDefault="008849CF" w:rsidP="00B63EA3">
            <w:pPr>
              <w:rPr>
                <w:sz w:val="22"/>
                <w:szCs w:val="22"/>
                <w:lang w:eastAsia="es-PE"/>
              </w:rPr>
            </w:pPr>
          </w:p>
        </w:tc>
        <w:tc>
          <w:tcPr>
            <w:tcW w:w="1449" w:type="dxa"/>
            <w:vMerge/>
            <w:vAlign w:val="center"/>
            <w:hideMark/>
          </w:tcPr>
          <w:p w14:paraId="58B525A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872A521" w14:textId="77777777" w:rsidR="008849CF" w:rsidRPr="007965C5" w:rsidRDefault="008849CF" w:rsidP="00B63EA3">
            <w:pPr>
              <w:rPr>
                <w:sz w:val="22"/>
                <w:szCs w:val="22"/>
                <w:lang w:eastAsia="es-PE"/>
              </w:rPr>
            </w:pPr>
            <w:r w:rsidRPr="007965C5">
              <w:rPr>
                <w:sz w:val="22"/>
                <w:szCs w:val="22"/>
                <w:lang w:eastAsia="es-PE"/>
              </w:rPr>
              <w:t>4.3.3.2.2</w:t>
            </w:r>
          </w:p>
        </w:tc>
        <w:tc>
          <w:tcPr>
            <w:tcW w:w="4202" w:type="dxa"/>
            <w:shd w:val="clear" w:color="auto" w:fill="FFFFFF" w:themeFill="background1"/>
            <w:vAlign w:val="center"/>
            <w:hideMark/>
          </w:tcPr>
          <w:p w14:paraId="2135A993" w14:textId="77777777" w:rsidR="008849CF" w:rsidRPr="007965C5" w:rsidRDefault="008849CF" w:rsidP="00B63EA3">
            <w:pPr>
              <w:rPr>
                <w:sz w:val="22"/>
                <w:szCs w:val="22"/>
                <w:lang w:eastAsia="es-PE"/>
              </w:rPr>
            </w:pPr>
            <w:r w:rsidRPr="007965C5">
              <w:rPr>
                <w:sz w:val="22"/>
                <w:szCs w:val="22"/>
                <w:lang w:eastAsia="es-PE"/>
              </w:rPr>
              <w:t>Averiguar antecedentes del nuevo personal</w:t>
            </w:r>
          </w:p>
        </w:tc>
      </w:tr>
      <w:tr w:rsidR="000C49BA" w:rsidRPr="007965C5" w14:paraId="0DCDD142" w14:textId="77777777" w:rsidTr="00C411F1">
        <w:trPr>
          <w:trHeight w:val="20"/>
        </w:trPr>
        <w:tc>
          <w:tcPr>
            <w:tcW w:w="1134" w:type="dxa"/>
            <w:vMerge/>
            <w:vAlign w:val="center"/>
            <w:hideMark/>
          </w:tcPr>
          <w:p w14:paraId="66EA056D" w14:textId="77777777" w:rsidR="008849CF" w:rsidRPr="007965C5" w:rsidRDefault="008849CF" w:rsidP="00B63EA3">
            <w:pPr>
              <w:rPr>
                <w:sz w:val="22"/>
                <w:szCs w:val="22"/>
                <w:lang w:eastAsia="es-PE"/>
              </w:rPr>
            </w:pPr>
          </w:p>
        </w:tc>
        <w:tc>
          <w:tcPr>
            <w:tcW w:w="1449" w:type="dxa"/>
            <w:vMerge/>
            <w:vAlign w:val="center"/>
            <w:hideMark/>
          </w:tcPr>
          <w:p w14:paraId="3ADF07A1"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9348DF2" w14:textId="77777777" w:rsidR="008849CF" w:rsidRPr="007965C5" w:rsidRDefault="008849CF" w:rsidP="00B63EA3">
            <w:pPr>
              <w:rPr>
                <w:sz w:val="22"/>
                <w:szCs w:val="22"/>
                <w:lang w:eastAsia="es-PE"/>
              </w:rPr>
            </w:pPr>
            <w:r w:rsidRPr="007965C5">
              <w:rPr>
                <w:sz w:val="22"/>
                <w:szCs w:val="22"/>
                <w:lang w:eastAsia="es-PE"/>
              </w:rPr>
              <w:t>4.3.3.2.3</w:t>
            </w:r>
          </w:p>
        </w:tc>
        <w:tc>
          <w:tcPr>
            <w:tcW w:w="4202" w:type="dxa"/>
            <w:shd w:val="clear" w:color="auto" w:fill="FFFFFF" w:themeFill="background1"/>
            <w:vAlign w:val="center"/>
            <w:hideMark/>
          </w:tcPr>
          <w:p w14:paraId="10364A51" w14:textId="77777777" w:rsidR="008849CF" w:rsidRPr="007965C5" w:rsidRDefault="008849CF" w:rsidP="00B63EA3">
            <w:pPr>
              <w:rPr>
                <w:sz w:val="22"/>
                <w:szCs w:val="22"/>
                <w:lang w:eastAsia="es-PE"/>
              </w:rPr>
            </w:pPr>
            <w:r w:rsidRPr="007965C5">
              <w:rPr>
                <w:sz w:val="22"/>
                <w:szCs w:val="22"/>
                <w:lang w:eastAsia="es-PE"/>
              </w:rPr>
              <w:t xml:space="preserve">Revisar antecedentes al personal de forma continua </w:t>
            </w:r>
          </w:p>
        </w:tc>
      </w:tr>
      <w:tr w:rsidR="000C49BA" w:rsidRPr="007965C5" w14:paraId="766EB773" w14:textId="77777777" w:rsidTr="00C411F1">
        <w:trPr>
          <w:trHeight w:val="20"/>
        </w:trPr>
        <w:tc>
          <w:tcPr>
            <w:tcW w:w="1134" w:type="dxa"/>
            <w:vMerge/>
            <w:vAlign w:val="center"/>
            <w:hideMark/>
          </w:tcPr>
          <w:p w14:paraId="2BE17D8F" w14:textId="77777777" w:rsidR="008849CF" w:rsidRPr="007965C5" w:rsidRDefault="008849CF" w:rsidP="00B63EA3">
            <w:pPr>
              <w:rPr>
                <w:sz w:val="22"/>
                <w:szCs w:val="22"/>
                <w:lang w:eastAsia="es-PE"/>
              </w:rPr>
            </w:pPr>
          </w:p>
        </w:tc>
        <w:tc>
          <w:tcPr>
            <w:tcW w:w="1449" w:type="dxa"/>
            <w:vMerge/>
            <w:vAlign w:val="center"/>
            <w:hideMark/>
          </w:tcPr>
          <w:p w14:paraId="049AB3B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DED2203" w14:textId="77777777" w:rsidR="008849CF" w:rsidRPr="007965C5" w:rsidRDefault="008849CF" w:rsidP="00B63EA3">
            <w:pPr>
              <w:rPr>
                <w:sz w:val="22"/>
                <w:szCs w:val="22"/>
                <w:lang w:eastAsia="es-PE"/>
              </w:rPr>
            </w:pPr>
            <w:r w:rsidRPr="007965C5">
              <w:rPr>
                <w:sz w:val="22"/>
                <w:szCs w:val="22"/>
                <w:lang w:eastAsia="es-PE"/>
              </w:rPr>
              <w:t>4.3.3.2.4</w:t>
            </w:r>
          </w:p>
        </w:tc>
        <w:tc>
          <w:tcPr>
            <w:tcW w:w="4202" w:type="dxa"/>
            <w:shd w:val="clear" w:color="auto" w:fill="FFFFFF" w:themeFill="background1"/>
            <w:vAlign w:val="center"/>
            <w:hideMark/>
          </w:tcPr>
          <w:p w14:paraId="4D3E9F36" w14:textId="77777777" w:rsidR="008849CF" w:rsidRPr="007965C5" w:rsidRDefault="008849CF" w:rsidP="00B63EA3">
            <w:pPr>
              <w:rPr>
                <w:sz w:val="22"/>
                <w:szCs w:val="22"/>
                <w:lang w:eastAsia="es-PE"/>
              </w:rPr>
            </w:pPr>
            <w:r w:rsidRPr="007965C5">
              <w:rPr>
                <w:sz w:val="22"/>
                <w:szCs w:val="22"/>
                <w:lang w:eastAsia="es-PE"/>
              </w:rPr>
              <w:t xml:space="preserve"> Abordar las responsabilidades de seguridad</w:t>
            </w:r>
          </w:p>
        </w:tc>
      </w:tr>
      <w:tr w:rsidR="000C49BA" w:rsidRPr="007965C5" w14:paraId="017805FD" w14:textId="77777777" w:rsidTr="00C411F1">
        <w:trPr>
          <w:trHeight w:val="20"/>
        </w:trPr>
        <w:tc>
          <w:tcPr>
            <w:tcW w:w="1134" w:type="dxa"/>
            <w:vMerge/>
            <w:vAlign w:val="center"/>
            <w:hideMark/>
          </w:tcPr>
          <w:p w14:paraId="1080B902" w14:textId="77777777" w:rsidR="008849CF" w:rsidRPr="007965C5" w:rsidRDefault="008849CF" w:rsidP="00B63EA3">
            <w:pPr>
              <w:rPr>
                <w:sz w:val="22"/>
                <w:szCs w:val="22"/>
                <w:lang w:eastAsia="es-PE"/>
              </w:rPr>
            </w:pPr>
          </w:p>
        </w:tc>
        <w:tc>
          <w:tcPr>
            <w:tcW w:w="1449" w:type="dxa"/>
            <w:vMerge/>
            <w:vAlign w:val="center"/>
            <w:hideMark/>
          </w:tcPr>
          <w:p w14:paraId="35462984"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FB371BC" w14:textId="77777777" w:rsidR="008849CF" w:rsidRPr="007965C5" w:rsidRDefault="008849CF" w:rsidP="00B63EA3">
            <w:pPr>
              <w:rPr>
                <w:sz w:val="22"/>
                <w:szCs w:val="22"/>
                <w:lang w:eastAsia="es-PE"/>
              </w:rPr>
            </w:pPr>
            <w:r w:rsidRPr="007965C5">
              <w:rPr>
                <w:sz w:val="22"/>
                <w:szCs w:val="22"/>
                <w:lang w:eastAsia="es-PE"/>
              </w:rPr>
              <w:t>4.3.3.2.5</w:t>
            </w:r>
          </w:p>
        </w:tc>
        <w:tc>
          <w:tcPr>
            <w:tcW w:w="4202" w:type="dxa"/>
            <w:shd w:val="clear" w:color="auto" w:fill="FFFFFF" w:themeFill="background1"/>
            <w:vAlign w:val="center"/>
            <w:hideMark/>
          </w:tcPr>
          <w:p w14:paraId="021F2FC3" w14:textId="1654E119" w:rsidR="008849CF" w:rsidRPr="007965C5" w:rsidRDefault="008849CF" w:rsidP="00B63EA3">
            <w:pPr>
              <w:rPr>
                <w:sz w:val="22"/>
                <w:szCs w:val="22"/>
                <w:lang w:eastAsia="es-PE"/>
              </w:rPr>
            </w:pPr>
            <w:r w:rsidRPr="007965C5">
              <w:rPr>
                <w:sz w:val="22"/>
                <w:szCs w:val="22"/>
                <w:lang w:eastAsia="es-PE"/>
              </w:rPr>
              <w:t xml:space="preserve"> Documentar y comunicar expectativas y responsabilidades de seguridad </w:t>
            </w:r>
          </w:p>
        </w:tc>
      </w:tr>
      <w:tr w:rsidR="000C49BA" w:rsidRPr="007965C5" w14:paraId="2E1DDDA7" w14:textId="77777777" w:rsidTr="00C411F1">
        <w:trPr>
          <w:trHeight w:val="20"/>
        </w:trPr>
        <w:tc>
          <w:tcPr>
            <w:tcW w:w="1134" w:type="dxa"/>
            <w:vMerge/>
            <w:vAlign w:val="center"/>
            <w:hideMark/>
          </w:tcPr>
          <w:p w14:paraId="748A6C96" w14:textId="77777777" w:rsidR="008849CF" w:rsidRPr="007965C5" w:rsidRDefault="008849CF" w:rsidP="00B63EA3">
            <w:pPr>
              <w:rPr>
                <w:sz w:val="22"/>
                <w:szCs w:val="22"/>
                <w:lang w:eastAsia="es-PE"/>
              </w:rPr>
            </w:pPr>
          </w:p>
        </w:tc>
        <w:tc>
          <w:tcPr>
            <w:tcW w:w="1449" w:type="dxa"/>
            <w:vMerge/>
            <w:vAlign w:val="center"/>
            <w:hideMark/>
          </w:tcPr>
          <w:p w14:paraId="7D74B7B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1B9A10F" w14:textId="77777777" w:rsidR="008849CF" w:rsidRPr="007965C5" w:rsidRDefault="008849CF" w:rsidP="00B63EA3">
            <w:pPr>
              <w:rPr>
                <w:sz w:val="22"/>
                <w:szCs w:val="22"/>
                <w:lang w:eastAsia="es-PE"/>
              </w:rPr>
            </w:pPr>
            <w:r w:rsidRPr="007965C5">
              <w:rPr>
                <w:sz w:val="22"/>
                <w:szCs w:val="22"/>
                <w:lang w:eastAsia="es-PE"/>
              </w:rPr>
              <w:t>4.3.3.2.6</w:t>
            </w:r>
          </w:p>
        </w:tc>
        <w:tc>
          <w:tcPr>
            <w:tcW w:w="4202" w:type="dxa"/>
            <w:shd w:val="clear" w:color="auto" w:fill="FFFFFF" w:themeFill="background1"/>
            <w:vAlign w:val="center"/>
            <w:hideMark/>
          </w:tcPr>
          <w:p w14:paraId="4964765E" w14:textId="5DD22E85" w:rsidR="008849CF" w:rsidRPr="007965C5" w:rsidRDefault="0053777C" w:rsidP="00B63EA3">
            <w:pPr>
              <w:rPr>
                <w:sz w:val="22"/>
                <w:szCs w:val="22"/>
                <w:lang w:eastAsia="es-PE"/>
              </w:rPr>
            </w:pPr>
            <w:r w:rsidRPr="007965C5">
              <w:rPr>
                <w:sz w:val="22"/>
                <w:szCs w:val="22"/>
                <w:lang w:eastAsia="es-PE"/>
              </w:rPr>
              <w:t>Términos</w:t>
            </w:r>
            <w:r w:rsidR="008849CF" w:rsidRPr="007965C5">
              <w:rPr>
                <w:sz w:val="22"/>
                <w:szCs w:val="22"/>
                <w:lang w:eastAsia="es-PE"/>
              </w:rPr>
              <w:t xml:space="preserve"> y condiciones</w:t>
            </w:r>
          </w:p>
        </w:tc>
      </w:tr>
      <w:tr w:rsidR="000C49BA" w:rsidRPr="007965C5" w14:paraId="3F8E59F5" w14:textId="77777777" w:rsidTr="00C411F1">
        <w:trPr>
          <w:trHeight w:val="20"/>
        </w:trPr>
        <w:tc>
          <w:tcPr>
            <w:tcW w:w="1134" w:type="dxa"/>
            <w:vMerge/>
            <w:vAlign w:val="center"/>
            <w:hideMark/>
          </w:tcPr>
          <w:p w14:paraId="4ACD108E" w14:textId="77777777" w:rsidR="008849CF" w:rsidRPr="007965C5" w:rsidRDefault="008849CF" w:rsidP="00B63EA3">
            <w:pPr>
              <w:rPr>
                <w:sz w:val="22"/>
                <w:szCs w:val="22"/>
                <w:lang w:eastAsia="es-PE"/>
              </w:rPr>
            </w:pPr>
          </w:p>
        </w:tc>
        <w:tc>
          <w:tcPr>
            <w:tcW w:w="1449" w:type="dxa"/>
            <w:vMerge/>
            <w:vAlign w:val="center"/>
            <w:hideMark/>
          </w:tcPr>
          <w:p w14:paraId="3800FCF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8F5605B" w14:textId="77777777" w:rsidR="008849CF" w:rsidRPr="007965C5" w:rsidRDefault="008849CF" w:rsidP="00B63EA3">
            <w:pPr>
              <w:rPr>
                <w:sz w:val="22"/>
                <w:szCs w:val="22"/>
                <w:lang w:eastAsia="es-PE"/>
              </w:rPr>
            </w:pPr>
            <w:r w:rsidRPr="007965C5">
              <w:rPr>
                <w:sz w:val="22"/>
                <w:szCs w:val="22"/>
                <w:lang w:eastAsia="es-PE"/>
              </w:rPr>
              <w:t>4.3.3.2.7</w:t>
            </w:r>
          </w:p>
        </w:tc>
        <w:tc>
          <w:tcPr>
            <w:tcW w:w="4202" w:type="dxa"/>
            <w:shd w:val="clear" w:color="auto" w:fill="FFFFFF" w:themeFill="background1"/>
            <w:vAlign w:val="center"/>
            <w:hideMark/>
          </w:tcPr>
          <w:p w14:paraId="187E479F" w14:textId="77777777" w:rsidR="008849CF" w:rsidRPr="007965C5" w:rsidRDefault="008849CF" w:rsidP="00B63EA3">
            <w:pPr>
              <w:rPr>
                <w:sz w:val="22"/>
                <w:szCs w:val="22"/>
                <w:lang w:eastAsia="es-PE"/>
              </w:rPr>
            </w:pPr>
            <w:r w:rsidRPr="007965C5">
              <w:rPr>
                <w:sz w:val="22"/>
                <w:szCs w:val="22"/>
                <w:lang w:eastAsia="es-PE"/>
              </w:rPr>
              <w:t xml:space="preserve"> Segregar deberes para mantener controles y equilibrios adecuados </w:t>
            </w:r>
          </w:p>
        </w:tc>
      </w:tr>
      <w:tr w:rsidR="000C49BA" w:rsidRPr="007965C5" w14:paraId="3C1DCED7" w14:textId="77777777" w:rsidTr="00C411F1">
        <w:trPr>
          <w:trHeight w:val="20"/>
        </w:trPr>
        <w:tc>
          <w:tcPr>
            <w:tcW w:w="1134" w:type="dxa"/>
            <w:vMerge/>
            <w:vAlign w:val="center"/>
            <w:hideMark/>
          </w:tcPr>
          <w:p w14:paraId="531DD283" w14:textId="77777777" w:rsidR="008849CF" w:rsidRPr="007965C5" w:rsidRDefault="008849CF" w:rsidP="00B63EA3">
            <w:pPr>
              <w:rPr>
                <w:sz w:val="22"/>
                <w:szCs w:val="22"/>
                <w:lang w:eastAsia="es-PE"/>
              </w:rPr>
            </w:pPr>
          </w:p>
        </w:tc>
        <w:tc>
          <w:tcPr>
            <w:tcW w:w="1449" w:type="dxa"/>
            <w:vMerge/>
            <w:vAlign w:val="center"/>
            <w:hideMark/>
          </w:tcPr>
          <w:p w14:paraId="3A21C282" w14:textId="6FDE8D59"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C2FC3AD" w14:textId="77777777" w:rsidR="008849CF" w:rsidRPr="007965C5" w:rsidRDefault="008849CF" w:rsidP="00B63EA3">
            <w:pPr>
              <w:rPr>
                <w:sz w:val="22"/>
                <w:szCs w:val="22"/>
                <w:lang w:eastAsia="es-PE"/>
              </w:rPr>
            </w:pPr>
            <w:r w:rsidRPr="007965C5">
              <w:rPr>
                <w:sz w:val="22"/>
                <w:szCs w:val="22"/>
                <w:lang w:eastAsia="es-PE"/>
              </w:rPr>
              <w:t>4.3.3.3.1</w:t>
            </w:r>
          </w:p>
        </w:tc>
        <w:tc>
          <w:tcPr>
            <w:tcW w:w="4202" w:type="dxa"/>
            <w:shd w:val="clear" w:color="auto" w:fill="FFFFFF" w:themeFill="background1"/>
            <w:vAlign w:val="center"/>
            <w:hideMark/>
          </w:tcPr>
          <w:p w14:paraId="0F72A482" w14:textId="77777777" w:rsidR="008849CF" w:rsidRPr="007965C5" w:rsidRDefault="008849CF" w:rsidP="00B63EA3">
            <w:pPr>
              <w:rPr>
                <w:sz w:val="22"/>
                <w:szCs w:val="22"/>
                <w:lang w:eastAsia="es-PE"/>
              </w:rPr>
            </w:pPr>
            <w:r w:rsidRPr="007965C5">
              <w:rPr>
                <w:sz w:val="22"/>
                <w:szCs w:val="22"/>
                <w:lang w:eastAsia="es-PE"/>
              </w:rPr>
              <w:t xml:space="preserve"> Establecer políticas de seguridad físicas y ciberseguridad complementarias </w:t>
            </w:r>
          </w:p>
        </w:tc>
      </w:tr>
      <w:tr w:rsidR="000C49BA" w:rsidRPr="007965C5" w14:paraId="3AF3BC7D" w14:textId="77777777" w:rsidTr="00C411F1">
        <w:trPr>
          <w:trHeight w:val="20"/>
        </w:trPr>
        <w:tc>
          <w:tcPr>
            <w:tcW w:w="1134" w:type="dxa"/>
            <w:vMerge/>
            <w:vAlign w:val="center"/>
            <w:hideMark/>
          </w:tcPr>
          <w:p w14:paraId="5E94F01C" w14:textId="77777777" w:rsidR="008849CF" w:rsidRPr="007965C5" w:rsidRDefault="008849CF" w:rsidP="00B63EA3">
            <w:pPr>
              <w:rPr>
                <w:sz w:val="22"/>
                <w:szCs w:val="22"/>
                <w:lang w:eastAsia="es-PE"/>
              </w:rPr>
            </w:pPr>
          </w:p>
        </w:tc>
        <w:tc>
          <w:tcPr>
            <w:tcW w:w="1449" w:type="dxa"/>
            <w:vMerge/>
            <w:vAlign w:val="center"/>
            <w:hideMark/>
          </w:tcPr>
          <w:p w14:paraId="12CC527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38569F7" w14:textId="77777777" w:rsidR="008849CF" w:rsidRPr="007965C5" w:rsidRDefault="008849CF" w:rsidP="00B63EA3">
            <w:pPr>
              <w:rPr>
                <w:sz w:val="22"/>
                <w:szCs w:val="22"/>
                <w:lang w:eastAsia="es-PE"/>
              </w:rPr>
            </w:pPr>
            <w:r w:rsidRPr="007965C5">
              <w:rPr>
                <w:sz w:val="22"/>
                <w:szCs w:val="22"/>
                <w:lang w:eastAsia="es-PE"/>
              </w:rPr>
              <w:t>4.3.3.3.2</w:t>
            </w:r>
          </w:p>
        </w:tc>
        <w:tc>
          <w:tcPr>
            <w:tcW w:w="4202" w:type="dxa"/>
            <w:shd w:val="clear" w:color="auto" w:fill="FFFFFF" w:themeFill="background1"/>
            <w:vAlign w:val="center"/>
            <w:hideMark/>
          </w:tcPr>
          <w:p w14:paraId="703EF96D" w14:textId="77777777" w:rsidR="008849CF" w:rsidRPr="007965C5" w:rsidRDefault="008849CF" w:rsidP="00B63EA3">
            <w:pPr>
              <w:rPr>
                <w:sz w:val="22"/>
                <w:szCs w:val="22"/>
                <w:lang w:eastAsia="es-PE"/>
              </w:rPr>
            </w:pPr>
            <w:r w:rsidRPr="007965C5">
              <w:rPr>
                <w:sz w:val="22"/>
                <w:szCs w:val="22"/>
                <w:lang w:eastAsia="es-PE"/>
              </w:rPr>
              <w:t xml:space="preserve"> Establecer perímetro de seguridad física </w:t>
            </w:r>
          </w:p>
        </w:tc>
      </w:tr>
      <w:tr w:rsidR="000C49BA" w:rsidRPr="007965C5" w14:paraId="5A0755A9" w14:textId="77777777" w:rsidTr="00C411F1">
        <w:trPr>
          <w:trHeight w:val="20"/>
        </w:trPr>
        <w:tc>
          <w:tcPr>
            <w:tcW w:w="1134" w:type="dxa"/>
            <w:vMerge/>
            <w:vAlign w:val="center"/>
            <w:hideMark/>
          </w:tcPr>
          <w:p w14:paraId="3392E4D9" w14:textId="77777777" w:rsidR="008849CF" w:rsidRPr="007965C5" w:rsidRDefault="008849CF" w:rsidP="00B63EA3">
            <w:pPr>
              <w:rPr>
                <w:sz w:val="22"/>
                <w:szCs w:val="22"/>
                <w:lang w:eastAsia="es-PE"/>
              </w:rPr>
            </w:pPr>
          </w:p>
        </w:tc>
        <w:tc>
          <w:tcPr>
            <w:tcW w:w="1449" w:type="dxa"/>
            <w:vMerge/>
            <w:vAlign w:val="center"/>
            <w:hideMark/>
          </w:tcPr>
          <w:p w14:paraId="25621FB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06782E0" w14:textId="77777777" w:rsidR="008849CF" w:rsidRPr="007965C5" w:rsidRDefault="008849CF" w:rsidP="00B63EA3">
            <w:pPr>
              <w:rPr>
                <w:sz w:val="22"/>
                <w:szCs w:val="22"/>
                <w:lang w:eastAsia="es-PE"/>
              </w:rPr>
            </w:pPr>
            <w:r w:rsidRPr="007965C5">
              <w:rPr>
                <w:sz w:val="22"/>
                <w:szCs w:val="22"/>
                <w:lang w:eastAsia="es-PE"/>
              </w:rPr>
              <w:t>4.3.3.3.3</w:t>
            </w:r>
          </w:p>
        </w:tc>
        <w:tc>
          <w:tcPr>
            <w:tcW w:w="4202" w:type="dxa"/>
            <w:shd w:val="clear" w:color="auto" w:fill="FFFFFF" w:themeFill="background1"/>
            <w:vAlign w:val="center"/>
            <w:hideMark/>
          </w:tcPr>
          <w:p w14:paraId="5E14AB95" w14:textId="77777777" w:rsidR="008849CF" w:rsidRPr="007965C5" w:rsidRDefault="008849CF" w:rsidP="00B63EA3">
            <w:pPr>
              <w:rPr>
                <w:sz w:val="22"/>
                <w:szCs w:val="22"/>
                <w:lang w:eastAsia="es-PE"/>
              </w:rPr>
            </w:pPr>
            <w:r w:rsidRPr="007965C5">
              <w:rPr>
                <w:sz w:val="22"/>
                <w:szCs w:val="22"/>
                <w:lang w:eastAsia="es-PE"/>
              </w:rPr>
              <w:t xml:space="preserve"> Proporcionar controles de entrada </w:t>
            </w:r>
          </w:p>
        </w:tc>
      </w:tr>
      <w:tr w:rsidR="000C49BA" w:rsidRPr="007965C5" w14:paraId="298AA7BF" w14:textId="77777777" w:rsidTr="00C411F1">
        <w:trPr>
          <w:trHeight w:val="20"/>
        </w:trPr>
        <w:tc>
          <w:tcPr>
            <w:tcW w:w="1134" w:type="dxa"/>
            <w:vMerge/>
            <w:vAlign w:val="center"/>
            <w:hideMark/>
          </w:tcPr>
          <w:p w14:paraId="666E08C3" w14:textId="77777777" w:rsidR="008849CF" w:rsidRPr="007965C5" w:rsidRDefault="008849CF" w:rsidP="00B63EA3">
            <w:pPr>
              <w:rPr>
                <w:sz w:val="22"/>
                <w:szCs w:val="22"/>
                <w:lang w:eastAsia="es-PE"/>
              </w:rPr>
            </w:pPr>
          </w:p>
        </w:tc>
        <w:tc>
          <w:tcPr>
            <w:tcW w:w="1449" w:type="dxa"/>
            <w:vMerge/>
            <w:vAlign w:val="center"/>
            <w:hideMark/>
          </w:tcPr>
          <w:p w14:paraId="26530EE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B6FD3F7" w14:textId="77777777" w:rsidR="008849CF" w:rsidRPr="007965C5" w:rsidRDefault="008849CF" w:rsidP="00B63EA3">
            <w:pPr>
              <w:rPr>
                <w:sz w:val="22"/>
                <w:szCs w:val="22"/>
                <w:lang w:eastAsia="es-PE"/>
              </w:rPr>
            </w:pPr>
            <w:r w:rsidRPr="007965C5">
              <w:rPr>
                <w:sz w:val="22"/>
                <w:szCs w:val="22"/>
                <w:lang w:eastAsia="es-PE"/>
              </w:rPr>
              <w:t>4.3.3.3.4</w:t>
            </w:r>
          </w:p>
        </w:tc>
        <w:tc>
          <w:tcPr>
            <w:tcW w:w="4202" w:type="dxa"/>
            <w:shd w:val="clear" w:color="auto" w:fill="FFFFFF" w:themeFill="background1"/>
            <w:vAlign w:val="center"/>
            <w:hideMark/>
          </w:tcPr>
          <w:p w14:paraId="6C2383F8" w14:textId="77777777" w:rsidR="008849CF" w:rsidRPr="007965C5" w:rsidRDefault="008849CF" w:rsidP="00B63EA3">
            <w:pPr>
              <w:rPr>
                <w:sz w:val="22"/>
                <w:szCs w:val="22"/>
                <w:lang w:eastAsia="es-PE"/>
              </w:rPr>
            </w:pPr>
            <w:r w:rsidRPr="007965C5">
              <w:rPr>
                <w:sz w:val="22"/>
                <w:szCs w:val="22"/>
                <w:lang w:eastAsia="es-PE"/>
              </w:rPr>
              <w:t xml:space="preserve">Proteger los activos contra el daño ambiental </w:t>
            </w:r>
          </w:p>
        </w:tc>
      </w:tr>
      <w:tr w:rsidR="000C49BA" w:rsidRPr="007965C5" w14:paraId="03774802" w14:textId="77777777" w:rsidTr="00C411F1">
        <w:trPr>
          <w:trHeight w:val="20"/>
        </w:trPr>
        <w:tc>
          <w:tcPr>
            <w:tcW w:w="1134" w:type="dxa"/>
            <w:vMerge/>
            <w:vAlign w:val="center"/>
            <w:hideMark/>
          </w:tcPr>
          <w:p w14:paraId="47521E88" w14:textId="77777777" w:rsidR="008849CF" w:rsidRPr="007965C5" w:rsidRDefault="008849CF" w:rsidP="00B63EA3">
            <w:pPr>
              <w:rPr>
                <w:sz w:val="22"/>
                <w:szCs w:val="22"/>
                <w:lang w:eastAsia="es-PE"/>
              </w:rPr>
            </w:pPr>
          </w:p>
        </w:tc>
        <w:tc>
          <w:tcPr>
            <w:tcW w:w="1449" w:type="dxa"/>
            <w:vMerge/>
            <w:vAlign w:val="center"/>
            <w:hideMark/>
          </w:tcPr>
          <w:p w14:paraId="346A2092"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67060B8" w14:textId="77777777" w:rsidR="008849CF" w:rsidRPr="007965C5" w:rsidRDefault="008849CF" w:rsidP="00B63EA3">
            <w:pPr>
              <w:rPr>
                <w:sz w:val="22"/>
                <w:szCs w:val="22"/>
                <w:lang w:eastAsia="es-PE"/>
              </w:rPr>
            </w:pPr>
            <w:r w:rsidRPr="007965C5">
              <w:rPr>
                <w:sz w:val="22"/>
                <w:szCs w:val="22"/>
                <w:lang w:eastAsia="es-PE"/>
              </w:rPr>
              <w:t>4.3.3.3.5</w:t>
            </w:r>
          </w:p>
        </w:tc>
        <w:tc>
          <w:tcPr>
            <w:tcW w:w="4202" w:type="dxa"/>
            <w:shd w:val="clear" w:color="auto" w:fill="FFFFFF" w:themeFill="background1"/>
            <w:vAlign w:val="center"/>
            <w:hideMark/>
          </w:tcPr>
          <w:p w14:paraId="003B7154" w14:textId="77777777" w:rsidR="008849CF" w:rsidRPr="007965C5" w:rsidRDefault="008849CF" w:rsidP="00B63EA3">
            <w:pPr>
              <w:rPr>
                <w:sz w:val="22"/>
                <w:szCs w:val="22"/>
                <w:lang w:eastAsia="es-PE"/>
              </w:rPr>
            </w:pPr>
            <w:r w:rsidRPr="007965C5">
              <w:rPr>
                <w:sz w:val="22"/>
                <w:szCs w:val="22"/>
                <w:lang w:eastAsia="es-PE"/>
              </w:rPr>
              <w:t xml:space="preserve"> Exigir a los empleados seguir los procedimientos de seguridad </w:t>
            </w:r>
          </w:p>
        </w:tc>
      </w:tr>
      <w:tr w:rsidR="000C49BA" w:rsidRPr="007965C5" w14:paraId="7F34A212" w14:textId="77777777" w:rsidTr="00C411F1">
        <w:trPr>
          <w:trHeight w:val="20"/>
        </w:trPr>
        <w:tc>
          <w:tcPr>
            <w:tcW w:w="1134" w:type="dxa"/>
            <w:vMerge/>
            <w:vAlign w:val="center"/>
            <w:hideMark/>
          </w:tcPr>
          <w:p w14:paraId="121239D1" w14:textId="77777777" w:rsidR="008849CF" w:rsidRPr="007965C5" w:rsidRDefault="008849CF" w:rsidP="00B63EA3">
            <w:pPr>
              <w:rPr>
                <w:sz w:val="22"/>
                <w:szCs w:val="22"/>
                <w:lang w:eastAsia="es-PE"/>
              </w:rPr>
            </w:pPr>
          </w:p>
        </w:tc>
        <w:tc>
          <w:tcPr>
            <w:tcW w:w="1449" w:type="dxa"/>
            <w:vMerge/>
            <w:vAlign w:val="center"/>
            <w:hideMark/>
          </w:tcPr>
          <w:p w14:paraId="6040B48B"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D5B1333" w14:textId="77777777" w:rsidR="008849CF" w:rsidRPr="007965C5" w:rsidRDefault="008849CF" w:rsidP="00B63EA3">
            <w:pPr>
              <w:rPr>
                <w:sz w:val="22"/>
                <w:szCs w:val="22"/>
                <w:lang w:eastAsia="es-PE"/>
              </w:rPr>
            </w:pPr>
            <w:r w:rsidRPr="007965C5">
              <w:rPr>
                <w:sz w:val="22"/>
                <w:szCs w:val="22"/>
                <w:lang w:eastAsia="es-PE"/>
              </w:rPr>
              <w:t>4.3.3.3.6</w:t>
            </w:r>
          </w:p>
        </w:tc>
        <w:tc>
          <w:tcPr>
            <w:tcW w:w="4202" w:type="dxa"/>
            <w:shd w:val="clear" w:color="auto" w:fill="FFFFFF" w:themeFill="background1"/>
            <w:vAlign w:val="center"/>
            <w:hideMark/>
          </w:tcPr>
          <w:p w14:paraId="19FC4D78" w14:textId="77777777" w:rsidR="008849CF" w:rsidRPr="007965C5" w:rsidRDefault="008849CF" w:rsidP="00B63EA3">
            <w:pPr>
              <w:rPr>
                <w:sz w:val="22"/>
                <w:szCs w:val="22"/>
                <w:lang w:eastAsia="es-PE"/>
              </w:rPr>
            </w:pPr>
            <w:r w:rsidRPr="007965C5">
              <w:rPr>
                <w:sz w:val="22"/>
                <w:szCs w:val="22"/>
                <w:lang w:eastAsia="es-PE"/>
              </w:rPr>
              <w:t xml:space="preserve"> Conexiones protegidas</w:t>
            </w:r>
          </w:p>
        </w:tc>
      </w:tr>
      <w:tr w:rsidR="000C49BA" w:rsidRPr="007965C5" w14:paraId="01687D90" w14:textId="77777777" w:rsidTr="00C411F1">
        <w:trPr>
          <w:trHeight w:val="20"/>
        </w:trPr>
        <w:tc>
          <w:tcPr>
            <w:tcW w:w="1134" w:type="dxa"/>
            <w:vMerge/>
            <w:vAlign w:val="center"/>
            <w:hideMark/>
          </w:tcPr>
          <w:p w14:paraId="213A968F" w14:textId="77777777" w:rsidR="008849CF" w:rsidRPr="007965C5" w:rsidRDefault="008849CF" w:rsidP="00B63EA3">
            <w:pPr>
              <w:rPr>
                <w:sz w:val="22"/>
                <w:szCs w:val="22"/>
                <w:lang w:eastAsia="es-PE"/>
              </w:rPr>
            </w:pPr>
          </w:p>
        </w:tc>
        <w:tc>
          <w:tcPr>
            <w:tcW w:w="1449" w:type="dxa"/>
            <w:vMerge/>
            <w:vAlign w:val="center"/>
            <w:hideMark/>
          </w:tcPr>
          <w:p w14:paraId="5FAEB5E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C854379" w14:textId="77777777" w:rsidR="008849CF" w:rsidRPr="007965C5" w:rsidRDefault="008849CF" w:rsidP="00B63EA3">
            <w:pPr>
              <w:rPr>
                <w:sz w:val="22"/>
                <w:szCs w:val="22"/>
                <w:lang w:eastAsia="es-PE"/>
              </w:rPr>
            </w:pPr>
            <w:r w:rsidRPr="007965C5">
              <w:rPr>
                <w:sz w:val="22"/>
                <w:szCs w:val="22"/>
                <w:lang w:eastAsia="es-PE"/>
              </w:rPr>
              <w:t>4.3.3.3.7</w:t>
            </w:r>
          </w:p>
        </w:tc>
        <w:tc>
          <w:tcPr>
            <w:tcW w:w="4202" w:type="dxa"/>
            <w:shd w:val="clear" w:color="auto" w:fill="FFFFFF" w:themeFill="background1"/>
            <w:vAlign w:val="center"/>
            <w:hideMark/>
          </w:tcPr>
          <w:p w14:paraId="2F7A49A8" w14:textId="7C990B56" w:rsidR="008849CF" w:rsidRPr="007965C5" w:rsidRDefault="0053777C" w:rsidP="00B63EA3">
            <w:pPr>
              <w:rPr>
                <w:sz w:val="22"/>
                <w:szCs w:val="22"/>
                <w:lang w:eastAsia="es-PE"/>
              </w:rPr>
            </w:pPr>
            <w:r w:rsidRPr="007965C5">
              <w:rPr>
                <w:sz w:val="22"/>
                <w:szCs w:val="22"/>
                <w:lang w:eastAsia="es-PE"/>
              </w:rPr>
              <w:t>Mantener</w:t>
            </w:r>
            <w:r w:rsidR="008849CF" w:rsidRPr="007965C5">
              <w:rPr>
                <w:sz w:val="22"/>
                <w:szCs w:val="22"/>
                <w:lang w:eastAsia="es-PE"/>
              </w:rPr>
              <w:t xml:space="preserve"> los equipos</w:t>
            </w:r>
          </w:p>
        </w:tc>
      </w:tr>
      <w:tr w:rsidR="000C49BA" w:rsidRPr="007965C5" w14:paraId="3D5BC981" w14:textId="77777777" w:rsidTr="00C411F1">
        <w:trPr>
          <w:trHeight w:val="20"/>
        </w:trPr>
        <w:tc>
          <w:tcPr>
            <w:tcW w:w="1134" w:type="dxa"/>
            <w:vMerge/>
            <w:vAlign w:val="center"/>
            <w:hideMark/>
          </w:tcPr>
          <w:p w14:paraId="20A5B463" w14:textId="77777777" w:rsidR="008849CF" w:rsidRPr="007965C5" w:rsidRDefault="008849CF" w:rsidP="00B63EA3">
            <w:pPr>
              <w:rPr>
                <w:sz w:val="22"/>
                <w:szCs w:val="22"/>
                <w:lang w:eastAsia="es-PE"/>
              </w:rPr>
            </w:pPr>
          </w:p>
        </w:tc>
        <w:tc>
          <w:tcPr>
            <w:tcW w:w="1449" w:type="dxa"/>
            <w:vMerge/>
            <w:vAlign w:val="center"/>
            <w:hideMark/>
          </w:tcPr>
          <w:p w14:paraId="100600D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15B63BA" w14:textId="77777777" w:rsidR="008849CF" w:rsidRPr="007965C5" w:rsidRDefault="008849CF" w:rsidP="00B63EA3">
            <w:pPr>
              <w:rPr>
                <w:sz w:val="22"/>
                <w:szCs w:val="22"/>
                <w:lang w:eastAsia="es-PE"/>
              </w:rPr>
            </w:pPr>
            <w:r w:rsidRPr="007965C5">
              <w:rPr>
                <w:sz w:val="22"/>
                <w:szCs w:val="22"/>
                <w:lang w:eastAsia="es-PE"/>
              </w:rPr>
              <w:t>4.3.3.3.8</w:t>
            </w:r>
          </w:p>
        </w:tc>
        <w:tc>
          <w:tcPr>
            <w:tcW w:w="4202" w:type="dxa"/>
            <w:shd w:val="clear" w:color="auto" w:fill="FFFFFF" w:themeFill="background1"/>
            <w:vAlign w:val="center"/>
            <w:hideMark/>
          </w:tcPr>
          <w:p w14:paraId="3A0DC56D" w14:textId="77777777" w:rsidR="008849CF" w:rsidRPr="007965C5" w:rsidRDefault="008849CF" w:rsidP="00B63EA3">
            <w:pPr>
              <w:rPr>
                <w:sz w:val="22"/>
                <w:szCs w:val="22"/>
                <w:lang w:eastAsia="es-PE"/>
              </w:rPr>
            </w:pPr>
            <w:r w:rsidRPr="007965C5">
              <w:rPr>
                <w:sz w:val="22"/>
                <w:szCs w:val="22"/>
                <w:lang w:eastAsia="es-PE"/>
              </w:rPr>
              <w:t xml:space="preserve"> Establecer procedimientos para el seguimiento y  alarma </w:t>
            </w:r>
          </w:p>
        </w:tc>
      </w:tr>
      <w:tr w:rsidR="000C49BA" w:rsidRPr="007965C5" w14:paraId="0114FC60" w14:textId="77777777" w:rsidTr="00C411F1">
        <w:trPr>
          <w:trHeight w:val="20"/>
        </w:trPr>
        <w:tc>
          <w:tcPr>
            <w:tcW w:w="1134" w:type="dxa"/>
            <w:vMerge/>
            <w:vAlign w:val="center"/>
            <w:hideMark/>
          </w:tcPr>
          <w:p w14:paraId="054E2AB7" w14:textId="77777777" w:rsidR="008849CF" w:rsidRPr="007965C5" w:rsidRDefault="008849CF" w:rsidP="00B63EA3">
            <w:pPr>
              <w:rPr>
                <w:sz w:val="22"/>
                <w:szCs w:val="22"/>
                <w:lang w:eastAsia="es-PE"/>
              </w:rPr>
            </w:pPr>
          </w:p>
        </w:tc>
        <w:tc>
          <w:tcPr>
            <w:tcW w:w="1449" w:type="dxa"/>
            <w:vMerge/>
            <w:vAlign w:val="center"/>
            <w:hideMark/>
          </w:tcPr>
          <w:p w14:paraId="22C96195"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2B16653" w14:textId="77777777" w:rsidR="008849CF" w:rsidRPr="007965C5" w:rsidRDefault="008849CF" w:rsidP="00B63EA3">
            <w:pPr>
              <w:rPr>
                <w:sz w:val="22"/>
                <w:szCs w:val="22"/>
                <w:lang w:eastAsia="es-PE"/>
              </w:rPr>
            </w:pPr>
            <w:r w:rsidRPr="007965C5">
              <w:rPr>
                <w:sz w:val="22"/>
                <w:szCs w:val="22"/>
                <w:lang w:eastAsia="es-PE"/>
              </w:rPr>
              <w:t>4.3.3.3.9</w:t>
            </w:r>
          </w:p>
        </w:tc>
        <w:tc>
          <w:tcPr>
            <w:tcW w:w="4202" w:type="dxa"/>
            <w:shd w:val="clear" w:color="auto" w:fill="FFFFFF" w:themeFill="background1"/>
            <w:vAlign w:val="center"/>
            <w:hideMark/>
          </w:tcPr>
          <w:p w14:paraId="0AAF45CA" w14:textId="77777777" w:rsidR="008849CF" w:rsidRPr="007965C5" w:rsidRDefault="008849CF" w:rsidP="00B63EA3">
            <w:pPr>
              <w:rPr>
                <w:sz w:val="22"/>
                <w:szCs w:val="22"/>
                <w:lang w:eastAsia="es-PE"/>
              </w:rPr>
            </w:pPr>
            <w:r w:rsidRPr="007965C5">
              <w:rPr>
                <w:sz w:val="22"/>
                <w:szCs w:val="22"/>
                <w:lang w:eastAsia="es-PE"/>
              </w:rPr>
              <w:t xml:space="preserve"> Establecer procedimientos para la adición, eliminación y disposición de los activos</w:t>
            </w:r>
          </w:p>
        </w:tc>
      </w:tr>
      <w:tr w:rsidR="000C49BA" w:rsidRPr="007965C5" w14:paraId="17EBA8CD" w14:textId="77777777" w:rsidTr="00C411F1">
        <w:trPr>
          <w:trHeight w:val="20"/>
        </w:trPr>
        <w:tc>
          <w:tcPr>
            <w:tcW w:w="1134" w:type="dxa"/>
            <w:vMerge/>
            <w:vAlign w:val="center"/>
            <w:hideMark/>
          </w:tcPr>
          <w:p w14:paraId="1D22A5E0" w14:textId="77777777" w:rsidR="008849CF" w:rsidRPr="007965C5" w:rsidRDefault="008849CF" w:rsidP="00B63EA3">
            <w:pPr>
              <w:rPr>
                <w:sz w:val="22"/>
                <w:szCs w:val="22"/>
                <w:lang w:eastAsia="es-PE"/>
              </w:rPr>
            </w:pPr>
          </w:p>
        </w:tc>
        <w:tc>
          <w:tcPr>
            <w:tcW w:w="1449" w:type="dxa"/>
            <w:vMerge/>
            <w:vAlign w:val="center"/>
            <w:hideMark/>
          </w:tcPr>
          <w:p w14:paraId="5542424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9F5F3E6" w14:textId="77777777" w:rsidR="008849CF" w:rsidRPr="007965C5" w:rsidRDefault="008849CF" w:rsidP="00B63EA3">
            <w:pPr>
              <w:rPr>
                <w:sz w:val="22"/>
                <w:szCs w:val="22"/>
                <w:lang w:eastAsia="es-PE"/>
              </w:rPr>
            </w:pPr>
            <w:r w:rsidRPr="007965C5">
              <w:rPr>
                <w:sz w:val="22"/>
                <w:szCs w:val="22"/>
                <w:lang w:eastAsia="es-PE"/>
              </w:rPr>
              <w:t>4.3.3.3.10</w:t>
            </w:r>
          </w:p>
        </w:tc>
        <w:tc>
          <w:tcPr>
            <w:tcW w:w="4202" w:type="dxa"/>
            <w:shd w:val="clear" w:color="auto" w:fill="FFFFFF" w:themeFill="background1"/>
            <w:vAlign w:val="center"/>
            <w:hideMark/>
          </w:tcPr>
          <w:p w14:paraId="1B9AAD00" w14:textId="77777777" w:rsidR="008849CF" w:rsidRPr="007965C5" w:rsidRDefault="008849CF" w:rsidP="00B63EA3">
            <w:pPr>
              <w:rPr>
                <w:sz w:val="22"/>
                <w:szCs w:val="22"/>
                <w:lang w:eastAsia="es-PE"/>
              </w:rPr>
            </w:pPr>
            <w:r w:rsidRPr="007965C5">
              <w:rPr>
                <w:sz w:val="22"/>
                <w:szCs w:val="22"/>
                <w:lang w:eastAsia="es-PE"/>
              </w:rPr>
              <w:t xml:space="preserve"> Establecer procedimientos para la protección provisional de los activos críticos </w:t>
            </w:r>
          </w:p>
        </w:tc>
      </w:tr>
      <w:tr w:rsidR="000C49BA" w:rsidRPr="007965C5" w14:paraId="59816495" w14:textId="77777777" w:rsidTr="00C411F1">
        <w:trPr>
          <w:trHeight w:val="20"/>
        </w:trPr>
        <w:tc>
          <w:tcPr>
            <w:tcW w:w="1134" w:type="dxa"/>
            <w:vMerge/>
            <w:vAlign w:val="center"/>
            <w:hideMark/>
          </w:tcPr>
          <w:p w14:paraId="46B7851B"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3E24D345" w14:textId="77777777" w:rsidR="00EA24A7" w:rsidRPr="007965C5" w:rsidRDefault="00EA24A7" w:rsidP="00B63EA3">
            <w:pPr>
              <w:rPr>
                <w:sz w:val="22"/>
                <w:szCs w:val="22"/>
                <w:lang w:eastAsia="es-PE"/>
              </w:rPr>
            </w:pPr>
            <w:r w:rsidRPr="007965C5">
              <w:rPr>
                <w:sz w:val="22"/>
                <w:szCs w:val="22"/>
                <w:lang w:eastAsia="es-PE"/>
              </w:rPr>
              <w:t>Contramedidas de seguridad seleccionadas</w:t>
            </w:r>
          </w:p>
          <w:p w14:paraId="25C9CF84" w14:textId="77777777" w:rsidR="00EA24A7" w:rsidRPr="007965C5" w:rsidRDefault="00EA24A7" w:rsidP="00B63EA3">
            <w:pPr>
              <w:rPr>
                <w:sz w:val="22"/>
                <w:szCs w:val="22"/>
                <w:lang w:eastAsia="es-PE"/>
              </w:rPr>
            </w:pPr>
            <w:r w:rsidRPr="007965C5">
              <w:rPr>
                <w:sz w:val="22"/>
                <w:szCs w:val="22"/>
                <w:lang w:eastAsia="es-PE"/>
              </w:rPr>
              <w:t>Contramedidas de seguridad seleccionadas</w:t>
            </w:r>
          </w:p>
          <w:p w14:paraId="097A4556" w14:textId="77777777" w:rsidR="008849CF" w:rsidRPr="007965C5" w:rsidRDefault="008849CF" w:rsidP="00B63EA3">
            <w:pPr>
              <w:rPr>
                <w:sz w:val="22"/>
                <w:szCs w:val="22"/>
                <w:lang w:eastAsia="es-PE"/>
              </w:rPr>
            </w:pPr>
            <w:r w:rsidRPr="007965C5">
              <w:rPr>
                <w:sz w:val="22"/>
                <w:szCs w:val="22"/>
                <w:lang w:eastAsia="es-PE"/>
              </w:rPr>
              <w:t>Contramedidas de seguridad seleccionadas</w:t>
            </w:r>
          </w:p>
        </w:tc>
        <w:tc>
          <w:tcPr>
            <w:tcW w:w="2043" w:type="dxa"/>
            <w:shd w:val="clear" w:color="auto" w:fill="FFFFFF" w:themeFill="background1"/>
            <w:vAlign w:val="center"/>
            <w:hideMark/>
          </w:tcPr>
          <w:p w14:paraId="32C2B6A1" w14:textId="77777777" w:rsidR="008849CF" w:rsidRPr="007965C5" w:rsidRDefault="008849CF" w:rsidP="00B63EA3">
            <w:pPr>
              <w:rPr>
                <w:sz w:val="22"/>
                <w:szCs w:val="22"/>
                <w:lang w:eastAsia="es-PE"/>
              </w:rPr>
            </w:pPr>
            <w:r w:rsidRPr="007965C5">
              <w:rPr>
                <w:sz w:val="22"/>
                <w:szCs w:val="22"/>
                <w:lang w:eastAsia="es-PE"/>
              </w:rPr>
              <w:t>4.3.3.4.1</w:t>
            </w:r>
          </w:p>
        </w:tc>
        <w:tc>
          <w:tcPr>
            <w:tcW w:w="4202" w:type="dxa"/>
            <w:shd w:val="clear" w:color="auto" w:fill="FFFFFF" w:themeFill="background1"/>
            <w:vAlign w:val="center"/>
            <w:hideMark/>
          </w:tcPr>
          <w:p w14:paraId="72E515C7" w14:textId="77777777" w:rsidR="008849CF" w:rsidRPr="007965C5" w:rsidRDefault="008849CF" w:rsidP="00B63EA3">
            <w:pPr>
              <w:rPr>
                <w:sz w:val="22"/>
                <w:szCs w:val="22"/>
                <w:lang w:eastAsia="es-PE"/>
              </w:rPr>
            </w:pPr>
            <w:r w:rsidRPr="007965C5">
              <w:rPr>
                <w:sz w:val="22"/>
                <w:szCs w:val="22"/>
                <w:lang w:eastAsia="es-PE"/>
              </w:rPr>
              <w:t xml:space="preserve"> Desarrollar la arquitectura segmentación de la red </w:t>
            </w:r>
          </w:p>
        </w:tc>
      </w:tr>
      <w:tr w:rsidR="000C49BA" w:rsidRPr="007965C5" w14:paraId="42D92333" w14:textId="77777777" w:rsidTr="00C411F1">
        <w:trPr>
          <w:trHeight w:val="20"/>
        </w:trPr>
        <w:tc>
          <w:tcPr>
            <w:tcW w:w="1134" w:type="dxa"/>
            <w:vMerge/>
            <w:vAlign w:val="center"/>
            <w:hideMark/>
          </w:tcPr>
          <w:p w14:paraId="53FC9A8B" w14:textId="77777777" w:rsidR="008849CF" w:rsidRPr="007965C5" w:rsidRDefault="008849CF" w:rsidP="00B63EA3">
            <w:pPr>
              <w:rPr>
                <w:sz w:val="22"/>
                <w:szCs w:val="22"/>
                <w:lang w:eastAsia="es-PE"/>
              </w:rPr>
            </w:pPr>
          </w:p>
        </w:tc>
        <w:tc>
          <w:tcPr>
            <w:tcW w:w="1449" w:type="dxa"/>
            <w:vMerge/>
            <w:vAlign w:val="center"/>
            <w:hideMark/>
          </w:tcPr>
          <w:p w14:paraId="1CC1AE5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D4A5CBB" w14:textId="77777777" w:rsidR="008849CF" w:rsidRPr="007965C5" w:rsidRDefault="008849CF" w:rsidP="00B63EA3">
            <w:pPr>
              <w:rPr>
                <w:sz w:val="22"/>
                <w:szCs w:val="22"/>
                <w:lang w:eastAsia="es-PE"/>
              </w:rPr>
            </w:pPr>
            <w:r w:rsidRPr="007965C5">
              <w:rPr>
                <w:sz w:val="22"/>
                <w:szCs w:val="22"/>
                <w:lang w:eastAsia="es-PE"/>
              </w:rPr>
              <w:t>4.3.3.4.2</w:t>
            </w:r>
          </w:p>
        </w:tc>
        <w:tc>
          <w:tcPr>
            <w:tcW w:w="4202" w:type="dxa"/>
            <w:shd w:val="clear" w:color="auto" w:fill="FFFFFF" w:themeFill="background1"/>
            <w:vAlign w:val="center"/>
            <w:hideMark/>
          </w:tcPr>
          <w:p w14:paraId="38D447F4" w14:textId="77777777" w:rsidR="008849CF" w:rsidRPr="007965C5" w:rsidRDefault="008849CF" w:rsidP="00B63EA3">
            <w:pPr>
              <w:rPr>
                <w:sz w:val="22"/>
                <w:szCs w:val="22"/>
                <w:lang w:eastAsia="es-PE"/>
              </w:rPr>
            </w:pPr>
            <w:r w:rsidRPr="007965C5">
              <w:rPr>
                <w:sz w:val="22"/>
                <w:szCs w:val="22"/>
                <w:lang w:eastAsia="es-PE"/>
              </w:rPr>
              <w:t xml:space="preserve"> Emplear aislamiento o la segmentación en los IACS de alto riesgo</w:t>
            </w:r>
          </w:p>
        </w:tc>
      </w:tr>
      <w:tr w:rsidR="000C49BA" w:rsidRPr="007965C5" w14:paraId="56DB06B4" w14:textId="77777777" w:rsidTr="00C411F1">
        <w:trPr>
          <w:trHeight w:val="20"/>
        </w:trPr>
        <w:tc>
          <w:tcPr>
            <w:tcW w:w="1134" w:type="dxa"/>
            <w:vMerge/>
            <w:vAlign w:val="center"/>
            <w:hideMark/>
          </w:tcPr>
          <w:p w14:paraId="1F2820EA" w14:textId="77777777" w:rsidR="008849CF" w:rsidRPr="007965C5" w:rsidRDefault="008849CF" w:rsidP="00B63EA3">
            <w:pPr>
              <w:rPr>
                <w:sz w:val="22"/>
                <w:szCs w:val="22"/>
                <w:lang w:eastAsia="es-PE"/>
              </w:rPr>
            </w:pPr>
          </w:p>
        </w:tc>
        <w:tc>
          <w:tcPr>
            <w:tcW w:w="1449" w:type="dxa"/>
            <w:vMerge/>
            <w:vAlign w:val="center"/>
            <w:hideMark/>
          </w:tcPr>
          <w:p w14:paraId="61836C20"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9D7ED88" w14:textId="77777777" w:rsidR="008849CF" w:rsidRPr="007965C5" w:rsidRDefault="008849CF" w:rsidP="00B63EA3">
            <w:pPr>
              <w:rPr>
                <w:sz w:val="22"/>
                <w:szCs w:val="22"/>
                <w:lang w:eastAsia="es-PE"/>
              </w:rPr>
            </w:pPr>
            <w:r w:rsidRPr="007965C5">
              <w:rPr>
                <w:sz w:val="22"/>
                <w:szCs w:val="22"/>
                <w:lang w:eastAsia="es-PE"/>
              </w:rPr>
              <w:t>4.3.3.4.3</w:t>
            </w:r>
          </w:p>
        </w:tc>
        <w:tc>
          <w:tcPr>
            <w:tcW w:w="4202" w:type="dxa"/>
            <w:shd w:val="clear" w:color="auto" w:fill="FFFFFF" w:themeFill="background1"/>
            <w:vAlign w:val="center"/>
            <w:hideMark/>
          </w:tcPr>
          <w:p w14:paraId="3BC02F15" w14:textId="77777777" w:rsidR="008849CF" w:rsidRPr="007965C5" w:rsidRDefault="008849CF" w:rsidP="00B63EA3">
            <w:pPr>
              <w:rPr>
                <w:sz w:val="22"/>
                <w:szCs w:val="22"/>
                <w:lang w:eastAsia="es-PE"/>
              </w:rPr>
            </w:pPr>
            <w:r w:rsidRPr="007965C5">
              <w:rPr>
                <w:sz w:val="22"/>
                <w:szCs w:val="22"/>
                <w:lang w:eastAsia="es-PE"/>
              </w:rPr>
              <w:t xml:space="preserve">Bloquear comunicaciones no esenciales con dispositivos de barrera </w:t>
            </w:r>
          </w:p>
        </w:tc>
      </w:tr>
      <w:tr w:rsidR="000C49BA" w:rsidRPr="007965C5" w14:paraId="469525CA" w14:textId="77777777" w:rsidTr="00C411F1">
        <w:trPr>
          <w:trHeight w:val="20"/>
        </w:trPr>
        <w:tc>
          <w:tcPr>
            <w:tcW w:w="1134" w:type="dxa"/>
            <w:vMerge/>
            <w:vAlign w:val="center"/>
            <w:hideMark/>
          </w:tcPr>
          <w:p w14:paraId="2B9D0B92" w14:textId="77777777" w:rsidR="008849CF" w:rsidRPr="007965C5" w:rsidRDefault="008849CF" w:rsidP="00B63EA3">
            <w:pPr>
              <w:rPr>
                <w:sz w:val="22"/>
                <w:szCs w:val="22"/>
                <w:lang w:eastAsia="es-PE"/>
              </w:rPr>
            </w:pPr>
          </w:p>
        </w:tc>
        <w:tc>
          <w:tcPr>
            <w:tcW w:w="1449" w:type="dxa"/>
            <w:vMerge/>
            <w:vAlign w:val="center"/>
            <w:hideMark/>
          </w:tcPr>
          <w:p w14:paraId="42D1B442" w14:textId="6A683F72"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1FD281D" w14:textId="77777777" w:rsidR="008849CF" w:rsidRPr="007965C5" w:rsidRDefault="008849CF" w:rsidP="00B63EA3">
            <w:pPr>
              <w:rPr>
                <w:sz w:val="22"/>
                <w:szCs w:val="22"/>
                <w:lang w:eastAsia="es-PE"/>
              </w:rPr>
            </w:pPr>
            <w:r w:rsidRPr="007965C5">
              <w:rPr>
                <w:sz w:val="22"/>
                <w:szCs w:val="22"/>
                <w:lang w:eastAsia="es-PE"/>
              </w:rPr>
              <w:t>4.3.3.5.1</w:t>
            </w:r>
          </w:p>
        </w:tc>
        <w:tc>
          <w:tcPr>
            <w:tcW w:w="4202" w:type="dxa"/>
            <w:shd w:val="clear" w:color="auto" w:fill="FFFFFF" w:themeFill="background1"/>
            <w:vAlign w:val="center"/>
            <w:hideMark/>
          </w:tcPr>
          <w:p w14:paraId="67F895BB" w14:textId="77777777" w:rsidR="008849CF" w:rsidRPr="007965C5" w:rsidRDefault="008849CF" w:rsidP="00B63EA3">
            <w:pPr>
              <w:rPr>
                <w:sz w:val="22"/>
                <w:szCs w:val="22"/>
                <w:lang w:eastAsia="es-PE"/>
              </w:rPr>
            </w:pPr>
            <w:r w:rsidRPr="007965C5">
              <w:rPr>
                <w:sz w:val="22"/>
                <w:szCs w:val="22"/>
                <w:lang w:eastAsia="es-PE"/>
              </w:rPr>
              <w:t xml:space="preserve"> Las cuentas de acceso implementan la política de seguridad de autorización </w:t>
            </w:r>
          </w:p>
        </w:tc>
      </w:tr>
      <w:tr w:rsidR="000C49BA" w:rsidRPr="007965C5" w14:paraId="16AA7660" w14:textId="77777777" w:rsidTr="00C411F1">
        <w:trPr>
          <w:trHeight w:val="20"/>
        </w:trPr>
        <w:tc>
          <w:tcPr>
            <w:tcW w:w="1134" w:type="dxa"/>
            <w:vMerge/>
            <w:vAlign w:val="center"/>
            <w:hideMark/>
          </w:tcPr>
          <w:p w14:paraId="62D794B7" w14:textId="77777777" w:rsidR="008849CF" w:rsidRPr="007965C5" w:rsidRDefault="008849CF" w:rsidP="00B63EA3">
            <w:pPr>
              <w:rPr>
                <w:sz w:val="22"/>
                <w:szCs w:val="22"/>
                <w:lang w:eastAsia="es-PE"/>
              </w:rPr>
            </w:pPr>
          </w:p>
        </w:tc>
        <w:tc>
          <w:tcPr>
            <w:tcW w:w="1449" w:type="dxa"/>
            <w:vMerge/>
            <w:vAlign w:val="center"/>
            <w:hideMark/>
          </w:tcPr>
          <w:p w14:paraId="037124A0"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696B012" w14:textId="77777777" w:rsidR="008849CF" w:rsidRPr="007965C5" w:rsidRDefault="008849CF" w:rsidP="00B63EA3">
            <w:pPr>
              <w:rPr>
                <w:sz w:val="22"/>
                <w:szCs w:val="22"/>
                <w:lang w:eastAsia="es-PE"/>
              </w:rPr>
            </w:pPr>
            <w:r w:rsidRPr="007965C5">
              <w:rPr>
                <w:sz w:val="22"/>
                <w:szCs w:val="22"/>
                <w:lang w:eastAsia="es-PE"/>
              </w:rPr>
              <w:t>4.3.3.5.2</w:t>
            </w:r>
          </w:p>
        </w:tc>
        <w:tc>
          <w:tcPr>
            <w:tcW w:w="4202" w:type="dxa"/>
            <w:shd w:val="clear" w:color="auto" w:fill="FFFFFF" w:themeFill="background1"/>
            <w:vAlign w:val="center"/>
            <w:hideMark/>
          </w:tcPr>
          <w:p w14:paraId="7DED60E0" w14:textId="77777777" w:rsidR="008849CF" w:rsidRPr="007965C5" w:rsidRDefault="008849CF" w:rsidP="00B63EA3">
            <w:pPr>
              <w:rPr>
                <w:sz w:val="22"/>
                <w:szCs w:val="22"/>
                <w:lang w:eastAsia="es-PE"/>
              </w:rPr>
            </w:pPr>
            <w:r w:rsidRPr="007965C5">
              <w:rPr>
                <w:sz w:val="22"/>
                <w:szCs w:val="22"/>
                <w:lang w:eastAsia="es-PE"/>
              </w:rPr>
              <w:t>Identificar a los individuos</w:t>
            </w:r>
          </w:p>
        </w:tc>
      </w:tr>
      <w:tr w:rsidR="000C49BA" w:rsidRPr="007965C5" w14:paraId="6B595C66" w14:textId="77777777" w:rsidTr="00C411F1">
        <w:trPr>
          <w:trHeight w:val="20"/>
        </w:trPr>
        <w:tc>
          <w:tcPr>
            <w:tcW w:w="1134" w:type="dxa"/>
            <w:vMerge/>
            <w:vAlign w:val="center"/>
            <w:hideMark/>
          </w:tcPr>
          <w:p w14:paraId="248C043D" w14:textId="77777777" w:rsidR="008849CF" w:rsidRPr="007965C5" w:rsidRDefault="008849CF" w:rsidP="00B63EA3">
            <w:pPr>
              <w:rPr>
                <w:sz w:val="22"/>
                <w:szCs w:val="22"/>
                <w:lang w:eastAsia="es-PE"/>
              </w:rPr>
            </w:pPr>
          </w:p>
        </w:tc>
        <w:tc>
          <w:tcPr>
            <w:tcW w:w="1449" w:type="dxa"/>
            <w:vMerge/>
            <w:vAlign w:val="center"/>
            <w:hideMark/>
          </w:tcPr>
          <w:p w14:paraId="2A8B56F4"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E938A5C" w14:textId="77777777" w:rsidR="008849CF" w:rsidRPr="007965C5" w:rsidRDefault="008849CF" w:rsidP="00B63EA3">
            <w:pPr>
              <w:rPr>
                <w:sz w:val="22"/>
                <w:szCs w:val="22"/>
                <w:lang w:eastAsia="es-PE"/>
              </w:rPr>
            </w:pPr>
            <w:r w:rsidRPr="007965C5">
              <w:rPr>
                <w:sz w:val="22"/>
                <w:szCs w:val="22"/>
                <w:lang w:eastAsia="es-PE"/>
              </w:rPr>
              <w:t>4.3.3.5.3</w:t>
            </w:r>
          </w:p>
        </w:tc>
        <w:tc>
          <w:tcPr>
            <w:tcW w:w="4202" w:type="dxa"/>
            <w:shd w:val="clear" w:color="auto" w:fill="FFFFFF" w:themeFill="background1"/>
            <w:vAlign w:val="center"/>
            <w:hideMark/>
          </w:tcPr>
          <w:p w14:paraId="3D2FBC58" w14:textId="77777777" w:rsidR="008849CF" w:rsidRPr="007965C5" w:rsidRDefault="008849CF" w:rsidP="00B63EA3">
            <w:pPr>
              <w:rPr>
                <w:sz w:val="22"/>
                <w:szCs w:val="22"/>
                <w:lang w:eastAsia="es-PE"/>
              </w:rPr>
            </w:pPr>
            <w:r w:rsidRPr="007965C5">
              <w:rPr>
                <w:sz w:val="22"/>
                <w:szCs w:val="22"/>
                <w:lang w:eastAsia="es-PE"/>
              </w:rPr>
              <w:t xml:space="preserve"> Autorizar acceso a la cuenta</w:t>
            </w:r>
          </w:p>
        </w:tc>
      </w:tr>
      <w:tr w:rsidR="000C49BA" w:rsidRPr="007965C5" w14:paraId="258609D1" w14:textId="77777777" w:rsidTr="00C411F1">
        <w:trPr>
          <w:trHeight w:val="20"/>
        </w:trPr>
        <w:tc>
          <w:tcPr>
            <w:tcW w:w="1134" w:type="dxa"/>
            <w:vMerge/>
            <w:vAlign w:val="center"/>
            <w:hideMark/>
          </w:tcPr>
          <w:p w14:paraId="5E3AAC7D" w14:textId="77777777" w:rsidR="008849CF" w:rsidRPr="007965C5" w:rsidRDefault="008849CF" w:rsidP="00B63EA3">
            <w:pPr>
              <w:rPr>
                <w:sz w:val="22"/>
                <w:szCs w:val="22"/>
                <w:lang w:eastAsia="es-PE"/>
              </w:rPr>
            </w:pPr>
          </w:p>
        </w:tc>
        <w:tc>
          <w:tcPr>
            <w:tcW w:w="1449" w:type="dxa"/>
            <w:vMerge/>
            <w:vAlign w:val="center"/>
            <w:hideMark/>
          </w:tcPr>
          <w:p w14:paraId="0BF825EF"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9D3F23A" w14:textId="77777777" w:rsidR="008849CF" w:rsidRPr="007965C5" w:rsidRDefault="008849CF" w:rsidP="00B63EA3">
            <w:pPr>
              <w:rPr>
                <w:sz w:val="22"/>
                <w:szCs w:val="22"/>
                <w:lang w:eastAsia="es-PE"/>
              </w:rPr>
            </w:pPr>
            <w:r w:rsidRPr="007965C5">
              <w:rPr>
                <w:sz w:val="22"/>
                <w:szCs w:val="22"/>
                <w:lang w:eastAsia="es-PE"/>
              </w:rPr>
              <w:t>4.3.3.5.4</w:t>
            </w:r>
          </w:p>
        </w:tc>
        <w:tc>
          <w:tcPr>
            <w:tcW w:w="4202" w:type="dxa"/>
            <w:shd w:val="clear" w:color="auto" w:fill="FFFFFF" w:themeFill="background1"/>
            <w:vAlign w:val="center"/>
            <w:hideMark/>
          </w:tcPr>
          <w:p w14:paraId="630081F2" w14:textId="77777777" w:rsidR="008849CF" w:rsidRPr="007965C5" w:rsidRDefault="008849CF" w:rsidP="00B63EA3">
            <w:pPr>
              <w:rPr>
                <w:sz w:val="22"/>
                <w:szCs w:val="22"/>
                <w:lang w:eastAsia="es-PE"/>
              </w:rPr>
            </w:pPr>
            <w:r w:rsidRPr="007965C5">
              <w:rPr>
                <w:sz w:val="22"/>
                <w:szCs w:val="22"/>
                <w:lang w:eastAsia="es-PE"/>
              </w:rPr>
              <w:t xml:space="preserve">Registros de acceso de cuentas </w:t>
            </w:r>
          </w:p>
        </w:tc>
      </w:tr>
      <w:tr w:rsidR="000C49BA" w:rsidRPr="007965C5" w14:paraId="47035DE0" w14:textId="77777777" w:rsidTr="00C411F1">
        <w:trPr>
          <w:trHeight w:val="20"/>
        </w:trPr>
        <w:tc>
          <w:tcPr>
            <w:tcW w:w="1134" w:type="dxa"/>
            <w:vMerge/>
            <w:vAlign w:val="center"/>
            <w:hideMark/>
          </w:tcPr>
          <w:p w14:paraId="223355CB" w14:textId="77777777" w:rsidR="008849CF" w:rsidRPr="007965C5" w:rsidRDefault="008849CF" w:rsidP="00B63EA3">
            <w:pPr>
              <w:rPr>
                <w:sz w:val="22"/>
                <w:szCs w:val="22"/>
                <w:lang w:eastAsia="es-PE"/>
              </w:rPr>
            </w:pPr>
          </w:p>
        </w:tc>
        <w:tc>
          <w:tcPr>
            <w:tcW w:w="1449" w:type="dxa"/>
            <w:vMerge/>
            <w:vAlign w:val="center"/>
            <w:hideMark/>
          </w:tcPr>
          <w:p w14:paraId="266F0F6F"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DAFE221" w14:textId="77777777" w:rsidR="008849CF" w:rsidRPr="007965C5" w:rsidRDefault="008849CF" w:rsidP="00B63EA3">
            <w:pPr>
              <w:rPr>
                <w:sz w:val="22"/>
                <w:szCs w:val="22"/>
                <w:lang w:eastAsia="es-PE"/>
              </w:rPr>
            </w:pPr>
            <w:r w:rsidRPr="007965C5">
              <w:rPr>
                <w:sz w:val="22"/>
                <w:szCs w:val="22"/>
                <w:lang w:eastAsia="es-PE"/>
              </w:rPr>
              <w:t>4.3.3.5.5</w:t>
            </w:r>
          </w:p>
        </w:tc>
        <w:tc>
          <w:tcPr>
            <w:tcW w:w="4202" w:type="dxa"/>
            <w:shd w:val="clear" w:color="auto" w:fill="FFFFFF" w:themeFill="background1"/>
            <w:vAlign w:val="center"/>
            <w:hideMark/>
          </w:tcPr>
          <w:p w14:paraId="2F82C66F" w14:textId="77777777" w:rsidR="008849CF" w:rsidRPr="007965C5" w:rsidRDefault="008849CF" w:rsidP="00B63EA3">
            <w:pPr>
              <w:rPr>
                <w:sz w:val="22"/>
                <w:szCs w:val="22"/>
                <w:lang w:eastAsia="es-PE"/>
              </w:rPr>
            </w:pPr>
            <w:r w:rsidRPr="007965C5">
              <w:rPr>
                <w:sz w:val="22"/>
                <w:szCs w:val="22"/>
                <w:lang w:eastAsia="es-PE"/>
              </w:rPr>
              <w:t xml:space="preserve"> Suspender o eliminar cuentas que no sean necesarios </w:t>
            </w:r>
          </w:p>
        </w:tc>
      </w:tr>
      <w:tr w:rsidR="000C49BA" w:rsidRPr="007965C5" w14:paraId="0E85393C" w14:textId="77777777" w:rsidTr="00C411F1">
        <w:trPr>
          <w:trHeight w:val="20"/>
        </w:trPr>
        <w:tc>
          <w:tcPr>
            <w:tcW w:w="1134" w:type="dxa"/>
            <w:vMerge/>
            <w:vAlign w:val="center"/>
            <w:hideMark/>
          </w:tcPr>
          <w:p w14:paraId="67353423" w14:textId="77777777" w:rsidR="008849CF" w:rsidRPr="007965C5" w:rsidRDefault="008849CF" w:rsidP="00B63EA3">
            <w:pPr>
              <w:rPr>
                <w:sz w:val="22"/>
                <w:szCs w:val="22"/>
                <w:lang w:eastAsia="es-PE"/>
              </w:rPr>
            </w:pPr>
          </w:p>
        </w:tc>
        <w:tc>
          <w:tcPr>
            <w:tcW w:w="1449" w:type="dxa"/>
            <w:vMerge/>
            <w:vAlign w:val="center"/>
            <w:hideMark/>
          </w:tcPr>
          <w:p w14:paraId="7F1E13C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FE9BD2B" w14:textId="77777777" w:rsidR="008849CF" w:rsidRPr="007965C5" w:rsidRDefault="008849CF" w:rsidP="00B63EA3">
            <w:pPr>
              <w:rPr>
                <w:sz w:val="22"/>
                <w:szCs w:val="22"/>
                <w:lang w:eastAsia="es-PE"/>
              </w:rPr>
            </w:pPr>
            <w:r w:rsidRPr="007965C5">
              <w:rPr>
                <w:sz w:val="22"/>
                <w:szCs w:val="22"/>
                <w:lang w:eastAsia="es-PE"/>
              </w:rPr>
              <w:t>4.3.3.5.6</w:t>
            </w:r>
          </w:p>
        </w:tc>
        <w:tc>
          <w:tcPr>
            <w:tcW w:w="4202" w:type="dxa"/>
            <w:shd w:val="clear" w:color="auto" w:fill="FFFFFF" w:themeFill="background1"/>
            <w:vAlign w:val="center"/>
            <w:hideMark/>
          </w:tcPr>
          <w:p w14:paraId="050AE87A" w14:textId="77777777" w:rsidR="008849CF" w:rsidRPr="007965C5" w:rsidRDefault="008849CF" w:rsidP="00B63EA3">
            <w:pPr>
              <w:rPr>
                <w:sz w:val="22"/>
                <w:szCs w:val="22"/>
                <w:lang w:eastAsia="es-PE"/>
              </w:rPr>
            </w:pPr>
            <w:r w:rsidRPr="007965C5">
              <w:rPr>
                <w:sz w:val="22"/>
                <w:szCs w:val="22"/>
                <w:lang w:eastAsia="es-PE"/>
              </w:rPr>
              <w:t>Revisión de permisos de cuentas</w:t>
            </w:r>
          </w:p>
        </w:tc>
      </w:tr>
      <w:tr w:rsidR="000C49BA" w:rsidRPr="007965C5" w14:paraId="2CDD8EEE" w14:textId="77777777" w:rsidTr="00C411F1">
        <w:trPr>
          <w:trHeight w:val="20"/>
        </w:trPr>
        <w:tc>
          <w:tcPr>
            <w:tcW w:w="1134" w:type="dxa"/>
            <w:vMerge/>
            <w:vAlign w:val="center"/>
            <w:hideMark/>
          </w:tcPr>
          <w:p w14:paraId="27F16D05" w14:textId="77777777" w:rsidR="008849CF" w:rsidRPr="007965C5" w:rsidRDefault="008849CF" w:rsidP="00B63EA3">
            <w:pPr>
              <w:rPr>
                <w:sz w:val="22"/>
                <w:szCs w:val="22"/>
                <w:lang w:eastAsia="es-PE"/>
              </w:rPr>
            </w:pPr>
          </w:p>
        </w:tc>
        <w:tc>
          <w:tcPr>
            <w:tcW w:w="1449" w:type="dxa"/>
            <w:vMerge/>
            <w:vAlign w:val="center"/>
            <w:hideMark/>
          </w:tcPr>
          <w:p w14:paraId="73F0117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BDAC1FE" w14:textId="77777777" w:rsidR="008849CF" w:rsidRPr="007965C5" w:rsidRDefault="008849CF" w:rsidP="00B63EA3">
            <w:pPr>
              <w:rPr>
                <w:sz w:val="22"/>
                <w:szCs w:val="22"/>
                <w:lang w:eastAsia="es-PE"/>
              </w:rPr>
            </w:pPr>
            <w:r w:rsidRPr="007965C5">
              <w:rPr>
                <w:sz w:val="22"/>
                <w:szCs w:val="22"/>
                <w:lang w:eastAsia="es-PE"/>
              </w:rPr>
              <w:t>4.3.3.5.7</w:t>
            </w:r>
          </w:p>
        </w:tc>
        <w:tc>
          <w:tcPr>
            <w:tcW w:w="4202" w:type="dxa"/>
            <w:shd w:val="clear" w:color="auto" w:fill="FFFFFF" w:themeFill="background1"/>
            <w:vAlign w:val="center"/>
            <w:hideMark/>
          </w:tcPr>
          <w:p w14:paraId="72511D4A" w14:textId="77777777" w:rsidR="008849CF" w:rsidRPr="007965C5" w:rsidRDefault="008849CF" w:rsidP="00B63EA3">
            <w:pPr>
              <w:rPr>
                <w:sz w:val="22"/>
                <w:szCs w:val="22"/>
                <w:lang w:eastAsia="es-PE"/>
              </w:rPr>
            </w:pPr>
            <w:r w:rsidRPr="007965C5">
              <w:rPr>
                <w:sz w:val="22"/>
                <w:szCs w:val="22"/>
                <w:lang w:eastAsia="es-PE"/>
              </w:rPr>
              <w:t xml:space="preserve"> Cambiar las contraseñas por defecto</w:t>
            </w:r>
          </w:p>
        </w:tc>
      </w:tr>
      <w:tr w:rsidR="000C49BA" w:rsidRPr="007965C5" w14:paraId="56D52689" w14:textId="77777777" w:rsidTr="00C411F1">
        <w:trPr>
          <w:trHeight w:val="20"/>
        </w:trPr>
        <w:tc>
          <w:tcPr>
            <w:tcW w:w="1134" w:type="dxa"/>
            <w:vMerge/>
            <w:vAlign w:val="center"/>
            <w:hideMark/>
          </w:tcPr>
          <w:p w14:paraId="4AC0FB6E" w14:textId="77777777" w:rsidR="008849CF" w:rsidRPr="007965C5" w:rsidRDefault="008849CF" w:rsidP="00B63EA3">
            <w:pPr>
              <w:rPr>
                <w:sz w:val="22"/>
                <w:szCs w:val="22"/>
                <w:lang w:eastAsia="es-PE"/>
              </w:rPr>
            </w:pPr>
          </w:p>
        </w:tc>
        <w:tc>
          <w:tcPr>
            <w:tcW w:w="1449" w:type="dxa"/>
            <w:vMerge/>
            <w:vAlign w:val="center"/>
            <w:hideMark/>
          </w:tcPr>
          <w:p w14:paraId="687A82ED"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EFDA161" w14:textId="77777777" w:rsidR="008849CF" w:rsidRPr="007965C5" w:rsidRDefault="008849CF" w:rsidP="00B63EA3">
            <w:pPr>
              <w:rPr>
                <w:sz w:val="22"/>
                <w:szCs w:val="22"/>
                <w:lang w:eastAsia="es-PE"/>
              </w:rPr>
            </w:pPr>
            <w:r w:rsidRPr="007965C5">
              <w:rPr>
                <w:sz w:val="22"/>
                <w:szCs w:val="22"/>
                <w:lang w:eastAsia="es-PE"/>
              </w:rPr>
              <w:t>4.3.3.5.8</w:t>
            </w:r>
          </w:p>
        </w:tc>
        <w:tc>
          <w:tcPr>
            <w:tcW w:w="4202" w:type="dxa"/>
            <w:shd w:val="clear" w:color="auto" w:fill="FFFFFF" w:themeFill="background1"/>
            <w:vAlign w:val="center"/>
            <w:hideMark/>
          </w:tcPr>
          <w:p w14:paraId="2324D391" w14:textId="77777777" w:rsidR="008849CF" w:rsidRPr="007965C5" w:rsidRDefault="008849CF" w:rsidP="00B63EA3">
            <w:pPr>
              <w:rPr>
                <w:sz w:val="22"/>
                <w:szCs w:val="22"/>
                <w:lang w:eastAsia="es-PE"/>
              </w:rPr>
            </w:pPr>
            <w:r w:rsidRPr="007965C5">
              <w:rPr>
                <w:sz w:val="22"/>
                <w:szCs w:val="22"/>
                <w:lang w:eastAsia="es-PE"/>
              </w:rPr>
              <w:t>Auditoria de administración de cuentas</w:t>
            </w:r>
          </w:p>
        </w:tc>
      </w:tr>
      <w:tr w:rsidR="000C49BA" w:rsidRPr="007965C5" w14:paraId="2057D068" w14:textId="77777777" w:rsidTr="00C411F1">
        <w:trPr>
          <w:trHeight w:val="20"/>
        </w:trPr>
        <w:tc>
          <w:tcPr>
            <w:tcW w:w="1134" w:type="dxa"/>
            <w:vMerge/>
            <w:vAlign w:val="center"/>
            <w:hideMark/>
          </w:tcPr>
          <w:p w14:paraId="4A342CD6" w14:textId="77777777" w:rsidR="008849CF" w:rsidRPr="007965C5" w:rsidRDefault="008849CF" w:rsidP="00B63EA3">
            <w:pPr>
              <w:rPr>
                <w:sz w:val="22"/>
                <w:szCs w:val="22"/>
                <w:lang w:eastAsia="es-PE"/>
              </w:rPr>
            </w:pPr>
          </w:p>
        </w:tc>
        <w:tc>
          <w:tcPr>
            <w:tcW w:w="1449" w:type="dxa"/>
            <w:vMerge/>
            <w:vAlign w:val="center"/>
            <w:hideMark/>
          </w:tcPr>
          <w:p w14:paraId="4EA8EA21" w14:textId="6D667C7A"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12ACC67" w14:textId="77777777" w:rsidR="008849CF" w:rsidRPr="007965C5" w:rsidRDefault="008849CF" w:rsidP="00B63EA3">
            <w:pPr>
              <w:rPr>
                <w:sz w:val="22"/>
                <w:szCs w:val="22"/>
                <w:lang w:eastAsia="es-PE"/>
              </w:rPr>
            </w:pPr>
            <w:r w:rsidRPr="007965C5">
              <w:rPr>
                <w:sz w:val="22"/>
                <w:szCs w:val="22"/>
                <w:lang w:eastAsia="es-PE"/>
              </w:rPr>
              <w:t>4.3.3.6.1</w:t>
            </w:r>
          </w:p>
        </w:tc>
        <w:tc>
          <w:tcPr>
            <w:tcW w:w="4202" w:type="dxa"/>
            <w:shd w:val="clear" w:color="auto" w:fill="FFFFFF" w:themeFill="background1"/>
            <w:vAlign w:val="center"/>
            <w:hideMark/>
          </w:tcPr>
          <w:p w14:paraId="21F07226" w14:textId="77777777" w:rsidR="008849CF" w:rsidRPr="007965C5" w:rsidRDefault="008849CF" w:rsidP="00B63EA3">
            <w:pPr>
              <w:rPr>
                <w:sz w:val="22"/>
                <w:szCs w:val="22"/>
                <w:lang w:eastAsia="es-PE"/>
              </w:rPr>
            </w:pPr>
            <w:r w:rsidRPr="007965C5">
              <w:rPr>
                <w:sz w:val="22"/>
                <w:szCs w:val="22"/>
                <w:lang w:eastAsia="es-PE"/>
              </w:rPr>
              <w:t xml:space="preserve"> Desarrollar una estrategia de autenticación </w:t>
            </w:r>
          </w:p>
        </w:tc>
      </w:tr>
      <w:tr w:rsidR="000C49BA" w:rsidRPr="007965C5" w14:paraId="33CDA669" w14:textId="77777777" w:rsidTr="00C411F1">
        <w:trPr>
          <w:trHeight w:val="20"/>
        </w:trPr>
        <w:tc>
          <w:tcPr>
            <w:tcW w:w="1134" w:type="dxa"/>
            <w:vMerge/>
            <w:vAlign w:val="center"/>
            <w:hideMark/>
          </w:tcPr>
          <w:p w14:paraId="63E2ECE3" w14:textId="77777777" w:rsidR="008849CF" w:rsidRPr="007965C5" w:rsidRDefault="008849CF" w:rsidP="00B63EA3">
            <w:pPr>
              <w:rPr>
                <w:sz w:val="22"/>
                <w:szCs w:val="22"/>
                <w:lang w:eastAsia="es-PE"/>
              </w:rPr>
            </w:pPr>
          </w:p>
        </w:tc>
        <w:tc>
          <w:tcPr>
            <w:tcW w:w="1449" w:type="dxa"/>
            <w:vMerge/>
            <w:vAlign w:val="center"/>
            <w:hideMark/>
          </w:tcPr>
          <w:p w14:paraId="13A6A8C5"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7BA53B0B" w14:textId="77777777" w:rsidR="008849CF" w:rsidRPr="007965C5" w:rsidRDefault="008849CF" w:rsidP="00B63EA3">
            <w:pPr>
              <w:rPr>
                <w:sz w:val="22"/>
                <w:szCs w:val="22"/>
                <w:lang w:eastAsia="es-PE"/>
              </w:rPr>
            </w:pPr>
            <w:r w:rsidRPr="007965C5">
              <w:rPr>
                <w:sz w:val="22"/>
                <w:szCs w:val="22"/>
                <w:lang w:eastAsia="es-PE"/>
              </w:rPr>
              <w:t>4.3.3.6.2</w:t>
            </w:r>
          </w:p>
        </w:tc>
        <w:tc>
          <w:tcPr>
            <w:tcW w:w="4202" w:type="dxa"/>
            <w:shd w:val="clear" w:color="auto" w:fill="FFFFFF" w:themeFill="background1"/>
            <w:vAlign w:val="center"/>
            <w:hideMark/>
          </w:tcPr>
          <w:p w14:paraId="0CD71F04" w14:textId="77777777" w:rsidR="008849CF" w:rsidRPr="007965C5" w:rsidRDefault="008849CF" w:rsidP="00B63EA3">
            <w:pPr>
              <w:rPr>
                <w:sz w:val="22"/>
                <w:szCs w:val="22"/>
                <w:lang w:eastAsia="es-PE"/>
              </w:rPr>
            </w:pPr>
            <w:r w:rsidRPr="007965C5">
              <w:rPr>
                <w:sz w:val="22"/>
                <w:szCs w:val="22"/>
                <w:lang w:eastAsia="es-PE"/>
              </w:rPr>
              <w:t xml:space="preserve"> Autenticar todos los usuarios del sistema antes de su uso </w:t>
            </w:r>
          </w:p>
        </w:tc>
      </w:tr>
      <w:tr w:rsidR="000C49BA" w:rsidRPr="007965C5" w14:paraId="503DCE2A" w14:textId="77777777" w:rsidTr="00C411F1">
        <w:trPr>
          <w:trHeight w:val="20"/>
        </w:trPr>
        <w:tc>
          <w:tcPr>
            <w:tcW w:w="1134" w:type="dxa"/>
            <w:vMerge/>
            <w:vAlign w:val="center"/>
            <w:hideMark/>
          </w:tcPr>
          <w:p w14:paraId="7375C855" w14:textId="77777777" w:rsidR="008849CF" w:rsidRPr="007965C5" w:rsidRDefault="008849CF" w:rsidP="00B63EA3">
            <w:pPr>
              <w:rPr>
                <w:sz w:val="22"/>
                <w:szCs w:val="22"/>
                <w:lang w:eastAsia="es-PE"/>
              </w:rPr>
            </w:pPr>
          </w:p>
        </w:tc>
        <w:tc>
          <w:tcPr>
            <w:tcW w:w="1449" w:type="dxa"/>
            <w:vMerge/>
            <w:vAlign w:val="center"/>
            <w:hideMark/>
          </w:tcPr>
          <w:p w14:paraId="08935BF2"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83AF828" w14:textId="77777777" w:rsidR="008849CF" w:rsidRPr="007965C5" w:rsidRDefault="008849CF" w:rsidP="00B63EA3">
            <w:pPr>
              <w:rPr>
                <w:sz w:val="22"/>
                <w:szCs w:val="22"/>
                <w:lang w:eastAsia="es-PE"/>
              </w:rPr>
            </w:pPr>
            <w:r w:rsidRPr="007965C5">
              <w:rPr>
                <w:sz w:val="22"/>
                <w:szCs w:val="22"/>
                <w:lang w:eastAsia="es-PE"/>
              </w:rPr>
              <w:t>4.3.3.6.3</w:t>
            </w:r>
          </w:p>
        </w:tc>
        <w:tc>
          <w:tcPr>
            <w:tcW w:w="4202" w:type="dxa"/>
            <w:shd w:val="clear" w:color="auto" w:fill="FFFFFF" w:themeFill="background1"/>
            <w:vAlign w:val="center"/>
            <w:hideMark/>
          </w:tcPr>
          <w:p w14:paraId="294ED493" w14:textId="77777777" w:rsidR="008849CF" w:rsidRPr="007965C5" w:rsidRDefault="008849CF" w:rsidP="00B63EA3">
            <w:pPr>
              <w:rPr>
                <w:sz w:val="22"/>
                <w:szCs w:val="22"/>
                <w:lang w:eastAsia="es-PE"/>
              </w:rPr>
            </w:pPr>
            <w:r w:rsidRPr="007965C5">
              <w:rPr>
                <w:sz w:val="22"/>
                <w:szCs w:val="22"/>
                <w:lang w:eastAsia="es-PE"/>
              </w:rPr>
              <w:t xml:space="preserve"> Requieren métodos de autenticación fuerte para la administración del sistema y de configuración de aplicación </w:t>
            </w:r>
          </w:p>
        </w:tc>
      </w:tr>
      <w:tr w:rsidR="000C49BA" w:rsidRPr="007965C5" w14:paraId="7C64A21B" w14:textId="77777777" w:rsidTr="00C411F1">
        <w:trPr>
          <w:trHeight w:val="20"/>
        </w:trPr>
        <w:tc>
          <w:tcPr>
            <w:tcW w:w="1134" w:type="dxa"/>
            <w:vMerge/>
            <w:vAlign w:val="center"/>
            <w:hideMark/>
          </w:tcPr>
          <w:p w14:paraId="6E1AF506" w14:textId="77777777" w:rsidR="008849CF" w:rsidRPr="007965C5" w:rsidRDefault="008849CF" w:rsidP="00B63EA3">
            <w:pPr>
              <w:rPr>
                <w:sz w:val="22"/>
                <w:szCs w:val="22"/>
                <w:lang w:eastAsia="es-PE"/>
              </w:rPr>
            </w:pPr>
          </w:p>
        </w:tc>
        <w:tc>
          <w:tcPr>
            <w:tcW w:w="1449" w:type="dxa"/>
            <w:vMerge/>
            <w:vAlign w:val="center"/>
            <w:hideMark/>
          </w:tcPr>
          <w:p w14:paraId="1B36EA3B"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4C4A770" w14:textId="77777777" w:rsidR="008849CF" w:rsidRPr="007965C5" w:rsidRDefault="008849CF" w:rsidP="00B63EA3">
            <w:pPr>
              <w:rPr>
                <w:sz w:val="22"/>
                <w:szCs w:val="22"/>
                <w:lang w:eastAsia="es-PE"/>
              </w:rPr>
            </w:pPr>
            <w:r w:rsidRPr="007965C5">
              <w:rPr>
                <w:sz w:val="22"/>
                <w:szCs w:val="22"/>
                <w:lang w:eastAsia="es-PE"/>
              </w:rPr>
              <w:t>4.3.3.6.4</w:t>
            </w:r>
          </w:p>
        </w:tc>
        <w:tc>
          <w:tcPr>
            <w:tcW w:w="4202" w:type="dxa"/>
            <w:shd w:val="clear" w:color="auto" w:fill="FFFFFF" w:themeFill="background1"/>
            <w:vAlign w:val="center"/>
            <w:hideMark/>
          </w:tcPr>
          <w:p w14:paraId="27582A89" w14:textId="77777777" w:rsidR="008849CF" w:rsidRPr="007965C5" w:rsidRDefault="008849CF" w:rsidP="00B63EA3">
            <w:pPr>
              <w:rPr>
                <w:sz w:val="22"/>
                <w:szCs w:val="22"/>
                <w:lang w:eastAsia="es-PE"/>
              </w:rPr>
            </w:pPr>
            <w:r w:rsidRPr="007965C5">
              <w:rPr>
                <w:sz w:val="22"/>
                <w:szCs w:val="22"/>
                <w:lang w:eastAsia="es-PE"/>
              </w:rPr>
              <w:t xml:space="preserve"> Registrar y revisar todos los intentos de acceso a sistemas críticos </w:t>
            </w:r>
          </w:p>
        </w:tc>
      </w:tr>
      <w:tr w:rsidR="000C49BA" w:rsidRPr="007965C5" w14:paraId="1D5162B5" w14:textId="77777777" w:rsidTr="00C411F1">
        <w:trPr>
          <w:trHeight w:val="20"/>
        </w:trPr>
        <w:tc>
          <w:tcPr>
            <w:tcW w:w="1134" w:type="dxa"/>
            <w:vMerge/>
            <w:vAlign w:val="center"/>
            <w:hideMark/>
          </w:tcPr>
          <w:p w14:paraId="3BABEBEE" w14:textId="77777777" w:rsidR="008849CF" w:rsidRPr="007965C5" w:rsidRDefault="008849CF" w:rsidP="00B63EA3">
            <w:pPr>
              <w:rPr>
                <w:sz w:val="22"/>
                <w:szCs w:val="22"/>
                <w:lang w:eastAsia="es-PE"/>
              </w:rPr>
            </w:pPr>
          </w:p>
        </w:tc>
        <w:tc>
          <w:tcPr>
            <w:tcW w:w="1449" w:type="dxa"/>
            <w:vMerge/>
            <w:vAlign w:val="center"/>
            <w:hideMark/>
          </w:tcPr>
          <w:p w14:paraId="4D86E8B2"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B99C955" w14:textId="77777777" w:rsidR="008849CF" w:rsidRPr="007965C5" w:rsidRDefault="008849CF" w:rsidP="00B63EA3">
            <w:pPr>
              <w:rPr>
                <w:sz w:val="22"/>
                <w:szCs w:val="22"/>
                <w:lang w:eastAsia="es-PE"/>
              </w:rPr>
            </w:pPr>
            <w:r w:rsidRPr="007965C5">
              <w:rPr>
                <w:sz w:val="22"/>
                <w:szCs w:val="22"/>
                <w:lang w:eastAsia="es-PE"/>
              </w:rPr>
              <w:t>4.3.3.6.5</w:t>
            </w:r>
          </w:p>
        </w:tc>
        <w:tc>
          <w:tcPr>
            <w:tcW w:w="4202" w:type="dxa"/>
            <w:shd w:val="clear" w:color="auto" w:fill="FFFFFF" w:themeFill="background1"/>
            <w:vAlign w:val="center"/>
            <w:hideMark/>
          </w:tcPr>
          <w:p w14:paraId="65CDA575" w14:textId="77777777" w:rsidR="008849CF" w:rsidRPr="007965C5" w:rsidRDefault="008849CF" w:rsidP="00B63EA3">
            <w:pPr>
              <w:rPr>
                <w:sz w:val="22"/>
                <w:szCs w:val="22"/>
                <w:lang w:eastAsia="es-PE"/>
              </w:rPr>
            </w:pPr>
            <w:r w:rsidRPr="007965C5">
              <w:rPr>
                <w:sz w:val="22"/>
                <w:szCs w:val="22"/>
                <w:lang w:eastAsia="es-PE"/>
              </w:rPr>
              <w:t xml:space="preserve"> Autenticar todos los usuarios remotos al nivel apropiado </w:t>
            </w:r>
          </w:p>
        </w:tc>
      </w:tr>
      <w:tr w:rsidR="000C49BA" w:rsidRPr="007965C5" w14:paraId="328E514B" w14:textId="77777777" w:rsidTr="00C411F1">
        <w:trPr>
          <w:trHeight w:val="20"/>
        </w:trPr>
        <w:tc>
          <w:tcPr>
            <w:tcW w:w="1134" w:type="dxa"/>
            <w:vMerge/>
            <w:vAlign w:val="center"/>
            <w:hideMark/>
          </w:tcPr>
          <w:p w14:paraId="56446E21" w14:textId="77777777" w:rsidR="008849CF" w:rsidRPr="007965C5" w:rsidRDefault="008849CF" w:rsidP="00B63EA3">
            <w:pPr>
              <w:rPr>
                <w:sz w:val="22"/>
                <w:szCs w:val="22"/>
                <w:lang w:eastAsia="es-PE"/>
              </w:rPr>
            </w:pPr>
          </w:p>
        </w:tc>
        <w:tc>
          <w:tcPr>
            <w:tcW w:w="1449" w:type="dxa"/>
            <w:vMerge/>
            <w:vAlign w:val="center"/>
            <w:hideMark/>
          </w:tcPr>
          <w:p w14:paraId="1A41C08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784D5E2" w14:textId="77777777" w:rsidR="008849CF" w:rsidRPr="007965C5" w:rsidRDefault="008849CF" w:rsidP="00B63EA3">
            <w:pPr>
              <w:rPr>
                <w:sz w:val="22"/>
                <w:szCs w:val="22"/>
                <w:lang w:eastAsia="es-PE"/>
              </w:rPr>
            </w:pPr>
            <w:r w:rsidRPr="007965C5">
              <w:rPr>
                <w:sz w:val="22"/>
                <w:szCs w:val="22"/>
                <w:lang w:eastAsia="es-PE"/>
              </w:rPr>
              <w:t>4.3.3.6.6</w:t>
            </w:r>
          </w:p>
        </w:tc>
        <w:tc>
          <w:tcPr>
            <w:tcW w:w="4202" w:type="dxa"/>
            <w:shd w:val="clear" w:color="auto" w:fill="FFFFFF" w:themeFill="background1"/>
            <w:vAlign w:val="center"/>
            <w:hideMark/>
          </w:tcPr>
          <w:p w14:paraId="6E0E382F" w14:textId="77777777" w:rsidR="008849CF" w:rsidRPr="007965C5" w:rsidRDefault="008849CF" w:rsidP="00B63EA3">
            <w:pPr>
              <w:rPr>
                <w:sz w:val="22"/>
                <w:szCs w:val="22"/>
                <w:lang w:eastAsia="es-PE"/>
              </w:rPr>
            </w:pPr>
            <w:r w:rsidRPr="007965C5">
              <w:rPr>
                <w:sz w:val="22"/>
                <w:szCs w:val="22"/>
                <w:lang w:eastAsia="es-PE"/>
              </w:rPr>
              <w:t xml:space="preserve"> Desarrollar una política para el acceso y conexiones remotas  </w:t>
            </w:r>
          </w:p>
        </w:tc>
      </w:tr>
      <w:tr w:rsidR="000C49BA" w:rsidRPr="007965C5" w14:paraId="641A1F8E" w14:textId="77777777" w:rsidTr="00C411F1">
        <w:trPr>
          <w:trHeight w:val="20"/>
        </w:trPr>
        <w:tc>
          <w:tcPr>
            <w:tcW w:w="1134" w:type="dxa"/>
            <w:vMerge/>
            <w:vAlign w:val="center"/>
            <w:hideMark/>
          </w:tcPr>
          <w:p w14:paraId="18D18B95" w14:textId="77777777" w:rsidR="008849CF" w:rsidRPr="007965C5" w:rsidRDefault="008849CF" w:rsidP="00B63EA3">
            <w:pPr>
              <w:rPr>
                <w:sz w:val="22"/>
                <w:szCs w:val="22"/>
                <w:lang w:eastAsia="es-PE"/>
              </w:rPr>
            </w:pPr>
          </w:p>
        </w:tc>
        <w:tc>
          <w:tcPr>
            <w:tcW w:w="1449" w:type="dxa"/>
            <w:vMerge/>
            <w:vAlign w:val="center"/>
            <w:hideMark/>
          </w:tcPr>
          <w:p w14:paraId="39E484BB"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EC4DD38" w14:textId="77777777" w:rsidR="008849CF" w:rsidRPr="007965C5" w:rsidRDefault="008849CF" w:rsidP="00B63EA3">
            <w:pPr>
              <w:rPr>
                <w:sz w:val="22"/>
                <w:szCs w:val="22"/>
                <w:lang w:eastAsia="es-PE"/>
              </w:rPr>
            </w:pPr>
            <w:r w:rsidRPr="007965C5">
              <w:rPr>
                <w:sz w:val="22"/>
                <w:szCs w:val="22"/>
                <w:lang w:eastAsia="es-PE"/>
              </w:rPr>
              <w:t>4.3.3.6.7</w:t>
            </w:r>
          </w:p>
        </w:tc>
        <w:tc>
          <w:tcPr>
            <w:tcW w:w="4202" w:type="dxa"/>
            <w:shd w:val="clear" w:color="auto" w:fill="FFFFFF" w:themeFill="background1"/>
            <w:vAlign w:val="center"/>
            <w:hideMark/>
          </w:tcPr>
          <w:p w14:paraId="3167544F" w14:textId="77777777" w:rsidR="008849CF" w:rsidRPr="007965C5" w:rsidRDefault="008849CF" w:rsidP="00B63EA3">
            <w:pPr>
              <w:rPr>
                <w:sz w:val="22"/>
                <w:szCs w:val="22"/>
                <w:lang w:eastAsia="es-PE"/>
              </w:rPr>
            </w:pPr>
            <w:r w:rsidRPr="007965C5">
              <w:rPr>
                <w:sz w:val="22"/>
                <w:szCs w:val="22"/>
                <w:lang w:eastAsia="es-PE"/>
              </w:rPr>
              <w:t xml:space="preserve">Bloqueo de cuenta de acceso  tras intentos fallidos de inicio de sesión remoto </w:t>
            </w:r>
          </w:p>
        </w:tc>
      </w:tr>
      <w:tr w:rsidR="000C49BA" w:rsidRPr="007965C5" w14:paraId="5826C308" w14:textId="77777777" w:rsidTr="00C411F1">
        <w:trPr>
          <w:trHeight w:val="20"/>
        </w:trPr>
        <w:tc>
          <w:tcPr>
            <w:tcW w:w="1134" w:type="dxa"/>
            <w:vMerge/>
            <w:vAlign w:val="center"/>
            <w:hideMark/>
          </w:tcPr>
          <w:p w14:paraId="59398804" w14:textId="77777777" w:rsidR="008849CF" w:rsidRPr="007965C5" w:rsidRDefault="008849CF" w:rsidP="00B63EA3">
            <w:pPr>
              <w:rPr>
                <w:sz w:val="22"/>
                <w:szCs w:val="22"/>
                <w:lang w:eastAsia="es-PE"/>
              </w:rPr>
            </w:pPr>
          </w:p>
        </w:tc>
        <w:tc>
          <w:tcPr>
            <w:tcW w:w="1449" w:type="dxa"/>
            <w:vMerge/>
            <w:vAlign w:val="center"/>
            <w:hideMark/>
          </w:tcPr>
          <w:p w14:paraId="0F23DDD8"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E025985" w14:textId="77777777" w:rsidR="008849CF" w:rsidRPr="007965C5" w:rsidRDefault="008849CF" w:rsidP="00B63EA3">
            <w:pPr>
              <w:rPr>
                <w:sz w:val="22"/>
                <w:szCs w:val="22"/>
                <w:lang w:eastAsia="es-PE"/>
              </w:rPr>
            </w:pPr>
            <w:r w:rsidRPr="007965C5">
              <w:rPr>
                <w:sz w:val="22"/>
                <w:szCs w:val="22"/>
                <w:lang w:eastAsia="es-PE"/>
              </w:rPr>
              <w:t>4.3.3.6.8</w:t>
            </w:r>
          </w:p>
        </w:tc>
        <w:tc>
          <w:tcPr>
            <w:tcW w:w="4202" w:type="dxa"/>
            <w:shd w:val="clear" w:color="auto" w:fill="FFFFFF" w:themeFill="background1"/>
            <w:vAlign w:val="center"/>
            <w:hideMark/>
          </w:tcPr>
          <w:p w14:paraId="6B312A0A" w14:textId="77777777" w:rsidR="008849CF" w:rsidRPr="007965C5" w:rsidRDefault="008849CF" w:rsidP="00B63EA3">
            <w:pPr>
              <w:rPr>
                <w:sz w:val="22"/>
                <w:szCs w:val="22"/>
                <w:lang w:eastAsia="es-PE"/>
              </w:rPr>
            </w:pPr>
            <w:r w:rsidRPr="007965C5">
              <w:rPr>
                <w:sz w:val="22"/>
                <w:szCs w:val="22"/>
                <w:lang w:eastAsia="es-PE"/>
              </w:rPr>
              <w:t xml:space="preserve"> Requerir una nueva autenticación después de la inactividad del sistema remoto </w:t>
            </w:r>
          </w:p>
        </w:tc>
      </w:tr>
      <w:tr w:rsidR="000C49BA" w:rsidRPr="007965C5" w14:paraId="120F95FF" w14:textId="77777777" w:rsidTr="00C411F1">
        <w:trPr>
          <w:trHeight w:val="20"/>
        </w:trPr>
        <w:tc>
          <w:tcPr>
            <w:tcW w:w="1134" w:type="dxa"/>
            <w:vMerge/>
            <w:vAlign w:val="center"/>
            <w:hideMark/>
          </w:tcPr>
          <w:p w14:paraId="6214FE6B" w14:textId="77777777" w:rsidR="008849CF" w:rsidRPr="007965C5" w:rsidRDefault="008849CF" w:rsidP="00B63EA3">
            <w:pPr>
              <w:rPr>
                <w:sz w:val="22"/>
                <w:szCs w:val="22"/>
                <w:lang w:eastAsia="es-PE"/>
              </w:rPr>
            </w:pPr>
          </w:p>
        </w:tc>
        <w:tc>
          <w:tcPr>
            <w:tcW w:w="1449" w:type="dxa"/>
            <w:vMerge/>
            <w:vAlign w:val="center"/>
            <w:hideMark/>
          </w:tcPr>
          <w:p w14:paraId="5A713A04"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4CBA1EA" w14:textId="77777777" w:rsidR="008849CF" w:rsidRPr="007965C5" w:rsidRDefault="008849CF" w:rsidP="00B63EA3">
            <w:pPr>
              <w:rPr>
                <w:sz w:val="22"/>
                <w:szCs w:val="22"/>
                <w:lang w:eastAsia="es-PE"/>
              </w:rPr>
            </w:pPr>
            <w:r w:rsidRPr="007965C5">
              <w:rPr>
                <w:sz w:val="22"/>
                <w:szCs w:val="22"/>
                <w:lang w:eastAsia="es-PE"/>
              </w:rPr>
              <w:t>4.3.3.6.9</w:t>
            </w:r>
          </w:p>
        </w:tc>
        <w:tc>
          <w:tcPr>
            <w:tcW w:w="4202" w:type="dxa"/>
            <w:shd w:val="clear" w:color="auto" w:fill="FFFFFF" w:themeFill="background1"/>
            <w:vAlign w:val="center"/>
            <w:hideMark/>
          </w:tcPr>
          <w:p w14:paraId="530F6E84" w14:textId="77777777" w:rsidR="008849CF" w:rsidRPr="007965C5" w:rsidRDefault="008849CF" w:rsidP="00B63EA3">
            <w:pPr>
              <w:rPr>
                <w:sz w:val="22"/>
                <w:szCs w:val="22"/>
                <w:lang w:eastAsia="es-PE"/>
              </w:rPr>
            </w:pPr>
            <w:r w:rsidRPr="007965C5">
              <w:rPr>
                <w:sz w:val="22"/>
                <w:szCs w:val="22"/>
                <w:lang w:eastAsia="es-PE"/>
              </w:rPr>
              <w:t xml:space="preserve">Emplear autenticación para la comunicación de tarea a tarea </w:t>
            </w:r>
          </w:p>
        </w:tc>
      </w:tr>
      <w:tr w:rsidR="000C49BA" w:rsidRPr="007965C5" w14:paraId="64EEB413" w14:textId="77777777" w:rsidTr="00C411F1">
        <w:trPr>
          <w:trHeight w:val="20"/>
        </w:trPr>
        <w:tc>
          <w:tcPr>
            <w:tcW w:w="1134" w:type="dxa"/>
            <w:vMerge/>
            <w:vAlign w:val="center"/>
            <w:hideMark/>
          </w:tcPr>
          <w:p w14:paraId="7AFA1B85"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67FEACE2" w14:textId="77777777" w:rsidR="008849CF" w:rsidRPr="007965C5" w:rsidRDefault="008849CF" w:rsidP="00B63EA3">
            <w:pPr>
              <w:rPr>
                <w:sz w:val="22"/>
                <w:szCs w:val="22"/>
                <w:lang w:eastAsia="es-PE"/>
              </w:rPr>
            </w:pPr>
            <w:r w:rsidRPr="007965C5">
              <w:rPr>
                <w:sz w:val="22"/>
                <w:szCs w:val="22"/>
                <w:lang w:eastAsia="es-PE"/>
              </w:rPr>
              <w:t xml:space="preserve">Control de acceso - Requisitos de autorización: </w:t>
            </w:r>
          </w:p>
        </w:tc>
        <w:tc>
          <w:tcPr>
            <w:tcW w:w="2043" w:type="dxa"/>
            <w:shd w:val="clear" w:color="auto" w:fill="FFFFFF" w:themeFill="background1"/>
            <w:vAlign w:val="center"/>
            <w:hideMark/>
          </w:tcPr>
          <w:p w14:paraId="303B45C6" w14:textId="77777777" w:rsidR="008849CF" w:rsidRPr="007965C5" w:rsidRDefault="008849CF" w:rsidP="00B63EA3">
            <w:pPr>
              <w:rPr>
                <w:sz w:val="22"/>
                <w:szCs w:val="22"/>
                <w:lang w:eastAsia="es-PE"/>
              </w:rPr>
            </w:pPr>
            <w:r w:rsidRPr="007965C5">
              <w:rPr>
                <w:sz w:val="22"/>
                <w:szCs w:val="22"/>
                <w:lang w:eastAsia="es-PE"/>
              </w:rPr>
              <w:t>4.3.3.7.1</w:t>
            </w:r>
          </w:p>
        </w:tc>
        <w:tc>
          <w:tcPr>
            <w:tcW w:w="4202" w:type="dxa"/>
            <w:shd w:val="clear" w:color="auto" w:fill="FFFFFF" w:themeFill="background1"/>
            <w:vAlign w:val="center"/>
            <w:hideMark/>
          </w:tcPr>
          <w:p w14:paraId="6CF09771" w14:textId="77777777" w:rsidR="008849CF" w:rsidRPr="007965C5" w:rsidRDefault="008849CF" w:rsidP="00B63EA3">
            <w:pPr>
              <w:rPr>
                <w:sz w:val="22"/>
                <w:szCs w:val="22"/>
                <w:lang w:eastAsia="es-PE"/>
              </w:rPr>
            </w:pPr>
            <w:r w:rsidRPr="007965C5">
              <w:rPr>
                <w:sz w:val="22"/>
                <w:szCs w:val="22"/>
                <w:lang w:eastAsia="es-PE"/>
              </w:rPr>
              <w:t xml:space="preserve"> Definir una política de seguridad de la autorización </w:t>
            </w:r>
          </w:p>
        </w:tc>
      </w:tr>
      <w:tr w:rsidR="000C49BA" w:rsidRPr="007965C5" w14:paraId="74866A3D" w14:textId="77777777" w:rsidTr="00C411F1">
        <w:trPr>
          <w:trHeight w:val="20"/>
        </w:trPr>
        <w:tc>
          <w:tcPr>
            <w:tcW w:w="1134" w:type="dxa"/>
            <w:vMerge/>
            <w:vAlign w:val="center"/>
            <w:hideMark/>
          </w:tcPr>
          <w:p w14:paraId="347F17A4" w14:textId="77777777" w:rsidR="008849CF" w:rsidRPr="007965C5" w:rsidRDefault="008849CF" w:rsidP="00B63EA3">
            <w:pPr>
              <w:rPr>
                <w:sz w:val="22"/>
                <w:szCs w:val="22"/>
                <w:lang w:eastAsia="es-PE"/>
              </w:rPr>
            </w:pPr>
          </w:p>
        </w:tc>
        <w:tc>
          <w:tcPr>
            <w:tcW w:w="1449" w:type="dxa"/>
            <w:vMerge/>
            <w:vAlign w:val="center"/>
            <w:hideMark/>
          </w:tcPr>
          <w:p w14:paraId="0ABAC72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A76A4BE" w14:textId="77777777" w:rsidR="008849CF" w:rsidRPr="007965C5" w:rsidRDefault="008849CF" w:rsidP="00B63EA3">
            <w:pPr>
              <w:rPr>
                <w:sz w:val="22"/>
                <w:szCs w:val="22"/>
                <w:lang w:eastAsia="es-PE"/>
              </w:rPr>
            </w:pPr>
            <w:r w:rsidRPr="007965C5">
              <w:rPr>
                <w:sz w:val="22"/>
                <w:szCs w:val="22"/>
                <w:lang w:eastAsia="es-PE"/>
              </w:rPr>
              <w:t>4.3.3.7.2</w:t>
            </w:r>
          </w:p>
        </w:tc>
        <w:tc>
          <w:tcPr>
            <w:tcW w:w="4202" w:type="dxa"/>
            <w:shd w:val="clear" w:color="auto" w:fill="FFFFFF" w:themeFill="background1"/>
            <w:vAlign w:val="center"/>
            <w:hideMark/>
          </w:tcPr>
          <w:p w14:paraId="749ADFBE" w14:textId="77777777" w:rsidR="008849CF" w:rsidRPr="007965C5" w:rsidRDefault="008849CF" w:rsidP="00B63EA3">
            <w:pPr>
              <w:rPr>
                <w:sz w:val="22"/>
                <w:szCs w:val="22"/>
                <w:lang w:eastAsia="es-PE"/>
              </w:rPr>
            </w:pPr>
            <w:r w:rsidRPr="007965C5">
              <w:rPr>
                <w:sz w:val="22"/>
                <w:szCs w:val="22"/>
                <w:lang w:eastAsia="es-PE"/>
              </w:rPr>
              <w:t xml:space="preserve"> Establecer métodos de permisos lógicos y físicos adecuados para acceder a los dispositivos del IACS </w:t>
            </w:r>
          </w:p>
        </w:tc>
      </w:tr>
      <w:tr w:rsidR="000C49BA" w:rsidRPr="007965C5" w14:paraId="5491FCBA" w14:textId="77777777" w:rsidTr="00C411F1">
        <w:trPr>
          <w:trHeight w:val="20"/>
        </w:trPr>
        <w:tc>
          <w:tcPr>
            <w:tcW w:w="1134" w:type="dxa"/>
            <w:vMerge/>
            <w:vAlign w:val="center"/>
            <w:hideMark/>
          </w:tcPr>
          <w:p w14:paraId="63A6ADDA" w14:textId="77777777" w:rsidR="008849CF" w:rsidRPr="007965C5" w:rsidRDefault="008849CF" w:rsidP="00B63EA3">
            <w:pPr>
              <w:rPr>
                <w:sz w:val="22"/>
                <w:szCs w:val="22"/>
                <w:lang w:eastAsia="es-PE"/>
              </w:rPr>
            </w:pPr>
          </w:p>
        </w:tc>
        <w:tc>
          <w:tcPr>
            <w:tcW w:w="1449" w:type="dxa"/>
            <w:vMerge/>
            <w:vAlign w:val="center"/>
            <w:hideMark/>
          </w:tcPr>
          <w:p w14:paraId="0C68829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06711D5" w14:textId="77777777" w:rsidR="008849CF" w:rsidRPr="007965C5" w:rsidRDefault="008849CF" w:rsidP="00B63EA3">
            <w:pPr>
              <w:rPr>
                <w:sz w:val="22"/>
                <w:szCs w:val="22"/>
                <w:lang w:eastAsia="es-PE"/>
              </w:rPr>
            </w:pPr>
            <w:r w:rsidRPr="007965C5">
              <w:rPr>
                <w:sz w:val="22"/>
                <w:szCs w:val="22"/>
                <w:lang w:eastAsia="es-PE"/>
              </w:rPr>
              <w:t>4.3.3.7.3</w:t>
            </w:r>
          </w:p>
        </w:tc>
        <w:tc>
          <w:tcPr>
            <w:tcW w:w="4202" w:type="dxa"/>
            <w:shd w:val="clear" w:color="auto" w:fill="FFFFFF" w:themeFill="background1"/>
            <w:vAlign w:val="center"/>
            <w:hideMark/>
          </w:tcPr>
          <w:p w14:paraId="2D23E196" w14:textId="77777777" w:rsidR="008849CF" w:rsidRPr="007965C5" w:rsidRDefault="008849CF" w:rsidP="00B63EA3">
            <w:pPr>
              <w:rPr>
                <w:sz w:val="22"/>
                <w:szCs w:val="22"/>
                <w:lang w:eastAsia="es-PE"/>
              </w:rPr>
            </w:pPr>
            <w:r w:rsidRPr="007965C5">
              <w:rPr>
                <w:sz w:val="22"/>
                <w:szCs w:val="22"/>
                <w:lang w:eastAsia="es-PE"/>
              </w:rPr>
              <w:t xml:space="preserve"> Controlar el acceso a la información o los sistemas a través de cuentas de acceso basados ​​en roles </w:t>
            </w:r>
          </w:p>
        </w:tc>
      </w:tr>
      <w:tr w:rsidR="000C49BA" w:rsidRPr="007965C5" w14:paraId="60C96134" w14:textId="77777777" w:rsidTr="00C411F1">
        <w:trPr>
          <w:trHeight w:val="20"/>
        </w:trPr>
        <w:tc>
          <w:tcPr>
            <w:tcW w:w="1134" w:type="dxa"/>
            <w:vMerge/>
            <w:vAlign w:val="center"/>
            <w:hideMark/>
          </w:tcPr>
          <w:p w14:paraId="7F993F1D" w14:textId="77777777" w:rsidR="008849CF" w:rsidRPr="007965C5" w:rsidRDefault="008849CF" w:rsidP="00B63EA3">
            <w:pPr>
              <w:rPr>
                <w:sz w:val="22"/>
                <w:szCs w:val="22"/>
                <w:lang w:eastAsia="es-PE"/>
              </w:rPr>
            </w:pPr>
          </w:p>
        </w:tc>
        <w:tc>
          <w:tcPr>
            <w:tcW w:w="1449" w:type="dxa"/>
            <w:vMerge/>
            <w:vAlign w:val="center"/>
            <w:hideMark/>
          </w:tcPr>
          <w:p w14:paraId="351729A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4A6D2A6" w14:textId="77777777" w:rsidR="008849CF" w:rsidRPr="007965C5" w:rsidRDefault="008849CF" w:rsidP="00B63EA3">
            <w:pPr>
              <w:rPr>
                <w:sz w:val="22"/>
                <w:szCs w:val="22"/>
                <w:lang w:eastAsia="es-PE"/>
              </w:rPr>
            </w:pPr>
            <w:r w:rsidRPr="007965C5">
              <w:rPr>
                <w:sz w:val="22"/>
                <w:szCs w:val="22"/>
                <w:lang w:eastAsia="es-PE"/>
              </w:rPr>
              <w:t>4.3.3.7.4</w:t>
            </w:r>
          </w:p>
        </w:tc>
        <w:tc>
          <w:tcPr>
            <w:tcW w:w="4202" w:type="dxa"/>
            <w:shd w:val="clear" w:color="auto" w:fill="FFFFFF" w:themeFill="background1"/>
            <w:vAlign w:val="center"/>
            <w:hideMark/>
          </w:tcPr>
          <w:p w14:paraId="1EEC0D5D" w14:textId="77777777" w:rsidR="008849CF" w:rsidRPr="007965C5" w:rsidRDefault="008849CF" w:rsidP="00B63EA3">
            <w:pPr>
              <w:rPr>
                <w:sz w:val="22"/>
                <w:szCs w:val="22"/>
                <w:lang w:eastAsia="es-PE"/>
              </w:rPr>
            </w:pPr>
            <w:r w:rsidRPr="007965C5">
              <w:rPr>
                <w:sz w:val="22"/>
                <w:szCs w:val="22"/>
                <w:lang w:eastAsia="es-PE"/>
              </w:rPr>
              <w:t xml:space="preserve"> Emplear múltiples métodos de autorización los IACS críticos </w:t>
            </w:r>
          </w:p>
        </w:tc>
      </w:tr>
      <w:tr w:rsidR="000C49BA" w:rsidRPr="007965C5" w14:paraId="3A6ED2DC" w14:textId="77777777" w:rsidTr="00C411F1">
        <w:trPr>
          <w:trHeight w:val="20"/>
        </w:trPr>
        <w:tc>
          <w:tcPr>
            <w:tcW w:w="1134" w:type="dxa"/>
            <w:vMerge/>
            <w:vAlign w:val="center"/>
            <w:hideMark/>
          </w:tcPr>
          <w:p w14:paraId="28A2FF7A"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7270F801" w14:textId="77777777" w:rsidR="00EA24A7" w:rsidRPr="007965C5" w:rsidRDefault="00EA24A7" w:rsidP="00B63EA3">
            <w:pPr>
              <w:rPr>
                <w:sz w:val="22"/>
                <w:szCs w:val="22"/>
                <w:lang w:eastAsia="es-PE"/>
              </w:rPr>
            </w:pPr>
            <w:r w:rsidRPr="007965C5">
              <w:rPr>
                <w:sz w:val="22"/>
                <w:szCs w:val="22"/>
                <w:lang w:eastAsia="es-PE"/>
              </w:rPr>
              <w:t>Implementación</w:t>
            </w:r>
          </w:p>
          <w:p w14:paraId="102FC144" w14:textId="77777777" w:rsidR="008849CF" w:rsidRPr="007965C5" w:rsidRDefault="008849CF" w:rsidP="00B63EA3">
            <w:pPr>
              <w:rPr>
                <w:sz w:val="22"/>
                <w:szCs w:val="22"/>
                <w:lang w:eastAsia="es-PE"/>
              </w:rPr>
            </w:pPr>
            <w:r w:rsidRPr="007965C5">
              <w:rPr>
                <w:sz w:val="22"/>
                <w:szCs w:val="22"/>
                <w:lang w:eastAsia="es-PE"/>
              </w:rPr>
              <w:t>Implementación</w:t>
            </w:r>
          </w:p>
        </w:tc>
        <w:tc>
          <w:tcPr>
            <w:tcW w:w="2043" w:type="dxa"/>
            <w:shd w:val="clear" w:color="auto" w:fill="FFFFFF" w:themeFill="background1"/>
            <w:vAlign w:val="center"/>
            <w:hideMark/>
          </w:tcPr>
          <w:p w14:paraId="13160E4B" w14:textId="77777777" w:rsidR="008849CF" w:rsidRPr="007965C5" w:rsidRDefault="008849CF" w:rsidP="00B63EA3">
            <w:pPr>
              <w:rPr>
                <w:sz w:val="22"/>
                <w:szCs w:val="22"/>
                <w:lang w:eastAsia="es-PE"/>
              </w:rPr>
            </w:pPr>
            <w:r w:rsidRPr="007965C5">
              <w:rPr>
                <w:sz w:val="22"/>
                <w:szCs w:val="22"/>
                <w:lang w:eastAsia="es-PE"/>
              </w:rPr>
              <w:t>4.3.4.2.1</w:t>
            </w:r>
          </w:p>
        </w:tc>
        <w:tc>
          <w:tcPr>
            <w:tcW w:w="4202" w:type="dxa"/>
            <w:shd w:val="clear" w:color="auto" w:fill="FFFFFF" w:themeFill="background1"/>
            <w:vAlign w:val="center"/>
            <w:hideMark/>
          </w:tcPr>
          <w:p w14:paraId="502F1CC0" w14:textId="77777777" w:rsidR="008849CF" w:rsidRPr="007965C5" w:rsidRDefault="008849CF" w:rsidP="00B63EA3">
            <w:pPr>
              <w:rPr>
                <w:sz w:val="22"/>
                <w:szCs w:val="22"/>
                <w:lang w:eastAsia="es-PE"/>
              </w:rPr>
            </w:pPr>
            <w:r w:rsidRPr="007965C5">
              <w:rPr>
                <w:sz w:val="22"/>
                <w:szCs w:val="22"/>
                <w:lang w:eastAsia="es-PE"/>
              </w:rPr>
              <w:t xml:space="preserve"> Gestionar el riesgo del IACS de manera continua </w:t>
            </w:r>
          </w:p>
        </w:tc>
      </w:tr>
      <w:tr w:rsidR="000C49BA" w:rsidRPr="007965C5" w14:paraId="79D2ADB8" w14:textId="77777777" w:rsidTr="00C411F1">
        <w:trPr>
          <w:trHeight w:val="20"/>
        </w:trPr>
        <w:tc>
          <w:tcPr>
            <w:tcW w:w="1134" w:type="dxa"/>
            <w:vMerge/>
            <w:vAlign w:val="center"/>
            <w:hideMark/>
          </w:tcPr>
          <w:p w14:paraId="489C04FC" w14:textId="77777777" w:rsidR="008849CF" w:rsidRPr="007965C5" w:rsidRDefault="008849CF" w:rsidP="00B63EA3">
            <w:pPr>
              <w:rPr>
                <w:sz w:val="22"/>
                <w:szCs w:val="22"/>
                <w:lang w:eastAsia="es-PE"/>
              </w:rPr>
            </w:pPr>
          </w:p>
        </w:tc>
        <w:tc>
          <w:tcPr>
            <w:tcW w:w="1449" w:type="dxa"/>
            <w:vMerge/>
            <w:vAlign w:val="center"/>
            <w:hideMark/>
          </w:tcPr>
          <w:p w14:paraId="247800D4"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AC49138" w14:textId="77777777" w:rsidR="008849CF" w:rsidRPr="007965C5" w:rsidRDefault="008849CF" w:rsidP="00B63EA3">
            <w:pPr>
              <w:rPr>
                <w:sz w:val="22"/>
                <w:szCs w:val="22"/>
                <w:lang w:eastAsia="es-PE"/>
              </w:rPr>
            </w:pPr>
            <w:r w:rsidRPr="007965C5">
              <w:rPr>
                <w:sz w:val="22"/>
                <w:szCs w:val="22"/>
                <w:lang w:eastAsia="es-PE"/>
              </w:rPr>
              <w:t>4.3.4.2.2</w:t>
            </w:r>
          </w:p>
        </w:tc>
        <w:tc>
          <w:tcPr>
            <w:tcW w:w="4202" w:type="dxa"/>
            <w:shd w:val="clear" w:color="auto" w:fill="FFFFFF" w:themeFill="background1"/>
            <w:vAlign w:val="center"/>
            <w:hideMark/>
          </w:tcPr>
          <w:p w14:paraId="5203E0C4" w14:textId="77777777" w:rsidR="008849CF" w:rsidRPr="007965C5" w:rsidRDefault="008849CF" w:rsidP="00B63EA3">
            <w:pPr>
              <w:rPr>
                <w:sz w:val="22"/>
                <w:szCs w:val="22"/>
                <w:lang w:eastAsia="es-PE"/>
              </w:rPr>
            </w:pPr>
            <w:r w:rsidRPr="007965C5">
              <w:rPr>
                <w:sz w:val="22"/>
                <w:szCs w:val="22"/>
                <w:lang w:eastAsia="es-PE"/>
              </w:rPr>
              <w:t xml:space="preserve"> Emplear un conjunto común de contramedidas </w:t>
            </w:r>
          </w:p>
        </w:tc>
      </w:tr>
      <w:tr w:rsidR="000C49BA" w:rsidRPr="007965C5" w14:paraId="330A7AD9" w14:textId="77777777" w:rsidTr="00C411F1">
        <w:trPr>
          <w:trHeight w:val="20"/>
        </w:trPr>
        <w:tc>
          <w:tcPr>
            <w:tcW w:w="1134" w:type="dxa"/>
            <w:vMerge/>
            <w:vAlign w:val="center"/>
            <w:hideMark/>
          </w:tcPr>
          <w:p w14:paraId="225F68FA" w14:textId="77777777" w:rsidR="008849CF" w:rsidRPr="007965C5" w:rsidRDefault="008849CF" w:rsidP="00B63EA3">
            <w:pPr>
              <w:rPr>
                <w:sz w:val="22"/>
                <w:szCs w:val="22"/>
                <w:lang w:eastAsia="es-PE"/>
              </w:rPr>
            </w:pPr>
          </w:p>
        </w:tc>
        <w:tc>
          <w:tcPr>
            <w:tcW w:w="1449" w:type="dxa"/>
            <w:vMerge/>
            <w:vAlign w:val="center"/>
            <w:hideMark/>
          </w:tcPr>
          <w:p w14:paraId="414AFF7C" w14:textId="6A8DAC8A" w:rsidR="008849CF" w:rsidRPr="007965C5" w:rsidRDefault="008849CF" w:rsidP="00B63EA3">
            <w:pPr>
              <w:rPr>
                <w:sz w:val="22"/>
                <w:szCs w:val="22"/>
                <w:lang w:eastAsia="es-PE"/>
              </w:rPr>
            </w:pPr>
          </w:p>
        </w:tc>
        <w:tc>
          <w:tcPr>
            <w:tcW w:w="2043" w:type="dxa"/>
            <w:shd w:val="clear" w:color="auto" w:fill="FFFFFF" w:themeFill="background1"/>
            <w:vAlign w:val="center"/>
            <w:hideMark/>
          </w:tcPr>
          <w:p w14:paraId="75380884" w14:textId="77777777" w:rsidR="008849CF" w:rsidRPr="007965C5" w:rsidRDefault="008849CF" w:rsidP="00B63EA3">
            <w:pPr>
              <w:rPr>
                <w:sz w:val="22"/>
                <w:szCs w:val="22"/>
                <w:lang w:eastAsia="es-PE"/>
              </w:rPr>
            </w:pPr>
            <w:r w:rsidRPr="007965C5">
              <w:rPr>
                <w:sz w:val="22"/>
                <w:szCs w:val="22"/>
                <w:lang w:eastAsia="es-PE"/>
              </w:rPr>
              <w:t>4.3.4.3.1</w:t>
            </w:r>
          </w:p>
        </w:tc>
        <w:tc>
          <w:tcPr>
            <w:tcW w:w="4202" w:type="dxa"/>
            <w:shd w:val="clear" w:color="auto" w:fill="FFFFFF" w:themeFill="background1"/>
            <w:vAlign w:val="center"/>
            <w:hideMark/>
          </w:tcPr>
          <w:p w14:paraId="01ABB34E" w14:textId="77777777" w:rsidR="008849CF" w:rsidRPr="007965C5" w:rsidRDefault="008849CF" w:rsidP="00B63EA3">
            <w:pPr>
              <w:rPr>
                <w:sz w:val="22"/>
                <w:szCs w:val="22"/>
                <w:lang w:eastAsia="es-PE"/>
              </w:rPr>
            </w:pPr>
            <w:r w:rsidRPr="007965C5">
              <w:rPr>
                <w:sz w:val="22"/>
                <w:szCs w:val="22"/>
                <w:lang w:eastAsia="es-PE"/>
              </w:rPr>
              <w:t>Definir y probar las funciones y capacidades de seguridad.</w:t>
            </w:r>
          </w:p>
        </w:tc>
      </w:tr>
      <w:tr w:rsidR="000C49BA" w:rsidRPr="007965C5" w14:paraId="27D1B3CC" w14:textId="77777777" w:rsidTr="00C411F1">
        <w:trPr>
          <w:trHeight w:val="20"/>
        </w:trPr>
        <w:tc>
          <w:tcPr>
            <w:tcW w:w="1134" w:type="dxa"/>
            <w:vMerge/>
            <w:vAlign w:val="center"/>
            <w:hideMark/>
          </w:tcPr>
          <w:p w14:paraId="3417A390" w14:textId="77777777" w:rsidR="008849CF" w:rsidRPr="007965C5" w:rsidRDefault="008849CF" w:rsidP="00B63EA3">
            <w:pPr>
              <w:rPr>
                <w:sz w:val="22"/>
                <w:szCs w:val="22"/>
                <w:lang w:eastAsia="es-PE"/>
              </w:rPr>
            </w:pPr>
          </w:p>
        </w:tc>
        <w:tc>
          <w:tcPr>
            <w:tcW w:w="1449" w:type="dxa"/>
            <w:vMerge/>
            <w:vAlign w:val="center"/>
            <w:hideMark/>
          </w:tcPr>
          <w:p w14:paraId="09EA95CB"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781555B" w14:textId="77777777" w:rsidR="008849CF" w:rsidRPr="007965C5" w:rsidRDefault="008849CF" w:rsidP="00B63EA3">
            <w:pPr>
              <w:rPr>
                <w:sz w:val="22"/>
                <w:szCs w:val="22"/>
                <w:lang w:eastAsia="es-PE"/>
              </w:rPr>
            </w:pPr>
            <w:r w:rsidRPr="007965C5">
              <w:rPr>
                <w:sz w:val="22"/>
                <w:szCs w:val="22"/>
                <w:lang w:eastAsia="es-PE"/>
              </w:rPr>
              <w:t>4.3.4.3.2</w:t>
            </w:r>
          </w:p>
        </w:tc>
        <w:tc>
          <w:tcPr>
            <w:tcW w:w="4202" w:type="dxa"/>
            <w:shd w:val="clear" w:color="auto" w:fill="FFFFFF" w:themeFill="background1"/>
            <w:vAlign w:val="center"/>
            <w:hideMark/>
          </w:tcPr>
          <w:p w14:paraId="07B437EA" w14:textId="7AB45ED9" w:rsidR="008849CF" w:rsidRPr="007965C5" w:rsidRDefault="008849CF" w:rsidP="00B63EA3">
            <w:pPr>
              <w:rPr>
                <w:sz w:val="22"/>
                <w:szCs w:val="22"/>
                <w:lang w:eastAsia="es-PE"/>
              </w:rPr>
            </w:pPr>
            <w:r w:rsidRPr="007965C5">
              <w:rPr>
                <w:sz w:val="22"/>
                <w:szCs w:val="22"/>
                <w:lang w:eastAsia="es-PE"/>
              </w:rPr>
              <w:t xml:space="preserve">Desarrollar e implementar un sistema de </w:t>
            </w:r>
            <w:r w:rsidR="00C411F1" w:rsidRPr="007965C5">
              <w:rPr>
                <w:sz w:val="22"/>
                <w:szCs w:val="22"/>
                <w:lang w:eastAsia="es-PE"/>
              </w:rPr>
              <w:t>gestión</w:t>
            </w:r>
            <w:r w:rsidRPr="007965C5">
              <w:rPr>
                <w:sz w:val="22"/>
                <w:szCs w:val="22"/>
                <w:lang w:eastAsia="es-PE"/>
              </w:rPr>
              <w:t xml:space="preserve"> de cambios</w:t>
            </w:r>
          </w:p>
        </w:tc>
      </w:tr>
      <w:tr w:rsidR="000C49BA" w:rsidRPr="007965C5" w14:paraId="47208566" w14:textId="77777777" w:rsidTr="00C411F1">
        <w:trPr>
          <w:trHeight w:val="20"/>
        </w:trPr>
        <w:tc>
          <w:tcPr>
            <w:tcW w:w="1134" w:type="dxa"/>
            <w:vMerge/>
            <w:vAlign w:val="center"/>
            <w:hideMark/>
          </w:tcPr>
          <w:p w14:paraId="32EB5DE5" w14:textId="77777777" w:rsidR="008849CF" w:rsidRPr="007965C5" w:rsidRDefault="008849CF" w:rsidP="00B63EA3">
            <w:pPr>
              <w:rPr>
                <w:sz w:val="22"/>
                <w:szCs w:val="22"/>
                <w:lang w:eastAsia="es-PE"/>
              </w:rPr>
            </w:pPr>
          </w:p>
        </w:tc>
        <w:tc>
          <w:tcPr>
            <w:tcW w:w="1449" w:type="dxa"/>
            <w:vMerge/>
            <w:vAlign w:val="center"/>
            <w:hideMark/>
          </w:tcPr>
          <w:p w14:paraId="0A7DEA4B"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B91F965" w14:textId="77777777" w:rsidR="008849CF" w:rsidRPr="007965C5" w:rsidRDefault="008849CF" w:rsidP="00B63EA3">
            <w:pPr>
              <w:rPr>
                <w:sz w:val="22"/>
                <w:szCs w:val="22"/>
                <w:lang w:eastAsia="es-PE"/>
              </w:rPr>
            </w:pPr>
            <w:r w:rsidRPr="007965C5">
              <w:rPr>
                <w:sz w:val="22"/>
                <w:szCs w:val="22"/>
                <w:lang w:eastAsia="es-PE"/>
              </w:rPr>
              <w:t>4.3.4.3.3</w:t>
            </w:r>
          </w:p>
        </w:tc>
        <w:tc>
          <w:tcPr>
            <w:tcW w:w="4202" w:type="dxa"/>
            <w:shd w:val="clear" w:color="auto" w:fill="FFFFFF" w:themeFill="background1"/>
            <w:vAlign w:val="center"/>
            <w:hideMark/>
          </w:tcPr>
          <w:p w14:paraId="4A19495E" w14:textId="77777777" w:rsidR="008849CF" w:rsidRPr="007965C5" w:rsidRDefault="008849CF" w:rsidP="00B63EA3">
            <w:pPr>
              <w:rPr>
                <w:sz w:val="22"/>
                <w:szCs w:val="22"/>
                <w:lang w:eastAsia="es-PE"/>
              </w:rPr>
            </w:pPr>
            <w:r w:rsidRPr="007965C5">
              <w:rPr>
                <w:sz w:val="22"/>
                <w:szCs w:val="22"/>
                <w:lang w:eastAsia="es-PE"/>
              </w:rPr>
              <w:t>Evaluar todos los riesgos del IACS</w:t>
            </w:r>
          </w:p>
        </w:tc>
      </w:tr>
      <w:tr w:rsidR="000C49BA" w:rsidRPr="007965C5" w14:paraId="3CC34BBD" w14:textId="77777777" w:rsidTr="00C411F1">
        <w:trPr>
          <w:trHeight w:val="20"/>
        </w:trPr>
        <w:tc>
          <w:tcPr>
            <w:tcW w:w="1134" w:type="dxa"/>
            <w:vMerge/>
            <w:vAlign w:val="center"/>
            <w:hideMark/>
          </w:tcPr>
          <w:p w14:paraId="45AA6342" w14:textId="77777777" w:rsidR="008849CF" w:rsidRPr="007965C5" w:rsidRDefault="008849CF" w:rsidP="00B63EA3">
            <w:pPr>
              <w:rPr>
                <w:sz w:val="22"/>
                <w:szCs w:val="22"/>
                <w:lang w:eastAsia="es-PE"/>
              </w:rPr>
            </w:pPr>
          </w:p>
        </w:tc>
        <w:tc>
          <w:tcPr>
            <w:tcW w:w="1449" w:type="dxa"/>
            <w:vMerge/>
            <w:vAlign w:val="center"/>
            <w:hideMark/>
          </w:tcPr>
          <w:p w14:paraId="34AEC693"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004C8F3" w14:textId="77777777" w:rsidR="008849CF" w:rsidRPr="007965C5" w:rsidRDefault="008849CF" w:rsidP="00B63EA3">
            <w:pPr>
              <w:rPr>
                <w:sz w:val="22"/>
                <w:szCs w:val="22"/>
                <w:lang w:eastAsia="es-PE"/>
              </w:rPr>
            </w:pPr>
            <w:r w:rsidRPr="007965C5">
              <w:rPr>
                <w:sz w:val="22"/>
                <w:szCs w:val="22"/>
                <w:lang w:eastAsia="es-PE"/>
              </w:rPr>
              <w:t>4.3.4.3.4</w:t>
            </w:r>
          </w:p>
        </w:tc>
        <w:tc>
          <w:tcPr>
            <w:tcW w:w="4202" w:type="dxa"/>
            <w:shd w:val="clear" w:color="auto" w:fill="FFFFFF" w:themeFill="background1"/>
            <w:vAlign w:val="center"/>
            <w:hideMark/>
          </w:tcPr>
          <w:p w14:paraId="429DDA0F" w14:textId="77777777" w:rsidR="008849CF" w:rsidRPr="007965C5" w:rsidRDefault="008849CF" w:rsidP="00B63EA3">
            <w:pPr>
              <w:rPr>
                <w:sz w:val="22"/>
                <w:szCs w:val="22"/>
                <w:lang w:eastAsia="es-PE"/>
              </w:rPr>
            </w:pPr>
            <w:r w:rsidRPr="007965C5">
              <w:rPr>
                <w:sz w:val="22"/>
                <w:szCs w:val="22"/>
                <w:lang w:eastAsia="es-PE"/>
              </w:rPr>
              <w:t>Políticas de seguridad para el desarrollo del sistema o cambios de mantenimiento</w:t>
            </w:r>
          </w:p>
        </w:tc>
      </w:tr>
      <w:tr w:rsidR="000C49BA" w:rsidRPr="007965C5" w14:paraId="322A51B2" w14:textId="77777777" w:rsidTr="00C411F1">
        <w:trPr>
          <w:trHeight w:val="20"/>
        </w:trPr>
        <w:tc>
          <w:tcPr>
            <w:tcW w:w="1134" w:type="dxa"/>
            <w:vMerge/>
            <w:vAlign w:val="center"/>
            <w:hideMark/>
          </w:tcPr>
          <w:p w14:paraId="2B3D66C8" w14:textId="77777777" w:rsidR="008849CF" w:rsidRPr="007965C5" w:rsidRDefault="008849CF" w:rsidP="00B63EA3">
            <w:pPr>
              <w:rPr>
                <w:sz w:val="22"/>
                <w:szCs w:val="22"/>
                <w:lang w:eastAsia="es-PE"/>
              </w:rPr>
            </w:pPr>
          </w:p>
        </w:tc>
        <w:tc>
          <w:tcPr>
            <w:tcW w:w="1449" w:type="dxa"/>
            <w:vMerge/>
            <w:vAlign w:val="center"/>
            <w:hideMark/>
          </w:tcPr>
          <w:p w14:paraId="6D9CC751"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2976543" w14:textId="77777777" w:rsidR="008849CF" w:rsidRPr="007965C5" w:rsidRDefault="008849CF" w:rsidP="00B63EA3">
            <w:pPr>
              <w:rPr>
                <w:sz w:val="22"/>
                <w:szCs w:val="22"/>
                <w:lang w:eastAsia="es-PE"/>
              </w:rPr>
            </w:pPr>
            <w:r w:rsidRPr="007965C5">
              <w:rPr>
                <w:sz w:val="22"/>
                <w:szCs w:val="22"/>
                <w:lang w:eastAsia="es-PE"/>
              </w:rPr>
              <w:t>4.3.4.3.5</w:t>
            </w:r>
          </w:p>
        </w:tc>
        <w:tc>
          <w:tcPr>
            <w:tcW w:w="4202" w:type="dxa"/>
            <w:shd w:val="clear" w:color="auto" w:fill="FFFFFF" w:themeFill="background1"/>
            <w:vAlign w:val="center"/>
            <w:hideMark/>
          </w:tcPr>
          <w:p w14:paraId="75149879" w14:textId="77777777" w:rsidR="008849CF" w:rsidRPr="007965C5" w:rsidRDefault="008849CF" w:rsidP="00B63EA3">
            <w:pPr>
              <w:rPr>
                <w:sz w:val="22"/>
                <w:szCs w:val="22"/>
                <w:lang w:eastAsia="es-PE"/>
              </w:rPr>
            </w:pPr>
            <w:r w:rsidRPr="007965C5">
              <w:rPr>
                <w:sz w:val="22"/>
                <w:szCs w:val="22"/>
                <w:lang w:eastAsia="es-PE"/>
              </w:rPr>
              <w:t xml:space="preserve"> Desarrollar e implementar un sistema de gestión de cambios </w:t>
            </w:r>
          </w:p>
        </w:tc>
      </w:tr>
      <w:tr w:rsidR="000C49BA" w:rsidRPr="007965C5" w14:paraId="31C3AF46" w14:textId="77777777" w:rsidTr="00C411F1">
        <w:trPr>
          <w:trHeight w:val="20"/>
        </w:trPr>
        <w:tc>
          <w:tcPr>
            <w:tcW w:w="1134" w:type="dxa"/>
            <w:vMerge/>
            <w:vAlign w:val="center"/>
            <w:hideMark/>
          </w:tcPr>
          <w:p w14:paraId="1C8CD755" w14:textId="77777777" w:rsidR="008849CF" w:rsidRPr="007965C5" w:rsidRDefault="008849CF" w:rsidP="00B63EA3">
            <w:pPr>
              <w:rPr>
                <w:sz w:val="22"/>
                <w:szCs w:val="22"/>
                <w:lang w:eastAsia="es-PE"/>
              </w:rPr>
            </w:pPr>
          </w:p>
        </w:tc>
        <w:tc>
          <w:tcPr>
            <w:tcW w:w="1449" w:type="dxa"/>
            <w:vMerge/>
            <w:vAlign w:val="center"/>
            <w:hideMark/>
          </w:tcPr>
          <w:p w14:paraId="622D9E2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B197346" w14:textId="77777777" w:rsidR="008849CF" w:rsidRPr="007965C5" w:rsidRDefault="008849CF" w:rsidP="00B63EA3">
            <w:pPr>
              <w:rPr>
                <w:sz w:val="22"/>
                <w:szCs w:val="22"/>
                <w:lang w:eastAsia="es-PE"/>
              </w:rPr>
            </w:pPr>
            <w:r w:rsidRPr="007965C5">
              <w:rPr>
                <w:sz w:val="22"/>
                <w:szCs w:val="22"/>
                <w:lang w:eastAsia="es-PE"/>
              </w:rPr>
              <w:t>4.3.4.3.6</w:t>
            </w:r>
          </w:p>
        </w:tc>
        <w:tc>
          <w:tcPr>
            <w:tcW w:w="4202" w:type="dxa"/>
            <w:shd w:val="clear" w:color="auto" w:fill="FFFFFF" w:themeFill="background1"/>
            <w:vAlign w:val="center"/>
            <w:hideMark/>
          </w:tcPr>
          <w:p w14:paraId="6A67F8E1" w14:textId="77777777" w:rsidR="008849CF" w:rsidRPr="007965C5" w:rsidRDefault="008849CF" w:rsidP="00B63EA3">
            <w:pPr>
              <w:rPr>
                <w:sz w:val="22"/>
                <w:szCs w:val="22"/>
                <w:lang w:eastAsia="es-PE"/>
              </w:rPr>
            </w:pPr>
            <w:r w:rsidRPr="007965C5">
              <w:rPr>
                <w:sz w:val="22"/>
                <w:szCs w:val="22"/>
                <w:lang w:eastAsia="es-PE"/>
              </w:rPr>
              <w:t xml:space="preserve"> Revisar y mantener políticas y procedimientos </w:t>
            </w:r>
          </w:p>
        </w:tc>
      </w:tr>
      <w:tr w:rsidR="000C49BA" w:rsidRPr="007965C5" w14:paraId="74FC96E9" w14:textId="77777777" w:rsidTr="00C411F1">
        <w:trPr>
          <w:trHeight w:val="20"/>
        </w:trPr>
        <w:tc>
          <w:tcPr>
            <w:tcW w:w="1134" w:type="dxa"/>
            <w:vMerge/>
            <w:vAlign w:val="center"/>
            <w:hideMark/>
          </w:tcPr>
          <w:p w14:paraId="3B27DA9C" w14:textId="77777777" w:rsidR="008849CF" w:rsidRPr="007965C5" w:rsidRDefault="008849CF" w:rsidP="00B63EA3">
            <w:pPr>
              <w:rPr>
                <w:sz w:val="22"/>
                <w:szCs w:val="22"/>
                <w:lang w:eastAsia="es-PE"/>
              </w:rPr>
            </w:pPr>
          </w:p>
        </w:tc>
        <w:tc>
          <w:tcPr>
            <w:tcW w:w="1449" w:type="dxa"/>
            <w:vMerge/>
            <w:vAlign w:val="center"/>
            <w:hideMark/>
          </w:tcPr>
          <w:p w14:paraId="02FA65C5"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B1EFAE6" w14:textId="77777777" w:rsidR="008849CF" w:rsidRPr="007965C5" w:rsidRDefault="008849CF" w:rsidP="00B63EA3">
            <w:pPr>
              <w:rPr>
                <w:sz w:val="22"/>
                <w:szCs w:val="22"/>
                <w:lang w:eastAsia="es-PE"/>
              </w:rPr>
            </w:pPr>
            <w:r w:rsidRPr="007965C5">
              <w:rPr>
                <w:sz w:val="22"/>
                <w:szCs w:val="22"/>
                <w:lang w:eastAsia="es-PE"/>
              </w:rPr>
              <w:t>4.3.4.3.7</w:t>
            </w:r>
          </w:p>
        </w:tc>
        <w:tc>
          <w:tcPr>
            <w:tcW w:w="4202" w:type="dxa"/>
            <w:shd w:val="clear" w:color="auto" w:fill="FFFFFF" w:themeFill="background1"/>
            <w:vAlign w:val="center"/>
            <w:hideMark/>
          </w:tcPr>
          <w:p w14:paraId="4E8C3C92" w14:textId="77777777" w:rsidR="008849CF" w:rsidRPr="007965C5" w:rsidRDefault="008849CF" w:rsidP="00B63EA3">
            <w:pPr>
              <w:rPr>
                <w:sz w:val="22"/>
                <w:szCs w:val="22"/>
                <w:lang w:eastAsia="es-PE"/>
              </w:rPr>
            </w:pPr>
            <w:r w:rsidRPr="007965C5">
              <w:rPr>
                <w:sz w:val="22"/>
                <w:szCs w:val="22"/>
                <w:lang w:eastAsia="es-PE"/>
              </w:rPr>
              <w:t xml:space="preserve"> Establecer y documentar un procedimiento de gestión de parches </w:t>
            </w:r>
          </w:p>
        </w:tc>
      </w:tr>
      <w:tr w:rsidR="000C49BA" w:rsidRPr="007965C5" w14:paraId="719BFD48" w14:textId="77777777" w:rsidTr="00C411F1">
        <w:trPr>
          <w:trHeight w:val="20"/>
        </w:trPr>
        <w:tc>
          <w:tcPr>
            <w:tcW w:w="1134" w:type="dxa"/>
            <w:vMerge/>
            <w:vAlign w:val="center"/>
            <w:hideMark/>
          </w:tcPr>
          <w:p w14:paraId="19365BBD" w14:textId="77777777" w:rsidR="008849CF" w:rsidRPr="007965C5" w:rsidRDefault="008849CF" w:rsidP="00B63EA3">
            <w:pPr>
              <w:rPr>
                <w:sz w:val="22"/>
                <w:szCs w:val="22"/>
                <w:lang w:eastAsia="es-PE"/>
              </w:rPr>
            </w:pPr>
          </w:p>
        </w:tc>
        <w:tc>
          <w:tcPr>
            <w:tcW w:w="1449" w:type="dxa"/>
            <w:vMerge/>
            <w:vAlign w:val="center"/>
            <w:hideMark/>
          </w:tcPr>
          <w:p w14:paraId="556A1523"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1B9B163" w14:textId="77777777" w:rsidR="008849CF" w:rsidRPr="007965C5" w:rsidRDefault="008849CF" w:rsidP="00B63EA3">
            <w:pPr>
              <w:rPr>
                <w:sz w:val="22"/>
                <w:szCs w:val="22"/>
                <w:lang w:eastAsia="es-PE"/>
              </w:rPr>
            </w:pPr>
            <w:r w:rsidRPr="007965C5">
              <w:rPr>
                <w:sz w:val="22"/>
                <w:szCs w:val="22"/>
                <w:lang w:eastAsia="es-PE"/>
              </w:rPr>
              <w:t>4.3.4.3.8</w:t>
            </w:r>
          </w:p>
        </w:tc>
        <w:tc>
          <w:tcPr>
            <w:tcW w:w="4202" w:type="dxa"/>
            <w:shd w:val="clear" w:color="auto" w:fill="FFFFFF" w:themeFill="background1"/>
            <w:vAlign w:val="center"/>
            <w:hideMark/>
          </w:tcPr>
          <w:p w14:paraId="2BD6FC5B" w14:textId="77777777" w:rsidR="008849CF" w:rsidRPr="007965C5" w:rsidRDefault="008849CF" w:rsidP="00B63EA3">
            <w:pPr>
              <w:rPr>
                <w:sz w:val="22"/>
                <w:szCs w:val="22"/>
                <w:lang w:eastAsia="es-PE"/>
              </w:rPr>
            </w:pPr>
            <w:r w:rsidRPr="007965C5">
              <w:rPr>
                <w:sz w:val="22"/>
                <w:szCs w:val="22"/>
                <w:lang w:eastAsia="es-PE"/>
              </w:rPr>
              <w:t xml:space="preserve"> Establecer y documentar un procedimiento de gestión de antivirus /malware </w:t>
            </w:r>
          </w:p>
        </w:tc>
      </w:tr>
      <w:tr w:rsidR="000C49BA" w:rsidRPr="007965C5" w14:paraId="410EE7A4" w14:textId="77777777" w:rsidTr="00C411F1">
        <w:trPr>
          <w:trHeight w:val="20"/>
        </w:trPr>
        <w:tc>
          <w:tcPr>
            <w:tcW w:w="1134" w:type="dxa"/>
            <w:vMerge/>
            <w:vAlign w:val="center"/>
            <w:hideMark/>
          </w:tcPr>
          <w:p w14:paraId="0850A547" w14:textId="77777777" w:rsidR="008849CF" w:rsidRPr="007965C5" w:rsidRDefault="008849CF" w:rsidP="00B63EA3">
            <w:pPr>
              <w:rPr>
                <w:sz w:val="22"/>
                <w:szCs w:val="22"/>
                <w:lang w:eastAsia="es-PE"/>
              </w:rPr>
            </w:pPr>
          </w:p>
        </w:tc>
        <w:tc>
          <w:tcPr>
            <w:tcW w:w="1449" w:type="dxa"/>
            <w:vMerge/>
            <w:vAlign w:val="center"/>
            <w:hideMark/>
          </w:tcPr>
          <w:p w14:paraId="18E13A7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38D688A" w14:textId="77777777" w:rsidR="008849CF" w:rsidRPr="007965C5" w:rsidRDefault="008849CF" w:rsidP="00B63EA3">
            <w:pPr>
              <w:rPr>
                <w:sz w:val="22"/>
                <w:szCs w:val="22"/>
                <w:lang w:eastAsia="es-PE"/>
              </w:rPr>
            </w:pPr>
            <w:r w:rsidRPr="007965C5">
              <w:rPr>
                <w:sz w:val="22"/>
                <w:szCs w:val="22"/>
                <w:lang w:eastAsia="es-PE"/>
              </w:rPr>
              <w:t>4.3.4.3.9</w:t>
            </w:r>
          </w:p>
        </w:tc>
        <w:tc>
          <w:tcPr>
            <w:tcW w:w="4202" w:type="dxa"/>
            <w:shd w:val="clear" w:color="auto" w:fill="FFFFFF" w:themeFill="background1"/>
            <w:vAlign w:val="center"/>
            <w:hideMark/>
          </w:tcPr>
          <w:p w14:paraId="32F0202B" w14:textId="77777777" w:rsidR="008849CF" w:rsidRPr="007965C5" w:rsidRDefault="008849CF" w:rsidP="00B63EA3">
            <w:pPr>
              <w:rPr>
                <w:sz w:val="22"/>
                <w:szCs w:val="22"/>
                <w:lang w:eastAsia="es-PE"/>
              </w:rPr>
            </w:pPr>
            <w:r w:rsidRPr="007965C5">
              <w:rPr>
                <w:sz w:val="22"/>
                <w:szCs w:val="22"/>
                <w:lang w:eastAsia="es-PE"/>
              </w:rPr>
              <w:t xml:space="preserve"> Establecer un procedimiento de copia de seguridad y restauración </w:t>
            </w:r>
          </w:p>
        </w:tc>
      </w:tr>
      <w:tr w:rsidR="000C49BA" w:rsidRPr="007965C5" w14:paraId="7D7AF8AB" w14:textId="77777777" w:rsidTr="00C411F1">
        <w:trPr>
          <w:trHeight w:val="20"/>
        </w:trPr>
        <w:tc>
          <w:tcPr>
            <w:tcW w:w="1134" w:type="dxa"/>
            <w:vMerge/>
            <w:vAlign w:val="center"/>
            <w:hideMark/>
          </w:tcPr>
          <w:p w14:paraId="73D94622"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670E1D16" w14:textId="77777777" w:rsidR="00EA24A7" w:rsidRPr="007965C5" w:rsidRDefault="00EA24A7" w:rsidP="00B63EA3">
            <w:pPr>
              <w:rPr>
                <w:sz w:val="22"/>
                <w:szCs w:val="22"/>
                <w:lang w:eastAsia="es-PE"/>
              </w:rPr>
            </w:pPr>
            <w:r w:rsidRPr="007965C5">
              <w:rPr>
                <w:sz w:val="22"/>
                <w:szCs w:val="22"/>
                <w:lang w:eastAsia="es-PE"/>
              </w:rPr>
              <w:t>Implementación</w:t>
            </w:r>
          </w:p>
          <w:p w14:paraId="71647219" w14:textId="77777777" w:rsidR="008849CF" w:rsidRPr="007965C5" w:rsidRDefault="008849CF" w:rsidP="00B63EA3">
            <w:pPr>
              <w:rPr>
                <w:sz w:val="22"/>
                <w:szCs w:val="22"/>
                <w:lang w:eastAsia="es-PE"/>
              </w:rPr>
            </w:pPr>
            <w:r w:rsidRPr="007965C5">
              <w:rPr>
                <w:sz w:val="22"/>
                <w:szCs w:val="22"/>
                <w:lang w:eastAsia="es-PE"/>
              </w:rPr>
              <w:t>Implementación</w:t>
            </w:r>
          </w:p>
        </w:tc>
        <w:tc>
          <w:tcPr>
            <w:tcW w:w="2043" w:type="dxa"/>
            <w:shd w:val="clear" w:color="auto" w:fill="FFFFFF" w:themeFill="background1"/>
            <w:vAlign w:val="center"/>
            <w:hideMark/>
          </w:tcPr>
          <w:p w14:paraId="357A0AB7" w14:textId="77777777" w:rsidR="008849CF" w:rsidRPr="007965C5" w:rsidRDefault="008849CF" w:rsidP="00B63EA3">
            <w:pPr>
              <w:rPr>
                <w:sz w:val="22"/>
                <w:szCs w:val="22"/>
                <w:lang w:eastAsia="es-PE"/>
              </w:rPr>
            </w:pPr>
            <w:r w:rsidRPr="007965C5">
              <w:rPr>
                <w:sz w:val="22"/>
                <w:szCs w:val="22"/>
                <w:lang w:eastAsia="es-PE"/>
              </w:rPr>
              <w:t>4.3.4.4.1</w:t>
            </w:r>
          </w:p>
        </w:tc>
        <w:tc>
          <w:tcPr>
            <w:tcW w:w="4202" w:type="dxa"/>
            <w:shd w:val="clear" w:color="auto" w:fill="FFFFFF" w:themeFill="background1"/>
            <w:vAlign w:val="center"/>
            <w:hideMark/>
          </w:tcPr>
          <w:p w14:paraId="25F9DC08" w14:textId="77777777" w:rsidR="008849CF" w:rsidRPr="007965C5" w:rsidRDefault="008849CF" w:rsidP="00B63EA3">
            <w:pPr>
              <w:rPr>
                <w:sz w:val="22"/>
                <w:szCs w:val="22"/>
                <w:lang w:eastAsia="es-PE"/>
              </w:rPr>
            </w:pPr>
            <w:r w:rsidRPr="007965C5">
              <w:rPr>
                <w:sz w:val="22"/>
                <w:szCs w:val="22"/>
                <w:lang w:eastAsia="es-PE"/>
              </w:rPr>
              <w:t xml:space="preserve"> Desarrollar los procesos de gestión del ciclo de vida de la información del IACS </w:t>
            </w:r>
          </w:p>
        </w:tc>
      </w:tr>
      <w:tr w:rsidR="000C49BA" w:rsidRPr="007965C5" w14:paraId="10DEF905" w14:textId="77777777" w:rsidTr="00C411F1">
        <w:trPr>
          <w:trHeight w:val="20"/>
        </w:trPr>
        <w:tc>
          <w:tcPr>
            <w:tcW w:w="1134" w:type="dxa"/>
            <w:vMerge/>
            <w:vAlign w:val="center"/>
            <w:hideMark/>
          </w:tcPr>
          <w:p w14:paraId="71A2A92F" w14:textId="77777777" w:rsidR="008849CF" w:rsidRPr="007965C5" w:rsidRDefault="008849CF" w:rsidP="00B63EA3">
            <w:pPr>
              <w:rPr>
                <w:sz w:val="22"/>
                <w:szCs w:val="22"/>
                <w:lang w:eastAsia="es-PE"/>
              </w:rPr>
            </w:pPr>
          </w:p>
        </w:tc>
        <w:tc>
          <w:tcPr>
            <w:tcW w:w="1449" w:type="dxa"/>
            <w:vMerge/>
            <w:vAlign w:val="center"/>
            <w:hideMark/>
          </w:tcPr>
          <w:p w14:paraId="0841740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20CDF13" w14:textId="77777777" w:rsidR="008849CF" w:rsidRPr="007965C5" w:rsidRDefault="008849CF" w:rsidP="00B63EA3">
            <w:pPr>
              <w:rPr>
                <w:sz w:val="22"/>
                <w:szCs w:val="22"/>
                <w:lang w:eastAsia="es-PE"/>
              </w:rPr>
            </w:pPr>
            <w:r w:rsidRPr="007965C5">
              <w:rPr>
                <w:sz w:val="22"/>
                <w:szCs w:val="22"/>
                <w:lang w:eastAsia="es-PE"/>
              </w:rPr>
              <w:t>4.3.4.4.2</w:t>
            </w:r>
          </w:p>
        </w:tc>
        <w:tc>
          <w:tcPr>
            <w:tcW w:w="4202" w:type="dxa"/>
            <w:shd w:val="clear" w:color="auto" w:fill="FFFFFF" w:themeFill="background1"/>
            <w:vAlign w:val="center"/>
            <w:hideMark/>
          </w:tcPr>
          <w:p w14:paraId="52D6AE06" w14:textId="77777777" w:rsidR="008849CF" w:rsidRPr="007965C5" w:rsidRDefault="008849CF" w:rsidP="00B63EA3">
            <w:pPr>
              <w:rPr>
                <w:sz w:val="22"/>
                <w:szCs w:val="22"/>
                <w:lang w:eastAsia="es-PE"/>
              </w:rPr>
            </w:pPr>
            <w:r w:rsidRPr="007965C5">
              <w:rPr>
                <w:sz w:val="22"/>
                <w:szCs w:val="22"/>
                <w:lang w:eastAsia="es-PE"/>
              </w:rPr>
              <w:t xml:space="preserve"> Definir los niveles de clasificación de la información </w:t>
            </w:r>
          </w:p>
        </w:tc>
      </w:tr>
      <w:tr w:rsidR="000C49BA" w:rsidRPr="007965C5" w14:paraId="04D1D7E5" w14:textId="77777777" w:rsidTr="00C411F1">
        <w:trPr>
          <w:trHeight w:val="20"/>
        </w:trPr>
        <w:tc>
          <w:tcPr>
            <w:tcW w:w="1134" w:type="dxa"/>
            <w:vMerge/>
            <w:vAlign w:val="center"/>
            <w:hideMark/>
          </w:tcPr>
          <w:p w14:paraId="5503EA50" w14:textId="77777777" w:rsidR="008849CF" w:rsidRPr="007965C5" w:rsidRDefault="008849CF" w:rsidP="00B63EA3">
            <w:pPr>
              <w:rPr>
                <w:sz w:val="22"/>
                <w:szCs w:val="22"/>
                <w:lang w:eastAsia="es-PE"/>
              </w:rPr>
            </w:pPr>
          </w:p>
        </w:tc>
        <w:tc>
          <w:tcPr>
            <w:tcW w:w="1449" w:type="dxa"/>
            <w:vMerge/>
            <w:vAlign w:val="center"/>
            <w:hideMark/>
          </w:tcPr>
          <w:p w14:paraId="1240F36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0C779CF" w14:textId="77777777" w:rsidR="008849CF" w:rsidRPr="007965C5" w:rsidRDefault="008849CF" w:rsidP="00B63EA3">
            <w:pPr>
              <w:rPr>
                <w:sz w:val="22"/>
                <w:szCs w:val="22"/>
                <w:lang w:eastAsia="es-PE"/>
              </w:rPr>
            </w:pPr>
            <w:r w:rsidRPr="007965C5">
              <w:rPr>
                <w:sz w:val="22"/>
                <w:szCs w:val="22"/>
                <w:lang w:eastAsia="es-PE"/>
              </w:rPr>
              <w:t>4.3.4.4.3</w:t>
            </w:r>
          </w:p>
        </w:tc>
        <w:tc>
          <w:tcPr>
            <w:tcW w:w="4202" w:type="dxa"/>
            <w:shd w:val="clear" w:color="auto" w:fill="FFFFFF" w:themeFill="background1"/>
            <w:vAlign w:val="center"/>
            <w:hideMark/>
          </w:tcPr>
          <w:p w14:paraId="5F98D28A" w14:textId="77777777" w:rsidR="008849CF" w:rsidRPr="007965C5" w:rsidRDefault="008849CF" w:rsidP="00B63EA3">
            <w:pPr>
              <w:rPr>
                <w:sz w:val="22"/>
                <w:szCs w:val="22"/>
                <w:lang w:eastAsia="es-PE"/>
              </w:rPr>
            </w:pPr>
            <w:r w:rsidRPr="007965C5">
              <w:rPr>
                <w:sz w:val="22"/>
                <w:szCs w:val="22"/>
                <w:lang w:eastAsia="es-PE"/>
              </w:rPr>
              <w:t xml:space="preserve"> Clasificar todos los activos de información CSMS </w:t>
            </w:r>
          </w:p>
        </w:tc>
      </w:tr>
      <w:tr w:rsidR="000C49BA" w:rsidRPr="007965C5" w14:paraId="33541648" w14:textId="77777777" w:rsidTr="00C411F1">
        <w:trPr>
          <w:trHeight w:val="20"/>
        </w:trPr>
        <w:tc>
          <w:tcPr>
            <w:tcW w:w="1134" w:type="dxa"/>
            <w:vMerge/>
            <w:vAlign w:val="center"/>
            <w:hideMark/>
          </w:tcPr>
          <w:p w14:paraId="015424EB" w14:textId="77777777" w:rsidR="008849CF" w:rsidRPr="007965C5" w:rsidRDefault="008849CF" w:rsidP="00B63EA3">
            <w:pPr>
              <w:rPr>
                <w:sz w:val="22"/>
                <w:szCs w:val="22"/>
                <w:lang w:eastAsia="es-PE"/>
              </w:rPr>
            </w:pPr>
          </w:p>
        </w:tc>
        <w:tc>
          <w:tcPr>
            <w:tcW w:w="1449" w:type="dxa"/>
            <w:vMerge/>
            <w:vAlign w:val="center"/>
            <w:hideMark/>
          </w:tcPr>
          <w:p w14:paraId="1418EBB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B189D7C" w14:textId="77777777" w:rsidR="008849CF" w:rsidRPr="007965C5" w:rsidRDefault="008849CF" w:rsidP="00B63EA3">
            <w:pPr>
              <w:rPr>
                <w:sz w:val="22"/>
                <w:szCs w:val="22"/>
                <w:lang w:eastAsia="es-PE"/>
              </w:rPr>
            </w:pPr>
            <w:r w:rsidRPr="007965C5">
              <w:rPr>
                <w:sz w:val="22"/>
                <w:szCs w:val="22"/>
                <w:lang w:eastAsia="es-PE"/>
              </w:rPr>
              <w:t>4.3.4.4.4</w:t>
            </w:r>
          </w:p>
        </w:tc>
        <w:tc>
          <w:tcPr>
            <w:tcW w:w="4202" w:type="dxa"/>
            <w:shd w:val="clear" w:color="auto" w:fill="FFFFFF" w:themeFill="background1"/>
            <w:vAlign w:val="center"/>
            <w:hideMark/>
          </w:tcPr>
          <w:p w14:paraId="1A5E6BA3" w14:textId="77777777" w:rsidR="008849CF" w:rsidRPr="007965C5" w:rsidRDefault="008849CF" w:rsidP="00B63EA3">
            <w:pPr>
              <w:rPr>
                <w:sz w:val="22"/>
                <w:szCs w:val="22"/>
                <w:lang w:eastAsia="es-PE"/>
              </w:rPr>
            </w:pPr>
            <w:r w:rsidRPr="007965C5">
              <w:rPr>
                <w:sz w:val="22"/>
                <w:szCs w:val="22"/>
                <w:lang w:eastAsia="es-PE"/>
              </w:rPr>
              <w:t>Asegurar apropiadamente el control de registros</w:t>
            </w:r>
          </w:p>
        </w:tc>
      </w:tr>
      <w:tr w:rsidR="000C49BA" w:rsidRPr="007965C5" w14:paraId="48C6A91B" w14:textId="77777777" w:rsidTr="00C411F1">
        <w:trPr>
          <w:trHeight w:val="20"/>
        </w:trPr>
        <w:tc>
          <w:tcPr>
            <w:tcW w:w="1134" w:type="dxa"/>
            <w:vMerge/>
            <w:vAlign w:val="center"/>
            <w:hideMark/>
          </w:tcPr>
          <w:p w14:paraId="3BE7A3FB" w14:textId="77777777" w:rsidR="008849CF" w:rsidRPr="007965C5" w:rsidRDefault="008849CF" w:rsidP="00B63EA3">
            <w:pPr>
              <w:rPr>
                <w:sz w:val="22"/>
                <w:szCs w:val="22"/>
                <w:lang w:eastAsia="es-PE"/>
              </w:rPr>
            </w:pPr>
          </w:p>
        </w:tc>
        <w:tc>
          <w:tcPr>
            <w:tcW w:w="1449" w:type="dxa"/>
            <w:vMerge/>
            <w:vAlign w:val="center"/>
            <w:hideMark/>
          </w:tcPr>
          <w:p w14:paraId="408AB1E2"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3D6F73B" w14:textId="77777777" w:rsidR="008849CF" w:rsidRPr="007965C5" w:rsidRDefault="008849CF" w:rsidP="00B63EA3">
            <w:pPr>
              <w:rPr>
                <w:sz w:val="22"/>
                <w:szCs w:val="22"/>
                <w:lang w:eastAsia="es-PE"/>
              </w:rPr>
            </w:pPr>
            <w:r w:rsidRPr="007965C5">
              <w:rPr>
                <w:sz w:val="22"/>
                <w:szCs w:val="22"/>
                <w:lang w:eastAsia="es-PE"/>
              </w:rPr>
              <w:t>4.3.4.4.5</w:t>
            </w:r>
          </w:p>
        </w:tc>
        <w:tc>
          <w:tcPr>
            <w:tcW w:w="4202" w:type="dxa"/>
            <w:shd w:val="clear" w:color="auto" w:fill="FFFFFF" w:themeFill="background1"/>
            <w:vAlign w:val="center"/>
            <w:hideMark/>
          </w:tcPr>
          <w:p w14:paraId="08D75AE5" w14:textId="77777777" w:rsidR="008849CF" w:rsidRPr="007965C5" w:rsidRDefault="008849CF" w:rsidP="00B63EA3">
            <w:pPr>
              <w:rPr>
                <w:sz w:val="22"/>
                <w:szCs w:val="22"/>
                <w:lang w:eastAsia="es-PE"/>
              </w:rPr>
            </w:pPr>
            <w:r w:rsidRPr="007965C5">
              <w:rPr>
                <w:sz w:val="22"/>
                <w:szCs w:val="22"/>
                <w:lang w:eastAsia="es-PE"/>
              </w:rPr>
              <w:t xml:space="preserve"> Asegurar la recuperación de registros a largo plazo </w:t>
            </w:r>
          </w:p>
        </w:tc>
      </w:tr>
      <w:tr w:rsidR="000C49BA" w:rsidRPr="007965C5" w14:paraId="0E655740" w14:textId="77777777" w:rsidTr="00C411F1">
        <w:trPr>
          <w:trHeight w:val="20"/>
        </w:trPr>
        <w:tc>
          <w:tcPr>
            <w:tcW w:w="1134" w:type="dxa"/>
            <w:vMerge/>
            <w:vAlign w:val="center"/>
            <w:hideMark/>
          </w:tcPr>
          <w:p w14:paraId="08524734" w14:textId="77777777" w:rsidR="008849CF" w:rsidRPr="007965C5" w:rsidRDefault="008849CF" w:rsidP="00B63EA3">
            <w:pPr>
              <w:rPr>
                <w:sz w:val="22"/>
                <w:szCs w:val="22"/>
                <w:lang w:eastAsia="es-PE"/>
              </w:rPr>
            </w:pPr>
          </w:p>
        </w:tc>
        <w:tc>
          <w:tcPr>
            <w:tcW w:w="1449" w:type="dxa"/>
            <w:vMerge/>
            <w:vAlign w:val="center"/>
            <w:hideMark/>
          </w:tcPr>
          <w:p w14:paraId="578259ED"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EC0B03D" w14:textId="77777777" w:rsidR="008849CF" w:rsidRPr="007965C5" w:rsidRDefault="008849CF" w:rsidP="00B63EA3">
            <w:pPr>
              <w:rPr>
                <w:sz w:val="22"/>
                <w:szCs w:val="22"/>
                <w:lang w:eastAsia="es-PE"/>
              </w:rPr>
            </w:pPr>
            <w:r w:rsidRPr="007965C5">
              <w:rPr>
                <w:sz w:val="22"/>
                <w:szCs w:val="22"/>
                <w:lang w:eastAsia="es-PE"/>
              </w:rPr>
              <w:t>4.3.4.4.6</w:t>
            </w:r>
          </w:p>
        </w:tc>
        <w:tc>
          <w:tcPr>
            <w:tcW w:w="4202" w:type="dxa"/>
            <w:shd w:val="clear" w:color="auto" w:fill="FFFFFF" w:themeFill="background1"/>
            <w:vAlign w:val="center"/>
            <w:hideMark/>
          </w:tcPr>
          <w:p w14:paraId="0135F785" w14:textId="77777777" w:rsidR="008849CF" w:rsidRPr="007965C5" w:rsidRDefault="008849CF" w:rsidP="00B63EA3">
            <w:pPr>
              <w:rPr>
                <w:sz w:val="22"/>
                <w:szCs w:val="22"/>
                <w:lang w:eastAsia="es-PE"/>
              </w:rPr>
            </w:pPr>
            <w:r w:rsidRPr="007965C5">
              <w:rPr>
                <w:sz w:val="22"/>
                <w:szCs w:val="22"/>
                <w:lang w:eastAsia="es-PE"/>
              </w:rPr>
              <w:t xml:space="preserve"> Mantener clasificaciones de la información </w:t>
            </w:r>
          </w:p>
        </w:tc>
      </w:tr>
      <w:tr w:rsidR="000C49BA" w:rsidRPr="007965C5" w14:paraId="4227E5EF" w14:textId="77777777" w:rsidTr="00C411F1">
        <w:trPr>
          <w:trHeight w:val="20"/>
        </w:trPr>
        <w:tc>
          <w:tcPr>
            <w:tcW w:w="1134" w:type="dxa"/>
            <w:vMerge/>
            <w:vAlign w:val="center"/>
            <w:hideMark/>
          </w:tcPr>
          <w:p w14:paraId="60D0F2FD" w14:textId="77777777" w:rsidR="008849CF" w:rsidRPr="007965C5" w:rsidRDefault="008849CF" w:rsidP="00B63EA3">
            <w:pPr>
              <w:rPr>
                <w:sz w:val="22"/>
                <w:szCs w:val="22"/>
                <w:lang w:eastAsia="es-PE"/>
              </w:rPr>
            </w:pPr>
          </w:p>
        </w:tc>
        <w:tc>
          <w:tcPr>
            <w:tcW w:w="1449" w:type="dxa"/>
            <w:vMerge/>
            <w:vAlign w:val="center"/>
            <w:hideMark/>
          </w:tcPr>
          <w:p w14:paraId="4B06B6D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BA1B0BF" w14:textId="77777777" w:rsidR="008849CF" w:rsidRPr="007965C5" w:rsidRDefault="008849CF" w:rsidP="00B63EA3">
            <w:pPr>
              <w:rPr>
                <w:sz w:val="22"/>
                <w:szCs w:val="22"/>
                <w:lang w:eastAsia="es-PE"/>
              </w:rPr>
            </w:pPr>
            <w:r w:rsidRPr="007965C5">
              <w:rPr>
                <w:sz w:val="22"/>
                <w:szCs w:val="22"/>
                <w:lang w:eastAsia="es-PE"/>
              </w:rPr>
              <w:t>4.3.4.4.7</w:t>
            </w:r>
          </w:p>
        </w:tc>
        <w:tc>
          <w:tcPr>
            <w:tcW w:w="4202" w:type="dxa"/>
            <w:shd w:val="clear" w:color="auto" w:fill="FFFFFF" w:themeFill="background1"/>
            <w:vAlign w:val="center"/>
            <w:hideMark/>
          </w:tcPr>
          <w:p w14:paraId="65066A46" w14:textId="77777777" w:rsidR="008849CF" w:rsidRPr="007965C5" w:rsidRDefault="008849CF" w:rsidP="00B63EA3">
            <w:pPr>
              <w:rPr>
                <w:sz w:val="22"/>
                <w:szCs w:val="22"/>
                <w:lang w:eastAsia="es-PE"/>
              </w:rPr>
            </w:pPr>
            <w:r w:rsidRPr="007965C5">
              <w:rPr>
                <w:sz w:val="22"/>
                <w:szCs w:val="22"/>
                <w:lang w:eastAsia="es-PE"/>
              </w:rPr>
              <w:t xml:space="preserve"> Auditar el proceso de información y gestión de documentos </w:t>
            </w:r>
          </w:p>
        </w:tc>
      </w:tr>
      <w:tr w:rsidR="000C49BA" w:rsidRPr="007965C5" w14:paraId="5D39D0F1" w14:textId="77777777" w:rsidTr="00C411F1">
        <w:trPr>
          <w:trHeight w:val="20"/>
        </w:trPr>
        <w:tc>
          <w:tcPr>
            <w:tcW w:w="1134" w:type="dxa"/>
            <w:vMerge/>
            <w:vAlign w:val="center"/>
            <w:hideMark/>
          </w:tcPr>
          <w:p w14:paraId="0FACC7E3" w14:textId="77777777" w:rsidR="008849CF" w:rsidRPr="007965C5" w:rsidRDefault="008849CF" w:rsidP="00B63EA3">
            <w:pPr>
              <w:rPr>
                <w:sz w:val="22"/>
                <w:szCs w:val="22"/>
                <w:lang w:eastAsia="es-PE"/>
              </w:rPr>
            </w:pPr>
          </w:p>
        </w:tc>
        <w:tc>
          <w:tcPr>
            <w:tcW w:w="1449" w:type="dxa"/>
            <w:vMerge/>
            <w:vAlign w:val="center"/>
            <w:hideMark/>
          </w:tcPr>
          <w:p w14:paraId="727CFC92" w14:textId="2C0FF0D5"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FF25437" w14:textId="77777777" w:rsidR="008849CF" w:rsidRPr="007965C5" w:rsidRDefault="008849CF" w:rsidP="00B63EA3">
            <w:pPr>
              <w:rPr>
                <w:sz w:val="22"/>
                <w:szCs w:val="22"/>
                <w:lang w:eastAsia="es-PE"/>
              </w:rPr>
            </w:pPr>
            <w:r w:rsidRPr="007965C5">
              <w:rPr>
                <w:sz w:val="22"/>
                <w:szCs w:val="22"/>
                <w:lang w:eastAsia="es-PE"/>
              </w:rPr>
              <w:t>4.3.4.5.1</w:t>
            </w:r>
          </w:p>
        </w:tc>
        <w:tc>
          <w:tcPr>
            <w:tcW w:w="4202" w:type="dxa"/>
            <w:shd w:val="clear" w:color="auto" w:fill="FFFFFF" w:themeFill="background1"/>
            <w:vAlign w:val="center"/>
            <w:hideMark/>
          </w:tcPr>
          <w:p w14:paraId="4E95A077" w14:textId="77777777" w:rsidR="008849CF" w:rsidRPr="007965C5" w:rsidRDefault="008849CF" w:rsidP="00B63EA3">
            <w:pPr>
              <w:rPr>
                <w:sz w:val="22"/>
                <w:szCs w:val="22"/>
                <w:lang w:eastAsia="es-PE"/>
              </w:rPr>
            </w:pPr>
            <w:r w:rsidRPr="007965C5">
              <w:rPr>
                <w:sz w:val="22"/>
                <w:szCs w:val="22"/>
                <w:lang w:eastAsia="es-PE"/>
              </w:rPr>
              <w:t xml:space="preserve"> Implementar un plan de respuesta a incidentes</w:t>
            </w:r>
          </w:p>
        </w:tc>
      </w:tr>
      <w:tr w:rsidR="000C49BA" w:rsidRPr="007965C5" w14:paraId="022A6955" w14:textId="77777777" w:rsidTr="00C411F1">
        <w:trPr>
          <w:trHeight w:val="20"/>
        </w:trPr>
        <w:tc>
          <w:tcPr>
            <w:tcW w:w="1134" w:type="dxa"/>
            <w:vMerge/>
            <w:vAlign w:val="center"/>
            <w:hideMark/>
          </w:tcPr>
          <w:p w14:paraId="0E1193FB" w14:textId="77777777" w:rsidR="008849CF" w:rsidRPr="007965C5" w:rsidRDefault="008849CF" w:rsidP="00B63EA3">
            <w:pPr>
              <w:rPr>
                <w:sz w:val="22"/>
                <w:szCs w:val="22"/>
                <w:lang w:eastAsia="es-PE"/>
              </w:rPr>
            </w:pPr>
          </w:p>
        </w:tc>
        <w:tc>
          <w:tcPr>
            <w:tcW w:w="1449" w:type="dxa"/>
            <w:vMerge/>
            <w:vAlign w:val="center"/>
            <w:hideMark/>
          </w:tcPr>
          <w:p w14:paraId="5366C34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85E2C06" w14:textId="77777777" w:rsidR="008849CF" w:rsidRPr="007965C5" w:rsidRDefault="008849CF" w:rsidP="00B63EA3">
            <w:pPr>
              <w:rPr>
                <w:sz w:val="22"/>
                <w:szCs w:val="22"/>
                <w:lang w:eastAsia="es-PE"/>
              </w:rPr>
            </w:pPr>
            <w:r w:rsidRPr="007965C5">
              <w:rPr>
                <w:sz w:val="22"/>
                <w:szCs w:val="22"/>
                <w:lang w:eastAsia="es-PE"/>
              </w:rPr>
              <w:t>4.3.4.5.2</w:t>
            </w:r>
          </w:p>
        </w:tc>
        <w:tc>
          <w:tcPr>
            <w:tcW w:w="4202" w:type="dxa"/>
            <w:shd w:val="clear" w:color="auto" w:fill="FFFFFF" w:themeFill="background1"/>
            <w:vAlign w:val="center"/>
            <w:hideMark/>
          </w:tcPr>
          <w:p w14:paraId="3FCBA29E" w14:textId="77777777" w:rsidR="008849CF" w:rsidRPr="007965C5" w:rsidRDefault="008849CF" w:rsidP="00B63EA3">
            <w:pPr>
              <w:rPr>
                <w:sz w:val="22"/>
                <w:szCs w:val="22"/>
                <w:lang w:eastAsia="es-PE"/>
              </w:rPr>
            </w:pPr>
            <w:r w:rsidRPr="007965C5">
              <w:rPr>
                <w:sz w:val="22"/>
                <w:szCs w:val="22"/>
                <w:lang w:eastAsia="es-PE"/>
              </w:rPr>
              <w:t xml:space="preserve"> Comunicar el plan de respuesta a incidentes </w:t>
            </w:r>
          </w:p>
        </w:tc>
      </w:tr>
      <w:tr w:rsidR="000C49BA" w:rsidRPr="007965C5" w14:paraId="5C0BFCCE" w14:textId="77777777" w:rsidTr="00C411F1">
        <w:trPr>
          <w:trHeight w:val="20"/>
        </w:trPr>
        <w:tc>
          <w:tcPr>
            <w:tcW w:w="1134" w:type="dxa"/>
            <w:vMerge/>
            <w:vAlign w:val="center"/>
            <w:hideMark/>
          </w:tcPr>
          <w:p w14:paraId="3017A4DE" w14:textId="77777777" w:rsidR="008849CF" w:rsidRPr="007965C5" w:rsidRDefault="008849CF" w:rsidP="00B63EA3">
            <w:pPr>
              <w:rPr>
                <w:sz w:val="22"/>
                <w:szCs w:val="22"/>
                <w:lang w:eastAsia="es-PE"/>
              </w:rPr>
            </w:pPr>
          </w:p>
        </w:tc>
        <w:tc>
          <w:tcPr>
            <w:tcW w:w="1449" w:type="dxa"/>
            <w:vMerge/>
            <w:vAlign w:val="center"/>
            <w:hideMark/>
          </w:tcPr>
          <w:p w14:paraId="161C9AF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271B6B1" w14:textId="77777777" w:rsidR="008849CF" w:rsidRPr="007965C5" w:rsidRDefault="008849CF" w:rsidP="00B63EA3">
            <w:pPr>
              <w:rPr>
                <w:sz w:val="22"/>
                <w:szCs w:val="22"/>
                <w:lang w:eastAsia="es-PE"/>
              </w:rPr>
            </w:pPr>
            <w:r w:rsidRPr="007965C5">
              <w:rPr>
                <w:sz w:val="22"/>
                <w:szCs w:val="22"/>
                <w:lang w:eastAsia="es-PE"/>
              </w:rPr>
              <w:t>4.3.4.5.3</w:t>
            </w:r>
          </w:p>
        </w:tc>
        <w:tc>
          <w:tcPr>
            <w:tcW w:w="4202" w:type="dxa"/>
            <w:shd w:val="clear" w:color="auto" w:fill="FFFFFF" w:themeFill="background1"/>
            <w:vAlign w:val="center"/>
            <w:hideMark/>
          </w:tcPr>
          <w:p w14:paraId="3F7A90A6" w14:textId="77777777" w:rsidR="008849CF" w:rsidRPr="007965C5" w:rsidRDefault="008849CF" w:rsidP="00B63EA3">
            <w:pPr>
              <w:rPr>
                <w:sz w:val="22"/>
                <w:szCs w:val="22"/>
                <w:lang w:eastAsia="es-PE"/>
              </w:rPr>
            </w:pPr>
            <w:r w:rsidRPr="007965C5">
              <w:rPr>
                <w:sz w:val="22"/>
                <w:szCs w:val="22"/>
                <w:lang w:eastAsia="es-PE"/>
              </w:rPr>
              <w:t xml:space="preserve"> Establecer un procedimiento de presentación de informes de actividades y eventos inusuales </w:t>
            </w:r>
          </w:p>
        </w:tc>
      </w:tr>
      <w:tr w:rsidR="000C49BA" w:rsidRPr="007965C5" w14:paraId="5EFFFFE9" w14:textId="77777777" w:rsidTr="00C411F1">
        <w:trPr>
          <w:trHeight w:val="20"/>
        </w:trPr>
        <w:tc>
          <w:tcPr>
            <w:tcW w:w="1134" w:type="dxa"/>
            <w:vMerge/>
            <w:vAlign w:val="center"/>
            <w:hideMark/>
          </w:tcPr>
          <w:p w14:paraId="52EE5622" w14:textId="77777777" w:rsidR="008849CF" w:rsidRPr="007965C5" w:rsidRDefault="008849CF" w:rsidP="00B63EA3">
            <w:pPr>
              <w:rPr>
                <w:sz w:val="22"/>
                <w:szCs w:val="22"/>
                <w:lang w:eastAsia="es-PE"/>
              </w:rPr>
            </w:pPr>
          </w:p>
        </w:tc>
        <w:tc>
          <w:tcPr>
            <w:tcW w:w="1449" w:type="dxa"/>
            <w:vMerge/>
            <w:vAlign w:val="center"/>
            <w:hideMark/>
          </w:tcPr>
          <w:p w14:paraId="1C6B3464"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7C5923B" w14:textId="77777777" w:rsidR="008849CF" w:rsidRPr="007965C5" w:rsidRDefault="008849CF" w:rsidP="00B63EA3">
            <w:pPr>
              <w:rPr>
                <w:sz w:val="22"/>
                <w:szCs w:val="22"/>
                <w:lang w:eastAsia="es-PE"/>
              </w:rPr>
            </w:pPr>
            <w:r w:rsidRPr="007965C5">
              <w:rPr>
                <w:sz w:val="22"/>
                <w:szCs w:val="22"/>
                <w:lang w:eastAsia="es-PE"/>
              </w:rPr>
              <w:t>4.3.4.5.4</w:t>
            </w:r>
          </w:p>
        </w:tc>
        <w:tc>
          <w:tcPr>
            <w:tcW w:w="4202" w:type="dxa"/>
            <w:shd w:val="clear" w:color="auto" w:fill="FFFFFF" w:themeFill="background1"/>
            <w:vAlign w:val="center"/>
            <w:hideMark/>
          </w:tcPr>
          <w:p w14:paraId="5187BA39" w14:textId="77777777" w:rsidR="008849CF" w:rsidRPr="007965C5" w:rsidRDefault="008849CF" w:rsidP="00B63EA3">
            <w:pPr>
              <w:rPr>
                <w:sz w:val="22"/>
                <w:szCs w:val="22"/>
                <w:lang w:eastAsia="es-PE"/>
              </w:rPr>
            </w:pPr>
            <w:r w:rsidRPr="007965C5">
              <w:rPr>
                <w:sz w:val="22"/>
                <w:szCs w:val="22"/>
                <w:lang w:eastAsia="es-PE"/>
              </w:rPr>
              <w:t xml:space="preserve"> Educar a los empleados en la comunicación de incidentes de ciberseguridad</w:t>
            </w:r>
          </w:p>
        </w:tc>
      </w:tr>
      <w:tr w:rsidR="000C49BA" w:rsidRPr="007965C5" w14:paraId="427B8FCA" w14:textId="77777777" w:rsidTr="00C411F1">
        <w:trPr>
          <w:trHeight w:val="20"/>
        </w:trPr>
        <w:tc>
          <w:tcPr>
            <w:tcW w:w="1134" w:type="dxa"/>
            <w:vMerge/>
            <w:vAlign w:val="center"/>
            <w:hideMark/>
          </w:tcPr>
          <w:p w14:paraId="1E097A5E" w14:textId="77777777" w:rsidR="008849CF" w:rsidRPr="007965C5" w:rsidRDefault="008849CF" w:rsidP="00B63EA3">
            <w:pPr>
              <w:rPr>
                <w:sz w:val="22"/>
                <w:szCs w:val="22"/>
                <w:lang w:eastAsia="es-PE"/>
              </w:rPr>
            </w:pPr>
          </w:p>
        </w:tc>
        <w:tc>
          <w:tcPr>
            <w:tcW w:w="1449" w:type="dxa"/>
            <w:vMerge/>
            <w:vAlign w:val="center"/>
            <w:hideMark/>
          </w:tcPr>
          <w:p w14:paraId="6CA83120"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B7195AF" w14:textId="77777777" w:rsidR="008849CF" w:rsidRPr="007965C5" w:rsidRDefault="008849CF" w:rsidP="00B63EA3">
            <w:pPr>
              <w:rPr>
                <w:sz w:val="22"/>
                <w:szCs w:val="22"/>
                <w:lang w:eastAsia="es-PE"/>
              </w:rPr>
            </w:pPr>
            <w:r w:rsidRPr="007965C5">
              <w:rPr>
                <w:sz w:val="22"/>
                <w:szCs w:val="22"/>
                <w:lang w:eastAsia="es-PE"/>
              </w:rPr>
              <w:t>4.3.4.5.5</w:t>
            </w:r>
          </w:p>
        </w:tc>
        <w:tc>
          <w:tcPr>
            <w:tcW w:w="4202" w:type="dxa"/>
            <w:shd w:val="clear" w:color="auto" w:fill="FFFFFF" w:themeFill="background1"/>
            <w:vAlign w:val="center"/>
            <w:hideMark/>
          </w:tcPr>
          <w:p w14:paraId="1F881432" w14:textId="77777777" w:rsidR="008849CF" w:rsidRPr="007965C5" w:rsidRDefault="008849CF" w:rsidP="00B63EA3">
            <w:pPr>
              <w:rPr>
                <w:sz w:val="22"/>
                <w:szCs w:val="22"/>
                <w:lang w:eastAsia="es-PE"/>
              </w:rPr>
            </w:pPr>
            <w:r w:rsidRPr="007965C5">
              <w:rPr>
                <w:sz w:val="22"/>
                <w:szCs w:val="22"/>
                <w:lang w:eastAsia="es-PE"/>
              </w:rPr>
              <w:t xml:space="preserve">Reportar incidentes de ciberseguridad en el momento oportuno </w:t>
            </w:r>
          </w:p>
        </w:tc>
      </w:tr>
      <w:tr w:rsidR="000C49BA" w:rsidRPr="007965C5" w14:paraId="60F0640D" w14:textId="77777777" w:rsidTr="00C411F1">
        <w:trPr>
          <w:trHeight w:val="20"/>
        </w:trPr>
        <w:tc>
          <w:tcPr>
            <w:tcW w:w="1134" w:type="dxa"/>
            <w:vMerge/>
            <w:vAlign w:val="center"/>
            <w:hideMark/>
          </w:tcPr>
          <w:p w14:paraId="1948191E" w14:textId="77777777" w:rsidR="008849CF" w:rsidRPr="007965C5" w:rsidRDefault="008849CF" w:rsidP="00B63EA3">
            <w:pPr>
              <w:rPr>
                <w:sz w:val="22"/>
                <w:szCs w:val="22"/>
                <w:lang w:eastAsia="es-PE"/>
              </w:rPr>
            </w:pPr>
          </w:p>
        </w:tc>
        <w:tc>
          <w:tcPr>
            <w:tcW w:w="1449" w:type="dxa"/>
            <w:vMerge/>
            <w:vAlign w:val="center"/>
            <w:hideMark/>
          </w:tcPr>
          <w:p w14:paraId="7DF85A7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BB3FE92" w14:textId="77777777" w:rsidR="008849CF" w:rsidRPr="007965C5" w:rsidRDefault="008849CF" w:rsidP="00B63EA3">
            <w:pPr>
              <w:rPr>
                <w:sz w:val="22"/>
                <w:szCs w:val="22"/>
                <w:lang w:eastAsia="es-PE"/>
              </w:rPr>
            </w:pPr>
            <w:r w:rsidRPr="007965C5">
              <w:rPr>
                <w:sz w:val="22"/>
                <w:szCs w:val="22"/>
                <w:lang w:eastAsia="es-PE"/>
              </w:rPr>
              <w:t>4.3.4.5.6</w:t>
            </w:r>
          </w:p>
        </w:tc>
        <w:tc>
          <w:tcPr>
            <w:tcW w:w="4202" w:type="dxa"/>
            <w:shd w:val="clear" w:color="auto" w:fill="FFFFFF" w:themeFill="background1"/>
            <w:vAlign w:val="center"/>
            <w:hideMark/>
          </w:tcPr>
          <w:p w14:paraId="0339F172" w14:textId="77777777" w:rsidR="008849CF" w:rsidRPr="007965C5" w:rsidRDefault="008849CF" w:rsidP="00B63EA3">
            <w:pPr>
              <w:rPr>
                <w:sz w:val="22"/>
                <w:szCs w:val="22"/>
                <w:lang w:eastAsia="es-PE"/>
              </w:rPr>
            </w:pPr>
            <w:r w:rsidRPr="007965C5">
              <w:rPr>
                <w:sz w:val="22"/>
                <w:szCs w:val="22"/>
                <w:lang w:eastAsia="es-PE"/>
              </w:rPr>
              <w:t xml:space="preserve"> Identificar y responder a los incidentes </w:t>
            </w:r>
          </w:p>
        </w:tc>
      </w:tr>
      <w:tr w:rsidR="000C49BA" w:rsidRPr="007965C5" w14:paraId="49A248DD" w14:textId="77777777" w:rsidTr="00C411F1">
        <w:trPr>
          <w:trHeight w:val="20"/>
        </w:trPr>
        <w:tc>
          <w:tcPr>
            <w:tcW w:w="1134" w:type="dxa"/>
            <w:vMerge/>
            <w:vAlign w:val="center"/>
            <w:hideMark/>
          </w:tcPr>
          <w:p w14:paraId="013B2510" w14:textId="77777777" w:rsidR="008849CF" w:rsidRPr="007965C5" w:rsidRDefault="008849CF" w:rsidP="00B63EA3">
            <w:pPr>
              <w:rPr>
                <w:sz w:val="22"/>
                <w:szCs w:val="22"/>
                <w:lang w:eastAsia="es-PE"/>
              </w:rPr>
            </w:pPr>
          </w:p>
        </w:tc>
        <w:tc>
          <w:tcPr>
            <w:tcW w:w="1449" w:type="dxa"/>
            <w:vMerge/>
            <w:vAlign w:val="center"/>
            <w:hideMark/>
          </w:tcPr>
          <w:p w14:paraId="5509953A"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BAEB7AC" w14:textId="77777777" w:rsidR="008849CF" w:rsidRPr="007965C5" w:rsidRDefault="008849CF" w:rsidP="00B63EA3">
            <w:pPr>
              <w:rPr>
                <w:sz w:val="22"/>
                <w:szCs w:val="22"/>
                <w:lang w:eastAsia="es-PE"/>
              </w:rPr>
            </w:pPr>
            <w:r w:rsidRPr="007965C5">
              <w:rPr>
                <w:sz w:val="22"/>
                <w:szCs w:val="22"/>
                <w:lang w:eastAsia="es-PE"/>
              </w:rPr>
              <w:t>4.3.4.5.7</w:t>
            </w:r>
          </w:p>
        </w:tc>
        <w:tc>
          <w:tcPr>
            <w:tcW w:w="4202" w:type="dxa"/>
            <w:shd w:val="clear" w:color="auto" w:fill="FFFFFF" w:themeFill="background1"/>
            <w:vAlign w:val="center"/>
            <w:hideMark/>
          </w:tcPr>
          <w:p w14:paraId="28C9327A" w14:textId="77777777" w:rsidR="008849CF" w:rsidRPr="007965C5" w:rsidRDefault="008849CF" w:rsidP="00B63EA3">
            <w:pPr>
              <w:rPr>
                <w:sz w:val="22"/>
                <w:szCs w:val="22"/>
                <w:lang w:eastAsia="es-PE"/>
              </w:rPr>
            </w:pPr>
            <w:r w:rsidRPr="007965C5">
              <w:rPr>
                <w:sz w:val="22"/>
                <w:szCs w:val="22"/>
                <w:lang w:eastAsia="es-PE"/>
              </w:rPr>
              <w:t xml:space="preserve"> Identificar  infracciones fallidas y exitosas de ciberseguridad</w:t>
            </w:r>
          </w:p>
        </w:tc>
      </w:tr>
      <w:tr w:rsidR="000C49BA" w:rsidRPr="007965C5" w14:paraId="621B7CF8" w14:textId="77777777" w:rsidTr="00C411F1">
        <w:trPr>
          <w:trHeight w:val="20"/>
        </w:trPr>
        <w:tc>
          <w:tcPr>
            <w:tcW w:w="1134" w:type="dxa"/>
            <w:vMerge/>
            <w:vAlign w:val="center"/>
            <w:hideMark/>
          </w:tcPr>
          <w:p w14:paraId="71D21841" w14:textId="77777777" w:rsidR="008849CF" w:rsidRPr="007965C5" w:rsidRDefault="008849CF" w:rsidP="00B63EA3">
            <w:pPr>
              <w:rPr>
                <w:sz w:val="22"/>
                <w:szCs w:val="22"/>
                <w:lang w:eastAsia="es-PE"/>
              </w:rPr>
            </w:pPr>
          </w:p>
        </w:tc>
        <w:tc>
          <w:tcPr>
            <w:tcW w:w="1449" w:type="dxa"/>
            <w:vMerge/>
            <w:vAlign w:val="center"/>
            <w:hideMark/>
          </w:tcPr>
          <w:p w14:paraId="23F96AE1"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285F78E" w14:textId="77777777" w:rsidR="008849CF" w:rsidRPr="007965C5" w:rsidRDefault="008849CF" w:rsidP="00B63EA3">
            <w:pPr>
              <w:rPr>
                <w:sz w:val="22"/>
                <w:szCs w:val="22"/>
                <w:lang w:eastAsia="es-PE"/>
              </w:rPr>
            </w:pPr>
            <w:r w:rsidRPr="007965C5">
              <w:rPr>
                <w:sz w:val="22"/>
                <w:szCs w:val="22"/>
                <w:lang w:eastAsia="es-PE"/>
              </w:rPr>
              <w:t>4.3.4.5.8</w:t>
            </w:r>
          </w:p>
        </w:tc>
        <w:tc>
          <w:tcPr>
            <w:tcW w:w="4202" w:type="dxa"/>
            <w:shd w:val="clear" w:color="auto" w:fill="FFFFFF" w:themeFill="background1"/>
            <w:vAlign w:val="center"/>
            <w:hideMark/>
          </w:tcPr>
          <w:p w14:paraId="5876D6CE" w14:textId="77777777" w:rsidR="008849CF" w:rsidRPr="007965C5" w:rsidRDefault="008849CF" w:rsidP="00B63EA3">
            <w:pPr>
              <w:rPr>
                <w:sz w:val="22"/>
                <w:szCs w:val="22"/>
                <w:lang w:eastAsia="es-PE"/>
              </w:rPr>
            </w:pPr>
            <w:r w:rsidRPr="007965C5">
              <w:rPr>
                <w:sz w:val="22"/>
                <w:szCs w:val="22"/>
                <w:lang w:eastAsia="es-PE"/>
              </w:rPr>
              <w:t xml:space="preserve"> Documentar los detalles de los incidentes</w:t>
            </w:r>
          </w:p>
        </w:tc>
      </w:tr>
      <w:tr w:rsidR="000C49BA" w:rsidRPr="007965C5" w14:paraId="3413D34F" w14:textId="77777777" w:rsidTr="00C411F1">
        <w:trPr>
          <w:trHeight w:val="20"/>
        </w:trPr>
        <w:tc>
          <w:tcPr>
            <w:tcW w:w="1134" w:type="dxa"/>
            <w:vMerge/>
            <w:vAlign w:val="center"/>
            <w:hideMark/>
          </w:tcPr>
          <w:p w14:paraId="539611A8" w14:textId="77777777" w:rsidR="008849CF" w:rsidRPr="007965C5" w:rsidRDefault="008849CF" w:rsidP="00B63EA3">
            <w:pPr>
              <w:rPr>
                <w:sz w:val="22"/>
                <w:szCs w:val="22"/>
                <w:lang w:eastAsia="es-PE"/>
              </w:rPr>
            </w:pPr>
          </w:p>
        </w:tc>
        <w:tc>
          <w:tcPr>
            <w:tcW w:w="1449" w:type="dxa"/>
            <w:vMerge/>
            <w:vAlign w:val="center"/>
            <w:hideMark/>
          </w:tcPr>
          <w:p w14:paraId="3F30328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70F0603" w14:textId="77777777" w:rsidR="008849CF" w:rsidRPr="007965C5" w:rsidRDefault="008849CF" w:rsidP="00B63EA3">
            <w:pPr>
              <w:rPr>
                <w:sz w:val="22"/>
                <w:szCs w:val="22"/>
                <w:lang w:eastAsia="es-PE"/>
              </w:rPr>
            </w:pPr>
            <w:r w:rsidRPr="007965C5">
              <w:rPr>
                <w:sz w:val="22"/>
                <w:szCs w:val="22"/>
                <w:lang w:eastAsia="es-PE"/>
              </w:rPr>
              <w:t>4.3.4.5.9</w:t>
            </w:r>
          </w:p>
        </w:tc>
        <w:tc>
          <w:tcPr>
            <w:tcW w:w="4202" w:type="dxa"/>
            <w:shd w:val="clear" w:color="auto" w:fill="FFFFFF" w:themeFill="background1"/>
            <w:vAlign w:val="center"/>
            <w:hideMark/>
          </w:tcPr>
          <w:p w14:paraId="566677EE" w14:textId="77777777" w:rsidR="008849CF" w:rsidRPr="007965C5" w:rsidRDefault="008849CF" w:rsidP="00B63EA3">
            <w:pPr>
              <w:rPr>
                <w:sz w:val="22"/>
                <w:szCs w:val="22"/>
                <w:lang w:eastAsia="es-PE"/>
              </w:rPr>
            </w:pPr>
            <w:r w:rsidRPr="007965C5">
              <w:rPr>
                <w:sz w:val="22"/>
                <w:szCs w:val="22"/>
                <w:lang w:eastAsia="es-PE"/>
              </w:rPr>
              <w:t xml:space="preserve"> Comunicar los detalles del incidente </w:t>
            </w:r>
          </w:p>
        </w:tc>
      </w:tr>
      <w:tr w:rsidR="000C49BA" w:rsidRPr="007965C5" w14:paraId="2A1E6350" w14:textId="77777777" w:rsidTr="00C411F1">
        <w:trPr>
          <w:trHeight w:val="20"/>
        </w:trPr>
        <w:tc>
          <w:tcPr>
            <w:tcW w:w="1134" w:type="dxa"/>
            <w:vMerge/>
            <w:vAlign w:val="center"/>
            <w:hideMark/>
          </w:tcPr>
          <w:p w14:paraId="779E3C1D" w14:textId="77777777" w:rsidR="008849CF" w:rsidRPr="007965C5" w:rsidRDefault="008849CF" w:rsidP="00B63EA3">
            <w:pPr>
              <w:rPr>
                <w:sz w:val="22"/>
                <w:szCs w:val="22"/>
                <w:lang w:eastAsia="es-PE"/>
              </w:rPr>
            </w:pPr>
          </w:p>
        </w:tc>
        <w:tc>
          <w:tcPr>
            <w:tcW w:w="1449" w:type="dxa"/>
            <w:vMerge/>
            <w:vAlign w:val="center"/>
            <w:hideMark/>
          </w:tcPr>
          <w:p w14:paraId="0C750A24"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0112C63F" w14:textId="77777777" w:rsidR="008849CF" w:rsidRPr="007965C5" w:rsidRDefault="008849CF" w:rsidP="00B63EA3">
            <w:pPr>
              <w:rPr>
                <w:sz w:val="22"/>
                <w:szCs w:val="22"/>
                <w:lang w:eastAsia="es-PE"/>
              </w:rPr>
            </w:pPr>
            <w:r w:rsidRPr="007965C5">
              <w:rPr>
                <w:sz w:val="22"/>
                <w:szCs w:val="22"/>
                <w:lang w:eastAsia="es-PE"/>
              </w:rPr>
              <w:t>4.3.4.5.10</w:t>
            </w:r>
          </w:p>
        </w:tc>
        <w:tc>
          <w:tcPr>
            <w:tcW w:w="4202" w:type="dxa"/>
            <w:shd w:val="clear" w:color="auto" w:fill="FFFFFF" w:themeFill="background1"/>
            <w:vAlign w:val="center"/>
            <w:hideMark/>
          </w:tcPr>
          <w:p w14:paraId="484C1715" w14:textId="474A5D93" w:rsidR="008849CF" w:rsidRPr="007965C5" w:rsidRDefault="008849CF" w:rsidP="00B63EA3">
            <w:pPr>
              <w:rPr>
                <w:sz w:val="22"/>
                <w:szCs w:val="22"/>
                <w:lang w:eastAsia="es-PE"/>
              </w:rPr>
            </w:pPr>
            <w:r w:rsidRPr="007965C5">
              <w:rPr>
                <w:sz w:val="22"/>
                <w:szCs w:val="22"/>
                <w:lang w:eastAsia="es-PE"/>
              </w:rPr>
              <w:t xml:space="preserve">Abordar y corregir los problemas </w:t>
            </w:r>
            <w:r w:rsidR="00DB14C2" w:rsidRPr="007965C5">
              <w:rPr>
                <w:sz w:val="22"/>
                <w:szCs w:val="22"/>
                <w:lang w:eastAsia="es-PE"/>
              </w:rPr>
              <w:t>descubiertos</w:t>
            </w:r>
            <w:r w:rsidRPr="007965C5">
              <w:rPr>
                <w:sz w:val="22"/>
                <w:szCs w:val="22"/>
                <w:lang w:eastAsia="es-PE"/>
              </w:rPr>
              <w:t xml:space="preserve"> </w:t>
            </w:r>
          </w:p>
        </w:tc>
      </w:tr>
      <w:tr w:rsidR="000C49BA" w:rsidRPr="007965C5" w14:paraId="70BC4475" w14:textId="77777777" w:rsidTr="002E2B22">
        <w:trPr>
          <w:trHeight w:val="20"/>
        </w:trPr>
        <w:tc>
          <w:tcPr>
            <w:tcW w:w="1134" w:type="dxa"/>
            <w:vMerge/>
            <w:vAlign w:val="center"/>
            <w:hideMark/>
          </w:tcPr>
          <w:p w14:paraId="6AD4BB78" w14:textId="77777777" w:rsidR="008849CF" w:rsidRPr="007965C5" w:rsidRDefault="008849CF" w:rsidP="00B63EA3">
            <w:pPr>
              <w:rPr>
                <w:sz w:val="22"/>
                <w:szCs w:val="22"/>
                <w:lang w:eastAsia="es-PE"/>
              </w:rPr>
            </w:pPr>
          </w:p>
        </w:tc>
        <w:tc>
          <w:tcPr>
            <w:tcW w:w="1449" w:type="dxa"/>
            <w:vMerge/>
            <w:vAlign w:val="center"/>
            <w:hideMark/>
          </w:tcPr>
          <w:p w14:paraId="7E28C86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7D9D0123" w14:textId="77777777" w:rsidR="008849CF" w:rsidRPr="007965C5" w:rsidRDefault="008849CF" w:rsidP="00B63EA3">
            <w:pPr>
              <w:rPr>
                <w:sz w:val="22"/>
                <w:szCs w:val="22"/>
                <w:lang w:eastAsia="es-PE"/>
              </w:rPr>
            </w:pPr>
            <w:r w:rsidRPr="007965C5">
              <w:rPr>
                <w:sz w:val="22"/>
                <w:szCs w:val="22"/>
                <w:lang w:eastAsia="es-PE"/>
              </w:rPr>
              <w:t>4.3.4.5.11</w:t>
            </w:r>
          </w:p>
        </w:tc>
        <w:tc>
          <w:tcPr>
            <w:tcW w:w="4202" w:type="dxa"/>
            <w:shd w:val="clear" w:color="auto" w:fill="FFFFFF" w:themeFill="background1"/>
            <w:vAlign w:val="center"/>
            <w:hideMark/>
          </w:tcPr>
          <w:p w14:paraId="0B41A74F" w14:textId="77777777" w:rsidR="008849CF" w:rsidRPr="007965C5" w:rsidRDefault="008849CF" w:rsidP="00B63EA3">
            <w:pPr>
              <w:rPr>
                <w:sz w:val="22"/>
                <w:szCs w:val="22"/>
                <w:lang w:eastAsia="es-PE"/>
              </w:rPr>
            </w:pPr>
            <w:r w:rsidRPr="007965C5">
              <w:rPr>
                <w:sz w:val="22"/>
                <w:szCs w:val="22"/>
                <w:lang w:eastAsia="es-PE"/>
              </w:rPr>
              <w:t>Ejercicios de conducta</w:t>
            </w:r>
          </w:p>
        </w:tc>
      </w:tr>
      <w:tr w:rsidR="000C49BA" w:rsidRPr="007965C5" w14:paraId="3E09F933" w14:textId="77777777" w:rsidTr="00C411F1">
        <w:trPr>
          <w:trHeight w:val="20"/>
        </w:trPr>
        <w:tc>
          <w:tcPr>
            <w:tcW w:w="1134" w:type="dxa"/>
            <w:vMerge w:val="restart"/>
            <w:shd w:val="clear" w:color="auto" w:fill="FFFFFF" w:themeFill="background1"/>
            <w:vAlign w:val="center"/>
            <w:hideMark/>
          </w:tcPr>
          <w:p w14:paraId="019B36A4" w14:textId="4F7EE86E" w:rsidR="008849CF" w:rsidRPr="007965C5" w:rsidRDefault="008849CF" w:rsidP="00B63EA3">
            <w:pPr>
              <w:rPr>
                <w:sz w:val="22"/>
                <w:szCs w:val="22"/>
                <w:lang w:eastAsia="es-PE"/>
              </w:rPr>
            </w:pPr>
            <w:r w:rsidRPr="007965C5">
              <w:rPr>
                <w:sz w:val="22"/>
                <w:szCs w:val="22"/>
                <w:lang w:eastAsia="es-PE"/>
              </w:rPr>
              <w:t>Monitor</w:t>
            </w:r>
            <w:r w:rsidR="00B30693" w:rsidRPr="007965C5">
              <w:rPr>
                <w:sz w:val="22"/>
                <w:szCs w:val="22"/>
                <w:lang w:eastAsia="es-PE"/>
              </w:rPr>
              <w:t>e</w:t>
            </w:r>
            <w:r w:rsidRPr="007965C5">
              <w:rPr>
                <w:sz w:val="22"/>
                <w:szCs w:val="22"/>
                <w:lang w:eastAsia="es-PE"/>
              </w:rPr>
              <w:t>o</w:t>
            </w:r>
            <w:r w:rsidRPr="007965C5">
              <w:rPr>
                <w:sz w:val="22"/>
                <w:szCs w:val="22"/>
                <w:lang w:eastAsia="es-PE"/>
              </w:rPr>
              <w:br/>
              <w:t xml:space="preserve"> y</w:t>
            </w:r>
            <w:r w:rsidRPr="007965C5">
              <w:rPr>
                <w:sz w:val="22"/>
                <w:szCs w:val="22"/>
                <w:lang w:eastAsia="es-PE"/>
              </w:rPr>
              <w:br/>
              <w:t xml:space="preserve"> Mejoras</w:t>
            </w:r>
          </w:p>
        </w:tc>
        <w:tc>
          <w:tcPr>
            <w:tcW w:w="1449" w:type="dxa"/>
            <w:vMerge w:val="restart"/>
            <w:shd w:val="clear" w:color="auto" w:fill="FFFFFF" w:themeFill="background1"/>
            <w:vAlign w:val="center"/>
            <w:hideMark/>
          </w:tcPr>
          <w:p w14:paraId="3A8BE80D" w14:textId="77777777" w:rsidR="008849CF" w:rsidRPr="007965C5" w:rsidRDefault="008849CF" w:rsidP="00B63EA3">
            <w:pPr>
              <w:rPr>
                <w:sz w:val="22"/>
                <w:szCs w:val="22"/>
                <w:lang w:eastAsia="es-PE"/>
              </w:rPr>
            </w:pPr>
            <w:r w:rsidRPr="007965C5">
              <w:rPr>
                <w:sz w:val="22"/>
                <w:szCs w:val="22"/>
                <w:lang w:eastAsia="es-PE"/>
              </w:rPr>
              <w:t xml:space="preserve">Conformidad: Requisitos </w:t>
            </w:r>
          </w:p>
        </w:tc>
        <w:tc>
          <w:tcPr>
            <w:tcW w:w="2043" w:type="dxa"/>
            <w:shd w:val="clear" w:color="auto" w:fill="FFFFFF" w:themeFill="background1"/>
            <w:vAlign w:val="center"/>
            <w:hideMark/>
          </w:tcPr>
          <w:p w14:paraId="24521697" w14:textId="77777777" w:rsidR="008849CF" w:rsidRPr="007965C5" w:rsidRDefault="008849CF" w:rsidP="00B63EA3">
            <w:pPr>
              <w:rPr>
                <w:sz w:val="22"/>
                <w:szCs w:val="22"/>
                <w:lang w:eastAsia="es-PE"/>
              </w:rPr>
            </w:pPr>
            <w:r w:rsidRPr="007965C5">
              <w:rPr>
                <w:sz w:val="22"/>
                <w:szCs w:val="22"/>
                <w:lang w:eastAsia="es-PE"/>
              </w:rPr>
              <w:t>4.4.2.1</w:t>
            </w:r>
          </w:p>
        </w:tc>
        <w:tc>
          <w:tcPr>
            <w:tcW w:w="4202" w:type="dxa"/>
            <w:shd w:val="clear" w:color="auto" w:fill="FFFFFF" w:themeFill="background1"/>
            <w:vAlign w:val="center"/>
            <w:hideMark/>
          </w:tcPr>
          <w:p w14:paraId="7C3951F4" w14:textId="77777777" w:rsidR="008849CF" w:rsidRPr="007965C5" w:rsidRDefault="008849CF" w:rsidP="00B63EA3">
            <w:pPr>
              <w:rPr>
                <w:sz w:val="22"/>
                <w:szCs w:val="22"/>
                <w:lang w:eastAsia="es-PE"/>
              </w:rPr>
            </w:pPr>
            <w:r w:rsidRPr="007965C5">
              <w:rPr>
                <w:sz w:val="22"/>
                <w:szCs w:val="22"/>
                <w:lang w:eastAsia="es-PE"/>
              </w:rPr>
              <w:t xml:space="preserve"> Especificar la metodología del proceso de auditoría </w:t>
            </w:r>
          </w:p>
        </w:tc>
      </w:tr>
      <w:tr w:rsidR="000C49BA" w:rsidRPr="007965C5" w14:paraId="01B33926" w14:textId="77777777" w:rsidTr="00C411F1">
        <w:trPr>
          <w:trHeight w:val="20"/>
        </w:trPr>
        <w:tc>
          <w:tcPr>
            <w:tcW w:w="1134" w:type="dxa"/>
            <w:vMerge/>
            <w:vAlign w:val="center"/>
            <w:hideMark/>
          </w:tcPr>
          <w:p w14:paraId="1FA9E13C" w14:textId="77777777" w:rsidR="008849CF" w:rsidRPr="007965C5" w:rsidRDefault="008849CF" w:rsidP="00B63EA3">
            <w:pPr>
              <w:rPr>
                <w:sz w:val="22"/>
                <w:szCs w:val="22"/>
                <w:lang w:eastAsia="es-PE"/>
              </w:rPr>
            </w:pPr>
          </w:p>
        </w:tc>
        <w:tc>
          <w:tcPr>
            <w:tcW w:w="1449" w:type="dxa"/>
            <w:vMerge/>
            <w:vAlign w:val="center"/>
            <w:hideMark/>
          </w:tcPr>
          <w:p w14:paraId="53328E1E"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5582EE23" w14:textId="77777777" w:rsidR="008849CF" w:rsidRPr="007965C5" w:rsidRDefault="008849CF" w:rsidP="00B63EA3">
            <w:pPr>
              <w:rPr>
                <w:sz w:val="22"/>
                <w:szCs w:val="22"/>
                <w:lang w:eastAsia="es-PE"/>
              </w:rPr>
            </w:pPr>
            <w:r w:rsidRPr="007965C5">
              <w:rPr>
                <w:sz w:val="22"/>
                <w:szCs w:val="22"/>
                <w:lang w:eastAsia="es-PE"/>
              </w:rPr>
              <w:t>4.4.2.2</w:t>
            </w:r>
          </w:p>
        </w:tc>
        <w:tc>
          <w:tcPr>
            <w:tcW w:w="4202" w:type="dxa"/>
            <w:shd w:val="clear" w:color="auto" w:fill="FFFFFF" w:themeFill="background1"/>
            <w:vAlign w:val="center"/>
            <w:hideMark/>
          </w:tcPr>
          <w:p w14:paraId="1AF69B5F" w14:textId="77777777" w:rsidR="008849CF" w:rsidRPr="007965C5" w:rsidRDefault="008849CF" w:rsidP="00B63EA3">
            <w:pPr>
              <w:rPr>
                <w:sz w:val="22"/>
                <w:szCs w:val="22"/>
                <w:lang w:eastAsia="es-PE"/>
              </w:rPr>
            </w:pPr>
            <w:r w:rsidRPr="007965C5">
              <w:rPr>
                <w:sz w:val="22"/>
                <w:szCs w:val="22"/>
                <w:lang w:eastAsia="es-PE"/>
              </w:rPr>
              <w:t xml:space="preserve"> Llevar a cabo auditorías periódicas del IACS </w:t>
            </w:r>
          </w:p>
        </w:tc>
      </w:tr>
      <w:tr w:rsidR="000C49BA" w:rsidRPr="007965C5" w14:paraId="4ECDAAF5" w14:textId="77777777" w:rsidTr="00C411F1">
        <w:trPr>
          <w:trHeight w:val="20"/>
        </w:trPr>
        <w:tc>
          <w:tcPr>
            <w:tcW w:w="1134" w:type="dxa"/>
            <w:vMerge/>
            <w:vAlign w:val="center"/>
            <w:hideMark/>
          </w:tcPr>
          <w:p w14:paraId="53A40BAB" w14:textId="77777777" w:rsidR="008849CF" w:rsidRPr="007965C5" w:rsidRDefault="008849CF" w:rsidP="00B63EA3">
            <w:pPr>
              <w:rPr>
                <w:sz w:val="22"/>
                <w:szCs w:val="22"/>
                <w:lang w:eastAsia="es-PE"/>
              </w:rPr>
            </w:pPr>
          </w:p>
        </w:tc>
        <w:tc>
          <w:tcPr>
            <w:tcW w:w="1449" w:type="dxa"/>
            <w:vMerge/>
            <w:vAlign w:val="center"/>
            <w:hideMark/>
          </w:tcPr>
          <w:p w14:paraId="5760870C"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D29C5BB" w14:textId="77777777" w:rsidR="008849CF" w:rsidRPr="007965C5" w:rsidRDefault="008849CF" w:rsidP="00B63EA3">
            <w:pPr>
              <w:rPr>
                <w:sz w:val="22"/>
                <w:szCs w:val="22"/>
                <w:lang w:eastAsia="es-PE"/>
              </w:rPr>
            </w:pPr>
            <w:r w:rsidRPr="007965C5">
              <w:rPr>
                <w:sz w:val="22"/>
                <w:szCs w:val="22"/>
                <w:lang w:eastAsia="es-PE"/>
              </w:rPr>
              <w:t>4.4.2.3</w:t>
            </w:r>
          </w:p>
        </w:tc>
        <w:tc>
          <w:tcPr>
            <w:tcW w:w="4202" w:type="dxa"/>
            <w:shd w:val="clear" w:color="auto" w:fill="FFFFFF" w:themeFill="background1"/>
            <w:vAlign w:val="center"/>
            <w:hideMark/>
          </w:tcPr>
          <w:p w14:paraId="36935FC4" w14:textId="77777777" w:rsidR="008849CF" w:rsidRPr="007965C5" w:rsidRDefault="008849CF" w:rsidP="00B63EA3">
            <w:pPr>
              <w:rPr>
                <w:sz w:val="22"/>
                <w:szCs w:val="22"/>
                <w:lang w:eastAsia="es-PE"/>
              </w:rPr>
            </w:pPr>
            <w:r w:rsidRPr="007965C5">
              <w:rPr>
                <w:sz w:val="22"/>
                <w:szCs w:val="22"/>
                <w:lang w:eastAsia="es-PE"/>
              </w:rPr>
              <w:t xml:space="preserve"> Establecer métricas de conformidad </w:t>
            </w:r>
          </w:p>
        </w:tc>
      </w:tr>
      <w:tr w:rsidR="000C49BA" w:rsidRPr="007965C5" w14:paraId="07518886" w14:textId="77777777" w:rsidTr="00C411F1">
        <w:trPr>
          <w:trHeight w:val="20"/>
        </w:trPr>
        <w:tc>
          <w:tcPr>
            <w:tcW w:w="1134" w:type="dxa"/>
            <w:vMerge/>
            <w:vAlign w:val="center"/>
            <w:hideMark/>
          </w:tcPr>
          <w:p w14:paraId="43246128" w14:textId="77777777" w:rsidR="008849CF" w:rsidRPr="007965C5" w:rsidRDefault="008849CF" w:rsidP="00B63EA3">
            <w:pPr>
              <w:rPr>
                <w:sz w:val="22"/>
                <w:szCs w:val="22"/>
                <w:lang w:eastAsia="es-PE"/>
              </w:rPr>
            </w:pPr>
          </w:p>
        </w:tc>
        <w:tc>
          <w:tcPr>
            <w:tcW w:w="1449" w:type="dxa"/>
            <w:vMerge/>
            <w:vAlign w:val="center"/>
            <w:hideMark/>
          </w:tcPr>
          <w:p w14:paraId="65B00170"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C341196" w14:textId="77777777" w:rsidR="008849CF" w:rsidRPr="007965C5" w:rsidRDefault="008849CF" w:rsidP="00B63EA3">
            <w:pPr>
              <w:rPr>
                <w:sz w:val="22"/>
                <w:szCs w:val="22"/>
                <w:lang w:eastAsia="es-PE"/>
              </w:rPr>
            </w:pPr>
            <w:r w:rsidRPr="007965C5">
              <w:rPr>
                <w:sz w:val="22"/>
                <w:szCs w:val="22"/>
                <w:lang w:eastAsia="es-PE"/>
              </w:rPr>
              <w:t>4.4.2.4</w:t>
            </w:r>
          </w:p>
        </w:tc>
        <w:tc>
          <w:tcPr>
            <w:tcW w:w="4202" w:type="dxa"/>
            <w:shd w:val="clear" w:color="auto" w:fill="FFFFFF" w:themeFill="background1"/>
            <w:vAlign w:val="center"/>
            <w:hideMark/>
          </w:tcPr>
          <w:p w14:paraId="6493708C" w14:textId="77777777" w:rsidR="008849CF" w:rsidRPr="007965C5" w:rsidRDefault="008849CF" w:rsidP="00B63EA3">
            <w:pPr>
              <w:rPr>
                <w:sz w:val="22"/>
                <w:szCs w:val="22"/>
                <w:lang w:eastAsia="es-PE"/>
              </w:rPr>
            </w:pPr>
            <w:r w:rsidRPr="007965C5">
              <w:rPr>
                <w:sz w:val="22"/>
                <w:szCs w:val="22"/>
                <w:lang w:eastAsia="es-PE"/>
              </w:rPr>
              <w:t xml:space="preserve"> Establecer un registro de auditoría de documentos </w:t>
            </w:r>
          </w:p>
        </w:tc>
      </w:tr>
      <w:tr w:rsidR="000C49BA" w:rsidRPr="007965C5" w14:paraId="125096F3" w14:textId="77777777" w:rsidTr="00C411F1">
        <w:trPr>
          <w:trHeight w:val="20"/>
        </w:trPr>
        <w:tc>
          <w:tcPr>
            <w:tcW w:w="1134" w:type="dxa"/>
            <w:vMerge/>
            <w:vAlign w:val="center"/>
            <w:hideMark/>
          </w:tcPr>
          <w:p w14:paraId="5DEF321A" w14:textId="77777777" w:rsidR="008849CF" w:rsidRPr="007965C5" w:rsidRDefault="008849CF" w:rsidP="00B63EA3">
            <w:pPr>
              <w:rPr>
                <w:sz w:val="22"/>
                <w:szCs w:val="22"/>
                <w:lang w:eastAsia="es-PE"/>
              </w:rPr>
            </w:pPr>
          </w:p>
        </w:tc>
        <w:tc>
          <w:tcPr>
            <w:tcW w:w="1449" w:type="dxa"/>
            <w:vMerge/>
            <w:vAlign w:val="center"/>
            <w:hideMark/>
          </w:tcPr>
          <w:p w14:paraId="3C61FCD7"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162DA571" w14:textId="77777777" w:rsidR="008849CF" w:rsidRPr="007965C5" w:rsidRDefault="008849CF" w:rsidP="00B63EA3">
            <w:pPr>
              <w:rPr>
                <w:sz w:val="22"/>
                <w:szCs w:val="22"/>
                <w:lang w:eastAsia="es-PE"/>
              </w:rPr>
            </w:pPr>
            <w:r w:rsidRPr="007965C5">
              <w:rPr>
                <w:sz w:val="22"/>
                <w:szCs w:val="22"/>
                <w:lang w:eastAsia="es-PE"/>
              </w:rPr>
              <w:t>4.4.2.5</w:t>
            </w:r>
          </w:p>
        </w:tc>
        <w:tc>
          <w:tcPr>
            <w:tcW w:w="4202" w:type="dxa"/>
            <w:shd w:val="clear" w:color="auto" w:fill="FFFFFF" w:themeFill="background1"/>
            <w:vAlign w:val="center"/>
            <w:hideMark/>
          </w:tcPr>
          <w:p w14:paraId="703091A7" w14:textId="77777777" w:rsidR="008849CF" w:rsidRPr="007965C5" w:rsidRDefault="008849CF" w:rsidP="00B63EA3">
            <w:pPr>
              <w:rPr>
                <w:sz w:val="22"/>
                <w:szCs w:val="22"/>
                <w:lang w:eastAsia="es-PE"/>
              </w:rPr>
            </w:pPr>
            <w:r w:rsidRPr="007965C5">
              <w:rPr>
                <w:sz w:val="22"/>
                <w:szCs w:val="22"/>
                <w:lang w:eastAsia="es-PE"/>
              </w:rPr>
              <w:t xml:space="preserve"> Definir las medidas punitivas para la no conformidad </w:t>
            </w:r>
          </w:p>
        </w:tc>
      </w:tr>
      <w:tr w:rsidR="000C49BA" w:rsidRPr="007965C5" w14:paraId="532C33F0" w14:textId="77777777" w:rsidTr="00C411F1">
        <w:trPr>
          <w:trHeight w:val="20"/>
        </w:trPr>
        <w:tc>
          <w:tcPr>
            <w:tcW w:w="1134" w:type="dxa"/>
            <w:vMerge/>
            <w:vAlign w:val="center"/>
            <w:hideMark/>
          </w:tcPr>
          <w:p w14:paraId="38BBB5AE" w14:textId="77777777" w:rsidR="008849CF" w:rsidRPr="007965C5" w:rsidRDefault="008849CF" w:rsidP="00B63EA3">
            <w:pPr>
              <w:rPr>
                <w:sz w:val="22"/>
                <w:szCs w:val="22"/>
                <w:lang w:eastAsia="es-PE"/>
              </w:rPr>
            </w:pPr>
          </w:p>
        </w:tc>
        <w:tc>
          <w:tcPr>
            <w:tcW w:w="1449" w:type="dxa"/>
            <w:vMerge w:val="restart"/>
            <w:shd w:val="clear" w:color="auto" w:fill="FFFFFF" w:themeFill="background1"/>
            <w:vAlign w:val="center"/>
            <w:hideMark/>
          </w:tcPr>
          <w:p w14:paraId="1435A00B" w14:textId="77777777" w:rsidR="008849CF" w:rsidRPr="007965C5" w:rsidRDefault="008849CF" w:rsidP="00B63EA3">
            <w:pPr>
              <w:rPr>
                <w:sz w:val="22"/>
                <w:szCs w:val="22"/>
                <w:lang w:eastAsia="es-PE"/>
              </w:rPr>
            </w:pPr>
            <w:r w:rsidRPr="007965C5">
              <w:rPr>
                <w:sz w:val="22"/>
                <w:szCs w:val="22"/>
                <w:lang w:eastAsia="es-PE"/>
              </w:rPr>
              <w:t xml:space="preserve">Revisión, mejora y mantenimiento del  CSMS </w:t>
            </w:r>
          </w:p>
        </w:tc>
        <w:tc>
          <w:tcPr>
            <w:tcW w:w="2043" w:type="dxa"/>
            <w:shd w:val="clear" w:color="auto" w:fill="FFFFFF" w:themeFill="background1"/>
            <w:vAlign w:val="center"/>
            <w:hideMark/>
          </w:tcPr>
          <w:p w14:paraId="68497294" w14:textId="77777777" w:rsidR="008849CF" w:rsidRPr="007965C5" w:rsidRDefault="008849CF" w:rsidP="00B63EA3">
            <w:pPr>
              <w:rPr>
                <w:sz w:val="22"/>
                <w:szCs w:val="22"/>
                <w:lang w:eastAsia="es-PE"/>
              </w:rPr>
            </w:pPr>
            <w:r w:rsidRPr="007965C5">
              <w:rPr>
                <w:sz w:val="22"/>
                <w:szCs w:val="22"/>
                <w:lang w:eastAsia="es-PE"/>
              </w:rPr>
              <w:t>4.4.3.1</w:t>
            </w:r>
          </w:p>
        </w:tc>
        <w:tc>
          <w:tcPr>
            <w:tcW w:w="4202" w:type="dxa"/>
            <w:shd w:val="clear" w:color="auto" w:fill="FFFFFF" w:themeFill="background1"/>
            <w:vAlign w:val="center"/>
            <w:hideMark/>
          </w:tcPr>
          <w:p w14:paraId="64BD7486" w14:textId="77777777" w:rsidR="008849CF" w:rsidRPr="007965C5" w:rsidRDefault="008849CF" w:rsidP="00B63EA3">
            <w:pPr>
              <w:rPr>
                <w:sz w:val="22"/>
                <w:szCs w:val="22"/>
                <w:lang w:eastAsia="es-PE"/>
              </w:rPr>
            </w:pPr>
            <w:r w:rsidRPr="007965C5">
              <w:rPr>
                <w:sz w:val="22"/>
                <w:szCs w:val="22"/>
                <w:lang w:eastAsia="es-PE"/>
              </w:rPr>
              <w:t xml:space="preserve"> Asignar una organización para gestionar e implementar cambios en los CSMS </w:t>
            </w:r>
          </w:p>
        </w:tc>
      </w:tr>
      <w:tr w:rsidR="000C49BA" w:rsidRPr="007965C5" w14:paraId="38515668" w14:textId="77777777" w:rsidTr="00C411F1">
        <w:trPr>
          <w:trHeight w:val="20"/>
        </w:trPr>
        <w:tc>
          <w:tcPr>
            <w:tcW w:w="1134" w:type="dxa"/>
            <w:vMerge/>
            <w:vAlign w:val="center"/>
            <w:hideMark/>
          </w:tcPr>
          <w:p w14:paraId="61D1504F" w14:textId="77777777" w:rsidR="008849CF" w:rsidRPr="007965C5" w:rsidRDefault="008849CF" w:rsidP="00B63EA3">
            <w:pPr>
              <w:rPr>
                <w:sz w:val="22"/>
                <w:szCs w:val="22"/>
                <w:lang w:eastAsia="es-PE"/>
              </w:rPr>
            </w:pPr>
          </w:p>
        </w:tc>
        <w:tc>
          <w:tcPr>
            <w:tcW w:w="1449" w:type="dxa"/>
            <w:vMerge/>
            <w:vAlign w:val="center"/>
            <w:hideMark/>
          </w:tcPr>
          <w:p w14:paraId="3602C38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3143AA2" w14:textId="77777777" w:rsidR="008849CF" w:rsidRPr="007965C5" w:rsidRDefault="008849CF" w:rsidP="00B63EA3">
            <w:pPr>
              <w:rPr>
                <w:sz w:val="22"/>
                <w:szCs w:val="22"/>
                <w:lang w:eastAsia="es-PE"/>
              </w:rPr>
            </w:pPr>
            <w:r w:rsidRPr="007965C5">
              <w:rPr>
                <w:sz w:val="22"/>
                <w:szCs w:val="22"/>
                <w:lang w:eastAsia="es-PE"/>
              </w:rPr>
              <w:t>4.4.3.2</w:t>
            </w:r>
          </w:p>
        </w:tc>
        <w:tc>
          <w:tcPr>
            <w:tcW w:w="4202" w:type="dxa"/>
            <w:shd w:val="clear" w:color="auto" w:fill="FFFFFF" w:themeFill="background1"/>
            <w:vAlign w:val="center"/>
            <w:hideMark/>
          </w:tcPr>
          <w:p w14:paraId="5A1A26DA" w14:textId="77777777" w:rsidR="008849CF" w:rsidRPr="007965C5" w:rsidRDefault="008849CF" w:rsidP="00B63EA3">
            <w:pPr>
              <w:rPr>
                <w:sz w:val="22"/>
                <w:szCs w:val="22"/>
                <w:lang w:eastAsia="es-PE"/>
              </w:rPr>
            </w:pPr>
            <w:r w:rsidRPr="007965C5">
              <w:rPr>
                <w:sz w:val="22"/>
                <w:szCs w:val="22"/>
                <w:lang w:eastAsia="es-PE"/>
              </w:rPr>
              <w:t xml:space="preserve"> Evaluar periódicamente los CSMS</w:t>
            </w:r>
          </w:p>
        </w:tc>
      </w:tr>
      <w:tr w:rsidR="000C49BA" w:rsidRPr="007965C5" w14:paraId="2CB83321" w14:textId="77777777" w:rsidTr="00C411F1">
        <w:trPr>
          <w:trHeight w:val="20"/>
        </w:trPr>
        <w:tc>
          <w:tcPr>
            <w:tcW w:w="1134" w:type="dxa"/>
            <w:vMerge/>
            <w:vAlign w:val="center"/>
            <w:hideMark/>
          </w:tcPr>
          <w:p w14:paraId="236CAC20" w14:textId="77777777" w:rsidR="008849CF" w:rsidRPr="007965C5" w:rsidRDefault="008849CF" w:rsidP="00B63EA3">
            <w:pPr>
              <w:rPr>
                <w:sz w:val="22"/>
                <w:szCs w:val="22"/>
                <w:lang w:eastAsia="es-PE"/>
              </w:rPr>
            </w:pPr>
          </w:p>
        </w:tc>
        <w:tc>
          <w:tcPr>
            <w:tcW w:w="1449" w:type="dxa"/>
            <w:vMerge/>
            <w:vAlign w:val="center"/>
            <w:hideMark/>
          </w:tcPr>
          <w:p w14:paraId="1B14010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6977FBE6" w14:textId="77777777" w:rsidR="008849CF" w:rsidRPr="007965C5" w:rsidRDefault="008849CF" w:rsidP="00B63EA3">
            <w:pPr>
              <w:rPr>
                <w:sz w:val="22"/>
                <w:szCs w:val="22"/>
                <w:lang w:eastAsia="es-PE"/>
              </w:rPr>
            </w:pPr>
            <w:r w:rsidRPr="007965C5">
              <w:rPr>
                <w:sz w:val="22"/>
                <w:szCs w:val="22"/>
                <w:lang w:eastAsia="es-PE"/>
              </w:rPr>
              <w:t>4.4.3.3</w:t>
            </w:r>
          </w:p>
        </w:tc>
        <w:tc>
          <w:tcPr>
            <w:tcW w:w="4202" w:type="dxa"/>
            <w:shd w:val="clear" w:color="auto" w:fill="FFFFFF" w:themeFill="background1"/>
            <w:vAlign w:val="center"/>
            <w:hideMark/>
          </w:tcPr>
          <w:p w14:paraId="3B0793A7" w14:textId="77777777" w:rsidR="008849CF" w:rsidRPr="007965C5" w:rsidRDefault="008849CF" w:rsidP="00B63EA3">
            <w:pPr>
              <w:rPr>
                <w:sz w:val="22"/>
                <w:szCs w:val="22"/>
                <w:lang w:eastAsia="es-PE"/>
              </w:rPr>
            </w:pPr>
            <w:r w:rsidRPr="007965C5">
              <w:rPr>
                <w:sz w:val="22"/>
                <w:szCs w:val="22"/>
                <w:lang w:eastAsia="es-PE"/>
              </w:rPr>
              <w:t xml:space="preserve"> Establecer disparadores para evaluar CSMS</w:t>
            </w:r>
          </w:p>
        </w:tc>
      </w:tr>
      <w:tr w:rsidR="000C49BA" w:rsidRPr="007965C5" w14:paraId="482E89CE" w14:textId="77777777" w:rsidTr="00C411F1">
        <w:trPr>
          <w:trHeight w:val="20"/>
        </w:trPr>
        <w:tc>
          <w:tcPr>
            <w:tcW w:w="1134" w:type="dxa"/>
            <w:vMerge/>
            <w:vAlign w:val="center"/>
            <w:hideMark/>
          </w:tcPr>
          <w:p w14:paraId="318E3B14" w14:textId="77777777" w:rsidR="008849CF" w:rsidRPr="007965C5" w:rsidRDefault="008849CF" w:rsidP="00B63EA3">
            <w:pPr>
              <w:rPr>
                <w:sz w:val="22"/>
                <w:szCs w:val="22"/>
                <w:lang w:eastAsia="es-PE"/>
              </w:rPr>
            </w:pPr>
          </w:p>
        </w:tc>
        <w:tc>
          <w:tcPr>
            <w:tcW w:w="1449" w:type="dxa"/>
            <w:vMerge/>
            <w:vAlign w:val="center"/>
            <w:hideMark/>
          </w:tcPr>
          <w:p w14:paraId="387D29AF"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34B4F9FD" w14:textId="77777777" w:rsidR="008849CF" w:rsidRPr="007965C5" w:rsidRDefault="008849CF" w:rsidP="00B63EA3">
            <w:pPr>
              <w:rPr>
                <w:sz w:val="22"/>
                <w:szCs w:val="22"/>
                <w:lang w:eastAsia="es-PE"/>
              </w:rPr>
            </w:pPr>
            <w:r w:rsidRPr="007965C5">
              <w:rPr>
                <w:sz w:val="22"/>
                <w:szCs w:val="22"/>
                <w:lang w:eastAsia="es-PE"/>
              </w:rPr>
              <w:t>4.4.3.4</w:t>
            </w:r>
          </w:p>
        </w:tc>
        <w:tc>
          <w:tcPr>
            <w:tcW w:w="4202" w:type="dxa"/>
            <w:shd w:val="clear" w:color="auto" w:fill="FFFFFF" w:themeFill="background1"/>
            <w:vAlign w:val="center"/>
            <w:hideMark/>
          </w:tcPr>
          <w:p w14:paraId="1DE72977" w14:textId="77777777" w:rsidR="008849CF" w:rsidRPr="007965C5" w:rsidRDefault="008849CF" w:rsidP="00B63EA3">
            <w:pPr>
              <w:rPr>
                <w:sz w:val="22"/>
                <w:szCs w:val="22"/>
                <w:lang w:eastAsia="es-PE"/>
              </w:rPr>
            </w:pPr>
            <w:r w:rsidRPr="007965C5">
              <w:rPr>
                <w:sz w:val="22"/>
                <w:szCs w:val="22"/>
                <w:lang w:eastAsia="es-PE"/>
              </w:rPr>
              <w:t xml:space="preserve"> Identificar e implementar acciones correctivas y preventivas </w:t>
            </w:r>
          </w:p>
        </w:tc>
      </w:tr>
      <w:tr w:rsidR="000C49BA" w:rsidRPr="007965C5" w14:paraId="5CBA737C" w14:textId="77777777" w:rsidTr="00C411F1">
        <w:trPr>
          <w:trHeight w:val="20"/>
        </w:trPr>
        <w:tc>
          <w:tcPr>
            <w:tcW w:w="1134" w:type="dxa"/>
            <w:vMerge/>
            <w:vAlign w:val="center"/>
            <w:hideMark/>
          </w:tcPr>
          <w:p w14:paraId="3C6979EE" w14:textId="77777777" w:rsidR="008849CF" w:rsidRPr="007965C5" w:rsidRDefault="008849CF" w:rsidP="00B63EA3">
            <w:pPr>
              <w:rPr>
                <w:sz w:val="22"/>
                <w:szCs w:val="22"/>
                <w:lang w:eastAsia="es-PE"/>
              </w:rPr>
            </w:pPr>
          </w:p>
        </w:tc>
        <w:tc>
          <w:tcPr>
            <w:tcW w:w="1449" w:type="dxa"/>
            <w:vMerge/>
            <w:vAlign w:val="center"/>
            <w:hideMark/>
          </w:tcPr>
          <w:p w14:paraId="35776DFD"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41C3442C" w14:textId="77777777" w:rsidR="008849CF" w:rsidRPr="007965C5" w:rsidRDefault="008849CF" w:rsidP="00B63EA3">
            <w:pPr>
              <w:rPr>
                <w:sz w:val="22"/>
                <w:szCs w:val="22"/>
                <w:lang w:eastAsia="es-PE"/>
              </w:rPr>
            </w:pPr>
            <w:r w:rsidRPr="007965C5">
              <w:rPr>
                <w:sz w:val="22"/>
                <w:szCs w:val="22"/>
                <w:lang w:eastAsia="es-PE"/>
              </w:rPr>
              <w:t>4.4.3.5</w:t>
            </w:r>
          </w:p>
        </w:tc>
        <w:tc>
          <w:tcPr>
            <w:tcW w:w="4202" w:type="dxa"/>
            <w:shd w:val="clear" w:color="auto" w:fill="FFFFFF" w:themeFill="background1"/>
            <w:vAlign w:val="center"/>
            <w:hideMark/>
          </w:tcPr>
          <w:p w14:paraId="7B1B2DD6" w14:textId="77777777" w:rsidR="008849CF" w:rsidRPr="007965C5" w:rsidRDefault="008849CF" w:rsidP="00B63EA3">
            <w:pPr>
              <w:rPr>
                <w:sz w:val="22"/>
                <w:szCs w:val="22"/>
                <w:lang w:eastAsia="es-PE"/>
              </w:rPr>
            </w:pPr>
            <w:r w:rsidRPr="007965C5">
              <w:rPr>
                <w:sz w:val="22"/>
                <w:szCs w:val="22"/>
                <w:lang w:eastAsia="es-PE"/>
              </w:rPr>
              <w:t>Revisar la tolerancia al riesgo</w:t>
            </w:r>
          </w:p>
        </w:tc>
      </w:tr>
      <w:tr w:rsidR="000C49BA" w:rsidRPr="007965C5" w14:paraId="032151C0" w14:textId="77777777" w:rsidTr="00C411F1">
        <w:trPr>
          <w:trHeight w:val="20"/>
        </w:trPr>
        <w:tc>
          <w:tcPr>
            <w:tcW w:w="1134" w:type="dxa"/>
            <w:vMerge/>
            <w:vAlign w:val="center"/>
            <w:hideMark/>
          </w:tcPr>
          <w:p w14:paraId="77ED48EA" w14:textId="77777777" w:rsidR="008849CF" w:rsidRPr="007965C5" w:rsidRDefault="008849CF" w:rsidP="00B63EA3">
            <w:pPr>
              <w:rPr>
                <w:sz w:val="22"/>
                <w:szCs w:val="22"/>
                <w:lang w:eastAsia="es-PE"/>
              </w:rPr>
            </w:pPr>
          </w:p>
        </w:tc>
        <w:tc>
          <w:tcPr>
            <w:tcW w:w="1449" w:type="dxa"/>
            <w:vMerge/>
            <w:vAlign w:val="center"/>
            <w:hideMark/>
          </w:tcPr>
          <w:p w14:paraId="65133649"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D168356" w14:textId="77777777" w:rsidR="008849CF" w:rsidRPr="007965C5" w:rsidRDefault="008849CF" w:rsidP="00B63EA3">
            <w:pPr>
              <w:rPr>
                <w:sz w:val="22"/>
                <w:szCs w:val="22"/>
                <w:lang w:eastAsia="es-PE"/>
              </w:rPr>
            </w:pPr>
            <w:r w:rsidRPr="007965C5">
              <w:rPr>
                <w:sz w:val="22"/>
                <w:szCs w:val="22"/>
                <w:lang w:eastAsia="es-PE"/>
              </w:rPr>
              <w:t>4.4.3.6</w:t>
            </w:r>
          </w:p>
        </w:tc>
        <w:tc>
          <w:tcPr>
            <w:tcW w:w="4202" w:type="dxa"/>
            <w:shd w:val="clear" w:color="auto" w:fill="FFFFFF" w:themeFill="background1"/>
            <w:vAlign w:val="center"/>
            <w:hideMark/>
          </w:tcPr>
          <w:p w14:paraId="53B93489" w14:textId="77777777" w:rsidR="008849CF" w:rsidRPr="007965C5" w:rsidRDefault="008849CF" w:rsidP="00B63EA3">
            <w:pPr>
              <w:rPr>
                <w:sz w:val="22"/>
                <w:szCs w:val="22"/>
                <w:lang w:eastAsia="es-PE"/>
              </w:rPr>
            </w:pPr>
            <w:r w:rsidRPr="007965C5">
              <w:rPr>
                <w:sz w:val="22"/>
                <w:szCs w:val="22"/>
                <w:lang w:eastAsia="es-PE"/>
              </w:rPr>
              <w:t xml:space="preserve"> Supervisar y evaluar las estrategias de la industria CSMS </w:t>
            </w:r>
          </w:p>
        </w:tc>
      </w:tr>
      <w:tr w:rsidR="000C49BA" w:rsidRPr="007965C5" w14:paraId="2D7749B4" w14:textId="77777777" w:rsidTr="00C411F1">
        <w:trPr>
          <w:trHeight w:val="20"/>
        </w:trPr>
        <w:tc>
          <w:tcPr>
            <w:tcW w:w="1134" w:type="dxa"/>
            <w:vMerge/>
            <w:vAlign w:val="center"/>
            <w:hideMark/>
          </w:tcPr>
          <w:p w14:paraId="3049EE65" w14:textId="77777777" w:rsidR="008849CF" w:rsidRPr="007965C5" w:rsidRDefault="008849CF" w:rsidP="00B63EA3">
            <w:pPr>
              <w:rPr>
                <w:sz w:val="22"/>
                <w:szCs w:val="22"/>
                <w:lang w:eastAsia="es-PE"/>
              </w:rPr>
            </w:pPr>
          </w:p>
        </w:tc>
        <w:tc>
          <w:tcPr>
            <w:tcW w:w="1449" w:type="dxa"/>
            <w:vMerge/>
            <w:vAlign w:val="center"/>
            <w:hideMark/>
          </w:tcPr>
          <w:p w14:paraId="1F4B62A6" w14:textId="77777777" w:rsidR="008849CF" w:rsidRPr="007965C5" w:rsidRDefault="008849CF" w:rsidP="00B63EA3">
            <w:pPr>
              <w:rPr>
                <w:sz w:val="22"/>
                <w:szCs w:val="22"/>
                <w:lang w:eastAsia="es-PE"/>
              </w:rPr>
            </w:pPr>
          </w:p>
        </w:tc>
        <w:tc>
          <w:tcPr>
            <w:tcW w:w="2043" w:type="dxa"/>
            <w:shd w:val="clear" w:color="auto" w:fill="FFFFFF" w:themeFill="background1"/>
            <w:vAlign w:val="center"/>
            <w:hideMark/>
          </w:tcPr>
          <w:p w14:paraId="2A144F80" w14:textId="77777777" w:rsidR="008849CF" w:rsidRPr="007965C5" w:rsidRDefault="008849CF" w:rsidP="00B63EA3">
            <w:pPr>
              <w:rPr>
                <w:sz w:val="22"/>
                <w:szCs w:val="22"/>
                <w:lang w:eastAsia="es-PE"/>
              </w:rPr>
            </w:pPr>
            <w:r w:rsidRPr="007965C5">
              <w:rPr>
                <w:sz w:val="22"/>
                <w:szCs w:val="22"/>
                <w:lang w:eastAsia="es-PE"/>
              </w:rPr>
              <w:t>4.4.3.7</w:t>
            </w:r>
          </w:p>
        </w:tc>
        <w:tc>
          <w:tcPr>
            <w:tcW w:w="4202" w:type="dxa"/>
            <w:shd w:val="clear" w:color="auto" w:fill="FFFFFF" w:themeFill="background1"/>
            <w:vAlign w:val="center"/>
            <w:hideMark/>
          </w:tcPr>
          <w:p w14:paraId="683AA921" w14:textId="77777777" w:rsidR="008849CF" w:rsidRPr="007965C5" w:rsidRDefault="008849CF" w:rsidP="00B63EA3">
            <w:pPr>
              <w:rPr>
                <w:sz w:val="22"/>
                <w:szCs w:val="22"/>
                <w:lang w:eastAsia="es-PE"/>
              </w:rPr>
            </w:pPr>
            <w:r w:rsidRPr="007965C5">
              <w:rPr>
                <w:sz w:val="22"/>
                <w:szCs w:val="22"/>
                <w:lang w:eastAsia="es-PE"/>
              </w:rPr>
              <w:t xml:space="preserve"> Monitorear y evaluar legislación vigente aplicable a la ciberseguridad</w:t>
            </w:r>
          </w:p>
        </w:tc>
      </w:tr>
      <w:tr w:rsidR="000C49BA" w:rsidRPr="007965C5" w14:paraId="65469E35" w14:textId="77777777" w:rsidTr="002E2B22">
        <w:trPr>
          <w:trHeight w:val="20"/>
        </w:trPr>
        <w:tc>
          <w:tcPr>
            <w:tcW w:w="1134" w:type="dxa"/>
            <w:vMerge/>
            <w:tcBorders>
              <w:bottom w:val="single" w:sz="4" w:space="0" w:color="auto"/>
            </w:tcBorders>
            <w:vAlign w:val="center"/>
            <w:hideMark/>
          </w:tcPr>
          <w:p w14:paraId="54535BC0" w14:textId="77777777" w:rsidR="008849CF" w:rsidRPr="007965C5" w:rsidRDefault="008849CF" w:rsidP="00B63EA3">
            <w:pPr>
              <w:rPr>
                <w:sz w:val="22"/>
                <w:szCs w:val="22"/>
                <w:lang w:eastAsia="es-PE"/>
              </w:rPr>
            </w:pPr>
          </w:p>
        </w:tc>
        <w:tc>
          <w:tcPr>
            <w:tcW w:w="1449" w:type="dxa"/>
            <w:vMerge/>
            <w:tcBorders>
              <w:bottom w:val="single" w:sz="4" w:space="0" w:color="auto"/>
            </w:tcBorders>
            <w:vAlign w:val="center"/>
            <w:hideMark/>
          </w:tcPr>
          <w:p w14:paraId="1CF3BB08" w14:textId="77777777" w:rsidR="008849CF" w:rsidRPr="007965C5" w:rsidRDefault="008849CF" w:rsidP="00B63EA3">
            <w:pPr>
              <w:rPr>
                <w:sz w:val="22"/>
                <w:szCs w:val="22"/>
                <w:lang w:eastAsia="es-PE"/>
              </w:rPr>
            </w:pPr>
          </w:p>
        </w:tc>
        <w:tc>
          <w:tcPr>
            <w:tcW w:w="2043" w:type="dxa"/>
            <w:tcBorders>
              <w:bottom w:val="single" w:sz="4" w:space="0" w:color="auto"/>
            </w:tcBorders>
            <w:shd w:val="clear" w:color="auto" w:fill="FFFFFF" w:themeFill="background1"/>
            <w:vAlign w:val="center"/>
            <w:hideMark/>
          </w:tcPr>
          <w:p w14:paraId="4D5AD30F" w14:textId="77777777" w:rsidR="008849CF" w:rsidRPr="007965C5" w:rsidRDefault="008849CF" w:rsidP="00B63EA3">
            <w:pPr>
              <w:rPr>
                <w:sz w:val="22"/>
                <w:szCs w:val="22"/>
                <w:lang w:eastAsia="es-PE"/>
              </w:rPr>
            </w:pPr>
            <w:r w:rsidRPr="007965C5">
              <w:rPr>
                <w:sz w:val="22"/>
                <w:szCs w:val="22"/>
                <w:lang w:eastAsia="es-PE"/>
              </w:rPr>
              <w:t>4.4.3.8</w:t>
            </w:r>
          </w:p>
        </w:tc>
        <w:tc>
          <w:tcPr>
            <w:tcW w:w="4202" w:type="dxa"/>
            <w:tcBorders>
              <w:bottom w:val="single" w:sz="4" w:space="0" w:color="auto"/>
            </w:tcBorders>
            <w:shd w:val="clear" w:color="auto" w:fill="FFFFFF" w:themeFill="background1"/>
            <w:vAlign w:val="center"/>
            <w:hideMark/>
          </w:tcPr>
          <w:p w14:paraId="305FC649" w14:textId="77777777" w:rsidR="008849CF" w:rsidRPr="007965C5" w:rsidRDefault="008849CF" w:rsidP="00B63EA3">
            <w:pPr>
              <w:rPr>
                <w:sz w:val="22"/>
                <w:szCs w:val="22"/>
                <w:lang w:eastAsia="es-PE"/>
              </w:rPr>
            </w:pPr>
            <w:r w:rsidRPr="007965C5">
              <w:rPr>
                <w:sz w:val="22"/>
                <w:szCs w:val="22"/>
                <w:lang w:eastAsia="es-PE"/>
              </w:rPr>
              <w:t xml:space="preserve"> Solicitud y el informe de retroalimentación de los empleados en sugerencias de seguridad </w:t>
            </w:r>
          </w:p>
        </w:tc>
      </w:tr>
    </w:tbl>
    <w:p w14:paraId="586EAA8B" w14:textId="77777777" w:rsidR="002E2B22" w:rsidRPr="007965C5" w:rsidRDefault="002E2B22" w:rsidP="002E2B22">
      <w:pPr>
        <w:pStyle w:val="FigurasyTablasAPA"/>
      </w:pPr>
      <w:r w:rsidRPr="007965C5">
        <w:rPr>
          <w:lang w:eastAsia="es-PE"/>
        </w:rPr>
        <w:t>Fuente</w:t>
      </w:r>
      <w:r>
        <w:rPr>
          <w:lang w:eastAsia="es-PE"/>
        </w:rPr>
        <w:t xml:space="preserve">: </w:t>
      </w:r>
      <w:r>
        <w:t>Elaboración</w:t>
      </w:r>
      <w:r w:rsidRPr="007965C5">
        <w:t xml:space="preserve"> propia</w:t>
      </w:r>
    </w:p>
    <w:p w14:paraId="1043EEE0" w14:textId="77777777" w:rsidR="006249B8" w:rsidRPr="007965C5" w:rsidRDefault="006249B8" w:rsidP="00B63EA3">
      <w:pPr>
        <w:rPr>
          <w:lang w:eastAsia="es-PE"/>
        </w:rPr>
      </w:pPr>
    </w:p>
    <w:p w14:paraId="43CA8D19" w14:textId="24E2EBCB" w:rsidR="008D3795" w:rsidRPr="007965C5" w:rsidRDefault="008D3795" w:rsidP="00B63EA3">
      <w:pPr>
        <w:rPr>
          <w:lang w:eastAsia="es-PE"/>
        </w:rPr>
      </w:pPr>
      <w:r w:rsidRPr="007965C5">
        <w:rPr>
          <w:lang w:eastAsia="es-PE"/>
        </w:rPr>
        <w:br w:type="page"/>
      </w:r>
    </w:p>
    <w:p w14:paraId="6A221B2E" w14:textId="77777777" w:rsidR="008B3DA3" w:rsidRPr="007965C5" w:rsidRDefault="008B3DA3" w:rsidP="00B63EA3">
      <w:r w:rsidRPr="007965C5">
        <w:lastRenderedPageBreak/>
        <w:t>Pilar 2: Identificar y Diseñar - Evaluación del Contexto y Diseño Seguro</w:t>
      </w:r>
    </w:p>
    <w:p w14:paraId="52FF7BF5" w14:textId="68AB780C" w:rsidR="003424AB" w:rsidRPr="007965C5" w:rsidRDefault="003424AB" w:rsidP="00B63EA3">
      <w:pPr>
        <w:pStyle w:val="Listas"/>
      </w:pPr>
      <w:r w:rsidRPr="007965C5">
        <w:t>Establecimiento de Zonas y Conductos</w:t>
      </w:r>
    </w:p>
    <w:p w14:paraId="0E0A02D7" w14:textId="599E359B" w:rsidR="002E2B22" w:rsidRDefault="002E2B22" w:rsidP="002E2B22">
      <w:pPr>
        <w:pStyle w:val="FigurasyTablasAPA"/>
      </w:pPr>
      <w:bookmarkStart w:id="84" w:name="_Toc228949205"/>
      <w:r w:rsidRPr="007965C5">
        <w:rPr>
          <w:noProof/>
        </w:rPr>
        <w:drawing>
          <wp:anchor distT="0" distB="0" distL="114300" distR="114300" simplePos="0" relativeHeight="251658249" behindDoc="0" locked="0" layoutInCell="1" allowOverlap="1" wp14:anchorId="4C282C85" wp14:editId="18D71225">
            <wp:simplePos x="0" y="0"/>
            <wp:positionH relativeFrom="margin">
              <wp:posOffset>643890</wp:posOffset>
            </wp:positionH>
            <wp:positionV relativeFrom="paragraph">
              <wp:posOffset>609262</wp:posOffset>
            </wp:positionV>
            <wp:extent cx="4675325" cy="6316663"/>
            <wp:effectExtent l="0" t="0" r="0" b="8255"/>
            <wp:wrapTopAndBottom/>
            <wp:docPr id="162726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7679" name=""/>
                    <pic:cNvPicPr/>
                  </pic:nvPicPr>
                  <pic:blipFill>
                    <a:blip r:embed="rId20"/>
                    <a:stretch>
                      <a:fillRect/>
                    </a:stretch>
                  </pic:blipFill>
                  <pic:spPr>
                    <a:xfrm>
                      <a:off x="0" y="0"/>
                      <a:ext cx="4675325" cy="6316663"/>
                    </a:xfrm>
                    <a:prstGeom prst="rect">
                      <a:avLst/>
                    </a:prstGeom>
                  </pic:spPr>
                </pic:pic>
              </a:graphicData>
            </a:graphic>
            <wp14:sizeRelH relativeFrom="margin">
              <wp14:pctWidth>0</wp14:pctWidth>
            </wp14:sizeRelH>
            <wp14:sizeRelV relativeFrom="margin">
              <wp14:pctHeight>0</wp14:pctHeight>
            </wp14:sizeRelV>
          </wp:anchor>
        </w:drawing>
      </w:r>
      <w:r w:rsidR="008F2B85" w:rsidRPr="00712A1E">
        <w:rPr>
          <w:b/>
          <w:bCs/>
        </w:rPr>
        <w:t xml:space="preserve">Figura </w:t>
      </w:r>
      <w:r w:rsidR="008F2B85" w:rsidRPr="00712A1E">
        <w:rPr>
          <w:b/>
          <w:bCs/>
        </w:rPr>
        <w:fldChar w:fldCharType="begin"/>
      </w:r>
      <w:r w:rsidR="008F2B85" w:rsidRPr="00712A1E">
        <w:rPr>
          <w:b/>
          <w:bCs/>
        </w:rPr>
        <w:instrText xml:space="preserve"> SEQ Figura \* ARABIC </w:instrText>
      </w:r>
      <w:r w:rsidR="008F2B85" w:rsidRPr="00712A1E">
        <w:rPr>
          <w:b/>
          <w:bCs/>
        </w:rPr>
        <w:fldChar w:fldCharType="separate"/>
      </w:r>
      <w:r w:rsidR="00D22FED" w:rsidRPr="00712A1E">
        <w:rPr>
          <w:b/>
          <w:bCs/>
        </w:rPr>
        <w:t>9</w:t>
      </w:r>
      <w:r w:rsidR="008F2B85" w:rsidRPr="00712A1E">
        <w:rPr>
          <w:b/>
          <w:bCs/>
        </w:rPr>
        <w:fldChar w:fldCharType="end"/>
      </w:r>
      <w:r w:rsidR="00BD6E19">
        <w:rPr>
          <w:b/>
          <w:bCs/>
        </w:rPr>
        <w:br/>
      </w:r>
      <w:r w:rsidR="00546291" w:rsidRPr="00712A1E">
        <w:t>Diagrama de flujo de trabajo que describe los pasos principales necesarios para establecer zonas y conductos, así como para evaluar el riesgo</w:t>
      </w:r>
      <w:r w:rsidR="00546291" w:rsidRPr="007965C5">
        <w:t>.</w:t>
      </w:r>
      <w:bookmarkEnd w:id="84"/>
    </w:p>
    <w:p w14:paraId="2A0274B8" w14:textId="3678F6BB" w:rsidR="002E2B22" w:rsidRDefault="002E2B22" w:rsidP="002E2B22">
      <w:pPr>
        <w:pStyle w:val="FigurasyTablasAPA"/>
        <w:jc w:val="center"/>
      </w:pPr>
    </w:p>
    <w:p w14:paraId="0E49C128" w14:textId="013AFA5F" w:rsidR="0053777C" w:rsidRPr="007965C5" w:rsidRDefault="002E2B22" w:rsidP="002E2B22">
      <w:pPr>
        <w:pStyle w:val="FigurasyTablasAPA"/>
      </w:pPr>
      <w:r w:rsidRPr="007965C5">
        <w:rPr>
          <w:lang w:eastAsia="es-PE"/>
        </w:rPr>
        <w:t>Fuente</w:t>
      </w:r>
      <w:r>
        <w:rPr>
          <w:lang w:eastAsia="es-PE"/>
        </w:rPr>
        <w:t xml:space="preserve">: </w:t>
      </w:r>
      <w:r>
        <w:t>Elaboración</w:t>
      </w:r>
      <w:r w:rsidRPr="007965C5">
        <w:t xml:space="preserve"> propia</w:t>
      </w:r>
    </w:p>
    <w:p w14:paraId="2758BEAA" w14:textId="0C3C1BB7" w:rsidR="00656B08" w:rsidRPr="007965C5" w:rsidRDefault="00656B08" w:rsidP="00B63EA3">
      <w:pPr>
        <w:pStyle w:val="Listas"/>
      </w:pPr>
      <w:r w:rsidRPr="007965C5">
        <w:lastRenderedPageBreak/>
        <w:t>Métodos de Arquitectura de Red</w:t>
      </w:r>
    </w:p>
    <w:p w14:paraId="59AA9FC7" w14:textId="4DAD393B" w:rsidR="003D7B89" w:rsidRPr="00E25ECB" w:rsidRDefault="00656B08" w:rsidP="00E25ECB">
      <w:pPr>
        <w:pStyle w:val="FigurasyTablasAPA"/>
        <w:rPr>
          <w:lang w:eastAsia="es-PE"/>
        </w:rPr>
      </w:pPr>
      <w:bookmarkStart w:id="85" w:name="_Toc228949206"/>
      <w:r w:rsidRPr="00E25ECB">
        <w:rPr>
          <w:b/>
          <w:bCs/>
        </w:rPr>
        <w:t xml:space="preserve">Figura </w:t>
      </w:r>
      <w:r w:rsidRPr="00E25ECB">
        <w:rPr>
          <w:b/>
          <w:bCs/>
        </w:rPr>
        <w:fldChar w:fldCharType="begin"/>
      </w:r>
      <w:r w:rsidRPr="00E25ECB">
        <w:rPr>
          <w:b/>
          <w:bCs/>
        </w:rPr>
        <w:instrText xml:space="preserve"> SEQ Figura \* ARABIC </w:instrText>
      </w:r>
      <w:r w:rsidRPr="00E25ECB">
        <w:rPr>
          <w:b/>
          <w:bCs/>
        </w:rPr>
        <w:fldChar w:fldCharType="separate"/>
      </w:r>
      <w:r w:rsidR="00D22FED" w:rsidRPr="00E25ECB">
        <w:rPr>
          <w:b/>
          <w:bCs/>
        </w:rPr>
        <w:t>10</w:t>
      </w:r>
      <w:r w:rsidRPr="00E25ECB">
        <w:rPr>
          <w:b/>
          <w:bCs/>
        </w:rPr>
        <w:fldChar w:fldCharType="end"/>
      </w:r>
      <w:r w:rsidR="00BD6E19">
        <w:rPr>
          <w:b/>
          <w:bCs/>
        </w:rPr>
        <w:br/>
      </w:r>
      <w:r w:rsidR="00037A55" w:rsidRPr="00E25ECB">
        <w:t xml:space="preserve">Plantilla de </w:t>
      </w:r>
      <w:r w:rsidR="00DB5F6B" w:rsidRPr="00E25ECB">
        <w:t xml:space="preserve">Arquitectura </w:t>
      </w:r>
      <w:r w:rsidR="00BE4D90" w:rsidRPr="00E25ECB">
        <w:t>por Zonas</w:t>
      </w:r>
      <w:bookmarkEnd w:id="85"/>
    </w:p>
    <w:p w14:paraId="12B79A99" w14:textId="323B7332" w:rsidR="00BE4D90" w:rsidRPr="007965C5" w:rsidRDefault="000F25AC" w:rsidP="00E25ECB">
      <w:pPr>
        <w:pStyle w:val="FigurasyTablasAPA"/>
      </w:pPr>
      <w:r w:rsidRPr="007965C5">
        <w:rPr>
          <w:noProof/>
          <w:lang w:eastAsia="es-PE"/>
        </w:rPr>
        <w:drawing>
          <wp:anchor distT="0" distB="0" distL="114300" distR="114300" simplePos="0" relativeHeight="251658245" behindDoc="0" locked="0" layoutInCell="1" allowOverlap="1" wp14:anchorId="2016C16C" wp14:editId="2A71AC9C">
            <wp:simplePos x="0" y="0"/>
            <wp:positionH relativeFrom="column">
              <wp:posOffset>-3810</wp:posOffset>
            </wp:positionH>
            <wp:positionV relativeFrom="paragraph">
              <wp:posOffset>0</wp:posOffset>
            </wp:positionV>
            <wp:extent cx="5612130" cy="4246880"/>
            <wp:effectExtent l="0" t="0" r="7620" b="1270"/>
            <wp:wrapTopAndBottom/>
            <wp:docPr id="2012280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0698" name=""/>
                    <pic:cNvPicPr/>
                  </pic:nvPicPr>
                  <pic:blipFill>
                    <a:blip r:embed="rId21"/>
                    <a:stretch>
                      <a:fillRect/>
                    </a:stretch>
                  </pic:blipFill>
                  <pic:spPr>
                    <a:xfrm>
                      <a:off x="0" y="0"/>
                      <a:ext cx="5612130" cy="4246880"/>
                    </a:xfrm>
                    <a:prstGeom prst="rect">
                      <a:avLst/>
                    </a:prstGeom>
                  </pic:spPr>
                </pic:pic>
              </a:graphicData>
            </a:graphic>
          </wp:anchor>
        </w:drawing>
      </w:r>
      <w:r w:rsidR="00BE4D90" w:rsidRPr="007965C5">
        <w:t>Nota: Imagen propia</w:t>
      </w:r>
    </w:p>
    <w:p w14:paraId="7BD66BB1" w14:textId="1D3EDCE6" w:rsidR="00FB5649" w:rsidRPr="007965C5" w:rsidRDefault="00FB5649" w:rsidP="00B63EA3">
      <w:pPr>
        <w:rPr>
          <w:lang w:eastAsia="es-PE"/>
        </w:rPr>
      </w:pPr>
    </w:p>
    <w:p w14:paraId="5F041304" w14:textId="345CBA9F" w:rsidR="00557984" w:rsidRPr="007965C5" w:rsidRDefault="00557984" w:rsidP="00B63EA3">
      <w:r w:rsidRPr="007965C5">
        <w:t>Pilar</w:t>
      </w:r>
      <w:r w:rsidR="006F2D68" w:rsidRPr="007965C5">
        <w:t xml:space="preserve"> </w:t>
      </w:r>
      <w:r w:rsidRPr="007965C5">
        <w:t xml:space="preserve">3: Proteger, Detectar y Responder - Control Operativo y Concientización </w:t>
      </w:r>
    </w:p>
    <w:p w14:paraId="1AF99FD1" w14:textId="1C7C1B5D" w:rsidR="00426C97" w:rsidRPr="007965C5" w:rsidRDefault="00426C97" w:rsidP="00B63EA3">
      <w:pPr>
        <w:pStyle w:val="Listas"/>
      </w:pPr>
      <w:r w:rsidRPr="007965C5">
        <w:t>Seguridad del Personal</w:t>
      </w:r>
    </w:p>
    <w:p w14:paraId="7574CE78" w14:textId="78259238" w:rsidR="00426C97" w:rsidRPr="007965C5" w:rsidRDefault="00426C97" w:rsidP="00B63EA3">
      <w:pPr>
        <w:pStyle w:val="Listas"/>
      </w:pPr>
      <w:r w:rsidRPr="007965C5">
        <w:t>La seguridad física y ambiental</w:t>
      </w:r>
    </w:p>
    <w:p w14:paraId="1D21BE9E" w14:textId="7B405E30" w:rsidR="00426C97" w:rsidRPr="007965C5" w:rsidRDefault="00426C97" w:rsidP="00B63EA3">
      <w:pPr>
        <w:pStyle w:val="Listas"/>
      </w:pPr>
      <w:r w:rsidRPr="007965C5">
        <w:t xml:space="preserve">Segmentación de la red </w:t>
      </w:r>
    </w:p>
    <w:p w14:paraId="329A71F7" w14:textId="52DAB8D7" w:rsidR="00426C97" w:rsidRPr="007965C5" w:rsidRDefault="00426C97" w:rsidP="00B63EA3">
      <w:pPr>
        <w:pStyle w:val="Listas"/>
      </w:pPr>
      <w:r w:rsidRPr="007965C5">
        <w:t>Control de acceso – Administración de cuentas / Requisitos de autenticación:</w:t>
      </w:r>
    </w:p>
    <w:p w14:paraId="6A12DDE8" w14:textId="562D82EF" w:rsidR="00426C97" w:rsidRPr="007965C5" w:rsidRDefault="00426C97" w:rsidP="00B63EA3">
      <w:pPr>
        <w:pStyle w:val="Listas"/>
      </w:pPr>
      <w:r w:rsidRPr="007965C5">
        <w:t>Defensa en Profundidad</w:t>
      </w:r>
    </w:p>
    <w:p w14:paraId="70D7EA90" w14:textId="77777777" w:rsidR="00426C97" w:rsidRPr="007965C5" w:rsidRDefault="00426C97" w:rsidP="00B63EA3">
      <w:pPr>
        <w:pStyle w:val="Listas"/>
      </w:pPr>
      <w:r w:rsidRPr="007965C5">
        <w:t>Acceso Remoto Seguro</w:t>
      </w:r>
    </w:p>
    <w:p w14:paraId="264E9BFD" w14:textId="77777777" w:rsidR="00426C97" w:rsidRPr="007965C5" w:rsidRDefault="00426C97" w:rsidP="00B63EA3">
      <w:pPr>
        <w:pStyle w:val="Listas"/>
      </w:pPr>
      <w:r w:rsidRPr="007965C5">
        <w:t>Gestión de Cambios OT</w:t>
      </w:r>
    </w:p>
    <w:p w14:paraId="30C2EE2F" w14:textId="77777777" w:rsidR="00426C97" w:rsidRPr="007965C5" w:rsidRDefault="00426C97" w:rsidP="00B63EA3">
      <w:pPr>
        <w:pStyle w:val="Listas"/>
      </w:pPr>
      <w:r w:rsidRPr="007965C5">
        <w:t>Gestión de Vulnerabilidades</w:t>
      </w:r>
    </w:p>
    <w:p w14:paraId="41386088" w14:textId="77777777" w:rsidR="00426C97" w:rsidRPr="007965C5" w:rsidRDefault="00426C97" w:rsidP="00B63EA3">
      <w:pPr>
        <w:pStyle w:val="Listas"/>
      </w:pPr>
      <w:r w:rsidRPr="007965C5">
        <w:lastRenderedPageBreak/>
        <w:t>Medios Removibles en Entornos OT</w:t>
      </w:r>
    </w:p>
    <w:p w14:paraId="2ADC2AFB" w14:textId="77777777" w:rsidR="00426C97" w:rsidRPr="007965C5" w:rsidRDefault="00426C97" w:rsidP="00B63EA3">
      <w:pPr>
        <w:pStyle w:val="Listas"/>
      </w:pPr>
      <w:r w:rsidRPr="007965C5">
        <w:t>Capacitación</w:t>
      </w:r>
    </w:p>
    <w:p w14:paraId="7552C47E" w14:textId="2C47B220" w:rsidR="0030353E" w:rsidRPr="007965C5" w:rsidRDefault="00A500D4" w:rsidP="00B63EA3">
      <w:pPr>
        <w:pStyle w:val="Listas"/>
      </w:pPr>
      <w:r w:rsidRPr="007965C5">
        <w:t>Respuesta a Incidente de Ciberseguridad OT</w:t>
      </w:r>
    </w:p>
    <w:p w14:paraId="4512B880" w14:textId="1BD18D50" w:rsidR="00557984" w:rsidRPr="007965C5" w:rsidRDefault="00557984" w:rsidP="00CC1E9C">
      <w:pPr>
        <w:pStyle w:val="FigurasyTablasAPA"/>
      </w:pPr>
      <w:bookmarkStart w:id="86" w:name="_Toc228949197"/>
      <w:r w:rsidRPr="007965C5">
        <w:rPr>
          <w:b/>
          <w:bCs/>
        </w:rPr>
        <w:t xml:space="preserve">Tabla </w:t>
      </w:r>
      <w:r w:rsidRPr="007965C5">
        <w:rPr>
          <w:b/>
          <w:bCs/>
        </w:rPr>
        <w:fldChar w:fldCharType="begin"/>
      </w:r>
      <w:r w:rsidRPr="007965C5">
        <w:rPr>
          <w:b/>
          <w:bCs/>
        </w:rPr>
        <w:instrText xml:space="preserve"> SEQ Tabla \* ARABIC </w:instrText>
      </w:r>
      <w:r w:rsidRPr="007965C5">
        <w:rPr>
          <w:b/>
          <w:bCs/>
        </w:rPr>
        <w:fldChar w:fldCharType="separate"/>
      </w:r>
      <w:r w:rsidR="00566CAB">
        <w:rPr>
          <w:b/>
          <w:bCs/>
          <w:noProof/>
        </w:rPr>
        <w:t>16</w:t>
      </w:r>
      <w:r w:rsidRPr="007965C5">
        <w:rPr>
          <w:b/>
          <w:bCs/>
        </w:rPr>
        <w:fldChar w:fldCharType="end"/>
      </w:r>
      <w:r w:rsidR="00712A1E">
        <w:rPr>
          <w:b/>
          <w:bCs/>
        </w:rPr>
        <w:br/>
      </w:r>
      <w:r w:rsidR="00A83143" w:rsidRPr="007965C5">
        <w:t xml:space="preserve">Estructura de un Plan </w:t>
      </w:r>
      <w:r w:rsidR="00613F4E" w:rsidRPr="007965C5">
        <w:t xml:space="preserve">de Respuesta a Incidentes </w:t>
      </w:r>
      <w:r w:rsidR="009910A1" w:rsidRPr="007965C5">
        <w:t>Cibernéticos</w:t>
      </w:r>
      <w:r w:rsidR="00613F4E" w:rsidRPr="007965C5">
        <w:t xml:space="preserve"> OT</w:t>
      </w:r>
      <w:bookmarkEnd w:id="86"/>
    </w:p>
    <w:p w14:paraId="5B3FBBE1" w14:textId="693A9BF0" w:rsidR="008E69C7" w:rsidRPr="007965C5" w:rsidRDefault="0053777C" w:rsidP="00B63EA3">
      <w:pPr>
        <w:pStyle w:val="ContenidoAPA"/>
      </w:pPr>
      <w:r w:rsidRPr="007965C5">
        <w:t xml:space="preserve">El </w:t>
      </w:r>
      <w:r w:rsidR="008E69C7" w:rsidRPr="007965C5">
        <w:t xml:space="preserve">enfoque de respuesta a incidentes debe priorizar no solo la confidencialidad, sino fundamentalmente la </w:t>
      </w:r>
      <w:r w:rsidR="008E69C7" w:rsidRPr="005B0F47">
        <w:t>disponibilidad, la integridad operativa y la seguridad física (HSE - Salud, Seguridad y Medio Ambiente)</w:t>
      </w:r>
      <w:r w:rsidR="008E69C7" w:rsidRPr="007965C5">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18"/>
      </w:tblGrid>
      <w:tr w:rsidR="00194ECA" w:rsidRPr="007965C5" w14:paraId="176F8D6D" w14:textId="77777777" w:rsidTr="0053777C">
        <w:tc>
          <w:tcPr>
            <w:tcW w:w="2410" w:type="dxa"/>
            <w:tcBorders>
              <w:top w:val="single" w:sz="4" w:space="0" w:color="auto"/>
            </w:tcBorders>
          </w:tcPr>
          <w:p w14:paraId="37FBD6FE" w14:textId="43C8FC21" w:rsidR="004A4130" w:rsidRPr="007965C5" w:rsidRDefault="00714752" w:rsidP="00B63EA3">
            <w:r w:rsidRPr="007965C5">
              <w:t>Objetivo</w:t>
            </w:r>
          </w:p>
        </w:tc>
        <w:tc>
          <w:tcPr>
            <w:tcW w:w="6418" w:type="dxa"/>
            <w:tcBorders>
              <w:top w:val="single" w:sz="4" w:space="0" w:color="auto"/>
            </w:tcBorders>
          </w:tcPr>
          <w:p w14:paraId="5373AAE2" w14:textId="3E9DA6FB" w:rsidR="004A4130" w:rsidRPr="007965C5" w:rsidRDefault="00B858D6" w:rsidP="00B63EA3">
            <w:r w:rsidRPr="007965C5">
              <w:t>E</w:t>
            </w:r>
            <w:r w:rsidR="006439D6" w:rsidRPr="007965C5">
              <w:t>stablecer un marco estructurado, coordinado y documentado para la detección, contención, erradicación y recuperación ante eventos adversos de ciberseguridad que afecten los Sistemas de Automatización y Control Industrial. La prioridad absoluta del plan es salvaguardar la Seguridad Física (HSE - Salud, Seguridad y Medio Ambiente), asegurar la Disponibilidad y continuidad de los procesos industriales críticos, y mantener la Integridad de las operaciones, minimizando el impacto económico, operativo y reputacional para la planta.</w:t>
            </w:r>
          </w:p>
        </w:tc>
      </w:tr>
      <w:tr w:rsidR="00194ECA" w:rsidRPr="007965C5" w14:paraId="34BB31DE" w14:textId="77777777" w:rsidTr="0053777C">
        <w:tc>
          <w:tcPr>
            <w:tcW w:w="2410" w:type="dxa"/>
          </w:tcPr>
          <w:p w14:paraId="3A86CD57" w14:textId="3B55C471" w:rsidR="00714752" w:rsidRPr="007965C5" w:rsidRDefault="00714752" w:rsidP="00B63EA3">
            <w:r w:rsidRPr="007965C5">
              <w:t>Alcance</w:t>
            </w:r>
          </w:p>
        </w:tc>
        <w:tc>
          <w:tcPr>
            <w:tcW w:w="6418" w:type="dxa"/>
          </w:tcPr>
          <w:p w14:paraId="60804A9C" w14:textId="62F1D6E0" w:rsidR="00714752" w:rsidRPr="007965C5" w:rsidRDefault="00B858D6" w:rsidP="00B63EA3">
            <w:r w:rsidRPr="007965C5">
              <w:t>A todos los activos, redes, sistemas y personal involucrado en el entorno de Tecnología de Operaciones (OT) y los Sistemas de Automatización y Control Industrial (IACS) de la planta. Esto incluye,</w:t>
            </w:r>
          </w:p>
        </w:tc>
      </w:tr>
      <w:tr w:rsidR="00194ECA" w:rsidRPr="007965C5" w14:paraId="3CA5D965" w14:textId="77777777" w:rsidTr="0053777C">
        <w:tc>
          <w:tcPr>
            <w:tcW w:w="2410" w:type="dxa"/>
            <w:tcBorders>
              <w:bottom w:val="single" w:sz="4" w:space="0" w:color="auto"/>
            </w:tcBorders>
          </w:tcPr>
          <w:p w14:paraId="1046E8F2" w14:textId="77777777" w:rsidR="00980181" w:rsidRPr="007965C5" w:rsidRDefault="008E69C7" w:rsidP="00B63EA3">
            <w:r w:rsidRPr="007965C5">
              <w:t>Fase 1: Planificación y Preparación (Proactiva)</w:t>
            </w:r>
          </w:p>
          <w:p w14:paraId="77F1431A" w14:textId="77777777" w:rsidR="00D80B7C" w:rsidRPr="007965C5" w:rsidRDefault="00D80B7C" w:rsidP="00B63EA3"/>
          <w:p w14:paraId="08414870" w14:textId="2CF72658" w:rsidR="00980181" w:rsidRPr="007965C5" w:rsidRDefault="00D80B7C" w:rsidP="00B63EA3">
            <w:r w:rsidRPr="007965C5">
              <w:t>La preparación en OT es diferente a la de IT, ya que un incidente puede tener consecuencias en el mundo físico.</w:t>
            </w:r>
          </w:p>
        </w:tc>
        <w:tc>
          <w:tcPr>
            <w:tcW w:w="6418" w:type="dxa"/>
            <w:tcBorders>
              <w:bottom w:val="single" w:sz="4" w:space="0" w:color="auto"/>
            </w:tcBorders>
          </w:tcPr>
          <w:p w14:paraId="22D6BB5F" w14:textId="77777777" w:rsidR="000A0D79" w:rsidRPr="007965C5" w:rsidRDefault="000A0D79" w:rsidP="00DF2318">
            <w:pPr>
              <w:pStyle w:val="Prrafodelista"/>
              <w:numPr>
                <w:ilvl w:val="0"/>
                <w:numId w:val="11"/>
              </w:numPr>
            </w:pPr>
            <w:r w:rsidRPr="007965C5">
              <w:rPr>
                <w:b/>
                <w:bCs/>
              </w:rPr>
              <w:t>Desarrollo del Plan Específico IACS:</w:t>
            </w:r>
            <w:r w:rsidRPr="007965C5">
              <w:t xml:space="preserve"> El programa debe contar con un plan escrito y documentado que defina las respuestas esperadas para incidentes específicos del entorno industrial, tales como infecciones por código malicioso, pérdida de control del proceso, denegación de servicio (DoS) y acceso no autorizado a los activos físicos.</w:t>
            </w:r>
          </w:p>
          <w:p w14:paraId="22DEE0F0" w14:textId="77777777" w:rsidR="000A0D79" w:rsidRPr="007965C5" w:rsidRDefault="000A0D79" w:rsidP="00DF2318">
            <w:pPr>
              <w:pStyle w:val="Prrafodelista"/>
              <w:numPr>
                <w:ilvl w:val="0"/>
                <w:numId w:val="11"/>
              </w:numPr>
            </w:pPr>
            <w:r w:rsidRPr="007965C5">
              <w:rPr>
                <w:b/>
                <w:bCs/>
              </w:rPr>
              <w:t>Estrategias de Aislamiento predefinidas:</w:t>
            </w:r>
            <w:r w:rsidRPr="007965C5">
              <w:t xml:space="preserve"> El plan debe incluir procedimientos técnicos de contingencia para desconectar o separar rápidamente los sistemas IACS de conductos y redes no esenciales (por ejemplo, desconectar la red OT de la red IT) con el fin de evitar el movimiento lateral de los atacantes, protegiendo los canales que sí son críticos.</w:t>
            </w:r>
          </w:p>
          <w:p w14:paraId="5B681E38" w14:textId="77777777" w:rsidR="000A0D79" w:rsidRPr="007965C5" w:rsidRDefault="000A0D79" w:rsidP="00DF2318">
            <w:pPr>
              <w:pStyle w:val="Prrafodelista"/>
              <w:numPr>
                <w:ilvl w:val="0"/>
                <w:numId w:val="11"/>
              </w:numPr>
            </w:pPr>
            <w:r w:rsidRPr="007965C5">
              <w:rPr>
                <w:b/>
                <w:bCs/>
              </w:rPr>
              <w:t>Equipo Multidisciplinario (CSIRT OT):</w:t>
            </w:r>
            <w:r w:rsidRPr="007965C5">
              <w:t xml:space="preserve"> Constituye un equipo de respuesta a incidentes que involucre no solo a personal de IT y ciberseguridad, sino también a operadores de planta, ingenieros de automatización y control, dirección, expertos legales y especialistas en seguridad de procesos (HSE). Las operaciones de ciberseguridad deben estar integradas con los </w:t>
            </w:r>
            <w:r w:rsidRPr="007965C5">
              <w:lastRenderedPageBreak/>
              <w:t>procedimientos de Gestión de Seguridad de los Procesos (PSM).</w:t>
            </w:r>
          </w:p>
          <w:p w14:paraId="445C2BAD" w14:textId="77777777" w:rsidR="000A0D79" w:rsidRPr="007965C5" w:rsidRDefault="000A0D79" w:rsidP="00DF2318">
            <w:pPr>
              <w:pStyle w:val="Prrafodelista"/>
              <w:numPr>
                <w:ilvl w:val="0"/>
                <w:numId w:val="11"/>
              </w:numPr>
            </w:pPr>
            <w:r w:rsidRPr="007965C5">
              <w:rPr>
                <w:b/>
                <w:bCs/>
              </w:rPr>
              <w:t>Simulacros y Pruebas:</w:t>
            </w:r>
            <w:r w:rsidRPr="007965C5">
              <w:t xml:space="preserve"> Realiza simulacros periódicos del plan en el entorno IACS para garantizar su eficacia, asegurando la actualización del Sistema de Gestión de Ciberseguridad (CSMS) tras analizar los resultados de dichos ejercicios</w:t>
            </w:r>
          </w:p>
          <w:p w14:paraId="4B84B1CD" w14:textId="15D79B97" w:rsidR="00980181" w:rsidRPr="007965C5" w:rsidRDefault="00980181" w:rsidP="00B63EA3"/>
        </w:tc>
      </w:tr>
      <w:tr w:rsidR="00194ECA" w:rsidRPr="007965C5" w14:paraId="1B34E0F2" w14:textId="77777777" w:rsidTr="0053777C">
        <w:tc>
          <w:tcPr>
            <w:tcW w:w="2410" w:type="dxa"/>
            <w:tcBorders>
              <w:top w:val="single" w:sz="4" w:space="0" w:color="auto"/>
            </w:tcBorders>
          </w:tcPr>
          <w:p w14:paraId="12205189" w14:textId="77777777" w:rsidR="005B70F9" w:rsidRPr="007965C5" w:rsidRDefault="005B70F9" w:rsidP="00B63EA3">
            <w:r w:rsidRPr="007965C5">
              <w:lastRenderedPageBreak/>
              <w:t>Fase 2: Detección y Análisis</w:t>
            </w:r>
          </w:p>
          <w:p w14:paraId="6B1D0A4C" w14:textId="77777777" w:rsidR="00BB3D27" w:rsidRPr="007965C5" w:rsidRDefault="00BB3D27" w:rsidP="00B63EA3"/>
          <w:p w14:paraId="4207E590" w14:textId="7379C9C8" w:rsidR="00BB3D27" w:rsidRPr="007965C5" w:rsidRDefault="00BB3D27" w:rsidP="00B63EA3">
            <w:pPr>
              <w:rPr>
                <w:b/>
                <w:bCs/>
              </w:rPr>
            </w:pPr>
            <w:r w:rsidRPr="007965C5">
              <w:t>El objetivo es identificar anomalías en la planta y determinar rápidamente si se trata de un fallo técnico o un ciberataque</w:t>
            </w:r>
            <w:r w:rsidRPr="007965C5">
              <w:rPr>
                <w:b/>
                <w:bCs/>
              </w:rPr>
              <w:t>.</w:t>
            </w:r>
          </w:p>
        </w:tc>
        <w:tc>
          <w:tcPr>
            <w:tcW w:w="6418" w:type="dxa"/>
            <w:tcBorders>
              <w:top w:val="single" w:sz="4" w:space="0" w:color="auto"/>
            </w:tcBorders>
          </w:tcPr>
          <w:p w14:paraId="04BC983F" w14:textId="77777777" w:rsidR="00BB3D27" w:rsidRPr="007965C5" w:rsidRDefault="00BB3D27" w:rsidP="00DF2318">
            <w:pPr>
              <w:pStyle w:val="Prrafodelista"/>
              <w:numPr>
                <w:ilvl w:val="0"/>
                <w:numId w:val="12"/>
              </w:numPr>
            </w:pPr>
            <w:r w:rsidRPr="007965C5">
              <w:rPr>
                <w:b/>
                <w:bCs/>
              </w:rPr>
              <w:t>Monitoreo Continuo:</w:t>
            </w:r>
            <w:r w:rsidRPr="007965C5">
              <w:t xml:space="preserve"> Implementa tecnologías de monitoreo continuo para identificar eventos adversos tanto en las redes y servicios (ej. DNS industrial), como intentos de acceso físico y lógico a las instalaciones y equipos de control.</w:t>
            </w:r>
          </w:p>
          <w:p w14:paraId="522959BD" w14:textId="77777777" w:rsidR="00BB3D27" w:rsidRPr="007965C5" w:rsidRDefault="00BB3D27" w:rsidP="00DF2318">
            <w:pPr>
              <w:pStyle w:val="Prrafodelista"/>
              <w:numPr>
                <w:ilvl w:val="0"/>
                <w:numId w:val="12"/>
              </w:numPr>
            </w:pPr>
            <w:r w:rsidRPr="007965C5">
              <w:rPr>
                <w:b/>
                <w:bCs/>
              </w:rPr>
              <w:t>Triaje y Criterios de Declaración:</w:t>
            </w:r>
            <w:r w:rsidRPr="007965C5">
              <w:t xml:space="preserve"> Establece directrices claras para que los operadores de planta sepan qué constituye un incidente y cómo reportar actividades inusuales que pudieran ser un ataque cibernético.</w:t>
            </w:r>
          </w:p>
          <w:p w14:paraId="176491FC" w14:textId="77777777" w:rsidR="00BB3D27" w:rsidRPr="007965C5" w:rsidRDefault="00BB3D27" w:rsidP="00DF2318">
            <w:pPr>
              <w:pStyle w:val="Prrafodelista"/>
              <w:numPr>
                <w:ilvl w:val="0"/>
                <w:numId w:val="12"/>
              </w:numPr>
            </w:pPr>
            <w:r w:rsidRPr="007965C5">
              <w:rPr>
                <w:b/>
                <w:bCs/>
              </w:rPr>
              <w:t>Estimación de Magnitud e Impacto</w:t>
            </w:r>
            <w:r w:rsidRPr="007965C5">
              <w:t>: Analiza la secuencia de eventos, buscando indicadores de compromiso tanto en los equipos directamente afectados como en posibles objetivos laterales. Subestimar la magnitud en OT puede permitir que el incidente continúe propagándose y afecte procesos físicos críticos.</w:t>
            </w:r>
          </w:p>
          <w:p w14:paraId="43FEA60C" w14:textId="77777777" w:rsidR="005B70F9" w:rsidRPr="007965C5" w:rsidRDefault="005B70F9" w:rsidP="00B63EA3"/>
        </w:tc>
      </w:tr>
      <w:tr w:rsidR="00194ECA" w:rsidRPr="007965C5" w14:paraId="1ABF3EF2" w14:textId="77777777" w:rsidTr="0053777C">
        <w:tc>
          <w:tcPr>
            <w:tcW w:w="2410" w:type="dxa"/>
          </w:tcPr>
          <w:p w14:paraId="404FAAA7" w14:textId="77777777" w:rsidR="00B85ADB" w:rsidRPr="007965C5" w:rsidRDefault="00B85ADB" w:rsidP="00B63EA3">
            <w:r w:rsidRPr="007965C5">
              <w:t>Fase 3: Respuesta, Contención y Erradicación</w:t>
            </w:r>
          </w:p>
          <w:p w14:paraId="259C75A9" w14:textId="77777777" w:rsidR="00B85ADB" w:rsidRPr="007965C5" w:rsidRDefault="00B85ADB" w:rsidP="00B63EA3"/>
          <w:p w14:paraId="4B52B025" w14:textId="77777777" w:rsidR="00B85ADB" w:rsidRPr="007965C5" w:rsidRDefault="00B85ADB" w:rsidP="00B63EA3">
            <w:r w:rsidRPr="007965C5">
              <w:t>Las acciones activas para detener el incidente en OT requieren extrema precaución para no inducir paradas de planta abruptas que causen accidentes.</w:t>
            </w:r>
          </w:p>
          <w:p w14:paraId="44B2589C" w14:textId="77777777" w:rsidR="00BB3D27" w:rsidRPr="007965C5" w:rsidRDefault="00BB3D27" w:rsidP="00B63EA3"/>
        </w:tc>
        <w:tc>
          <w:tcPr>
            <w:tcW w:w="6418" w:type="dxa"/>
          </w:tcPr>
          <w:p w14:paraId="4C65B0CA" w14:textId="77777777" w:rsidR="00B85ADB" w:rsidRPr="007965C5" w:rsidRDefault="00B85ADB" w:rsidP="00DF2318">
            <w:pPr>
              <w:pStyle w:val="Prrafodelista"/>
              <w:numPr>
                <w:ilvl w:val="0"/>
                <w:numId w:val="13"/>
              </w:numPr>
            </w:pPr>
            <w:r w:rsidRPr="007965C5">
              <w:rPr>
                <w:b/>
                <w:bCs/>
              </w:rPr>
              <w:t xml:space="preserve">Contención Coordinada: </w:t>
            </w:r>
            <w:r w:rsidRPr="007965C5">
              <w:t>Aísla rápidamente las zonas comprometidas utilizando la segmentación de red. A diferencia de los entornos de oficina, se debe permitir que los manejadores de incidentes evalúen y apliquen manualmente las acciones de contención y erradicación, en lugar de depender únicamente de bloqueos automatizados (como antivirus o EDR) que puedan interrumpir un proceso industrial legítimo de forma inesperada.</w:t>
            </w:r>
          </w:p>
          <w:p w14:paraId="743C2253" w14:textId="77777777" w:rsidR="00B85ADB" w:rsidRPr="007965C5" w:rsidRDefault="00B85ADB" w:rsidP="00DF2318">
            <w:pPr>
              <w:pStyle w:val="Prrafodelista"/>
              <w:numPr>
                <w:ilvl w:val="0"/>
                <w:numId w:val="13"/>
              </w:numPr>
            </w:pPr>
            <w:r w:rsidRPr="007965C5">
              <w:rPr>
                <w:b/>
                <w:bCs/>
              </w:rPr>
              <w:t xml:space="preserve">Comunicación Interna y Externa: </w:t>
            </w:r>
            <w:r w:rsidRPr="007965C5">
              <w:t>En cuanto se valide el incidente, se deben comunicar los detalles de forma expedita a todas las áreas operativas (dirección, ingeniería de automatización, fabricación y HSE) para coordinar las defensas y prevenir mayores daños.</w:t>
            </w:r>
          </w:p>
          <w:p w14:paraId="08FE318A" w14:textId="77777777" w:rsidR="00BB3D27" w:rsidRPr="007965C5" w:rsidRDefault="00BB3D27" w:rsidP="00B63EA3"/>
        </w:tc>
      </w:tr>
      <w:tr w:rsidR="00194ECA" w:rsidRPr="007965C5" w14:paraId="07759918" w14:textId="77777777" w:rsidTr="0053777C">
        <w:tc>
          <w:tcPr>
            <w:tcW w:w="2410" w:type="dxa"/>
          </w:tcPr>
          <w:p w14:paraId="519EE362" w14:textId="77777777" w:rsidR="009636ED" w:rsidRPr="007965C5" w:rsidRDefault="009636ED" w:rsidP="00B63EA3">
            <w:r w:rsidRPr="007965C5">
              <w:t>Fase 4: Recuperación</w:t>
            </w:r>
          </w:p>
          <w:p w14:paraId="578618A4" w14:textId="77777777" w:rsidR="009636ED" w:rsidRPr="007965C5" w:rsidRDefault="009636ED" w:rsidP="00B63EA3">
            <w:r w:rsidRPr="007965C5">
              <w:t>Restaurar los procesos físicos a la normalidad de forma segura y fiable.</w:t>
            </w:r>
          </w:p>
          <w:p w14:paraId="1C8116F2" w14:textId="77777777" w:rsidR="007E3A1E" w:rsidRPr="007965C5" w:rsidRDefault="007E3A1E" w:rsidP="00B63EA3"/>
          <w:p w14:paraId="4CB04A8B" w14:textId="303E4041" w:rsidR="002B01F2" w:rsidRPr="007965C5" w:rsidRDefault="002B01F2" w:rsidP="00B63EA3">
            <w:r w:rsidRPr="007965C5">
              <w:lastRenderedPageBreak/>
              <w:t>Restaurar los procesos físicos a la normalidad de forma segura y fiable.</w:t>
            </w:r>
          </w:p>
        </w:tc>
        <w:tc>
          <w:tcPr>
            <w:tcW w:w="6418" w:type="dxa"/>
          </w:tcPr>
          <w:p w14:paraId="2011928D" w14:textId="77777777" w:rsidR="009636ED" w:rsidRPr="007965C5" w:rsidRDefault="009636ED" w:rsidP="00DF2318">
            <w:pPr>
              <w:pStyle w:val="Prrafodelista"/>
              <w:numPr>
                <w:ilvl w:val="0"/>
                <w:numId w:val="13"/>
              </w:numPr>
              <w:rPr>
                <w:lang w:eastAsia="es-PE"/>
              </w:rPr>
            </w:pPr>
            <w:r w:rsidRPr="007965C5">
              <w:rPr>
                <w:b/>
                <w:bCs/>
                <w:lang w:eastAsia="es-PE"/>
              </w:rPr>
              <w:lastRenderedPageBreak/>
              <w:t>Restauración Integral:</w:t>
            </w:r>
            <w:r w:rsidRPr="007965C5">
              <w:rPr>
                <w:lang w:eastAsia="es-PE"/>
              </w:rPr>
              <w:t xml:space="preserve"> La fase de recuperación no solo abarca sistemas operativos y datos, sino también programas de los controladores (PLCs/DCS) y las </w:t>
            </w:r>
            <w:r w:rsidRPr="007965C5">
              <w:rPr>
                <w:b/>
                <w:bCs/>
                <w:lang w:eastAsia="es-PE"/>
              </w:rPr>
              <w:t>recetas de producción</w:t>
            </w:r>
            <w:r w:rsidRPr="007965C5">
              <w:rPr>
                <w:lang w:eastAsia="es-PE"/>
              </w:rPr>
              <w:t>.</w:t>
            </w:r>
          </w:p>
          <w:p w14:paraId="5D2FFD31" w14:textId="77777777" w:rsidR="009636ED" w:rsidRPr="007965C5" w:rsidRDefault="009636ED" w:rsidP="00DF2318">
            <w:pPr>
              <w:pStyle w:val="Prrafodelista"/>
              <w:numPr>
                <w:ilvl w:val="0"/>
                <w:numId w:val="13"/>
              </w:numPr>
              <w:rPr>
                <w:lang w:eastAsia="es-PE"/>
              </w:rPr>
            </w:pPr>
            <w:r w:rsidRPr="007965C5">
              <w:rPr>
                <w:b/>
                <w:bCs/>
                <w:lang w:eastAsia="es-PE"/>
              </w:rPr>
              <w:t>Verificación de Copias de Seguridad:</w:t>
            </w:r>
            <w:r w:rsidRPr="007965C5">
              <w:rPr>
                <w:lang w:eastAsia="es-PE"/>
              </w:rPr>
              <w:t xml:space="preserve"> Antes de inyectar configuraciones o datos, verifica rigurosamente que los sistemas de restauración o los activos de </w:t>
            </w:r>
            <w:r w:rsidRPr="007965C5">
              <w:rPr>
                <w:lang w:eastAsia="es-PE"/>
              </w:rPr>
              <w:lastRenderedPageBreak/>
              <w:t>respaldo no contengan archivos corruptos, malware u otros indicadores de compromiso.</w:t>
            </w:r>
          </w:p>
          <w:p w14:paraId="15113611" w14:textId="77777777" w:rsidR="009636ED" w:rsidRPr="007965C5" w:rsidRDefault="009636ED" w:rsidP="00DF2318">
            <w:pPr>
              <w:pStyle w:val="Prrafodelista"/>
              <w:numPr>
                <w:ilvl w:val="0"/>
                <w:numId w:val="13"/>
              </w:numPr>
              <w:rPr>
                <w:lang w:eastAsia="es-PE"/>
              </w:rPr>
            </w:pPr>
            <w:r w:rsidRPr="007965C5">
              <w:rPr>
                <w:b/>
                <w:bCs/>
                <w:lang w:eastAsia="es-PE"/>
              </w:rPr>
              <w:t>Arranque Seguro:</w:t>
            </w:r>
            <w:r w:rsidRPr="007965C5">
              <w:rPr>
                <w:lang w:eastAsia="es-PE"/>
              </w:rPr>
              <w:t xml:space="preserve"> Los ingenieros de control y los propietarios del sistema deben validar que los sistemas esenciales se restauren en el orden adecuado, confirmando la normalidad del estado operativo antes de reanudar la producción completa.</w:t>
            </w:r>
          </w:p>
          <w:p w14:paraId="222884A6" w14:textId="77777777" w:rsidR="007E3A1E" w:rsidRPr="007965C5" w:rsidRDefault="007E3A1E" w:rsidP="00B63EA3"/>
        </w:tc>
      </w:tr>
      <w:tr w:rsidR="00194ECA" w:rsidRPr="007965C5" w14:paraId="172166E6" w14:textId="77777777" w:rsidTr="0053777C">
        <w:tc>
          <w:tcPr>
            <w:tcW w:w="2410" w:type="dxa"/>
            <w:tcBorders>
              <w:bottom w:val="single" w:sz="4" w:space="0" w:color="auto"/>
            </w:tcBorders>
          </w:tcPr>
          <w:p w14:paraId="43DE84F4" w14:textId="77777777" w:rsidR="009636ED" w:rsidRPr="007965C5" w:rsidRDefault="009636ED" w:rsidP="00B63EA3">
            <w:r w:rsidRPr="007965C5">
              <w:lastRenderedPageBreak/>
              <w:t>Fase 5: Actividades Posteriores y Mejora Continua (Lecciones Aprendidas)</w:t>
            </w:r>
          </w:p>
          <w:p w14:paraId="7AD1121F" w14:textId="77777777" w:rsidR="009636ED" w:rsidRPr="007965C5" w:rsidRDefault="009636ED" w:rsidP="00B63EA3"/>
          <w:p w14:paraId="4A9F503E" w14:textId="77777777" w:rsidR="009636ED" w:rsidRPr="007965C5" w:rsidRDefault="009636ED" w:rsidP="00B63EA3">
            <w:r w:rsidRPr="007965C5">
              <w:t>El ciclo se retroalimenta para blindar la planta frente a futuros eventos.</w:t>
            </w:r>
          </w:p>
          <w:p w14:paraId="537B0F1D" w14:textId="77777777" w:rsidR="009636ED" w:rsidRPr="007965C5" w:rsidRDefault="009636ED" w:rsidP="00B63EA3"/>
        </w:tc>
        <w:tc>
          <w:tcPr>
            <w:tcW w:w="6418" w:type="dxa"/>
            <w:tcBorders>
              <w:bottom w:val="single" w:sz="4" w:space="0" w:color="auto"/>
            </w:tcBorders>
          </w:tcPr>
          <w:p w14:paraId="51FCCA93" w14:textId="77777777" w:rsidR="00376FF8" w:rsidRPr="007965C5" w:rsidRDefault="00376FF8" w:rsidP="00DF2318">
            <w:pPr>
              <w:pStyle w:val="Prrafodelista"/>
              <w:numPr>
                <w:ilvl w:val="0"/>
                <w:numId w:val="13"/>
              </w:numPr>
              <w:rPr>
                <w:lang w:eastAsia="es-PE"/>
              </w:rPr>
            </w:pPr>
            <w:r w:rsidRPr="007965C5">
              <w:rPr>
                <w:b/>
                <w:bCs/>
                <w:lang w:eastAsia="es-PE"/>
              </w:rPr>
              <w:t>Análisis de Consecuencias Potenciales:</w:t>
            </w:r>
            <w:r w:rsidRPr="007965C5">
              <w:rPr>
                <w:lang w:eastAsia="es-PE"/>
              </w:rPr>
              <w:t xml:space="preserve"> A diferencia de la IT tradicional, la investigación del incidente en OT debe expandirse basándose en </w:t>
            </w:r>
            <w:r w:rsidRPr="007965C5">
              <w:rPr>
                <w:b/>
                <w:bCs/>
                <w:lang w:eastAsia="es-PE"/>
              </w:rPr>
              <w:t>los resultados potenciales que podrían haber ocurrido</w:t>
            </w:r>
            <w:r w:rsidRPr="007965C5">
              <w:rPr>
                <w:lang w:eastAsia="es-PE"/>
              </w:rPr>
              <w:t xml:space="preserve"> (por ejemplo, una explosión o derrame químico) y no solo en el daño real causado, reconociendo que el ataque pudo tener una intención maliciosa grave.</w:t>
            </w:r>
          </w:p>
          <w:p w14:paraId="69F4481C" w14:textId="77777777" w:rsidR="00376FF8" w:rsidRPr="007965C5" w:rsidRDefault="00376FF8" w:rsidP="00DF2318">
            <w:pPr>
              <w:pStyle w:val="Prrafodelista"/>
              <w:numPr>
                <w:ilvl w:val="0"/>
                <w:numId w:val="13"/>
              </w:numPr>
              <w:rPr>
                <w:lang w:eastAsia="es-PE"/>
              </w:rPr>
            </w:pPr>
            <w:r w:rsidRPr="007965C5">
              <w:rPr>
                <w:b/>
                <w:bCs/>
                <w:lang w:eastAsia="es-PE"/>
              </w:rPr>
              <w:t>Reporte y Actualización del CSMS:</w:t>
            </w:r>
            <w:r w:rsidRPr="007965C5">
              <w:rPr>
                <w:lang w:eastAsia="es-PE"/>
              </w:rPr>
              <w:t xml:space="preserve"> Documenta todos los pormenores, la eficacia de la respuesta y las lecciones aprendidas para modificar las políticas y los controles del Sistema de Gestión de Ciberseguridad (CSMS).</w:t>
            </w:r>
          </w:p>
          <w:p w14:paraId="32FFB722" w14:textId="2F8C5459" w:rsidR="009636ED" w:rsidRPr="007965C5" w:rsidRDefault="00376FF8" w:rsidP="00DF2318">
            <w:pPr>
              <w:pStyle w:val="Prrafodelista"/>
              <w:numPr>
                <w:ilvl w:val="0"/>
                <w:numId w:val="13"/>
              </w:numPr>
              <w:rPr>
                <w:lang w:eastAsia="es-PE"/>
              </w:rPr>
            </w:pPr>
            <w:r w:rsidRPr="007965C5">
              <w:rPr>
                <w:b/>
                <w:bCs/>
                <w:lang w:eastAsia="es-PE"/>
              </w:rPr>
              <w:t>Inteligencia Compartida:</w:t>
            </w:r>
            <w:r w:rsidRPr="007965C5">
              <w:rPr>
                <w:lang w:eastAsia="es-PE"/>
              </w:rPr>
              <w:t xml:space="preserve"> Comparte las tácticas defensivas y la inteligencia de amenazas (CTI) con foros de la industria (como los ISACs) y con otros socios de la cadena de suministro industrial, ya que los atacantes suelen atacar a múltiples organizaciones del mismo sector con tácticas similares.</w:t>
            </w:r>
          </w:p>
        </w:tc>
      </w:tr>
    </w:tbl>
    <w:p w14:paraId="5991683B" w14:textId="35D28C1C" w:rsidR="00AF70AD" w:rsidRPr="007965C5" w:rsidRDefault="00AF70AD" w:rsidP="00AF70AD">
      <w:pPr>
        <w:pStyle w:val="FigurasyTablasAPA"/>
      </w:pPr>
      <w:r w:rsidRPr="007965C5">
        <w:t>Nota: Imagen propia</w:t>
      </w:r>
    </w:p>
    <w:p w14:paraId="3AEBEF1F" w14:textId="77777777" w:rsidR="00980181" w:rsidRPr="007965C5" w:rsidRDefault="00980181" w:rsidP="00B63EA3"/>
    <w:p w14:paraId="7A59FEFD" w14:textId="77777777" w:rsidR="00CA1EF5" w:rsidRPr="007965C5" w:rsidRDefault="00CA1EF5" w:rsidP="00B63EA3">
      <w:pPr>
        <w:pStyle w:val="ContenidoAPA"/>
      </w:pPr>
      <w:r w:rsidRPr="007965C5">
        <w:t>Pilar 4: Colaborar - Control de Terceros</w:t>
      </w:r>
    </w:p>
    <w:p w14:paraId="69982CAA" w14:textId="60F82851" w:rsidR="00CA1EF5" w:rsidRPr="007965C5" w:rsidRDefault="00CA1EF5" w:rsidP="00B63EA3">
      <w:pPr>
        <w:pStyle w:val="ContenidoAPA"/>
      </w:pPr>
      <w:r w:rsidRPr="007965C5">
        <w:t>Pilar 5: Resiliencia y Mejora - Resiliencia y Medición del Desempeño</w:t>
      </w:r>
    </w:p>
    <w:p w14:paraId="13720404" w14:textId="77777777" w:rsidR="00756517" w:rsidRPr="007965C5" w:rsidRDefault="00756517" w:rsidP="00B63EA3"/>
    <w:p w14:paraId="307524F7" w14:textId="44E093A1" w:rsidR="006F2D68" w:rsidRPr="007965C5" w:rsidRDefault="006F2D68" w:rsidP="00B63EA3">
      <w:r w:rsidRPr="007965C5">
        <w:br w:type="page"/>
      </w:r>
    </w:p>
    <w:p w14:paraId="015DA2CB" w14:textId="3427E181" w:rsidR="005F4938" w:rsidRPr="007965C5" w:rsidRDefault="006F2D68" w:rsidP="00DB14C2">
      <w:pPr>
        <w:pStyle w:val="TituloAPA"/>
        <w:rPr>
          <w:rFonts w:eastAsia="Open Sans"/>
        </w:rPr>
      </w:pPr>
      <w:bookmarkStart w:id="87" w:name="_Toc228950218"/>
      <w:r w:rsidRPr="007965C5">
        <w:lastRenderedPageBreak/>
        <w:t xml:space="preserve">V. </w:t>
      </w:r>
      <w:r w:rsidR="00E77138" w:rsidRPr="007965C5">
        <w:t>Resultados</w:t>
      </w:r>
      <w:bookmarkStart w:id="88" w:name="_Toc227274138"/>
      <w:bookmarkStart w:id="89" w:name="_Toc227341177"/>
      <w:bookmarkStart w:id="90" w:name="_Toc227341640"/>
      <w:bookmarkStart w:id="91" w:name="_Toc227342031"/>
      <w:bookmarkStart w:id="92" w:name="_Toc227342595"/>
      <w:bookmarkStart w:id="93" w:name="_Toc227343273"/>
      <w:bookmarkStart w:id="94" w:name="_Toc227343390"/>
      <w:bookmarkStart w:id="95" w:name="_Toc227343478"/>
      <w:bookmarkStart w:id="96" w:name="_Toc227344451"/>
      <w:bookmarkStart w:id="97" w:name="_Toc227344666"/>
      <w:bookmarkEnd w:id="87"/>
      <w:bookmarkEnd w:id="88"/>
      <w:bookmarkEnd w:id="89"/>
      <w:bookmarkEnd w:id="90"/>
      <w:bookmarkEnd w:id="91"/>
      <w:bookmarkEnd w:id="92"/>
      <w:bookmarkEnd w:id="93"/>
      <w:bookmarkEnd w:id="94"/>
      <w:bookmarkEnd w:id="95"/>
      <w:bookmarkEnd w:id="96"/>
      <w:bookmarkEnd w:id="97"/>
    </w:p>
    <w:p w14:paraId="5C8D185E" w14:textId="77777777" w:rsidR="00DB14C2" w:rsidRPr="007965C5" w:rsidRDefault="00DB14C2" w:rsidP="00DF2318">
      <w:pPr>
        <w:pStyle w:val="Prrafodelista"/>
        <w:numPr>
          <w:ilvl w:val="0"/>
          <w:numId w:val="16"/>
        </w:numPr>
        <w:spacing w:before="120" w:after="120" w:line="360" w:lineRule="auto"/>
        <w:contextualSpacing w:val="0"/>
        <w:jc w:val="both"/>
        <w:outlineLvl w:val="1"/>
        <w:rPr>
          <w:rFonts w:eastAsia="Open Sans"/>
          <w:b/>
          <w:bCs/>
          <w:vanish/>
        </w:rPr>
      </w:pPr>
      <w:bookmarkStart w:id="98" w:name="_Toc227862787"/>
      <w:bookmarkStart w:id="99" w:name="_Toc228944117"/>
      <w:bookmarkStart w:id="100" w:name="_Toc228950219"/>
      <w:bookmarkEnd w:id="98"/>
      <w:bookmarkEnd w:id="99"/>
      <w:bookmarkEnd w:id="100"/>
    </w:p>
    <w:p w14:paraId="71B8A8EA" w14:textId="22597292" w:rsidR="00F239F5" w:rsidRPr="007965C5" w:rsidRDefault="00F239F5" w:rsidP="00E7571C">
      <w:pPr>
        <w:pStyle w:val="Nivel2APA"/>
      </w:pPr>
      <w:bookmarkStart w:id="101" w:name="_Toc228950220"/>
      <w:r w:rsidRPr="007965C5">
        <w:t>Factores</w:t>
      </w:r>
      <w:r w:rsidR="006F2D68" w:rsidRPr="007965C5">
        <w:t xml:space="preserve"> de impacto</w:t>
      </w:r>
      <w:bookmarkEnd w:id="101"/>
    </w:p>
    <w:p w14:paraId="54350FEB" w14:textId="542F9917" w:rsidR="00F239F5" w:rsidRPr="007965C5" w:rsidRDefault="00F239F5" w:rsidP="00B63EA3">
      <w:pPr>
        <w:pStyle w:val="ContenidoAPA"/>
      </w:pPr>
      <w:r w:rsidRPr="007965C5">
        <w:t>Impacto en el negocio (procesos, personas, Infraestructura, etc</w:t>
      </w:r>
      <w:r w:rsidR="006F2D68" w:rsidRPr="007965C5">
        <w:t>.</w:t>
      </w:r>
      <w:r w:rsidRPr="007965C5">
        <w:t>)</w:t>
      </w:r>
    </w:p>
    <w:p w14:paraId="12B08E67" w14:textId="7E753485" w:rsidR="00F239F5" w:rsidRPr="007965C5" w:rsidRDefault="00F239F5" w:rsidP="00B63EA3">
      <w:pPr>
        <w:pStyle w:val="ContenidoAPA"/>
      </w:pPr>
      <w:r w:rsidRPr="007965C5">
        <w:t xml:space="preserve">Plan de cambio, variables a considerar que garanticen una buena transferencia </w:t>
      </w:r>
    </w:p>
    <w:p w14:paraId="1BBA7A68" w14:textId="0FC2974B" w:rsidR="00F239F5" w:rsidRPr="007965C5" w:rsidRDefault="00F239F5" w:rsidP="00B63EA3">
      <w:pPr>
        <w:pStyle w:val="ContenidoAPA"/>
      </w:pPr>
      <w:r w:rsidRPr="007965C5">
        <w:t>Evaluación de Resultados:</w:t>
      </w:r>
    </w:p>
    <w:p w14:paraId="77255C6C" w14:textId="13020B63" w:rsidR="00D3506F" w:rsidRPr="007965C5" w:rsidRDefault="00D3506F" w:rsidP="00E7571C">
      <w:pPr>
        <w:pStyle w:val="Nivel2APA"/>
      </w:pPr>
      <w:bookmarkStart w:id="102" w:name="_Toc228950221"/>
      <w:r w:rsidRPr="00512B40">
        <w:t>Comparación</w:t>
      </w:r>
      <w:r w:rsidRPr="007965C5">
        <w:t xml:space="preserve"> con estándares y frameworks de referencia</w:t>
      </w:r>
      <w:bookmarkEnd w:id="102"/>
    </w:p>
    <w:p w14:paraId="6F578448" w14:textId="77777777" w:rsidR="00D3506F" w:rsidRPr="007965C5" w:rsidRDefault="00D3506F" w:rsidP="00B63EA3">
      <w:pPr>
        <w:pStyle w:val="ContenidoAPA"/>
      </w:pPr>
      <w:r w:rsidRPr="007965C5">
        <w:t>El marco propuesto presenta un enfoque estructurado para implementar y/o mejorar el gobierno de ciberseguridad en organizaciones del sector minero-energético, abarcando cuatro capas: Gobierno, Gestión de Riesgos, Controles Técnicos y Continuidad Operativa.</w:t>
      </w:r>
    </w:p>
    <w:p w14:paraId="0B7AB179" w14:textId="77777777" w:rsidR="00D3506F" w:rsidRPr="007965C5" w:rsidRDefault="00D3506F" w:rsidP="00B63EA3">
      <w:pPr>
        <w:pStyle w:val="ContenidoAPA"/>
      </w:pPr>
      <w:r w:rsidRPr="007965C5">
        <w:t>Para evaluar su alineación con estándares reconocidos, se ha realizado una comparación con tres marcos de referencia:</w:t>
      </w:r>
    </w:p>
    <w:p w14:paraId="7CF73769" w14:textId="77777777" w:rsidR="00D3506F" w:rsidRPr="007965C5" w:rsidRDefault="00D3506F" w:rsidP="00B63EA3">
      <w:pPr>
        <w:pStyle w:val="ContenidoAPA"/>
      </w:pPr>
      <w:r w:rsidRPr="007965C5">
        <w:rPr>
          <w:b/>
        </w:rPr>
        <w:t>NIST CSF 2.0:</w:t>
      </w:r>
      <w:r w:rsidRPr="007965C5">
        <w:t xml:space="preserve"> Un marco flexible basado en funciones clave para gestionar riesgos de ciberseguridad.</w:t>
      </w:r>
    </w:p>
    <w:p w14:paraId="1F37D734" w14:textId="3315A9C9" w:rsidR="00BF1146" w:rsidRPr="007965C5" w:rsidRDefault="00D3506F" w:rsidP="00B63EA3">
      <w:pPr>
        <w:pStyle w:val="ContenidoAPA"/>
      </w:pPr>
      <w:r w:rsidRPr="007965C5">
        <w:t>ISO/IEC 27001:2022</w:t>
      </w:r>
    </w:p>
    <w:p w14:paraId="39BB4786" w14:textId="77777777" w:rsidR="00D3506F" w:rsidRPr="007965C5" w:rsidRDefault="00D3506F" w:rsidP="00B63EA3">
      <w:pPr>
        <w:pStyle w:val="ContenidoAPA"/>
      </w:pPr>
      <w:r w:rsidRPr="007965C5">
        <w:rPr>
          <w:b/>
        </w:rPr>
        <w:t>:</w:t>
      </w:r>
      <w:r w:rsidRPr="007965C5">
        <w:t xml:space="preserve"> Un estándar internacional para la gestión de la seguridad de la información.</w:t>
      </w:r>
    </w:p>
    <w:p w14:paraId="60B39FF7" w14:textId="77777777" w:rsidR="00D3506F" w:rsidRPr="007965C5" w:rsidRDefault="00D3506F" w:rsidP="00B63EA3">
      <w:pPr>
        <w:pStyle w:val="ContenidoAPA"/>
      </w:pPr>
      <w:r w:rsidRPr="007965C5">
        <w:rPr>
          <w:b/>
        </w:rPr>
        <w:t>NIST SP 800-82 Rev3:</w:t>
      </w:r>
      <w:r w:rsidRPr="007965C5">
        <w:t xml:space="preserve"> Proporciona una guía específica para la seguridad de sistemas de control industrial (ICS).</w:t>
      </w:r>
    </w:p>
    <w:p w14:paraId="660CC116" w14:textId="77777777" w:rsidR="00D3506F" w:rsidRPr="007965C5" w:rsidRDefault="00D3506F" w:rsidP="00B63EA3">
      <w:pPr>
        <w:pStyle w:val="ContenidoAPA"/>
      </w:pPr>
      <w:r w:rsidRPr="007965C5">
        <w:t>A partir del análisis comparativo, se concluye que:</w:t>
      </w:r>
    </w:p>
    <w:p w14:paraId="12585A96" w14:textId="77777777" w:rsidR="00D3506F" w:rsidRPr="007965C5" w:rsidRDefault="00D3506F" w:rsidP="00B63EA3">
      <w:pPr>
        <w:pStyle w:val="ContenidoAPA"/>
      </w:pPr>
      <w:r w:rsidRPr="007965C5">
        <w:t>El marco propuesto incorpora elementos clave de NIST CSF 2.0, como la identificación de riesgos, la gobernanza y la mejora continua.</w:t>
      </w:r>
    </w:p>
    <w:p w14:paraId="6297EE0D" w14:textId="77777777" w:rsidR="00D3506F" w:rsidRPr="007965C5" w:rsidRDefault="00D3506F" w:rsidP="00B63EA3">
      <w:pPr>
        <w:pStyle w:val="ContenidoAPA"/>
      </w:pPr>
      <w:r w:rsidRPr="007965C5">
        <w:t>Su enfoque en políticas, liderazgo y auditoría lo hace compatible con los principios de ISO/IEC 27001:2022.</w:t>
      </w:r>
    </w:p>
    <w:p w14:paraId="79946673" w14:textId="77777777" w:rsidR="00D3506F" w:rsidRPr="007965C5" w:rsidRDefault="00D3506F" w:rsidP="00B63EA3">
      <w:pPr>
        <w:pStyle w:val="ContenidoAPA"/>
      </w:pPr>
      <w:r w:rsidRPr="007965C5">
        <w:t>La relación con NIST SP 800-82 confirma su aplicabilidad en entornos industriales OT.</w:t>
      </w:r>
    </w:p>
    <w:p w14:paraId="4D2B4209" w14:textId="67BE4B9F" w:rsidR="00D3506F" w:rsidRPr="007965C5" w:rsidRDefault="00D3506F" w:rsidP="00E7571C">
      <w:pPr>
        <w:pStyle w:val="Nivel2APA"/>
      </w:pPr>
      <w:bookmarkStart w:id="103" w:name="_Toc228950222"/>
      <w:r w:rsidRPr="007965C5">
        <w:t>Juicio de expertos</w:t>
      </w:r>
      <w:bookmarkEnd w:id="103"/>
    </w:p>
    <w:p w14:paraId="0F9141A4" w14:textId="77777777" w:rsidR="00D3506F" w:rsidRPr="007965C5" w:rsidRDefault="00D3506F" w:rsidP="00B63EA3">
      <w:pPr>
        <w:pStyle w:val="ContenidoAPA"/>
      </w:pPr>
      <w:r w:rsidRPr="007965C5">
        <w:t>El objetivo es determinar la aplicabilidad y viabilidad del marco de gobierno en organizaciones del sector minero-energético peruano.</w:t>
      </w:r>
    </w:p>
    <w:p w14:paraId="528FF968" w14:textId="272E68F5" w:rsidR="00D3506F" w:rsidRPr="007965C5" w:rsidRDefault="00D3506F" w:rsidP="00E7571C">
      <w:pPr>
        <w:pStyle w:val="Nivel3APA"/>
      </w:pPr>
      <w:bookmarkStart w:id="104" w:name="_Toc228950223"/>
      <w:r w:rsidRPr="00934E8F">
        <w:t>Selección</w:t>
      </w:r>
      <w:r w:rsidRPr="007965C5">
        <w:t xml:space="preserve"> de expertos</w:t>
      </w:r>
      <w:bookmarkEnd w:id="104"/>
    </w:p>
    <w:p w14:paraId="785FF9E6" w14:textId="77777777" w:rsidR="00D3506F" w:rsidRPr="007965C5" w:rsidRDefault="00D3506F" w:rsidP="00B63EA3">
      <w:pPr>
        <w:pStyle w:val="ContenidoAPA"/>
      </w:pPr>
      <w:r w:rsidRPr="007965C5">
        <w:lastRenderedPageBreak/>
        <w:t>Se seleccionarán ocho profesionales con experiencia en gobierno de ciberseguridad industrial, quienes deberán cumplir con los siguientes criterios:</w:t>
      </w:r>
    </w:p>
    <w:p w14:paraId="1502D4B5" w14:textId="77777777" w:rsidR="00D3506F" w:rsidRPr="007965C5" w:rsidRDefault="00D3506F" w:rsidP="00B63EA3">
      <w:pPr>
        <w:pStyle w:val="ContenidoAPA"/>
      </w:pPr>
      <w:r w:rsidRPr="007965C5">
        <w:t>Más de cinco años de experiencia en áreas relacionadas con la ciberseguridad en el sector industrial.</w:t>
      </w:r>
    </w:p>
    <w:p w14:paraId="28A6E9D0" w14:textId="77777777" w:rsidR="00D3506F" w:rsidRPr="007965C5" w:rsidRDefault="00D3506F" w:rsidP="00B63EA3">
      <w:pPr>
        <w:pStyle w:val="ContenidoAPA"/>
      </w:pPr>
      <w:r w:rsidRPr="007965C5">
        <w:t>Conocimiento de estándares como ISA/IEC 62443, ISO/IEC 27001:2022, NIST CSF 2.0.</w:t>
      </w:r>
    </w:p>
    <w:p w14:paraId="2664A409" w14:textId="77777777" w:rsidR="00D3506F" w:rsidRPr="007965C5" w:rsidRDefault="00D3506F" w:rsidP="00B63EA3">
      <w:pPr>
        <w:pStyle w:val="ContenidoAPA"/>
      </w:pPr>
      <w:r w:rsidRPr="007965C5">
        <w:t>Participación en proyectos o implementación de marcos de gobierno o gestión de ciberseguridad.</w:t>
      </w:r>
    </w:p>
    <w:p w14:paraId="7DF5AE14" w14:textId="3EA8A832" w:rsidR="00D3506F" w:rsidRPr="007965C5" w:rsidRDefault="00D3506F" w:rsidP="00F44F82">
      <w:pPr>
        <w:pStyle w:val="Nivel3APA"/>
      </w:pPr>
      <w:r w:rsidRPr="007965C5">
        <w:t>Entrevistas</w:t>
      </w:r>
    </w:p>
    <w:p w14:paraId="55243A0A" w14:textId="77777777" w:rsidR="00D3506F" w:rsidRPr="007965C5" w:rsidRDefault="00D3506F" w:rsidP="00B63EA3">
      <w:pPr>
        <w:pStyle w:val="ContenidoAPA"/>
      </w:pPr>
      <w:r w:rsidRPr="007965C5">
        <w:t>Se realizarán entrevistas semi-estructuradas a los expertos con el objetivo de:</w:t>
      </w:r>
    </w:p>
    <w:p w14:paraId="69D36660" w14:textId="77777777" w:rsidR="00D3506F" w:rsidRPr="007965C5" w:rsidRDefault="00D3506F" w:rsidP="00B63EA3">
      <w:pPr>
        <w:pStyle w:val="ContenidoAPA"/>
      </w:pPr>
      <w:r w:rsidRPr="007965C5">
        <w:t>Recoger opiniones, críticas y sugerencias sobre la estructura, componentes y enfoque del marco propuesto.</w:t>
      </w:r>
    </w:p>
    <w:p w14:paraId="6E0B5B6C" w14:textId="77777777" w:rsidR="00D3506F" w:rsidRPr="007965C5" w:rsidRDefault="00D3506F" w:rsidP="00B63EA3">
      <w:pPr>
        <w:pStyle w:val="ContenidoAPA"/>
      </w:pPr>
      <w:r w:rsidRPr="007965C5">
        <w:t>Identificar mejoras o ajustes necesarios para adecuar el marco a la realidad de las empresas mineras y energéticas del Perú.</w:t>
      </w:r>
    </w:p>
    <w:p w14:paraId="44BF2350" w14:textId="24DAAC08" w:rsidR="00D3506F" w:rsidRPr="007965C5" w:rsidRDefault="00D3506F" w:rsidP="00F44F82">
      <w:pPr>
        <w:pStyle w:val="Nivel3APA"/>
      </w:pPr>
      <w:r w:rsidRPr="005833EE">
        <w:t>Encuesta</w:t>
      </w:r>
      <w:r w:rsidRPr="007965C5">
        <w:t xml:space="preserve"> de evaluación</w:t>
      </w:r>
    </w:p>
    <w:p w14:paraId="73BA8F3F" w14:textId="77777777" w:rsidR="00D3506F" w:rsidRPr="007965C5" w:rsidRDefault="00D3506F" w:rsidP="00B63EA3">
      <w:pPr>
        <w:pStyle w:val="ContenidoAPA"/>
      </w:pPr>
      <w:r w:rsidRPr="007965C5">
        <w:t>La versión ajustada del marco será evaluada a través de una encuesta aplicada a los mismos expertos. Esta encuesta incluirá una escala de Likert de 1 a 5, considerando los siguientes criterios:</w:t>
      </w:r>
    </w:p>
    <w:p w14:paraId="57166643" w14:textId="77777777" w:rsidR="00D3506F" w:rsidRPr="007965C5" w:rsidRDefault="00D3506F" w:rsidP="00931D95">
      <w:pPr>
        <w:pStyle w:val="ContenidoAPA"/>
        <w:numPr>
          <w:ilvl w:val="0"/>
          <w:numId w:val="34"/>
        </w:numPr>
      </w:pPr>
      <w:r w:rsidRPr="007965C5">
        <w:t>Claridad del marco.</w:t>
      </w:r>
    </w:p>
    <w:p w14:paraId="115DF448" w14:textId="77777777" w:rsidR="00D3506F" w:rsidRPr="007965C5" w:rsidRDefault="00D3506F" w:rsidP="00931D95">
      <w:pPr>
        <w:pStyle w:val="ContenidoAPA"/>
        <w:numPr>
          <w:ilvl w:val="0"/>
          <w:numId w:val="34"/>
        </w:numPr>
      </w:pPr>
      <w:r w:rsidRPr="007965C5">
        <w:t>Aplicabilidad en empresas del sector minero-energético peruano.</w:t>
      </w:r>
    </w:p>
    <w:p w14:paraId="5C711CC3" w14:textId="77777777" w:rsidR="00D3506F" w:rsidRPr="007965C5" w:rsidRDefault="00D3506F" w:rsidP="00931D95">
      <w:pPr>
        <w:pStyle w:val="ContenidoAPA"/>
        <w:numPr>
          <w:ilvl w:val="0"/>
          <w:numId w:val="34"/>
        </w:numPr>
      </w:pPr>
      <w:r w:rsidRPr="007965C5">
        <w:t>Integración con estándares existentes.</w:t>
      </w:r>
    </w:p>
    <w:p w14:paraId="7A693DED" w14:textId="77777777" w:rsidR="00D3506F" w:rsidRPr="007965C5" w:rsidRDefault="00D3506F" w:rsidP="00931D95">
      <w:pPr>
        <w:pStyle w:val="ContenidoAPA"/>
        <w:numPr>
          <w:ilvl w:val="0"/>
          <w:numId w:val="34"/>
        </w:numPr>
      </w:pPr>
      <w:r w:rsidRPr="007965C5">
        <w:t>Viabilidad de implementación.</w:t>
      </w:r>
    </w:p>
    <w:p w14:paraId="3279AC2D" w14:textId="77777777" w:rsidR="00D3506F" w:rsidRPr="007965C5" w:rsidRDefault="00D3506F" w:rsidP="00931D95">
      <w:pPr>
        <w:pStyle w:val="ContenidoAPA"/>
        <w:numPr>
          <w:ilvl w:val="0"/>
          <w:numId w:val="34"/>
        </w:numPr>
      </w:pPr>
      <w:r w:rsidRPr="007965C5">
        <w:t>Valor agregado para la gestión de la continuidad operativa.</w:t>
      </w:r>
    </w:p>
    <w:p w14:paraId="00CF1697" w14:textId="77777777" w:rsidR="00D3506F" w:rsidRPr="007965C5" w:rsidRDefault="00D3506F" w:rsidP="00931D95">
      <w:pPr>
        <w:pStyle w:val="ContenidoAPA"/>
        <w:numPr>
          <w:ilvl w:val="0"/>
          <w:numId w:val="34"/>
        </w:numPr>
      </w:pPr>
      <w:r w:rsidRPr="007965C5">
        <w:t>Para determinar la validez del marco, se establecerá como criterio una puntuación promedio mínima de 4 sobre 5.</w:t>
      </w:r>
    </w:p>
    <w:p w14:paraId="5BF69C3B" w14:textId="77777777" w:rsidR="00F239F5" w:rsidRPr="007965C5" w:rsidRDefault="00F239F5" w:rsidP="00931D95">
      <w:pPr>
        <w:pStyle w:val="ContenidoAPA"/>
        <w:numPr>
          <w:ilvl w:val="0"/>
          <w:numId w:val="34"/>
        </w:numPr>
      </w:pPr>
      <w:r w:rsidRPr="007965C5">
        <w:t>Análisis financiero</w:t>
      </w:r>
    </w:p>
    <w:p w14:paraId="1ED462F8" w14:textId="5D4BA6E9" w:rsidR="00F239F5" w:rsidRPr="007965C5" w:rsidRDefault="00F239F5" w:rsidP="00931D95">
      <w:pPr>
        <w:pStyle w:val="ContenidoAPA"/>
        <w:numPr>
          <w:ilvl w:val="0"/>
          <w:numId w:val="34"/>
        </w:numPr>
      </w:pPr>
      <w:r w:rsidRPr="007965C5">
        <w:t>Costo / Beneficio</w:t>
      </w:r>
    </w:p>
    <w:p w14:paraId="404A9779" w14:textId="77777777" w:rsidR="006F2D68" w:rsidRPr="007965C5" w:rsidRDefault="006F2D68" w:rsidP="00B63EA3">
      <w:pPr>
        <w:pStyle w:val="ContenidoAPA"/>
        <w:rPr>
          <w:lang w:eastAsia="es-PE"/>
        </w:rPr>
      </w:pPr>
    </w:p>
    <w:p w14:paraId="298AE0C5" w14:textId="28733C81" w:rsidR="006F2D68" w:rsidRPr="007965C5" w:rsidRDefault="006F2D68" w:rsidP="00B63EA3">
      <w:pPr>
        <w:pStyle w:val="ContenidoAPA"/>
        <w:rPr>
          <w:lang w:eastAsia="es-PE"/>
        </w:rPr>
      </w:pPr>
      <w:r w:rsidRPr="007965C5">
        <w:rPr>
          <w:lang w:eastAsia="es-PE"/>
        </w:rPr>
        <w:br w:type="page"/>
      </w:r>
    </w:p>
    <w:p w14:paraId="54E58E46" w14:textId="51F6B1BB" w:rsidR="00F239F5" w:rsidRPr="007965C5" w:rsidRDefault="00F239F5" w:rsidP="00B63EA3">
      <w:pPr>
        <w:pStyle w:val="TituloAPA"/>
      </w:pPr>
      <w:bookmarkStart w:id="105" w:name="_Toc228950224"/>
      <w:r w:rsidRPr="007965C5">
        <w:lastRenderedPageBreak/>
        <w:t>C</w:t>
      </w:r>
      <w:r w:rsidR="00E77138" w:rsidRPr="007965C5">
        <w:t>onclusiones</w:t>
      </w:r>
      <w:bookmarkEnd w:id="105"/>
    </w:p>
    <w:p w14:paraId="1AA38AB3" w14:textId="77777777" w:rsidR="005F4938" w:rsidRPr="007965C5" w:rsidRDefault="005F4938" w:rsidP="00DB14C2">
      <w:pPr>
        <w:pStyle w:val="Prrafodelista"/>
        <w:ind w:left="360"/>
        <w:rPr>
          <w:rFonts w:eastAsia="Open Sans"/>
        </w:rPr>
      </w:pPr>
      <w:bookmarkStart w:id="106" w:name="_Toc227274146"/>
      <w:bookmarkStart w:id="107" w:name="_Toc227341185"/>
      <w:bookmarkStart w:id="108" w:name="_Toc227341648"/>
      <w:bookmarkStart w:id="109" w:name="_Toc227342039"/>
      <w:bookmarkStart w:id="110" w:name="_Toc227342603"/>
      <w:bookmarkStart w:id="111" w:name="_Toc227343281"/>
      <w:bookmarkStart w:id="112" w:name="_Toc227343398"/>
      <w:bookmarkStart w:id="113" w:name="_Toc227343486"/>
      <w:bookmarkStart w:id="114" w:name="_Toc227344459"/>
      <w:bookmarkStart w:id="115" w:name="_Toc227344674"/>
      <w:bookmarkEnd w:id="106"/>
      <w:bookmarkEnd w:id="107"/>
      <w:bookmarkEnd w:id="108"/>
      <w:bookmarkEnd w:id="109"/>
      <w:bookmarkEnd w:id="110"/>
      <w:bookmarkEnd w:id="111"/>
      <w:bookmarkEnd w:id="112"/>
      <w:bookmarkEnd w:id="113"/>
      <w:bookmarkEnd w:id="114"/>
      <w:bookmarkEnd w:id="115"/>
    </w:p>
    <w:p w14:paraId="7C8B8D60" w14:textId="218F89BB" w:rsidR="00F239F5" w:rsidRPr="007965C5" w:rsidRDefault="00F239F5" w:rsidP="00B63EA3">
      <w:pPr>
        <w:pStyle w:val="ContenidoAPA"/>
      </w:pPr>
      <w:r w:rsidRPr="007965C5">
        <w:t>Aprendizajes del caso desarrollado</w:t>
      </w:r>
    </w:p>
    <w:p w14:paraId="10BB8EE5" w14:textId="7D3622C7" w:rsidR="00F239F5" w:rsidRPr="007965C5" w:rsidRDefault="00F239F5" w:rsidP="00B63EA3">
      <w:pPr>
        <w:pStyle w:val="ContenidoAPA"/>
      </w:pPr>
      <w:r w:rsidRPr="007965C5">
        <w:t>No teoría</w:t>
      </w:r>
    </w:p>
    <w:p w14:paraId="066593C7" w14:textId="1EFF0FB9" w:rsidR="00F239F5" w:rsidRPr="007965C5" w:rsidRDefault="00F239F5" w:rsidP="00B63EA3">
      <w:pPr>
        <w:pStyle w:val="ContenidoAPA"/>
      </w:pPr>
      <w:r w:rsidRPr="007965C5">
        <w:t>Una conclusión como mínimo por cada objetivo definido</w:t>
      </w:r>
    </w:p>
    <w:p w14:paraId="6BD6E6DD" w14:textId="77777777" w:rsidR="0068175D" w:rsidRPr="007965C5" w:rsidRDefault="0068175D" w:rsidP="00B63EA3"/>
    <w:p w14:paraId="2E7E8457" w14:textId="77777777" w:rsidR="00D3506F" w:rsidRPr="007965C5" w:rsidRDefault="00D3506F" w:rsidP="00B63EA3"/>
    <w:p w14:paraId="395D153F" w14:textId="77777777" w:rsidR="006F2D68" w:rsidRPr="007965C5" w:rsidRDefault="006F2D68" w:rsidP="00B63EA3"/>
    <w:p w14:paraId="3060BE65" w14:textId="77777777" w:rsidR="006F2D68" w:rsidRPr="007965C5" w:rsidRDefault="006F2D68" w:rsidP="00B63EA3"/>
    <w:p w14:paraId="46E06237" w14:textId="77777777" w:rsidR="006F2D68" w:rsidRPr="007965C5" w:rsidRDefault="006F2D68" w:rsidP="00B63EA3"/>
    <w:p w14:paraId="7F92D949" w14:textId="7B892120" w:rsidR="006F2D68" w:rsidRPr="007965C5" w:rsidRDefault="006F2D68" w:rsidP="00B63EA3">
      <w:r w:rsidRPr="007965C5">
        <w:br w:type="page"/>
      </w:r>
    </w:p>
    <w:p w14:paraId="38B80941" w14:textId="4EE4A4D8" w:rsidR="00E42253" w:rsidRPr="007965C5" w:rsidRDefault="00E77138" w:rsidP="00B63EA3">
      <w:pPr>
        <w:pStyle w:val="TituloAPA"/>
      </w:pPr>
      <w:bookmarkStart w:id="116" w:name="_Toc228950225"/>
      <w:r w:rsidRPr="007965C5">
        <w:lastRenderedPageBreak/>
        <w:t>Recomendaciones</w:t>
      </w:r>
      <w:bookmarkEnd w:id="116"/>
    </w:p>
    <w:p w14:paraId="60426609" w14:textId="77777777" w:rsidR="00FA413E" w:rsidRPr="007965C5" w:rsidRDefault="00FA413E" w:rsidP="00B63EA3"/>
    <w:p w14:paraId="5AC7B0D9" w14:textId="77777777" w:rsidR="006F2D68" w:rsidRPr="007965C5" w:rsidRDefault="006F2D68" w:rsidP="00B63EA3"/>
    <w:p w14:paraId="1FB4D47D" w14:textId="77777777" w:rsidR="006F2D68" w:rsidRPr="007965C5" w:rsidRDefault="006F2D68" w:rsidP="00B63EA3"/>
    <w:p w14:paraId="13A5CFD9" w14:textId="77777777" w:rsidR="006F2D68" w:rsidRPr="007965C5" w:rsidRDefault="006F2D68" w:rsidP="00B63EA3"/>
    <w:p w14:paraId="74A49AD8" w14:textId="77777777" w:rsidR="006F2D68" w:rsidRPr="007965C5" w:rsidRDefault="006F2D68" w:rsidP="00B63EA3"/>
    <w:p w14:paraId="070FE4FE" w14:textId="77777777" w:rsidR="006F2D68" w:rsidRPr="007965C5" w:rsidRDefault="006F2D68" w:rsidP="00B63EA3"/>
    <w:p w14:paraId="330162E2" w14:textId="442CD4EF" w:rsidR="006F2D68" w:rsidRPr="007965C5" w:rsidRDefault="006F2D68" w:rsidP="00B63EA3">
      <w:r w:rsidRPr="007965C5">
        <w:br w:type="page"/>
      </w:r>
    </w:p>
    <w:p w14:paraId="6CA88920" w14:textId="30024692" w:rsidR="006F2D68" w:rsidRPr="007965C5" w:rsidRDefault="006F2D68" w:rsidP="00B63EA3">
      <w:pPr>
        <w:pStyle w:val="TituloAPA"/>
      </w:pPr>
      <w:bookmarkStart w:id="117" w:name="_Toc228950226"/>
      <w:r w:rsidRPr="007965C5">
        <w:lastRenderedPageBreak/>
        <w:t>REFERENCIAS</w:t>
      </w:r>
      <w:bookmarkEnd w:id="117"/>
    </w:p>
    <w:sdt>
      <w:sdtPr>
        <w:rPr>
          <w:rFonts w:eastAsiaTheme="minorEastAsia"/>
        </w:rPr>
        <w:id w:val="-891262008"/>
        <w:docPartObj>
          <w:docPartGallery w:val="Bibliographies"/>
          <w:docPartUnique/>
        </w:docPartObj>
      </w:sdtPr>
      <w:sdtContent>
        <w:p w14:paraId="16899E79" w14:textId="008F8E0D" w:rsidR="00BE2FA0" w:rsidRPr="007965C5" w:rsidRDefault="00BE2FA0" w:rsidP="00B63EA3">
          <w:pPr>
            <w:rPr>
              <w:rStyle w:val="ContenidoAPACar"/>
              <w:rFonts w:eastAsiaTheme="minorHAnsi"/>
              <w:sz w:val="2"/>
              <w:szCs w:val="2"/>
            </w:rPr>
          </w:pPr>
        </w:p>
        <w:sdt>
          <w:sdtPr>
            <w:id w:val="-1986385363"/>
            <w:bibliography/>
          </w:sdtPr>
          <w:sdtContent>
            <w:p w14:paraId="6BEF6E38" w14:textId="77777777" w:rsidR="00B27DF4" w:rsidRDefault="00BE2FA0">
              <w:pPr>
                <w:pStyle w:val="Bibliografa"/>
                <w:ind w:left="720" w:hanging="720"/>
                <w:rPr>
                  <w:noProof/>
                  <w14:ligatures w14:val="none"/>
                </w:rPr>
              </w:pPr>
              <w:r w:rsidRPr="007965C5">
                <w:fldChar w:fldCharType="begin"/>
              </w:r>
              <w:r w:rsidRPr="007965C5">
                <w:instrText>BIBLIOGRAPHY</w:instrText>
              </w:r>
              <w:r w:rsidRPr="007965C5">
                <w:fldChar w:fldCharType="separate"/>
              </w:r>
              <w:r w:rsidR="00B27DF4">
                <w:rPr>
                  <w:noProof/>
                </w:rPr>
                <w:t xml:space="preserve">(IEC), I. E. (Julio de 2009). Industrial communication networks – Network and system security – Part 1-1: Terminology, concepts and models. </w:t>
              </w:r>
              <w:r w:rsidR="00B27DF4">
                <w:rPr>
                  <w:i/>
                  <w:iCs/>
                  <w:noProof/>
                </w:rPr>
                <w:t>IEC Technical Specification (IEC/TS) 62443-1-1, 1</w:t>
              </w:r>
              <w:r w:rsidR="00B27DF4">
                <w:rPr>
                  <w:noProof/>
                </w:rPr>
                <w:t>, 81 . (I. C. Office, Ed.) Ginebra, Ginebra, Suiza: International Electrotechnical Commission (IEC).</w:t>
              </w:r>
            </w:p>
            <w:p w14:paraId="5B6457D9" w14:textId="77777777" w:rsidR="00B27DF4" w:rsidRDefault="00B27DF4">
              <w:pPr>
                <w:pStyle w:val="Bibliografa"/>
                <w:ind w:left="720" w:hanging="720"/>
                <w:rPr>
                  <w:noProof/>
                </w:rPr>
              </w:pPr>
              <w:r>
                <w:rPr>
                  <w:noProof/>
                </w:rPr>
                <w:t xml:space="preserve">Ahmed, S. &amp;. (2024). </w:t>
              </w:r>
              <w:r>
                <w:rPr>
                  <w:i/>
                  <w:iCs/>
                  <w:noProof/>
                </w:rPr>
                <w:t>A proactive threat detection framework for SCADA systems.</w:t>
              </w:r>
              <w:r>
                <w:rPr>
                  <w:noProof/>
                </w:rPr>
                <w:t xml:space="preserve"> </w:t>
              </w:r>
            </w:p>
            <w:p w14:paraId="338B0343" w14:textId="77777777" w:rsidR="00B27DF4" w:rsidRDefault="00B27DF4">
              <w:pPr>
                <w:pStyle w:val="Bibliografa"/>
                <w:ind w:left="720" w:hanging="720"/>
                <w:rPr>
                  <w:noProof/>
                </w:rPr>
              </w:pPr>
              <w:r>
                <w:rPr>
                  <w:noProof/>
                </w:rPr>
                <w:t xml:space="preserve">Anticona Alvarado, J. (2025). </w:t>
              </w:r>
              <w:r>
                <w:rPr>
                  <w:i/>
                  <w:iCs/>
                  <w:noProof/>
                </w:rPr>
                <w:t>Modelo de madurez para determinar el nivel de exposición a ataques ransomware en redes OT. .</w:t>
              </w:r>
              <w:r>
                <w:rPr>
                  <w:noProof/>
                </w:rPr>
                <w:t xml:space="preserve"> </w:t>
              </w:r>
            </w:p>
            <w:p w14:paraId="7708FC99" w14:textId="77777777" w:rsidR="00B27DF4" w:rsidRDefault="00B27DF4">
              <w:pPr>
                <w:pStyle w:val="Bibliografa"/>
                <w:ind w:left="720" w:hanging="720"/>
                <w:rPr>
                  <w:noProof/>
                </w:rPr>
              </w:pPr>
              <w:r>
                <w:rPr>
                  <w:noProof/>
                </w:rPr>
                <w:t xml:space="preserve">Avello Martínez, R., Rodríguez Monteagudo, M. A., Rodríguez Monteagudo, P., Sosa López, D., Companioni Turiño, B., &amp; Rodríguez Cubela, R. L. (2019). </w:t>
              </w:r>
              <w:r>
                <w:rPr>
                  <w:i/>
                  <w:iCs/>
                  <w:noProof/>
                </w:rPr>
                <w:t>¿Por qué enunciar las limitaciones del estudio?</w:t>
              </w:r>
              <w:r>
                <w:rPr>
                  <w:noProof/>
                </w:rPr>
                <w:t xml:space="preserve"> Obtenido de SciELO Cuba – Revista Medisur: http://scielo.sld.cu/scielo.php?script=sci_arttext&amp;pid=S1727-897X2019000100010</w:t>
              </w:r>
            </w:p>
            <w:p w14:paraId="2ECF82ED" w14:textId="77777777" w:rsidR="00B27DF4" w:rsidRDefault="00B27DF4">
              <w:pPr>
                <w:pStyle w:val="Bibliografa"/>
                <w:ind w:left="720" w:hanging="720"/>
                <w:rPr>
                  <w:noProof/>
                </w:rPr>
              </w:pPr>
              <w:r>
                <w:rPr>
                  <w:noProof/>
                </w:rPr>
                <w:t xml:space="preserve">Azañedo Deza, L. (2025). </w:t>
              </w:r>
              <w:r>
                <w:rPr>
                  <w:i/>
                  <w:iCs/>
                  <w:noProof/>
                </w:rPr>
                <w:t>Diseño de un marco de gobierno de ciberseguridad industrial en el sector cementero del Perú. .</w:t>
              </w:r>
              <w:r>
                <w:rPr>
                  <w:noProof/>
                </w:rPr>
                <w:t xml:space="preserve"> </w:t>
              </w:r>
            </w:p>
            <w:p w14:paraId="69DE95FC" w14:textId="77777777" w:rsidR="00B27DF4" w:rsidRDefault="00B27DF4">
              <w:pPr>
                <w:pStyle w:val="Bibliografa"/>
                <w:ind w:left="720" w:hanging="720"/>
                <w:rPr>
                  <w:noProof/>
                </w:rPr>
              </w:pPr>
              <w:r>
                <w:rPr>
                  <w:noProof/>
                </w:rPr>
                <w:t xml:space="preserve">Azañedo Deza, L. (2025). </w:t>
              </w:r>
              <w:r>
                <w:rPr>
                  <w:i/>
                  <w:iCs/>
                  <w:noProof/>
                </w:rPr>
                <w:t>Diseño de un marco de gobierno de ciberseguridad industrial en el sector cementero del Perú. .</w:t>
              </w:r>
              <w:r>
                <w:rPr>
                  <w:noProof/>
                </w:rPr>
                <w:t xml:space="preserve"> </w:t>
              </w:r>
            </w:p>
            <w:p w14:paraId="1B2CE739" w14:textId="77777777" w:rsidR="00B27DF4" w:rsidRDefault="00B27DF4">
              <w:pPr>
                <w:pStyle w:val="Bibliografa"/>
                <w:ind w:left="720" w:hanging="720"/>
                <w:rPr>
                  <w:noProof/>
                </w:rPr>
              </w:pPr>
              <w:r>
                <w:rPr>
                  <w:noProof/>
                </w:rPr>
                <w:t>Azañedo, J. C., Campos, S. I., Martinez, S., &amp; Rodriguez, H. S. (junio de 2025). Diseño de un marco de gobierno de ciberseguridad industrial en el sector cementero del Perú. Lima.</w:t>
              </w:r>
            </w:p>
            <w:p w14:paraId="24AF4728" w14:textId="77777777" w:rsidR="00B27DF4" w:rsidRDefault="00B27DF4">
              <w:pPr>
                <w:pStyle w:val="Bibliografa"/>
                <w:ind w:left="720" w:hanging="720"/>
                <w:rPr>
                  <w:noProof/>
                </w:rPr>
              </w:pPr>
              <w:r>
                <w:rPr>
                  <w:noProof/>
                </w:rPr>
                <w:t xml:space="preserve">Banco Interamericano de Desarrollo (BID), O. d. (Mayo de 2025). 2025 Cybersecurity Report: Vulnerability and Maturity Challenges to Bridging the Gaps in Latin America and the Caribbean. </w:t>
              </w:r>
              <w:r>
                <w:rPr>
                  <w:i/>
                  <w:iCs/>
                  <w:noProof/>
                </w:rPr>
                <w:t>2025 Cybersecurity Report, No aplica (es un informe único)., Edición 2025 (basada en el Modelo de Madurez de la Capacidad de Ciberseguridad para las Naciones - CMM, edición 2021)</w:t>
              </w:r>
              <w:r>
                <w:rPr>
                  <w:noProof/>
                </w:rPr>
                <w:t>, El reporte cuenta con al menos 187 páginas (según la tabla de contenidos). (M. P. OEA), Ed., &amp; l. O. Los equipos técnicos del BID, Recopilador) Washington, D.C., América Latina y el Caribe: Banco Interamericano de Desarrollo (BID). Recuperado el 2026</w:t>
              </w:r>
            </w:p>
            <w:p w14:paraId="73498E03" w14:textId="77777777" w:rsidR="00B27DF4" w:rsidRDefault="00B27DF4">
              <w:pPr>
                <w:pStyle w:val="Bibliografa"/>
                <w:ind w:left="720" w:hanging="720"/>
                <w:rPr>
                  <w:noProof/>
                </w:rPr>
              </w:pPr>
              <w:r>
                <w:rPr>
                  <w:noProof/>
                </w:rPr>
                <w:t xml:space="preserve">Barahona Ramírez, A. R., &amp; Vera Reyes, M. I. (9 de Febrero de 2024). Implementación SCADA para la prevención de fallas de un sistema de energía renovable aislado. </w:t>
              </w:r>
              <w:r>
                <w:rPr>
                  <w:i/>
                  <w:iCs/>
                  <w:noProof/>
                </w:rPr>
                <w:t>Trabajo de titulación previo a la obtención del Título de Ingeniero Eléctrico.(Código de repositorio UPS-GT004951.)</w:t>
              </w:r>
              <w:r>
                <w:rPr>
                  <w:noProof/>
                </w:rPr>
                <w:t>, 114 páginas. (U. P. Carrera de Electricidad, Ed.) Guayaquil, Guayas, Ecuador: Carrera de Electricidad, Universidad Politécnica Salesiana. Recuperado el 2026</w:t>
              </w:r>
            </w:p>
            <w:p w14:paraId="67DA0A0A" w14:textId="77777777" w:rsidR="00B27DF4" w:rsidRDefault="00B27DF4">
              <w:pPr>
                <w:pStyle w:val="Bibliografa"/>
                <w:ind w:left="720" w:hanging="720"/>
                <w:rPr>
                  <w:noProof/>
                </w:rPr>
              </w:pPr>
              <w:r>
                <w:rPr>
                  <w:noProof/>
                </w:rPr>
                <w:t xml:space="preserve">Candelario, E. H. (2024). Ciberseguridad en Sistemas de Control Industrial. </w:t>
              </w:r>
              <w:r>
                <w:rPr>
                  <w:i/>
                  <w:iCs/>
                  <w:noProof/>
                </w:rPr>
                <w:t>Trabajo Fin de Grado - Grado en Ingeniería de las Tecnologías de Telecomunicación.</w:t>
              </w:r>
              <w:r>
                <w:rPr>
                  <w:noProof/>
                </w:rPr>
                <w:t>, 101. (U. d. Departamento de Ingeniería de Sistemas y Automática, Ed.) Sevilla, Sevilla, España: Universidad de Sevilla (Escuela Técnica Superior de Ingeniería). Recuperado el 2026</w:t>
              </w:r>
            </w:p>
            <w:p w14:paraId="32C012B3" w14:textId="77777777" w:rsidR="00B27DF4" w:rsidRDefault="00B27DF4">
              <w:pPr>
                <w:pStyle w:val="Bibliografa"/>
                <w:ind w:left="720" w:hanging="720"/>
                <w:rPr>
                  <w:noProof/>
                </w:rPr>
              </w:pPr>
              <w:r>
                <w:rPr>
                  <w:noProof/>
                </w:rPr>
                <w:t xml:space="preserve">Cárdenas, M. J., &amp; Saraiva, M. (Julio de 2016). Vulnerabilidad social y la minería en el Perú: un análisis comparativo. </w:t>
              </w:r>
              <w:r>
                <w:rPr>
                  <w:i/>
                  <w:iCs/>
                  <w:noProof/>
                </w:rPr>
                <w:t>Revista de Ciencia Política y Gobierno (Pontificia Universidad Católica del Perú), 3(6)</w:t>
              </w:r>
              <w:r>
                <w:rPr>
                  <w:noProof/>
                </w:rPr>
                <w:t xml:space="preserve">. (P. U. Perú, Ed.) Lima, Lima, Perú: Escuela </w:t>
              </w:r>
              <w:r>
                <w:rPr>
                  <w:noProof/>
                </w:rPr>
                <w:lastRenderedPageBreak/>
                <w:t>de Gobierno y Políticas Públicas de la Pontificia Universidad Católica del Perú (PUCP).</w:t>
              </w:r>
            </w:p>
            <w:p w14:paraId="0D9A3A8B" w14:textId="77777777" w:rsidR="00B27DF4" w:rsidRDefault="00B27DF4">
              <w:pPr>
                <w:pStyle w:val="Bibliografa"/>
                <w:ind w:left="720" w:hanging="720"/>
                <w:rPr>
                  <w:noProof/>
                </w:rPr>
              </w:pPr>
              <w:r>
                <w:rPr>
                  <w:noProof/>
                </w:rPr>
                <w:t xml:space="preserve">Carral Santos, A. (Mayo de 2025). Mitigación de ataques en redes industriales de convergencia IT-OT mediante un honeypot virtualizado. Estudio de su eficacia. </w:t>
              </w:r>
              <w:r>
                <w:rPr>
                  <w:i/>
                  <w:iCs/>
                  <w:noProof/>
                </w:rPr>
                <w:t>Trabajo Fin de Grado (Grado en Ingeniería de Tecnologías de Telecomunicación), Primera edición</w:t>
              </w:r>
              <w:r>
                <w:rPr>
                  <w:noProof/>
                </w:rPr>
                <w:t>, El documento consta de 78 páginas en total (según el índice y numeración final). (F. S.-W. (Tutor), Ed.) Valladolid, Valladolid, España: Universidad de Valladolid, Escuela Técnica Superior de Ingenieros de Telecomunicación. Recuperado el 2026 (Basado en la fecha actual del sistema).</w:t>
              </w:r>
            </w:p>
            <w:p w14:paraId="70C48DFB" w14:textId="77777777" w:rsidR="00B27DF4" w:rsidRDefault="00B27DF4">
              <w:pPr>
                <w:pStyle w:val="Bibliografa"/>
                <w:ind w:left="720" w:hanging="720"/>
                <w:rPr>
                  <w:noProof/>
                </w:rPr>
              </w:pPr>
              <w:r>
                <w:rPr>
                  <w:noProof/>
                </w:rPr>
                <w:t xml:space="preserve">CENELEC, I. E. (3 de Abril de 2019). Seguridad para los sistemas de automatización y control industrial – Parte 4-2: Requisitos técnicos de seguridad para componentes IACS. </w:t>
              </w:r>
              <w:r>
                <w:rPr>
                  <w:i/>
                  <w:iCs/>
                  <w:noProof/>
                </w:rPr>
                <w:t>Norma Española UNE-EN IEC 62443-4-2:2019 (equivalente a EN IEC 62443-4-2:2019 y a IEC 62443-4-2:2019), 1</w:t>
              </w:r>
              <w:r>
                <w:rPr>
                  <w:noProof/>
                </w:rPr>
                <w:t>. (C. T. 203, Ed., A. E.–v. español, Trad., &amp; C. T. (Secretaría), Recopilador) Madrid, Madrid, España: Asociación Española de Normalización (UNE).</w:t>
              </w:r>
            </w:p>
            <w:p w14:paraId="3F87CBD2" w14:textId="77777777" w:rsidR="00B27DF4" w:rsidRDefault="00B27DF4">
              <w:pPr>
                <w:pStyle w:val="Bibliografa"/>
                <w:ind w:left="720" w:hanging="720"/>
                <w:rPr>
                  <w:noProof/>
                </w:rPr>
              </w:pPr>
              <w:r>
                <w:rPr>
                  <w:noProof/>
                </w:rPr>
                <w:t xml:space="preserve">Centro Nacional de Planeamiento Estratégico (CEPLAN, P. (Julio de 2025). </w:t>
              </w:r>
              <w:r>
                <w:rPr>
                  <w:i/>
                  <w:iCs/>
                  <w:noProof/>
                </w:rPr>
                <w:t>Observatorio Nacional de Prospectiva – CEPLAN</w:t>
              </w:r>
              <w:r>
                <w:rPr>
                  <w:noProof/>
                </w:rPr>
                <w:t>. Obtenido de https://observatorio.ceplan.gob.pe/ficha/c28</w:t>
              </w:r>
            </w:p>
            <w:p w14:paraId="57A31805" w14:textId="77777777" w:rsidR="00B27DF4" w:rsidRDefault="00B27DF4">
              <w:pPr>
                <w:pStyle w:val="Bibliografa"/>
                <w:ind w:left="720" w:hanging="720"/>
                <w:rPr>
                  <w:noProof/>
                </w:rPr>
              </w:pPr>
              <w:r>
                <w:rPr>
                  <w:noProof/>
                </w:rPr>
                <w:t xml:space="preserve">Chen, L. &amp;. (2023). </w:t>
              </w:r>
              <w:r>
                <w:rPr>
                  <w:i/>
                  <w:iCs/>
                  <w:noProof/>
                </w:rPr>
                <w:t>Assessing regulatory compliance and readiness in smart grid operations.</w:t>
              </w:r>
              <w:r>
                <w:rPr>
                  <w:noProof/>
                </w:rPr>
                <w:t xml:space="preserve"> </w:t>
              </w:r>
            </w:p>
            <w:p w14:paraId="26DD64C4" w14:textId="77777777" w:rsidR="00B27DF4" w:rsidRDefault="00B27DF4">
              <w:pPr>
                <w:pStyle w:val="Bibliografa"/>
                <w:ind w:left="720" w:hanging="720"/>
                <w:rPr>
                  <w:noProof/>
                </w:rPr>
              </w:pPr>
              <w:r>
                <w:rPr>
                  <w:noProof/>
                </w:rPr>
                <w:t xml:space="preserve">Corporation, I. (. (2026). </w:t>
              </w:r>
              <w:r>
                <w:rPr>
                  <w:i/>
                  <w:iCs/>
                  <w:noProof/>
                </w:rPr>
                <w:t>IBM Think (sección de Ciberseguridad).</w:t>
              </w:r>
              <w:r>
                <w:rPr>
                  <w:noProof/>
                </w:rPr>
                <w:t xml:space="preserve"> Obtenido de Guía de ciberseguridad 2026: https://www.ibm.com/mx-es/think/cybersecurity#605511093</w:t>
              </w:r>
            </w:p>
            <w:p w14:paraId="166F6ABA" w14:textId="77777777" w:rsidR="00B27DF4" w:rsidRDefault="00B27DF4">
              <w:pPr>
                <w:pStyle w:val="Bibliografa"/>
                <w:ind w:left="720" w:hanging="720"/>
                <w:rPr>
                  <w:noProof/>
                </w:rPr>
              </w:pPr>
              <w:r>
                <w:rPr>
                  <w:noProof/>
                </w:rPr>
                <w:t xml:space="preserve">corporativo, M. C. (07 de Octubre de 2024). </w:t>
              </w:r>
              <w:r>
                <w:rPr>
                  <w:i/>
                  <w:iCs/>
                  <w:noProof/>
                </w:rPr>
                <w:t>Minergy Connect</w:t>
              </w:r>
              <w:r>
                <w:rPr>
                  <w:noProof/>
                </w:rPr>
                <w:t>. Obtenido de Minergy Connect: https://minergy.pe/la-ciberseguridad-en-el-sector-minero-energetico-una-prioridad-estrategica-en-la-era-digital/</w:t>
              </w:r>
            </w:p>
            <w:p w14:paraId="4B5E2BE6" w14:textId="77777777" w:rsidR="00B27DF4" w:rsidRDefault="00B27DF4">
              <w:pPr>
                <w:pStyle w:val="Bibliografa"/>
                <w:ind w:left="720" w:hanging="720"/>
                <w:rPr>
                  <w:noProof/>
                </w:rPr>
              </w:pPr>
              <w:r>
                <w:rPr>
                  <w:noProof/>
                </w:rPr>
                <w:t xml:space="preserve">Creese, S., Dutton, W., &amp; Esteve-González, P. (2021). The social and cultural shaping of cybersecurity capacity building: a comparative study of nations and regions. </w:t>
              </w:r>
              <w:r>
                <w:rPr>
                  <w:i/>
                  <w:iCs/>
                  <w:noProof/>
                </w:rPr>
                <w:t>Personal and Ubiquitous Computing, 25(3)</w:t>
              </w:r>
              <w:r>
                <w:rPr>
                  <w:noProof/>
                </w:rPr>
                <w:t>, 553-566. doi:10.1007/s00779-021-01569-6</w:t>
              </w:r>
            </w:p>
            <w:p w14:paraId="76C6F795" w14:textId="77777777" w:rsidR="00B27DF4" w:rsidRDefault="00B27DF4">
              <w:pPr>
                <w:pStyle w:val="Bibliografa"/>
                <w:ind w:left="720" w:hanging="720"/>
                <w:rPr>
                  <w:noProof/>
                </w:rPr>
              </w:pPr>
              <w:r>
                <w:rPr>
                  <w:noProof/>
                </w:rPr>
                <w:t xml:space="preserve">Cuadros Cervantes, B. M. (2024). </w:t>
              </w:r>
              <w:r>
                <w:rPr>
                  <w:i/>
                  <w:iCs/>
                  <w:noProof/>
                </w:rPr>
                <w:t>Ciberseguridad OT en sistemas SCADA y su influencia en la estabilidad operativa de centrales eléctricas. Universidad Nacional Mayor de San Marcos. ResearchGate.</w:t>
              </w:r>
              <w:r>
                <w:rPr>
                  <w:noProof/>
                </w:rPr>
                <w:t xml:space="preserve"> </w:t>
              </w:r>
            </w:p>
            <w:p w14:paraId="4A1517F3" w14:textId="77777777" w:rsidR="00B27DF4" w:rsidRDefault="00B27DF4">
              <w:pPr>
                <w:pStyle w:val="Bibliografa"/>
                <w:ind w:left="720" w:hanging="720"/>
                <w:rPr>
                  <w:noProof/>
                </w:rPr>
              </w:pPr>
              <w:r>
                <w:rPr>
                  <w:noProof/>
                </w:rPr>
                <w:t>Cuadros Cervantes, B. M. (2026). Ciberseguridad OT en Sistemas SCADA y su Influencia en la Estabilidad Operativa de Centrales Eléctricas. (D. d. UNMSM., Ed.) Lima, Lima, Perú: Universidad Nacional Mayor de San Marcos.</w:t>
              </w:r>
            </w:p>
            <w:p w14:paraId="264492D4" w14:textId="77777777" w:rsidR="00B27DF4" w:rsidRDefault="00B27DF4">
              <w:pPr>
                <w:pStyle w:val="Bibliografa"/>
                <w:ind w:left="720" w:hanging="720"/>
                <w:rPr>
                  <w:noProof/>
                </w:rPr>
              </w:pPr>
              <w:r>
                <w:rPr>
                  <w:noProof/>
                </w:rPr>
                <w:t>Cuadros Cervantes, B. M. (2026). Ciberseguridad OT en Sistemas SCADA y su Influencia en la Estabilidad Operativa de Centrales Eléctricas. Lima, Lima, Perú: Universidad Nacional Mayor de San Marcos (UNMSM).</w:t>
              </w:r>
            </w:p>
            <w:p w14:paraId="2FC1A8C8" w14:textId="77777777" w:rsidR="00B27DF4" w:rsidRDefault="00B27DF4">
              <w:pPr>
                <w:pStyle w:val="Bibliografa"/>
                <w:ind w:left="720" w:hanging="720"/>
                <w:rPr>
                  <w:noProof/>
                </w:rPr>
              </w:pPr>
              <w:r>
                <w:rPr>
                  <w:noProof/>
                </w:rPr>
                <w:t xml:space="preserve">Da Silva, M., Mocanu, S., Puys, M., &amp; Thevenon, P.-H. (17 de Abril de 2025). Safety-security convergence: Automation of IEC 62443-3-2. </w:t>
              </w:r>
              <w:r>
                <w:rPr>
                  <w:i/>
                  <w:iCs/>
                  <w:noProof/>
                </w:rPr>
                <w:t>Computers &amp; Security (Elsevier), 156</w:t>
              </w:r>
              <w:r>
                <w:rPr>
                  <w:noProof/>
                </w:rPr>
                <w:t>. (C. &amp;. Board, Ed.) Grenoble, Isère, Francia: Elsevier Ltd.</w:t>
              </w:r>
            </w:p>
            <w:p w14:paraId="3374CB5C" w14:textId="77777777" w:rsidR="00B27DF4" w:rsidRDefault="00B27DF4">
              <w:pPr>
                <w:pStyle w:val="Bibliografa"/>
                <w:ind w:left="720" w:hanging="720"/>
                <w:rPr>
                  <w:noProof/>
                </w:rPr>
              </w:pPr>
              <w:r>
                <w:rPr>
                  <w:noProof/>
                </w:rPr>
                <w:t xml:space="preserve">Delgado , A., &amp; Moreno, J. (20 de noviembre de 2024). </w:t>
              </w:r>
              <w:r>
                <w:rPr>
                  <w:i/>
                  <w:iCs/>
                  <w:noProof/>
                </w:rPr>
                <w:t>Convergencia IT y OT: ciberseguridad en un mundo interconectado</w:t>
              </w:r>
              <w:r>
                <w:rPr>
                  <w:noProof/>
                </w:rPr>
                <w:t xml:space="preserve">. Obtenido de Red Seguridad: </w:t>
              </w:r>
              <w:r>
                <w:rPr>
                  <w:noProof/>
                </w:rPr>
                <w:lastRenderedPageBreak/>
                <w:t>https://www.redseguridad.com/especialidades-tic/convergencia-it-y-ot-la-ciberseguridad-en-un-mundo-interconectado_20241120.html</w:t>
              </w:r>
            </w:p>
            <w:p w14:paraId="22AA65EF" w14:textId="77777777" w:rsidR="00B27DF4" w:rsidRDefault="00B27DF4">
              <w:pPr>
                <w:pStyle w:val="Bibliografa"/>
                <w:ind w:left="720" w:hanging="720"/>
                <w:rPr>
                  <w:noProof/>
                </w:rPr>
              </w:pPr>
              <w:r>
                <w:rPr>
                  <w:noProof/>
                </w:rPr>
                <w:t xml:space="preserve">Delgado Paz, J. (2022). </w:t>
              </w:r>
              <w:r>
                <w:rPr>
                  <w:i/>
                  <w:iCs/>
                  <w:noProof/>
                </w:rPr>
                <w:t>Buenas prácticas para la adopción del marco de seguridad digital en activos críticos nacionales. .</w:t>
              </w:r>
              <w:r>
                <w:rPr>
                  <w:noProof/>
                </w:rPr>
                <w:t xml:space="preserve"> </w:t>
              </w:r>
            </w:p>
            <w:p w14:paraId="7E154FAC" w14:textId="77777777" w:rsidR="00B27DF4" w:rsidRDefault="00B27DF4">
              <w:pPr>
                <w:pStyle w:val="Bibliografa"/>
                <w:ind w:left="720" w:hanging="720"/>
                <w:rPr>
                  <w:noProof/>
                </w:rPr>
              </w:pPr>
              <w:r>
                <w:rPr>
                  <w:noProof/>
                </w:rPr>
                <w:t xml:space="preserve">Dunwoodie, K., Macaulay, L., &amp; Newman, A. (2023). </w:t>
              </w:r>
              <w:r>
                <w:rPr>
                  <w:i/>
                  <w:iCs/>
                  <w:noProof/>
                </w:rPr>
                <w:t>Qualitative interviewing in the field of work and organisational psychology: Benefits, challenges and guidelines for researchers and reviewers.</w:t>
              </w:r>
              <w:r>
                <w:rPr>
                  <w:noProof/>
                </w:rPr>
                <w:t xml:space="preserve"> Obtenido de Applied Psychology: An International Review: https://doi.org/10.1111/apps.12414</w:t>
              </w:r>
            </w:p>
            <w:p w14:paraId="129E6F20" w14:textId="77777777" w:rsidR="00B27DF4" w:rsidRDefault="00B27DF4">
              <w:pPr>
                <w:pStyle w:val="Bibliografa"/>
                <w:ind w:left="720" w:hanging="720"/>
                <w:rPr>
                  <w:noProof/>
                </w:rPr>
              </w:pPr>
              <w:r>
                <w:rPr>
                  <w:noProof/>
                </w:rPr>
                <w:t>FIRST, F. (2019). CSIRT Services Framework (Version 2.1). Obtenido de https://www.first.org/standards/frameworks/csirts/FIRST_CSIRT_Services_Framework_v2.1.0_bugfix1.pdf</w:t>
              </w:r>
            </w:p>
            <w:p w14:paraId="6319D8FE" w14:textId="77777777" w:rsidR="00B27DF4" w:rsidRDefault="00B27DF4">
              <w:pPr>
                <w:pStyle w:val="Bibliografa"/>
                <w:ind w:left="720" w:hanging="720"/>
                <w:rPr>
                  <w:noProof/>
                </w:rPr>
              </w:pPr>
              <w:r>
                <w:rPr>
                  <w:noProof/>
                </w:rPr>
                <w:t xml:space="preserve">Fortinet. (2025). </w:t>
              </w:r>
              <w:r>
                <w:rPr>
                  <w:i/>
                  <w:iCs/>
                  <w:noProof/>
                </w:rPr>
                <w:t>Informe del estado de la Tecnología Operacional y Ciberseguridad de 2025.</w:t>
              </w:r>
              <w:r>
                <w:rPr>
                  <w:noProof/>
                </w:rPr>
                <w:t xml:space="preserve"> </w:t>
              </w:r>
            </w:p>
            <w:p w14:paraId="71A67537" w14:textId="77777777" w:rsidR="00B27DF4" w:rsidRDefault="00B27DF4">
              <w:pPr>
                <w:pStyle w:val="Bibliografa"/>
                <w:ind w:left="720" w:hanging="720"/>
                <w:rPr>
                  <w:noProof/>
                </w:rPr>
              </w:pPr>
              <w:r>
                <w:rPr>
                  <w:noProof/>
                </w:rPr>
                <w:t xml:space="preserve">Fortinet. (2024). </w:t>
              </w:r>
              <w:r>
                <w:rPr>
                  <w:i/>
                  <w:iCs/>
                  <w:noProof/>
                </w:rPr>
                <w:t>State of Operational Technology and Cybersecurity Report 2024. .</w:t>
              </w:r>
              <w:r>
                <w:rPr>
                  <w:noProof/>
                </w:rPr>
                <w:t xml:space="preserve"> </w:t>
              </w:r>
            </w:p>
            <w:p w14:paraId="19EBC33B" w14:textId="77777777" w:rsidR="00B27DF4" w:rsidRDefault="00B27DF4">
              <w:pPr>
                <w:pStyle w:val="Bibliografa"/>
                <w:ind w:left="720" w:hanging="720"/>
                <w:rPr>
                  <w:noProof/>
                </w:rPr>
              </w:pPr>
              <w:r>
                <w:rPr>
                  <w:noProof/>
                </w:rPr>
                <w:t xml:space="preserve">García Rosado, S. (03 de 07 de 2025). </w:t>
              </w:r>
              <w:r>
                <w:rPr>
                  <w:i/>
                  <w:iCs/>
                  <w:noProof/>
                </w:rPr>
                <w:t>Revista Ejércitos</w:t>
              </w:r>
              <w:r>
                <w:rPr>
                  <w:noProof/>
                </w:rPr>
                <w:t>. Obtenido de https://www.revistaejercitos.com/focus/ciberdefensa/ciberataques-contra-infraestructuras-electricas-una-posibilidad-remota-pero-factible/</w:t>
              </w:r>
            </w:p>
            <w:p w14:paraId="04AD78D7" w14:textId="77777777" w:rsidR="00B27DF4" w:rsidRDefault="00B27DF4">
              <w:pPr>
                <w:pStyle w:val="Bibliografa"/>
                <w:ind w:left="720" w:hanging="720"/>
                <w:rPr>
                  <w:noProof/>
                </w:rPr>
              </w:pPr>
              <w:r>
                <w:rPr>
                  <w:noProof/>
                </w:rPr>
                <w:t xml:space="preserve">Gefenas, E., Lekstutiene, J., Lukaseviciene, V., Hartlev, M., Mourby, M., &amp; Cathaoir, K. (2022). </w:t>
              </w:r>
              <w:r>
                <w:rPr>
                  <w:i/>
                  <w:iCs/>
                  <w:noProof/>
                </w:rPr>
                <w:t>Controversies between regulations of research ethics and protection of personal data: informed consent at a cross-road.</w:t>
              </w:r>
              <w:r>
                <w:rPr>
                  <w:noProof/>
                </w:rPr>
                <w:t xml:space="preserve"> Med Health Care Philos, 23-30. doi:10.1007/s11019-021-10060-1</w:t>
              </w:r>
            </w:p>
            <w:p w14:paraId="0E0191BF" w14:textId="77777777" w:rsidR="00B27DF4" w:rsidRDefault="00B27DF4">
              <w:pPr>
                <w:pStyle w:val="Bibliografa"/>
                <w:ind w:left="720" w:hanging="720"/>
                <w:rPr>
                  <w:noProof/>
                </w:rPr>
              </w:pPr>
              <w:r>
                <w:rPr>
                  <w:noProof/>
                </w:rPr>
                <w:t>González</w:t>
              </w:r>
              <w:r>
                <w:rPr>
                  <w:noProof/>
                </w:rPr>
                <w:noBreakHyphen/>
                <w:t>Veja, A. M. (2022). La entrevista cualitativa como técnica de investigación en el estudio de las organizaciones.</w:t>
              </w:r>
            </w:p>
            <w:p w14:paraId="6D41045B" w14:textId="77777777" w:rsidR="00B27DF4" w:rsidRDefault="00B27DF4">
              <w:pPr>
                <w:pStyle w:val="Bibliografa"/>
                <w:ind w:left="720" w:hanging="720"/>
                <w:rPr>
                  <w:noProof/>
                </w:rPr>
              </w:pPr>
              <w:r>
                <w:rPr>
                  <w:noProof/>
                </w:rPr>
                <w:t xml:space="preserve">Goutam, S. (2023). </w:t>
              </w:r>
              <w:r>
                <w:rPr>
                  <w:i/>
                  <w:iCs/>
                  <w:noProof/>
                </w:rPr>
                <w:t>Cybersecurity challenges in emerging IT/OT converged critical infrastructures.</w:t>
              </w:r>
              <w:r>
                <w:rPr>
                  <w:noProof/>
                </w:rPr>
                <w:t xml:space="preserve"> </w:t>
              </w:r>
            </w:p>
            <w:p w14:paraId="72510B32" w14:textId="77777777" w:rsidR="00B27DF4" w:rsidRDefault="00B27DF4">
              <w:pPr>
                <w:pStyle w:val="Bibliografa"/>
                <w:ind w:left="720" w:hanging="720"/>
                <w:rPr>
                  <w:noProof/>
                </w:rPr>
              </w:pPr>
              <w:r>
                <w:rPr>
                  <w:noProof/>
                </w:rPr>
                <w:t xml:space="preserve">Guarda Higginson, A. (2023). </w:t>
              </w:r>
              <w:r>
                <w:rPr>
                  <w:i/>
                  <w:iCs/>
                  <w:noProof/>
                </w:rPr>
                <w:t>Marco de trabajo para diseñar una solución de gobierno de ciberseguridad industrial. .</w:t>
              </w:r>
              <w:r>
                <w:rPr>
                  <w:noProof/>
                </w:rPr>
                <w:t xml:space="preserve"> </w:t>
              </w:r>
            </w:p>
            <w:p w14:paraId="2A276BFC" w14:textId="77777777" w:rsidR="00B27DF4" w:rsidRDefault="00B27DF4">
              <w:pPr>
                <w:pStyle w:val="Bibliografa"/>
                <w:ind w:left="720" w:hanging="720"/>
                <w:rPr>
                  <w:noProof/>
                </w:rPr>
              </w:pPr>
              <w:r>
                <w:rPr>
                  <w:noProof/>
                </w:rPr>
                <w:t xml:space="preserve">Guarda Higginson, E., Medina Burga, C. C., &amp; Vadillo Vidal, C. E. (2023). Marco de trabajo para diseñar una solución de gobierno de ciberseguridad industrial. </w:t>
              </w:r>
              <w:r>
                <w:rPr>
                  <w:i/>
                  <w:iCs/>
                  <w:noProof/>
                </w:rPr>
                <w:t>Trabajo de investigación presentado para optar el grado académico de Maestro en Ciberseguridad y Gestión de la Información.(Handle: 10757/670630.), info:eu-repo/semantics/masterThesis.</w:t>
              </w:r>
              <w:r>
                <w:rPr>
                  <w:noProof/>
                </w:rPr>
                <w:t xml:space="preserve"> (E. d. UPC., Ed.) Lima, Lima, Perú: Universidad Peruana de Ciencias Aplicadas (UPC). Recuperado el 2026</w:t>
              </w:r>
            </w:p>
            <w:p w14:paraId="45666EE6" w14:textId="77777777" w:rsidR="00B27DF4" w:rsidRDefault="00B27DF4">
              <w:pPr>
                <w:pStyle w:val="Bibliografa"/>
                <w:ind w:left="720" w:hanging="720"/>
                <w:rPr>
                  <w:noProof/>
                </w:rPr>
              </w:pPr>
              <w:r>
                <w:rPr>
                  <w:noProof/>
                </w:rPr>
                <w:t xml:space="preserve">IEC, I. E. (Agosto de 2013). Industrial communication networks – Network and system security – Part 3-3: System security requirements and security levels. </w:t>
              </w:r>
              <w:r>
                <w:rPr>
                  <w:i/>
                  <w:iCs/>
                  <w:noProof/>
                </w:rPr>
                <w:t>IEC International Standard (IEC 62443-3-3), 1</w:t>
              </w:r>
              <w:r>
                <w:rPr>
                  <w:noProof/>
                </w:rPr>
                <w:t>, 79 . (I. C. Office, Ed.) Ginebra, Ginebra, Suiza: International Electrotechnical Commission (IEC).</w:t>
              </w:r>
            </w:p>
            <w:p w14:paraId="05B94AEB" w14:textId="77777777" w:rsidR="00B27DF4" w:rsidRDefault="00B27DF4">
              <w:pPr>
                <w:pStyle w:val="Bibliografa"/>
                <w:ind w:left="720" w:hanging="720"/>
                <w:rPr>
                  <w:noProof/>
                </w:rPr>
              </w:pPr>
              <w:r>
                <w:rPr>
                  <w:noProof/>
                </w:rPr>
                <w:t xml:space="preserve">IEC, I. E. (Agosto de 2018). Security for industrial automation and control systems – Part 4-1: Secure product development lifecycle requirements. </w:t>
              </w:r>
              <w:r>
                <w:rPr>
                  <w:i/>
                  <w:iCs/>
                  <w:noProof/>
                </w:rPr>
                <w:t>IEC International Standard (IEC 62443-4-1), 1</w:t>
              </w:r>
              <w:r>
                <w:rPr>
                  <w:noProof/>
                </w:rPr>
                <w:t>. (I. C. IECEE, Ed.) Ginebra, Ginebra, Suiza: International Electrotechnical Commission (IEC).</w:t>
              </w:r>
            </w:p>
            <w:p w14:paraId="307BD949" w14:textId="77777777" w:rsidR="00B27DF4" w:rsidRDefault="00B27DF4">
              <w:pPr>
                <w:pStyle w:val="Bibliografa"/>
                <w:ind w:left="720" w:hanging="720"/>
                <w:rPr>
                  <w:noProof/>
                </w:rPr>
              </w:pPr>
              <w:r>
                <w:rPr>
                  <w:noProof/>
                </w:rPr>
                <w:t xml:space="preserve">IEC, I. E. (Agosto de 2024). Security for industrial automation and control systems – Part 2-1: Security program requirements for IACS asset owners. </w:t>
              </w:r>
              <w:r>
                <w:rPr>
                  <w:i/>
                  <w:iCs/>
                  <w:noProof/>
                </w:rPr>
                <w:t xml:space="preserve">IEC International </w:t>
              </w:r>
              <w:r>
                <w:rPr>
                  <w:i/>
                  <w:iCs/>
                  <w:noProof/>
                </w:rPr>
                <w:lastRenderedPageBreak/>
                <w:t>Standard (IEC 62443-2-1), 2</w:t>
              </w:r>
              <w:r>
                <w:rPr>
                  <w:noProof/>
                </w:rPr>
                <w:t>, 89. (I. Secretariat, Ed.) Ginebra, Ginebra, Suiza: International Electrotechnical Commission (IEC).</w:t>
              </w:r>
            </w:p>
            <w:p w14:paraId="1A4B9D0A" w14:textId="77777777" w:rsidR="00B27DF4" w:rsidRDefault="00B27DF4">
              <w:pPr>
                <w:pStyle w:val="Bibliografa"/>
                <w:ind w:left="720" w:hanging="720"/>
                <w:rPr>
                  <w:noProof/>
                </w:rPr>
              </w:pPr>
              <w:r>
                <w:rPr>
                  <w:noProof/>
                </w:rPr>
                <w:t xml:space="preserve">IEC, I. E. (Agosto de 2024). Security for industrial automation and control systems – Part 2-4: Requirements for IACS service providers. </w:t>
              </w:r>
              <w:r>
                <w:rPr>
                  <w:i/>
                  <w:iCs/>
                  <w:noProof/>
                </w:rPr>
                <w:t>IEC International Standard (IEC 62443-2-4), 2</w:t>
              </w:r>
              <w:r>
                <w:rPr>
                  <w:noProof/>
                </w:rPr>
                <w:t>. (I. Secretariat, Ed.) Ginebra, Ginebra, Suiza: International Electrotechnical Commission (IEC).</w:t>
              </w:r>
            </w:p>
            <w:p w14:paraId="61D4421A" w14:textId="77777777" w:rsidR="00B27DF4" w:rsidRDefault="00B27DF4">
              <w:pPr>
                <w:pStyle w:val="Bibliografa"/>
                <w:ind w:left="720" w:hanging="720"/>
                <w:rPr>
                  <w:noProof/>
                </w:rPr>
              </w:pPr>
              <w:r>
                <w:rPr>
                  <w:noProof/>
                </w:rPr>
                <w:t xml:space="preserve">IEC., I. E. (10 de Julio de 2009). </w:t>
              </w:r>
              <w:r>
                <w:rPr>
                  <w:i/>
                  <w:iCs/>
                  <w:noProof/>
                </w:rPr>
                <w:t>IEC Webstore.</w:t>
              </w:r>
              <w:r>
                <w:rPr>
                  <w:noProof/>
                </w:rPr>
                <w:t xml:space="preserve"> Obtenido de IEC Webstore.: https://webstore.iec.ch/publication/7029</w:t>
              </w:r>
            </w:p>
            <w:p w14:paraId="26F8C580" w14:textId="77777777" w:rsidR="00B27DF4" w:rsidRDefault="00B27DF4">
              <w:pPr>
                <w:pStyle w:val="Bibliografa"/>
                <w:ind w:left="720" w:hanging="720"/>
                <w:rPr>
                  <w:noProof/>
                </w:rPr>
              </w:pPr>
              <w:r>
                <w:rPr>
                  <w:noProof/>
                </w:rPr>
                <w:t xml:space="preserve">ISACA (Information Systems and Audit Control Assoc. (2018). COBIT 2019 Framework: Governance and Management Objectives. </w:t>
              </w:r>
              <w:r>
                <w:rPr>
                  <w:i/>
                  <w:iCs/>
                  <w:noProof/>
                </w:rPr>
                <w:t>Marco de Referencia COBIT 2019.(El documento indica ser la versión en español traducida por profesionales voluntarios y revisores técnicos de ISACA), Edición 2019</w:t>
              </w:r>
              <w:r>
                <w:rPr>
                  <w:noProof/>
                </w:rPr>
                <w:t>, 304. (ISACA, Ed., &amp; ISACA, Recopilador) Schaumburg (Sede central de ISACA)., Illinois, Estados Unidos: ISACA. Recuperado el 2026</w:t>
              </w:r>
            </w:p>
            <w:p w14:paraId="30BD821D" w14:textId="77777777" w:rsidR="00B27DF4" w:rsidRDefault="00B27DF4">
              <w:pPr>
                <w:pStyle w:val="Bibliografa"/>
                <w:ind w:left="720" w:hanging="720"/>
                <w:rPr>
                  <w:noProof/>
                </w:rPr>
              </w:pPr>
              <w:r>
                <w:rPr>
                  <w:noProof/>
                </w:rPr>
                <w:t xml:space="preserve">Keith Stouffer, M. P. (Septiembre de 2023). Guide to Operational Technology (OT) Security. </w:t>
              </w:r>
              <w:r>
                <w:rPr>
                  <w:i/>
                  <w:iCs/>
                  <w:noProof/>
                </w:rPr>
                <w:t>NIST Special Publication (SP) 800-82 Revision 3.(NIST SP 800-82r3.), Revision 3.</w:t>
              </w:r>
              <w:r>
                <w:rPr>
                  <w:noProof/>
                </w:rPr>
                <w:t>, 316 páginas (según la numeración final del PDF). (N. I. (NIST)., Ed.) Gaithersburg, Maryland (MD)., Estados Unidos.: U.S. Department of Commerce. Recuperado el 2026</w:t>
              </w:r>
            </w:p>
            <w:p w14:paraId="7135585E" w14:textId="77777777" w:rsidR="00B27DF4" w:rsidRDefault="00B27DF4">
              <w:pPr>
                <w:pStyle w:val="Bibliografa"/>
                <w:ind w:left="720" w:hanging="720"/>
                <w:rPr>
                  <w:noProof/>
                </w:rPr>
              </w:pPr>
              <w:r>
                <w:rPr>
                  <w:noProof/>
                </w:rPr>
                <w:t xml:space="preserve">Keith, S., Pease, M., Tang, C., Timothy, Z., Pillitteri, V., Lightman, S., . . . Thompson, M. (Septiembre de 2023). Guide to Operational Technology (OT) Security. </w:t>
              </w:r>
              <w:r>
                <w:rPr>
                  <w:i/>
                  <w:iCs/>
                  <w:noProof/>
                </w:rPr>
                <w:t>NIST Special Publication 800-82r3.(NIST SP 800-82r3.), Revisión 3 (Revision 3).</w:t>
              </w:r>
              <w:r>
                <w:rPr>
                  <w:noProof/>
                </w:rPr>
                <w:t>, 316 páginas. (U. D. Commerce., Ed.) Gaithersburg, Maryland, Estados Unidos.: National Institute of Standards and Technology (NIST). Recuperado el 2026</w:t>
              </w:r>
            </w:p>
            <w:p w14:paraId="268BF314" w14:textId="77777777" w:rsidR="00B27DF4" w:rsidRDefault="00B27DF4">
              <w:pPr>
                <w:pStyle w:val="Bibliografa"/>
                <w:ind w:left="720" w:hanging="720"/>
                <w:rPr>
                  <w:noProof/>
                </w:rPr>
              </w:pPr>
              <w:r>
                <w:rPr>
                  <w:noProof/>
                </w:rPr>
                <w:t xml:space="preserve">Kisangala, G., Ocen, G. G., &amp; Odongtoo, G. (2025). Rule-Based Cyber Incident Detection and Response for Higher Education in Low-Resource Contexts: A Case Study of Universities in Eastern Uganda. </w:t>
              </w:r>
              <w:r>
                <w:rPr>
                  <w:i/>
                  <w:iCs/>
                  <w:noProof/>
                </w:rPr>
                <w:t xml:space="preserve">East African Journal of Information Technology, 8(2), </w:t>
              </w:r>
              <w:r>
                <w:rPr>
                  <w:noProof/>
                </w:rPr>
                <w:t>, 12–32. doi:https://doi.org/10.37284/eajit.8.2.3821</w:t>
              </w:r>
            </w:p>
            <w:p w14:paraId="61F91384" w14:textId="77777777" w:rsidR="00B27DF4" w:rsidRDefault="00B27DF4">
              <w:pPr>
                <w:pStyle w:val="Bibliografa"/>
                <w:ind w:left="720" w:hanging="720"/>
                <w:rPr>
                  <w:noProof/>
                </w:rPr>
              </w:pPr>
              <w:r>
                <w:rPr>
                  <w:noProof/>
                </w:rPr>
                <w:t xml:space="preserve">Lee, G., Kim, S., Lee, I., Brown, S., &amp; Aldoradin Carbajal, Y. (2024). Adapting cybersecurity maturity models for resource-constrained settings: A case study of Peru. </w:t>
              </w:r>
              <w:r>
                <w:rPr>
                  <w:i/>
                  <w:iCs/>
                  <w:noProof/>
                </w:rPr>
                <w:t>HE ELECTRONIC JOURNAL OF INFORMATION SYSTEMS IN DEVELOPING COUNTRIES</w:t>
              </w:r>
              <w:r>
                <w:rPr>
                  <w:noProof/>
                </w:rPr>
                <w:t>. doi:doi.org/10.1002/isd2.12350</w:t>
              </w:r>
            </w:p>
            <w:p w14:paraId="2B6E9335" w14:textId="77777777" w:rsidR="00B27DF4" w:rsidRDefault="00B27DF4">
              <w:pPr>
                <w:pStyle w:val="Bibliografa"/>
                <w:ind w:left="720" w:hanging="720"/>
                <w:rPr>
                  <w:noProof/>
                </w:rPr>
              </w:pPr>
              <w:r>
                <w:rPr>
                  <w:noProof/>
                </w:rPr>
                <w:t xml:space="preserve">León de Garay , C. (21 de Febrero de 2024). </w:t>
              </w:r>
              <w:r>
                <w:rPr>
                  <w:i/>
                  <w:iCs/>
                  <w:noProof/>
                </w:rPr>
                <w:t>Prensario Tila</w:t>
              </w:r>
              <w:r>
                <w:rPr>
                  <w:noProof/>
                </w:rPr>
                <w:t>. Obtenido de Prensario Tila: https://prensariotila.com/ciberseguridad-ot-continuidad-de-servicios-criticos/</w:t>
              </w:r>
            </w:p>
            <w:p w14:paraId="4C123371" w14:textId="77777777" w:rsidR="00B27DF4" w:rsidRDefault="00B27DF4">
              <w:pPr>
                <w:pStyle w:val="Bibliografa"/>
                <w:ind w:left="720" w:hanging="720"/>
                <w:rPr>
                  <w:noProof/>
                </w:rPr>
              </w:pPr>
              <w:r>
                <w:rPr>
                  <w:noProof/>
                </w:rPr>
                <w:t xml:space="preserve">Lopez Bohorquez, Y. L., Roa Muñoz, W. A., &amp; Guevara Gil, W. D. (2023). rquitectura de Ciberseguridad para Infraestructuras Críticas en una empresa de Petróleo y Gas, basado en la ISA/IEC 62443-3-3. </w:t>
              </w:r>
              <w:r>
                <w:rPr>
                  <w:i/>
                  <w:iCs/>
                  <w:noProof/>
                </w:rPr>
                <w:t>(Es un artículo de investigación/proyecto académico, no especifica una revista externa).</w:t>
              </w:r>
              <w:r>
                <w:rPr>
                  <w:noProof/>
                </w:rPr>
                <w:t>, 6 páginas. (U. d. Andes, Ed.) Bogotá., Cundinamarca (Distrito Capital), Colombia: Universidad de los Andes (Departamento de Ingeniería de Sistemas y Computación).</w:t>
              </w:r>
            </w:p>
            <w:p w14:paraId="714C520F" w14:textId="77777777" w:rsidR="00B27DF4" w:rsidRDefault="00B27DF4">
              <w:pPr>
                <w:pStyle w:val="Bibliografa"/>
                <w:ind w:left="720" w:hanging="720"/>
                <w:rPr>
                  <w:noProof/>
                </w:rPr>
              </w:pPr>
              <w:r>
                <w:rPr>
                  <w:noProof/>
                </w:rPr>
                <w:t xml:space="preserve">Luz del sur, S. (27 de Febrero / Marzo de 2026). Memoria Integrada 2025. </w:t>
              </w:r>
              <w:r>
                <w:rPr>
                  <w:i/>
                  <w:iCs/>
                  <w:noProof/>
                </w:rPr>
                <w:t>Memoria Integrada 2025 Luz del Sur., Primera edición</w:t>
              </w:r>
              <w:r>
                <w:rPr>
                  <w:noProof/>
                </w:rPr>
                <w:t>, 91. (M. G. (Gerente, Ed.) Lima, Lima, Perú: Luz del Sur S.A.A. Recuperado el 2026</w:t>
              </w:r>
            </w:p>
            <w:p w14:paraId="17F50BC1" w14:textId="77777777" w:rsidR="00B27DF4" w:rsidRDefault="00B27DF4">
              <w:pPr>
                <w:pStyle w:val="Bibliografa"/>
                <w:ind w:left="720" w:hanging="720"/>
                <w:rPr>
                  <w:noProof/>
                </w:rPr>
              </w:pPr>
              <w:r>
                <w:rPr>
                  <w:noProof/>
                </w:rPr>
                <w:lastRenderedPageBreak/>
                <w:t xml:space="preserve">Machines., M. (2024). </w:t>
              </w:r>
              <w:r>
                <w:rPr>
                  <w:i/>
                  <w:iCs/>
                  <w:noProof/>
                </w:rPr>
                <w:t>Cybersecurity of IT/OT systems in key functional areas of a mining plant.</w:t>
              </w:r>
              <w:r>
                <w:rPr>
                  <w:noProof/>
                </w:rPr>
                <w:t xml:space="preserve"> </w:t>
              </w:r>
            </w:p>
            <w:p w14:paraId="2ED099CC" w14:textId="77777777" w:rsidR="00B27DF4" w:rsidRDefault="00B27DF4">
              <w:pPr>
                <w:pStyle w:val="Bibliografa"/>
                <w:ind w:left="720" w:hanging="720"/>
                <w:rPr>
                  <w:noProof/>
                </w:rPr>
              </w:pPr>
              <w:r>
                <w:rPr>
                  <w:noProof/>
                </w:rPr>
                <w:t xml:space="preserve">Maleh, Y. S. ( (2021)). </w:t>
              </w:r>
              <w:r>
                <w:rPr>
                  <w:i/>
                  <w:iCs/>
                  <w:noProof/>
                </w:rPr>
                <w:t>A Maturity Framework for Cybersecurity Governance in Organizations.</w:t>
              </w:r>
              <w:r>
                <w:rPr>
                  <w:noProof/>
                </w:rPr>
                <w:t xml:space="preserve"> : EDPACS: The EDP Audit, Control, and Security Newsletter, 63(6). https://doi.org/10.1080/07366981.2021.1920426.</w:t>
              </w:r>
            </w:p>
            <w:p w14:paraId="13A8E0CF" w14:textId="77777777" w:rsidR="00B27DF4" w:rsidRDefault="00B27DF4">
              <w:pPr>
                <w:pStyle w:val="Bibliografa"/>
                <w:ind w:left="720" w:hanging="720"/>
                <w:rPr>
                  <w:noProof/>
                </w:rPr>
              </w:pPr>
              <w:r>
                <w:rPr>
                  <w:noProof/>
                </w:rPr>
                <w:t xml:space="preserve">Maleh, Y. S. (2021). </w:t>
              </w:r>
              <w:r>
                <w:rPr>
                  <w:i/>
                  <w:iCs/>
                  <w:noProof/>
                </w:rPr>
                <w:t>Maturity Framework for Cybersecurity Governance in Organizations.</w:t>
              </w:r>
              <w:r>
                <w:rPr>
                  <w:noProof/>
                </w:rPr>
                <w:t xml:space="preserve"> </w:t>
              </w:r>
            </w:p>
            <w:p w14:paraId="50C5136E" w14:textId="77777777" w:rsidR="00B27DF4" w:rsidRDefault="00B27DF4">
              <w:pPr>
                <w:pStyle w:val="Bibliografa"/>
                <w:ind w:left="720" w:hanging="720"/>
                <w:rPr>
                  <w:noProof/>
                </w:rPr>
              </w:pPr>
              <w:r>
                <w:rPr>
                  <w:noProof/>
                </w:rPr>
                <w:t xml:space="preserve">Marroquín Cieza, J. M. (11 (según constancia del asesor) de Agosto de 2025). Explorando la Desviación del Alcance en Proyectos de Sistema de Control Distribuido en Empresas Industriales Peruanas. </w:t>
              </w:r>
              <w:r>
                <w:rPr>
                  <w:i/>
                  <w:iCs/>
                  <w:noProof/>
                </w:rPr>
                <w:t>Tesis de Maestría en Gestión de la Ingeniería, Pontificia Universidad Católica del Perú</w:t>
              </w:r>
              <w:r>
                <w:rPr>
                  <w:noProof/>
                </w:rPr>
                <w:t>, lrededor de 49 páginas (según índice). (R. M. académico), Ed.) Lima, Lima, Perú: - Pontificia Universidad Católica del Perú, Escuela de Posgrado. Recuperado el 2026 (según tu solicitud actual).</w:t>
              </w:r>
            </w:p>
            <w:p w14:paraId="33873F93" w14:textId="77777777" w:rsidR="00B27DF4" w:rsidRDefault="00B27DF4">
              <w:pPr>
                <w:pStyle w:val="Bibliografa"/>
                <w:ind w:left="720" w:hanging="720"/>
                <w:rPr>
                  <w:noProof/>
                </w:rPr>
              </w:pPr>
              <w:r>
                <w:rPr>
                  <w:noProof/>
                </w:rPr>
                <w:t xml:space="preserve">Miller, K. &amp;. (2022). </w:t>
              </w:r>
              <w:r>
                <w:rPr>
                  <w:i/>
                  <w:iCs/>
                  <w:noProof/>
                </w:rPr>
                <w:t>Overcoming cultural barriers in IT and OT security integration.</w:t>
              </w:r>
              <w:r>
                <w:rPr>
                  <w:noProof/>
                </w:rPr>
                <w:t xml:space="preserve"> </w:t>
              </w:r>
            </w:p>
            <w:p w14:paraId="669EB15B" w14:textId="77777777" w:rsidR="00B27DF4" w:rsidRDefault="00B27DF4">
              <w:pPr>
                <w:pStyle w:val="Bibliografa"/>
                <w:ind w:left="720" w:hanging="720"/>
                <w:rPr>
                  <w:noProof/>
                </w:rPr>
              </w:pPr>
              <w:r>
                <w:rPr>
                  <w:noProof/>
                </w:rPr>
                <w:t xml:space="preserve">Networks), K. E. (31 de Agosto de 2025). </w:t>
              </w:r>
              <w:r>
                <w:rPr>
                  <w:i/>
                  <w:iCs/>
                  <w:noProof/>
                </w:rPr>
                <w:t>B2B Cyber Security</w:t>
              </w:r>
              <w:r>
                <w:rPr>
                  <w:noProof/>
                </w:rPr>
                <w:t>. Obtenido de B2B Cyber Security.: https://b2b-cyber-security.de/es/C%C3%B3mo-la-segmentaci%C3%B3n-protege-las-redes-OT-de-las-amenazas/</w:t>
              </w:r>
            </w:p>
            <w:p w14:paraId="7106F0C8" w14:textId="77777777" w:rsidR="00B27DF4" w:rsidRDefault="00B27DF4">
              <w:pPr>
                <w:pStyle w:val="Bibliografa"/>
                <w:ind w:left="720" w:hanging="720"/>
                <w:rPr>
                  <w:noProof/>
                </w:rPr>
              </w:pPr>
              <w:r>
                <w:rPr>
                  <w:noProof/>
                </w:rPr>
                <w:t xml:space="preserve">NIST, N. I. (26 de Febrero de 2024). The NIST Cybersecurity Framework (CSF) 2.0. </w:t>
              </w:r>
              <w:r>
                <w:rPr>
                  <w:i/>
                  <w:iCs/>
                  <w:noProof/>
                </w:rPr>
                <w:t>NIST Cybersecurity White Paper (CSWP).(NIST CSWP 29), Versión 2.0.</w:t>
              </w:r>
              <w:r>
                <w:rPr>
                  <w:noProof/>
                </w:rPr>
                <w:t>, 32 páginas (según la numeración del documento). (N. I. Technology., Ed.) Gaithersburg, Maryland (MD)., Estados Unidos.: U.S. Department of Commerce. Recuperado el 2026</w:t>
              </w:r>
            </w:p>
            <w:p w14:paraId="32502B1C" w14:textId="77777777" w:rsidR="00B27DF4" w:rsidRDefault="00B27DF4">
              <w:pPr>
                <w:pStyle w:val="Bibliografa"/>
                <w:ind w:left="720" w:hanging="720"/>
                <w:rPr>
                  <w:noProof/>
                </w:rPr>
              </w:pPr>
              <w:r>
                <w:rPr>
                  <w:noProof/>
                </w:rPr>
                <w:t xml:space="preserve">OLADE. (2024). </w:t>
              </w:r>
              <w:r>
                <w:rPr>
                  <w:i/>
                  <w:iCs/>
                  <w:noProof/>
                </w:rPr>
                <w:t>Ciberseguridad: Un desafío urgente para el sector energético en América Latina y el Caribe. .</w:t>
              </w:r>
              <w:r>
                <w:rPr>
                  <w:noProof/>
                </w:rPr>
                <w:t xml:space="preserve"> </w:t>
              </w:r>
            </w:p>
            <w:p w14:paraId="48928DCA" w14:textId="77777777" w:rsidR="00B27DF4" w:rsidRDefault="00B27DF4">
              <w:pPr>
                <w:pStyle w:val="Bibliografa"/>
                <w:ind w:left="720" w:hanging="720"/>
                <w:rPr>
                  <w:noProof/>
                </w:rPr>
              </w:pPr>
              <w:r>
                <w:rPr>
                  <w:noProof/>
                </w:rPr>
                <w:t xml:space="preserve">Osinergmin, O. S. (20 de Diciembre de 2024). Aprobar la "Política de Seguridad de la Información del Organismo Supervisor de la Inversión en Energía y Minería - Osinergmin". </w:t>
              </w:r>
              <w:r>
                <w:rPr>
                  <w:i/>
                  <w:iCs/>
                  <w:noProof/>
                </w:rPr>
                <w:t>Resolución de Presidencia de Consejo Directivo N° 120-2024-OS/PRES, 01</w:t>
              </w:r>
              <w:r>
                <w:rPr>
                  <w:noProof/>
                </w:rPr>
                <w:t>, 3. (O. C. Directivo), Ed.) Lima, Lima, Perú: Diario Oficial El Peruano / Portal Institucional de Osinergmin. Obtenido de Aprobar la "Política de Seguridad de la Información del Organismo Supervisor de la Inversión en Energía y Minería - Osinergmin".</w:t>
              </w:r>
            </w:p>
            <w:p w14:paraId="39565633" w14:textId="77777777" w:rsidR="00B27DF4" w:rsidRDefault="00B27DF4">
              <w:pPr>
                <w:pStyle w:val="Bibliografa"/>
                <w:ind w:left="720" w:hanging="720"/>
                <w:rPr>
                  <w:noProof/>
                </w:rPr>
              </w:pPr>
              <w:r>
                <w:rPr>
                  <w:noProof/>
                </w:rPr>
                <w:t xml:space="preserve">Permanente, E. C. (26 de Agosto de 2019). Ley de Ciberdefensa. </w:t>
              </w:r>
              <w:r>
                <w:rPr>
                  <w:i/>
                  <w:iCs/>
                  <w:noProof/>
                </w:rPr>
                <w:t>Ley Nº 30999.(1801519-4)</w:t>
              </w:r>
              <w:r>
                <w:rPr>
                  <w:noProof/>
                </w:rPr>
                <w:t>. (D. O. República, Ed.) Lima, Lima, Perú: Editora Perú (Diario Oficial El Peruano).</w:t>
              </w:r>
            </w:p>
            <w:p w14:paraId="4035B7DF" w14:textId="77777777" w:rsidR="00B27DF4" w:rsidRDefault="00B27DF4">
              <w:pPr>
                <w:pStyle w:val="Bibliografa"/>
                <w:ind w:left="720" w:hanging="720"/>
                <w:rPr>
                  <w:noProof/>
                </w:rPr>
              </w:pPr>
              <w:r>
                <w:rPr>
                  <w:noProof/>
                </w:rPr>
                <w:t xml:space="preserve">Perú., E. C. (21 de Octubre de 2013). Ley de Delitos Informáticos. </w:t>
              </w:r>
              <w:r>
                <w:rPr>
                  <w:i/>
                  <w:iCs/>
                  <w:noProof/>
                </w:rPr>
                <w:t>Ley N° 30096(Ley N° 30096)</w:t>
              </w:r>
              <w:r>
                <w:rPr>
                  <w:noProof/>
                </w:rPr>
                <w:t>. (C. d. República, Ed.) Lima, Lima, Perú: Diario Oficial El Peruano (implícito por ser la entidad de publicación de normas legales en Perú).</w:t>
              </w:r>
            </w:p>
            <w:p w14:paraId="67DBBB94" w14:textId="77777777" w:rsidR="00B27DF4" w:rsidRDefault="00B27DF4">
              <w:pPr>
                <w:pStyle w:val="Bibliografa"/>
                <w:ind w:left="720" w:hanging="720"/>
                <w:rPr>
                  <w:noProof/>
                </w:rPr>
              </w:pPr>
              <w:r>
                <w:rPr>
                  <w:noProof/>
                </w:rPr>
                <w:t xml:space="preserve">Presidencia del Consejo de Ministros, &amp; Secretaría de Gobierno y Transformación Digital. (15 de Octubre de 2024). </w:t>
              </w:r>
              <w:r>
                <w:rPr>
                  <w:i/>
                  <w:iCs/>
                  <w:noProof/>
                </w:rPr>
                <w:t>Gobierno del Perú – Plataforma Digital Única (gob.pe)</w:t>
              </w:r>
              <w:r>
                <w:rPr>
                  <w:noProof/>
                </w:rPr>
                <w:t>. Obtenido de https://www.gob.pe/10400-activos-criticos-nacionales-acn</w:t>
              </w:r>
            </w:p>
            <w:p w14:paraId="73B8073C" w14:textId="77777777" w:rsidR="00B27DF4" w:rsidRDefault="00B27DF4">
              <w:pPr>
                <w:pStyle w:val="Bibliografa"/>
                <w:ind w:left="720" w:hanging="720"/>
                <w:rPr>
                  <w:noProof/>
                </w:rPr>
              </w:pPr>
              <w:r>
                <w:rPr>
                  <w:noProof/>
                </w:rPr>
                <w:t xml:space="preserve">Purdue)., T.-P. (s.f.). </w:t>
              </w:r>
              <w:r>
                <w:rPr>
                  <w:i/>
                  <w:iCs/>
                  <w:noProof/>
                </w:rPr>
                <w:t>-ERA.net – Purdue Enterprise Reference Architecture.</w:t>
              </w:r>
              <w:r>
                <w:rPr>
                  <w:noProof/>
                </w:rPr>
                <w:t xml:space="preserve"> </w:t>
              </w:r>
            </w:p>
            <w:p w14:paraId="75FA8D44" w14:textId="77777777" w:rsidR="00B27DF4" w:rsidRDefault="00B27DF4">
              <w:pPr>
                <w:pStyle w:val="Bibliografa"/>
                <w:ind w:left="720" w:hanging="720"/>
                <w:rPr>
                  <w:noProof/>
                </w:rPr>
              </w:pPr>
              <w:r>
                <w:rPr>
                  <w:noProof/>
                </w:rPr>
                <w:t xml:space="preserve">Querol , C. (15 de Octubre de 2024). </w:t>
              </w:r>
              <w:r>
                <w:rPr>
                  <w:i/>
                  <w:iCs/>
                  <w:noProof/>
                </w:rPr>
                <w:t>Desde Adentro</w:t>
              </w:r>
              <w:r>
                <w:rPr>
                  <w:noProof/>
                </w:rPr>
                <w:t>. Obtenido de https://www.desdeadentro.pe/2024/10/la-ciberseguridad-en-el-sector-minero-energetico-una-prioridad-estrategica-en-la-era-digital/</w:t>
              </w:r>
            </w:p>
            <w:p w14:paraId="280A6F4D" w14:textId="77777777" w:rsidR="00B27DF4" w:rsidRDefault="00B27DF4">
              <w:pPr>
                <w:pStyle w:val="Bibliografa"/>
                <w:ind w:left="720" w:hanging="720"/>
                <w:rPr>
                  <w:noProof/>
                </w:rPr>
              </w:pPr>
              <w:r>
                <w:rPr>
                  <w:noProof/>
                </w:rPr>
                <w:lastRenderedPageBreak/>
                <w:t xml:space="preserve">Rafael Roque, E. A., Sandoval Linares, A. G., Valverde Alvites, J. A., &amp; Vargas Rosales, C. I. (Junio de 2023). Implementación de buenas prácticas COBIT 2019 como apoyo y dirección al Gobierno Empresarial de una Compañía Minera. </w:t>
              </w:r>
              <w:r>
                <w:rPr>
                  <w:i/>
                  <w:iCs/>
                  <w:noProof/>
                </w:rPr>
                <w:t>Tesis para obtener el grado de Magíster en Gerencia de Tecnologías de Información.</w:t>
              </w:r>
              <w:r>
                <w:rPr>
                  <w:noProof/>
                </w:rPr>
                <w:t>, 147. (E. d.-C. PUCP., Ed.) Santiago de Surco., Lima, Perú: Pontificia Universidad Católica del Perú (CENTRUM PUCP). Recuperado el 2026</w:t>
              </w:r>
            </w:p>
            <w:p w14:paraId="335CB1B8" w14:textId="77777777" w:rsidR="00B27DF4" w:rsidRDefault="00B27DF4">
              <w:pPr>
                <w:pStyle w:val="Bibliografa"/>
                <w:ind w:left="720" w:hanging="720"/>
                <w:rPr>
                  <w:noProof/>
                </w:rPr>
              </w:pPr>
              <w:r>
                <w:rPr>
                  <w:noProof/>
                </w:rPr>
                <w:t xml:space="preserve">Resnik, D. B. (2021). Informed Consent, Understanding, and Trust. . </w:t>
              </w:r>
              <w:r>
                <w:rPr>
                  <w:i/>
                  <w:iCs/>
                  <w:noProof/>
                </w:rPr>
                <w:t>American Journal of Bioethics, 21(5),</w:t>
              </w:r>
              <w:r>
                <w:rPr>
                  <w:noProof/>
                </w:rPr>
                <w:t>, 61–63. doi:https://doi.org/10.1080/15265161.2021.</w:t>
              </w:r>
            </w:p>
            <w:p w14:paraId="061AA408" w14:textId="77777777" w:rsidR="00B27DF4" w:rsidRDefault="00B27DF4">
              <w:pPr>
                <w:pStyle w:val="Bibliografa"/>
                <w:ind w:left="720" w:hanging="720"/>
                <w:rPr>
                  <w:noProof/>
                </w:rPr>
              </w:pPr>
              <w:r>
                <w:rPr>
                  <w:noProof/>
                </w:rPr>
                <w:t xml:space="preserve">Rodríguez Puma, J. (2023). </w:t>
              </w:r>
              <w:r>
                <w:rPr>
                  <w:i/>
                  <w:iCs/>
                  <w:noProof/>
                </w:rPr>
                <w:t>Diseño de marco de gobierno de ciberseguridad industrial aplicado a empresa cementera. .</w:t>
              </w:r>
              <w:r>
                <w:rPr>
                  <w:noProof/>
                </w:rPr>
                <w:t xml:space="preserve"> </w:t>
              </w:r>
            </w:p>
            <w:p w14:paraId="4713859F" w14:textId="77777777" w:rsidR="00B27DF4" w:rsidRDefault="00B27DF4">
              <w:pPr>
                <w:pStyle w:val="Bibliografa"/>
                <w:ind w:left="720" w:hanging="720"/>
                <w:rPr>
                  <w:noProof/>
                </w:rPr>
              </w:pPr>
              <w:r>
                <w:rPr>
                  <w:noProof/>
                </w:rPr>
                <w:t xml:space="preserve">S.A., M. (25 (Fecha de aprobación por la Junta General de Accionistas). de Marzo de 2026 (Año de publicación/aprobación); el contenido reporta el ejercicio 2025). Memoria Integrada 2025. </w:t>
              </w:r>
              <w:r>
                <w:rPr>
                  <w:i/>
                  <w:iCs/>
                  <w:noProof/>
                </w:rPr>
                <w:t>Memoria Anual Integrada 2025 de Minsur S.A., Primera (Reporte Anual).</w:t>
              </w:r>
              <w:r>
                <w:rPr>
                  <w:noProof/>
                </w:rPr>
                <w:t>, 147 páginas. (D. d. S.A., Ed.) Lima (San Borja)., Lima., Perú: Minsur S.A. Recuperado el 2026</w:t>
              </w:r>
            </w:p>
            <w:p w14:paraId="52F9FFE0" w14:textId="77777777" w:rsidR="00B27DF4" w:rsidRDefault="00B27DF4">
              <w:pPr>
                <w:pStyle w:val="Bibliografa"/>
                <w:ind w:left="720" w:hanging="720"/>
                <w:rPr>
                  <w:noProof/>
                </w:rPr>
              </w:pPr>
              <w:r>
                <w:rPr>
                  <w:noProof/>
                </w:rPr>
                <w:t xml:space="preserve">Sekuloski, M. (2021). </w:t>
              </w:r>
              <w:r>
                <w:rPr>
                  <w:i/>
                  <w:iCs/>
                  <w:noProof/>
                </w:rPr>
                <w:t>DCAF's CSIRT Capacity Building Methodology: Lessons learned from the Western Balkans.</w:t>
              </w:r>
              <w:r>
                <w:rPr>
                  <w:noProof/>
                </w:rPr>
                <w:t xml:space="preserve"> DCAF.</w:t>
              </w:r>
            </w:p>
            <w:p w14:paraId="5BDA096B" w14:textId="77777777" w:rsidR="00B27DF4" w:rsidRDefault="00B27DF4">
              <w:pPr>
                <w:pStyle w:val="Bibliografa"/>
                <w:ind w:left="720" w:hanging="720"/>
                <w:rPr>
                  <w:noProof/>
                </w:rPr>
              </w:pPr>
              <w:r>
                <w:rPr>
                  <w:noProof/>
                </w:rPr>
                <w:t xml:space="preserve">SGTD, P. d. (13 de Enero de 2025). Estrategia Nacional de Ciberseguridad. </w:t>
              </w:r>
              <w:r>
                <w:rPr>
                  <w:i/>
                  <w:iCs/>
                  <w:noProof/>
                </w:rPr>
                <w:t>Propuesta Estrategia Nacional de Ciberseguridad del Perú, 2026-2028(ESNACIB-01-SGTD/PCM-2025), 1</w:t>
              </w:r>
              <w:r>
                <w:rPr>
                  <w:noProof/>
                </w:rPr>
                <w:t>. (S. d. (SGTD), Ed., &amp; S. d. (CNSD), Recopilador) Lima, Lima, Perú: Presidencia del Consejo de Ministros - Secretaría de Gobierno y Transformación Digital.</w:t>
              </w:r>
            </w:p>
            <w:p w14:paraId="56A82DEE" w14:textId="77777777" w:rsidR="00B27DF4" w:rsidRDefault="00B27DF4">
              <w:pPr>
                <w:pStyle w:val="Bibliografa"/>
                <w:ind w:left="720" w:hanging="720"/>
                <w:rPr>
                  <w:noProof/>
                </w:rPr>
              </w:pPr>
              <w:r>
                <w:rPr>
                  <w:noProof/>
                </w:rPr>
                <w:t xml:space="preserve">Sistema Nacional de Evaluación, A. y. (2020). </w:t>
              </w:r>
              <w:r>
                <w:rPr>
                  <w:i/>
                  <w:iCs/>
                  <w:noProof/>
                </w:rPr>
                <w:t>Guía para el diseño y aplicación de entrevistas a profundidad (G</w:t>
              </w:r>
              <w:r>
                <w:rPr>
                  <w:i/>
                  <w:iCs/>
                  <w:noProof/>
                </w:rPr>
                <w:noBreakHyphen/>
                <w:t>DEP</w:t>
              </w:r>
              <w:r>
                <w:rPr>
                  <w:i/>
                  <w:iCs/>
                  <w:noProof/>
                </w:rPr>
                <w:noBreakHyphen/>
                <w:t>006)</w:t>
              </w:r>
              <w:r>
                <w:rPr>
                  <w:noProof/>
                </w:rPr>
                <w:t>. Obtenido de Repositorio Institucional SINEACE: https://repositorio.sineace.gob.pe/repositorio/handle/20.500.12982/6437</w:t>
              </w:r>
            </w:p>
            <w:p w14:paraId="0CF6D80F" w14:textId="77777777" w:rsidR="00B27DF4" w:rsidRDefault="00B27DF4">
              <w:pPr>
                <w:pStyle w:val="Bibliografa"/>
                <w:ind w:left="720" w:hanging="720"/>
                <w:rPr>
                  <w:noProof/>
                </w:rPr>
              </w:pPr>
              <w:r>
                <w:rPr>
                  <w:noProof/>
                </w:rPr>
                <w:t xml:space="preserve">Solar. (2023). </w:t>
              </w:r>
              <w:r>
                <w:rPr>
                  <w:i/>
                  <w:iCs/>
                  <w:noProof/>
                </w:rPr>
                <w:t>Cybersecurity Governance in Latin America: States, Threats, and Alliances.</w:t>
              </w:r>
              <w:r>
                <w:rPr>
                  <w:noProof/>
                </w:rPr>
                <w:t xml:space="preserve"> </w:t>
              </w:r>
            </w:p>
            <w:p w14:paraId="74CB6DB2" w14:textId="77777777" w:rsidR="00B27DF4" w:rsidRDefault="00B27DF4">
              <w:pPr>
                <w:pStyle w:val="Bibliografa"/>
                <w:ind w:left="720" w:hanging="720"/>
                <w:rPr>
                  <w:noProof/>
                </w:rPr>
              </w:pPr>
              <w:r>
                <w:rPr>
                  <w:noProof/>
                </w:rPr>
                <w:t>Stewart, L. (s.f.). Por qué es importante la triangulación de investigadores.</w:t>
              </w:r>
            </w:p>
            <w:p w14:paraId="3B3C32FC" w14:textId="77777777" w:rsidR="00B27DF4" w:rsidRDefault="00B27DF4">
              <w:pPr>
                <w:pStyle w:val="Bibliografa"/>
                <w:ind w:left="720" w:hanging="720"/>
                <w:rPr>
                  <w:noProof/>
                </w:rPr>
              </w:pPr>
              <w:r>
                <w:rPr>
                  <w:noProof/>
                </w:rPr>
                <w:t xml:space="preserve">Suárez, M. (s.f.). </w:t>
              </w:r>
              <w:r>
                <w:rPr>
                  <w:i/>
                  <w:iCs/>
                  <w:noProof/>
                </w:rPr>
                <w:t>La entrevista como instrumento de investigación.</w:t>
              </w:r>
              <w:r>
                <w:rPr>
                  <w:noProof/>
                </w:rPr>
                <w:t xml:space="preserve"> Obtenido de Aprendizaje U. Chile: https://aprendizaje.uchile.cl/recursos-para-leer-escribir-y-hablar-en-la-universidad/profundiza/profundiza-en-la-tesis/entrevista/</w:t>
              </w:r>
            </w:p>
            <w:p w14:paraId="0F7CC7FD" w14:textId="77777777" w:rsidR="00B27DF4" w:rsidRDefault="00B27DF4">
              <w:pPr>
                <w:pStyle w:val="Bibliografa"/>
                <w:ind w:left="720" w:hanging="720"/>
                <w:rPr>
                  <w:noProof/>
                </w:rPr>
              </w:pPr>
              <w:r>
                <w:rPr>
                  <w:noProof/>
                </w:rPr>
                <w:t xml:space="preserve">Team ATLAS.ti. (s.f.). </w:t>
              </w:r>
              <w:r>
                <w:rPr>
                  <w:i/>
                  <w:iCs/>
                  <w:noProof/>
                </w:rPr>
                <w:t>La entrevista como poderoso método de investigación</w:t>
              </w:r>
              <w:r>
                <w:rPr>
                  <w:noProof/>
                </w:rPr>
                <w:t>. Obtenido de ATLAS.ti: https://atlasti.com/es/guias/guia-investigacion-cualitativa-parte-1/entrevistas</w:t>
              </w:r>
            </w:p>
            <w:p w14:paraId="4110F19A" w14:textId="77777777" w:rsidR="00B27DF4" w:rsidRDefault="00B27DF4">
              <w:pPr>
                <w:pStyle w:val="Bibliografa"/>
                <w:ind w:left="720" w:hanging="720"/>
                <w:rPr>
                  <w:noProof/>
                </w:rPr>
              </w:pPr>
              <w:r>
                <w:rPr>
                  <w:noProof/>
                </w:rPr>
                <w:t xml:space="preserve">Torres Gamarra, N., &amp; Zúñiga Carnero, M. (2025). Current cybersecurity landscape: threats, legislation, and structural gaps from a systematic review. </w:t>
              </w:r>
              <w:r>
                <w:rPr>
                  <w:i/>
                  <w:iCs/>
                  <w:noProof/>
                </w:rPr>
                <w:t>Revista InveCom, 6(1), e601092.</w:t>
              </w:r>
              <w:r>
                <w:rPr>
                  <w:noProof/>
                </w:rPr>
                <w:t xml:space="preserve"> </w:t>
              </w:r>
            </w:p>
            <w:p w14:paraId="42117FBB" w14:textId="77777777" w:rsidR="00B27DF4" w:rsidRDefault="00B27DF4">
              <w:pPr>
                <w:pStyle w:val="Bibliografa"/>
                <w:ind w:left="720" w:hanging="720"/>
                <w:rPr>
                  <w:noProof/>
                </w:rPr>
              </w:pPr>
              <w:r>
                <w:rPr>
                  <w:noProof/>
                </w:rPr>
                <w:t xml:space="preserve">United States Department of Energy (DOE), Electricity Subsector Coordinating Council (ESCC) , Oil and Natural Gas Subsector Coordinating Council (ONG SCC). (2022). </w:t>
              </w:r>
              <w:r>
                <w:rPr>
                  <w:i/>
                  <w:iCs/>
                  <w:noProof/>
                </w:rPr>
                <w:t>Cybersecurity Capability Maturity Model C2M2.</w:t>
              </w:r>
              <w:r>
                <w:rPr>
                  <w:noProof/>
                </w:rPr>
                <w:t xml:space="preserve"> Office of Cybersecurity, Energy Security, and Emergency Response.</w:t>
              </w:r>
            </w:p>
            <w:p w14:paraId="345DFA28" w14:textId="77777777" w:rsidR="00B27DF4" w:rsidRDefault="00B27DF4">
              <w:pPr>
                <w:pStyle w:val="Bibliografa"/>
                <w:ind w:left="720" w:hanging="720"/>
                <w:rPr>
                  <w:noProof/>
                </w:rPr>
              </w:pPr>
              <w:r>
                <w:rPr>
                  <w:noProof/>
                </w:rPr>
                <w:t xml:space="preserve">Vizcarra, C. M., &amp; Morán, S. C. (14 de Abril de 2020). Decreto Supremo N° 006-2020-IN. </w:t>
              </w:r>
              <w:r>
                <w:rPr>
                  <w:i/>
                  <w:iCs/>
                  <w:noProof/>
                </w:rPr>
                <w:t>Decreto Supremo N° 006-2020-IN.(1865551-1)</w:t>
              </w:r>
              <w:r>
                <w:rPr>
                  <w:noProof/>
                </w:rPr>
                <w:t xml:space="preserve">. (D. O. Peruano, Ed., &amp; M. d. Per, </w:t>
              </w:r>
              <w:r>
                <w:rPr>
                  <w:noProof/>
                </w:rPr>
                <w:lastRenderedPageBreak/>
                <w:t>Recopilador) Lima, Lima, Perú: Empresa Peruana de Servicios Editoriales S.A. EDITORA PERÚ.</w:t>
              </w:r>
            </w:p>
            <w:p w14:paraId="1452A67A" w14:textId="77777777" w:rsidR="00B27DF4" w:rsidRDefault="00B27DF4">
              <w:pPr>
                <w:pStyle w:val="Bibliografa"/>
                <w:ind w:left="720" w:hanging="720"/>
                <w:rPr>
                  <w:noProof/>
                </w:rPr>
              </w:pPr>
              <w:r>
                <w:rPr>
                  <w:noProof/>
                </w:rPr>
                <w:t xml:space="preserve">Wang, X. (2024). </w:t>
              </w:r>
              <w:r>
                <w:rPr>
                  <w:i/>
                  <w:iCs/>
                  <w:noProof/>
                </w:rPr>
                <w:t>Resilience-by-design in Industrial Control Systems against cyber-physical attacks.</w:t>
              </w:r>
              <w:r>
                <w:rPr>
                  <w:noProof/>
                </w:rPr>
                <w:t xml:space="preserve"> </w:t>
              </w:r>
            </w:p>
            <w:p w14:paraId="41C956E9" w14:textId="77777777" w:rsidR="00B27DF4" w:rsidRDefault="00B27DF4">
              <w:pPr>
                <w:pStyle w:val="Bibliografa"/>
                <w:ind w:left="720" w:hanging="720"/>
                <w:rPr>
                  <w:noProof/>
                </w:rPr>
              </w:pPr>
              <w:r>
                <w:rPr>
                  <w:noProof/>
                </w:rPr>
                <w:t xml:space="preserve">Williams, P. -T. (1990). </w:t>
              </w:r>
              <w:r>
                <w:rPr>
                  <w:i/>
                  <w:iCs/>
                  <w:noProof/>
                </w:rPr>
                <w:t>PERA.net – Purdue Enterprise Reference Architecture.</w:t>
              </w:r>
              <w:r>
                <w:rPr>
                  <w:noProof/>
                </w:rPr>
                <w:t xml:space="preserve"> Obtenido de PERA.net – Purdue Enterprise Reference Architecture.: https://www.pera.net/Pera/Wha_PERA_Ref_Model.html</w:t>
              </w:r>
            </w:p>
            <w:p w14:paraId="6417F226" w14:textId="77777777" w:rsidR="00B27DF4" w:rsidRDefault="00B27DF4">
              <w:pPr>
                <w:pStyle w:val="Bibliografa"/>
                <w:ind w:left="720" w:hanging="720"/>
                <w:rPr>
                  <w:noProof/>
                </w:rPr>
              </w:pPr>
              <w:r>
                <w:rPr>
                  <w:noProof/>
                </w:rPr>
                <w:t xml:space="preserve">Zomeren, M. v., Deane, F., F. Joiner, K., Qiao, L., Horne, R., &amp; Suprun, E. (30 de septiembre de 2025). Regulating Cyberworthiness: Governance Frameworks for Safety-Critical Cyber-Physical Systems. </w:t>
              </w:r>
              <w:r>
                <w:rPr>
                  <w:i/>
                  <w:iCs/>
                  <w:noProof/>
                </w:rPr>
                <w:t>Systems (revista académica de MDPI), 13, 10</w:t>
              </w:r>
              <w:r>
                <w:rPr>
                  <w:noProof/>
                </w:rPr>
                <w:t>, 862. (MDPI, Basel, Switzerland, Ed.) Basilea, Suiza, Suiza: MDPI (Multidisciplinary Digital Publishing Institute). Recuperado el 2026</w:t>
              </w:r>
            </w:p>
            <w:p w14:paraId="3891568F" w14:textId="5B223701" w:rsidR="00BE2FA0" w:rsidRPr="007965C5" w:rsidRDefault="00BE2FA0" w:rsidP="000F009D">
              <w:r w:rsidRPr="007965C5">
                <w:rPr>
                  <w:b/>
                  <w:bCs/>
                </w:rPr>
                <w:fldChar w:fldCharType="end"/>
              </w:r>
            </w:p>
          </w:sdtContent>
        </w:sdt>
      </w:sdtContent>
    </w:sdt>
    <w:p w14:paraId="3FB42FE7" w14:textId="77777777" w:rsidR="00E42253" w:rsidRPr="007965C5" w:rsidRDefault="00E42253" w:rsidP="00B63EA3"/>
    <w:p w14:paraId="0983EBB0" w14:textId="77777777" w:rsidR="00CF025B" w:rsidRPr="007965C5" w:rsidRDefault="00CF025B" w:rsidP="00B63EA3"/>
    <w:p w14:paraId="45AF42C3" w14:textId="608B4EC3" w:rsidR="454E70D1" w:rsidRPr="007965C5" w:rsidRDefault="454E70D1" w:rsidP="00B63EA3"/>
    <w:p w14:paraId="006A55E7" w14:textId="77777777" w:rsidR="00D3506F" w:rsidRPr="007965C5" w:rsidRDefault="00D3506F" w:rsidP="00B63EA3"/>
    <w:p w14:paraId="356BC628" w14:textId="77777777" w:rsidR="00D3506F" w:rsidRPr="007965C5" w:rsidRDefault="00D3506F" w:rsidP="00B63EA3"/>
    <w:p w14:paraId="77B3947E" w14:textId="77777777" w:rsidR="00D3506F" w:rsidRPr="007965C5" w:rsidRDefault="00D3506F" w:rsidP="00B63EA3"/>
    <w:p w14:paraId="49CD8EDD" w14:textId="02F248AE" w:rsidR="00E32062" w:rsidRPr="007965C5" w:rsidRDefault="00E32062" w:rsidP="00B63EA3"/>
    <w:p w14:paraId="365A7E16" w14:textId="3B100D86" w:rsidR="004612AF" w:rsidRPr="007965C5" w:rsidRDefault="00285BFC" w:rsidP="00B63EA3">
      <w:r>
        <w:t>temp</w:t>
      </w:r>
    </w:p>
    <w:sectPr w:rsidR="004612AF" w:rsidRPr="007965C5" w:rsidSect="00FA7E9A">
      <w:headerReference w:type="default" r:id="rId2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586BE" w14:textId="77777777" w:rsidR="0006228B" w:rsidRDefault="0006228B" w:rsidP="00B63EA3">
      <w:r>
        <w:separator/>
      </w:r>
    </w:p>
  </w:endnote>
  <w:endnote w:type="continuationSeparator" w:id="0">
    <w:p w14:paraId="7C725049" w14:textId="77777777" w:rsidR="0006228B" w:rsidRDefault="0006228B" w:rsidP="00B63EA3">
      <w:r>
        <w:continuationSeparator/>
      </w:r>
    </w:p>
  </w:endnote>
  <w:endnote w:type="continuationNotice" w:id="1">
    <w:p w14:paraId="4A65954D" w14:textId="77777777" w:rsidR="0006228B" w:rsidRDefault="0006228B" w:rsidP="00B63E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ystem-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60F56" w14:textId="77777777" w:rsidR="0006228B" w:rsidRDefault="0006228B" w:rsidP="00B63EA3">
      <w:r>
        <w:separator/>
      </w:r>
    </w:p>
  </w:footnote>
  <w:footnote w:type="continuationSeparator" w:id="0">
    <w:p w14:paraId="1CC7494D" w14:textId="77777777" w:rsidR="0006228B" w:rsidRDefault="0006228B" w:rsidP="00B63EA3">
      <w:r>
        <w:continuationSeparator/>
      </w:r>
    </w:p>
  </w:footnote>
  <w:footnote w:type="continuationNotice" w:id="1">
    <w:p w14:paraId="3CB9430D" w14:textId="77777777" w:rsidR="0006228B" w:rsidRDefault="0006228B" w:rsidP="00B63E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44855"/>
      <w:docPartObj>
        <w:docPartGallery w:val="Page Numbers (Top of Page)"/>
        <w:docPartUnique/>
      </w:docPartObj>
    </w:sdtPr>
    <w:sdtContent>
      <w:p w14:paraId="6F8B9786" w14:textId="5ABBA6D5" w:rsidR="00FA7E9A" w:rsidRDefault="00FA7E9A" w:rsidP="00B63EA3">
        <w:pPr>
          <w:pStyle w:val="Encabezado"/>
        </w:pPr>
        <w:r>
          <w:fldChar w:fldCharType="begin"/>
        </w:r>
        <w:r>
          <w:instrText>PAGE   \* MERGEFORMAT</w:instrText>
        </w:r>
        <w:r>
          <w:fldChar w:fldCharType="separate"/>
        </w:r>
        <w:r>
          <w:rPr>
            <w:lang w:val="es-ES"/>
          </w:rPr>
          <w:t>2</w:t>
        </w:r>
        <w:r>
          <w:fldChar w:fldCharType="end"/>
        </w:r>
      </w:p>
    </w:sdtContent>
  </w:sdt>
  <w:p w14:paraId="34A3A342" w14:textId="77777777" w:rsidR="00FA7E9A" w:rsidRDefault="00FA7E9A" w:rsidP="00B63EA3">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6D6"/>
    <w:multiLevelType w:val="hybridMultilevel"/>
    <w:tmpl w:val="6F383E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925FA5"/>
    <w:multiLevelType w:val="hybridMultilevel"/>
    <w:tmpl w:val="4F6C732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 w15:restartNumberingAfterBreak="0">
    <w:nsid w:val="0CA8324A"/>
    <w:multiLevelType w:val="multilevel"/>
    <w:tmpl w:val="1DAA69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7E72CEB"/>
    <w:multiLevelType w:val="hybridMultilevel"/>
    <w:tmpl w:val="EEEC536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1DB73130"/>
    <w:multiLevelType w:val="hybridMultilevel"/>
    <w:tmpl w:val="91803F5A"/>
    <w:lvl w:ilvl="0" w:tplc="B68807D0">
      <w:start w:val="1"/>
      <w:numFmt w:val="bullet"/>
      <w:pStyle w:val="Ttulo5"/>
      <w:lvlText w:val=""/>
      <w:lvlJc w:val="left"/>
      <w:pPr>
        <w:ind w:left="1429" w:hanging="360"/>
      </w:pPr>
      <w:rPr>
        <w:rFonts w:ascii="Symbol" w:hAnsi="Symbol" w:hint="default"/>
        <w:color w:val="auto"/>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25D3486D"/>
    <w:multiLevelType w:val="hybridMultilevel"/>
    <w:tmpl w:val="9DB4816E"/>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27183F7E"/>
    <w:multiLevelType w:val="hybridMultilevel"/>
    <w:tmpl w:val="C8420718"/>
    <w:lvl w:ilvl="0" w:tplc="925C7E62">
      <w:start w:val="1"/>
      <w:numFmt w:val="bullet"/>
      <w:pStyle w:val="Listas"/>
      <w:lvlText w:val=""/>
      <w:lvlJc w:val="left"/>
      <w:pPr>
        <w:ind w:left="720" w:hanging="360"/>
      </w:pPr>
      <w:rPr>
        <w:rFonts w:ascii="Symbol" w:hAnsi="Symbol" w:hint="default"/>
      </w:rPr>
    </w:lvl>
    <w:lvl w:ilvl="1" w:tplc="E2E27484">
      <w:start w:val="1"/>
      <w:numFmt w:val="bullet"/>
      <w:lvlText w:val="o"/>
      <w:lvlJc w:val="left"/>
      <w:pPr>
        <w:ind w:left="1440" w:hanging="360"/>
      </w:pPr>
      <w:rPr>
        <w:rFonts w:ascii="Courier New" w:hAnsi="Courier New" w:hint="default"/>
      </w:rPr>
    </w:lvl>
    <w:lvl w:ilvl="2" w:tplc="46046B4C">
      <w:start w:val="1"/>
      <w:numFmt w:val="bullet"/>
      <w:lvlText w:val=""/>
      <w:lvlJc w:val="left"/>
      <w:pPr>
        <w:ind w:left="2160" w:hanging="360"/>
      </w:pPr>
      <w:rPr>
        <w:rFonts w:ascii="Wingdings" w:hAnsi="Wingdings" w:hint="default"/>
      </w:rPr>
    </w:lvl>
    <w:lvl w:ilvl="3" w:tplc="CB5C0590">
      <w:start w:val="1"/>
      <w:numFmt w:val="bullet"/>
      <w:lvlText w:val=""/>
      <w:lvlJc w:val="left"/>
      <w:pPr>
        <w:ind w:left="2880" w:hanging="360"/>
      </w:pPr>
      <w:rPr>
        <w:rFonts w:ascii="Symbol" w:hAnsi="Symbol" w:hint="default"/>
      </w:rPr>
    </w:lvl>
    <w:lvl w:ilvl="4" w:tplc="D1E6108C">
      <w:start w:val="1"/>
      <w:numFmt w:val="bullet"/>
      <w:lvlText w:val="o"/>
      <w:lvlJc w:val="left"/>
      <w:pPr>
        <w:ind w:left="3600" w:hanging="360"/>
      </w:pPr>
      <w:rPr>
        <w:rFonts w:ascii="Courier New" w:hAnsi="Courier New" w:hint="default"/>
      </w:rPr>
    </w:lvl>
    <w:lvl w:ilvl="5" w:tplc="307C73DC">
      <w:start w:val="1"/>
      <w:numFmt w:val="bullet"/>
      <w:lvlText w:val=""/>
      <w:lvlJc w:val="left"/>
      <w:pPr>
        <w:ind w:left="4320" w:hanging="360"/>
      </w:pPr>
      <w:rPr>
        <w:rFonts w:ascii="Wingdings" w:hAnsi="Wingdings" w:hint="default"/>
      </w:rPr>
    </w:lvl>
    <w:lvl w:ilvl="6" w:tplc="5394C34E">
      <w:start w:val="1"/>
      <w:numFmt w:val="bullet"/>
      <w:lvlText w:val=""/>
      <w:lvlJc w:val="left"/>
      <w:pPr>
        <w:ind w:left="5040" w:hanging="360"/>
      </w:pPr>
      <w:rPr>
        <w:rFonts w:ascii="Symbol" w:hAnsi="Symbol" w:hint="default"/>
      </w:rPr>
    </w:lvl>
    <w:lvl w:ilvl="7" w:tplc="3046453C">
      <w:start w:val="1"/>
      <w:numFmt w:val="bullet"/>
      <w:lvlText w:val="o"/>
      <w:lvlJc w:val="left"/>
      <w:pPr>
        <w:ind w:left="5760" w:hanging="360"/>
      </w:pPr>
      <w:rPr>
        <w:rFonts w:ascii="Courier New" w:hAnsi="Courier New" w:hint="default"/>
      </w:rPr>
    </w:lvl>
    <w:lvl w:ilvl="8" w:tplc="9752D2F0">
      <w:start w:val="1"/>
      <w:numFmt w:val="bullet"/>
      <w:lvlText w:val=""/>
      <w:lvlJc w:val="left"/>
      <w:pPr>
        <w:ind w:left="6480" w:hanging="360"/>
      </w:pPr>
      <w:rPr>
        <w:rFonts w:ascii="Wingdings" w:hAnsi="Wingdings" w:hint="default"/>
      </w:rPr>
    </w:lvl>
  </w:abstractNum>
  <w:abstractNum w:abstractNumId="7" w15:restartNumberingAfterBreak="0">
    <w:nsid w:val="2A0D7216"/>
    <w:multiLevelType w:val="multilevel"/>
    <w:tmpl w:val="13C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76C16"/>
    <w:multiLevelType w:val="multilevel"/>
    <w:tmpl w:val="C93A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31A3F"/>
    <w:multiLevelType w:val="hybridMultilevel"/>
    <w:tmpl w:val="4196ACF4"/>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3A575D9B"/>
    <w:multiLevelType w:val="multilevel"/>
    <w:tmpl w:val="895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76E0F"/>
    <w:multiLevelType w:val="hybridMultilevel"/>
    <w:tmpl w:val="E968E3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ED541D3"/>
    <w:multiLevelType w:val="multilevel"/>
    <w:tmpl w:val="1E90CDCA"/>
    <w:styleLink w:val="Estilo1"/>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280420"/>
    <w:multiLevelType w:val="multilevel"/>
    <w:tmpl w:val="1116C0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Ttulo4"/>
      <w:lvlText w:val="%1.%2.%3.%4 "/>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71432A"/>
    <w:multiLevelType w:val="hybridMultilevel"/>
    <w:tmpl w:val="AB6CF4A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42404D03"/>
    <w:multiLevelType w:val="multilevel"/>
    <w:tmpl w:val="7944AF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778014E"/>
    <w:multiLevelType w:val="multilevel"/>
    <w:tmpl w:val="75361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D6195"/>
    <w:multiLevelType w:val="hybridMultilevel"/>
    <w:tmpl w:val="D11A4F60"/>
    <w:lvl w:ilvl="0" w:tplc="280A000D">
      <w:start w:val="1"/>
      <w:numFmt w:val="bullet"/>
      <w:lvlText w:val=""/>
      <w:lvlJc w:val="left"/>
      <w:pPr>
        <w:ind w:left="1069" w:hanging="360"/>
      </w:pPr>
      <w:rPr>
        <w:rFonts w:ascii="Wingdings" w:hAnsi="Wingdings"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8" w15:restartNumberingAfterBreak="0">
    <w:nsid w:val="527F0DD1"/>
    <w:multiLevelType w:val="multilevel"/>
    <w:tmpl w:val="40C4108C"/>
    <w:lvl w:ilvl="0">
      <w:start w:val="1"/>
      <w:numFmt w:val="decimal"/>
      <w:lvlText w:val="%1."/>
      <w:lvlJc w:val="left"/>
      <w:pPr>
        <w:ind w:left="360" w:hanging="360"/>
      </w:pPr>
    </w:lvl>
    <w:lvl w:ilvl="1">
      <w:start w:val="1"/>
      <w:numFmt w:val="decimal"/>
      <w:pStyle w:val="Nivel2APA"/>
      <w:lvlText w:val="%1.%2."/>
      <w:lvlJc w:val="left"/>
      <w:pPr>
        <w:ind w:left="792" w:hanging="432"/>
      </w:pPr>
    </w:lvl>
    <w:lvl w:ilvl="2">
      <w:start w:val="1"/>
      <w:numFmt w:val="decimal"/>
      <w:pStyle w:val="Nivel3APA"/>
      <w:lvlText w:val="%1.%2.%3."/>
      <w:lvlJc w:val="left"/>
      <w:pPr>
        <w:ind w:left="1224" w:hanging="504"/>
      </w:pPr>
    </w:lvl>
    <w:lvl w:ilvl="3">
      <w:start w:val="1"/>
      <w:numFmt w:val="decimal"/>
      <w:pStyle w:val="Ttulo3"/>
      <w:lvlText w:val="%1.%2.%3.%4."/>
      <w:lvlJc w:val="left"/>
      <w:pPr>
        <w:ind w:left="1728" w:hanging="648"/>
      </w:pPr>
      <w:rPr>
        <w:specVanish w:val="0"/>
      </w:rPr>
    </w:lvl>
    <w:lvl w:ilvl="4">
      <w:start w:val="1"/>
      <w:numFmt w:val="decimal"/>
      <w:lvlText w:val="%1.%2.%3.%4.%5."/>
      <w:lvlJc w:val="left"/>
      <w:pPr>
        <w:ind w:left="2232" w:hanging="792"/>
      </w:pPr>
      <w:rPr>
        <w:rFonts w:ascii="Times New Roman" w:hAnsi="Times New Roman" w:cs="Times New Roman" w:hint="default"/>
        <w:color w:val="auto"/>
        <w:sz w:val="24"/>
        <w:szCs w:val="24"/>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501324"/>
    <w:multiLevelType w:val="hybridMultilevel"/>
    <w:tmpl w:val="9276335A"/>
    <w:lvl w:ilvl="0" w:tplc="8B20C57C">
      <w:start w:val="1"/>
      <w:numFmt w:val="lowerLetter"/>
      <w:lvlText w:val="%1."/>
      <w:lvlJc w:val="left"/>
      <w:pPr>
        <w:ind w:left="360" w:hanging="360"/>
      </w:pPr>
      <w:rPr>
        <w:rFonts w:ascii="Times New Roman" w:hAnsi="Times New Roman" w:cs="Times New Roman" w:hint="default"/>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0" w15:restartNumberingAfterBreak="0">
    <w:nsid w:val="587C4B11"/>
    <w:multiLevelType w:val="multilevel"/>
    <w:tmpl w:val="2FA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E35BF"/>
    <w:multiLevelType w:val="multilevel"/>
    <w:tmpl w:val="C440822E"/>
    <w:lvl w:ilvl="0">
      <w:start w:val="1"/>
      <w:numFmt w:val="decimal"/>
      <w:lvlText w:val="%1.1"/>
      <w:lvlJc w:val="left"/>
      <w:pPr>
        <w:ind w:left="360" w:hanging="360"/>
      </w:pPr>
      <w:rPr>
        <w:rFonts w:hint="default"/>
        <w:b/>
        <w:bCs/>
      </w:rPr>
    </w:lvl>
    <w:lvl w:ilvl="1">
      <w:start w:val="1"/>
      <w:numFmt w:val="none"/>
      <w:pStyle w:val="Ttulo2"/>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DEA33EF"/>
    <w:multiLevelType w:val="multilevel"/>
    <w:tmpl w:val="1EF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F257C"/>
    <w:multiLevelType w:val="hybridMultilevel"/>
    <w:tmpl w:val="873C7F0A"/>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5E424491"/>
    <w:multiLevelType w:val="multilevel"/>
    <w:tmpl w:val="6A8603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F1209D2"/>
    <w:multiLevelType w:val="multilevel"/>
    <w:tmpl w:val="DC58D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296731"/>
    <w:multiLevelType w:val="hybridMultilevel"/>
    <w:tmpl w:val="3908507C"/>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5FE81BDF"/>
    <w:multiLevelType w:val="multilevel"/>
    <w:tmpl w:val="70B0765A"/>
    <w:lvl w:ilvl="0">
      <w:start w:val="1"/>
      <w:numFmt w:val="decimal"/>
      <w:pStyle w:val="Ttulo"/>
      <w:lvlText w:val="%1.1"/>
      <w:lvlJc w:val="left"/>
      <w:pPr>
        <w:ind w:left="360" w:hanging="360"/>
      </w:pPr>
      <w:rPr>
        <w:rFonts w:hint="default"/>
        <w:b/>
        <w:bCs/>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0F148DB"/>
    <w:multiLevelType w:val="multilevel"/>
    <w:tmpl w:val="9BA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06E11"/>
    <w:multiLevelType w:val="hybridMultilevel"/>
    <w:tmpl w:val="06C4E94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0" w15:restartNumberingAfterBreak="0">
    <w:nsid w:val="68B7062E"/>
    <w:multiLevelType w:val="hybridMultilevel"/>
    <w:tmpl w:val="7D2C9B4E"/>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1" w15:restartNumberingAfterBreak="0">
    <w:nsid w:val="750A5C53"/>
    <w:multiLevelType w:val="multilevel"/>
    <w:tmpl w:val="75361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0668A"/>
    <w:multiLevelType w:val="hybridMultilevel"/>
    <w:tmpl w:val="17660CA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3" w15:restartNumberingAfterBreak="0">
    <w:nsid w:val="787616A8"/>
    <w:multiLevelType w:val="hybridMultilevel"/>
    <w:tmpl w:val="4FAE1568"/>
    <w:lvl w:ilvl="0" w:tplc="5F00EEBE">
      <w:start w:val="1"/>
      <w:numFmt w:val="upperRoman"/>
      <w:pStyle w:val="Ttulo1"/>
      <w:lvlText w:val="%1."/>
      <w:lvlJc w:val="right"/>
      <w:pPr>
        <w:ind w:left="720" w:hanging="360"/>
      </w:pPr>
      <w:rPr>
        <w:b/>
        <w:bCs/>
      </w:rPr>
    </w:lvl>
    <w:lvl w:ilvl="1" w:tplc="E2B01E42">
      <w:start w:val="1"/>
      <w:numFmt w:val="decimal"/>
      <w:lvlText w:val="1.1.1.%2."/>
      <w:lvlJc w:val="left"/>
      <w:pPr>
        <w:ind w:left="1440" w:hanging="360"/>
      </w:pPr>
      <w:rPr>
        <w:rFonts w:hint="default"/>
        <w:b w:val="0"/>
        <w:i w:val="0"/>
        <w:sz w:val="24"/>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A376ED8"/>
    <w:multiLevelType w:val="multilevel"/>
    <w:tmpl w:val="888E3558"/>
    <w:lvl w:ilvl="0">
      <w:start w:val="1"/>
      <w:numFmt w:val="decimal"/>
      <w:pStyle w:val="Sub3APA"/>
      <w:lvlText w:val="%1.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3%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75103641">
    <w:abstractNumId w:val="33"/>
  </w:num>
  <w:num w:numId="2" w16cid:durableId="1038705735">
    <w:abstractNumId w:val="6"/>
  </w:num>
  <w:num w:numId="3" w16cid:durableId="37124177">
    <w:abstractNumId w:val="12"/>
  </w:num>
  <w:num w:numId="4" w16cid:durableId="843545277">
    <w:abstractNumId w:val="15"/>
  </w:num>
  <w:num w:numId="5" w16cid:durableId="323238362">
    <w:abstractNumId w:val="2"/>
  </w:num>
  <w:num w:numId="6" w16cid:durableId="798567000">
    <w:abstractNumId w:val="24"/>
  </w:num>
  <w:num w:numId="7" w16cid:durableId="1309941209">
    <w:abstractNumId w:val="10"/>
  </w:num>
  <w:num w:numId="8" w16cid:durableId="689334657">
    <w:abstractNumId w:val="25"/>
  </w:num>
  <w:num w:numId="9" w16cid:durableId="1365401665">
    <w:abstractNumId w:val="20"/>
  </w:num>
  <w:num w:numId="10" w16cid:durableId="636296588">
    <w:abstractNumId w:val="28"/>
  </w:num>
  <w:num w:numId="11" w16cid:durableId="345138979">
    <w:abstractNumId w:val="7"/>
  </w:num>
  <w:num w:numId="12" w16cid:durableId="993223558">
    <w:abstractNumId w:val="22"/>
  </w:num>
  <w:num w:numId="13" w16cid:durableId="626008095">
    <w:abstractNumId w:val="8"/>
  </w:num>
  <w:num w:numId="14" w16cid:durableId="1609046721">
    <w:abstractNumId w:val="27"/>
  </w:num>
  <w:num w:numId="15" w16cid:durableId="851144337">
    <w:abstractNumId w:val="21"/>
  </w:num>
  <w:num w:numId="16" w16cid:durableId="1394813815">
    <w:abstractNumId w:val="18"/>
  </w:num>
  <w:num w:numId="17" w16cid:durableId="775440617">
    <w:abstractNumId w:val="19"/>
  </w:num>
  <w:num w:numId="18" w16cid:durableId="1163165030">
    <w:abstractNumId w:val="0"/>
  </w:num>
  <w:num w:numId="19" w16cid:durableId="1350763504">
    <w:abstractNumId w:val="11"/>
  </w:num>
  <w:num w:numId="20" w16cid:durableId="2090997948">
    <w:abstractNumId w:val="34"/>
  </w:num>
  <w:num w:numId="21" w16cid:durableId="319164810">
    <w:abstractNumId w:val="13"/>
  </w:num>
  <w:num w:numId="22" w16cid:durableId="6552325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056122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63528764">
    <w:abstractNumId w:val="3"/>
  </w:num>
  <w:num w:numId="25" w16cid:durableId="1689914930">
    <w:abstractNumId w:val="14"/>
  </w:num>
  <w:num w:numId="26" w16cid:durableId="15051214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0812651">
    <w:abstractNumId w:val="29"/>
  </w:num>
  <w:num w:numId="28" w16cid:durableId="1481071383">
    <w:abstractNumId w:val="5"/>
  </w:num>
  <w:num w:numId="29" w16cid:durableId="506209624">
    <w:abstractNumId w:val="30"/>
  </w:num>
  <w:num w:numId="30" w16cid:durableId="1107652551">
    <w:abstractNumId w:val="4"/>
  </w:num>
  <w:num w:numId="31" w16cid:durableId="1533374106">
    <w:abstractNumId w:val="26"/>
  </w:num>
  <w:num w:numId="32" w16cid:durableId="923336964">
    <w:abstractNumId w:val="23"/>
  </w:num>
  <w:num w:numId="33" w16cid:durableId="833106677">
    <w:abstractNumId w:val="16"/>
  </w:num>
  <w:num w:numId="34" w16cid:durableId="1055851752">
    <w:abstractNumId w:val="31"/>
  </w:num>
  <w:num w:numId="35" w16cid:durableId="1499690652">
    <w:abstractNumId w:val="1"/>
  </w:num>
  <w:num w:numId="36" w16cid:durableId="1559707325">
    <w:abstractNumId w:val="32"/>
  </w:num>
  <w:num w:numId="37" w16cid:durableId="456485676">
    <w:abstractNumId w:val="9"/>
  </w:num>
  <w:num w:numId="38" w16cid:durableId="1517617857">
    <w:abstractNumId w:val="17"/>
  </w:num>
  <w:num w:numId="39" w16cid:durableId="1735857623">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DD"/>
    <w:rsid w:val="0000007B"/>
    <w:rsid w:val="000002CD"/>
    <w:rsid w:val="00000446"/>
    <w:rsid w:val="000005C4"/>
    <w:rsid w:val="0000092C"/>
    <w:rsid w:val="00000FCA"/>
    <w:rsid w:val="0000112C"/>
    <w:rsid w:val="0000112E"/>
    <w:rsid w:val="0000130E"/>
    <w:rsid w:val="00001342"/>
    <w:rsid w:val="000018CF"/>
    <w:rsid w:val="00001904"/>
    <w:rsid w:val="0000194C"/>
    <w:rsid w:val="000019EF"/>
    <w:rsid w:val="00001C55"/>
    <w:rsid w:val="00001C82"/>
    <w:rsid w:val="0000219D"/>
    <w:rsid w:val="00002306"/>
    <w:rsid w:val="00002B84"/>
    <w:rsid w:val="00002C6A"/>
    <w:rsid w:val="00002CE5"/>
    <w:rsid w:val="00003315"/>
    <w:rsid w:val="00003810"/>
    <w:rsid w:val="00003B2A"/>
    <w:rsid w:val="00003BA1"/>
    <w:rsid w:val="00003BC3"/>
    <w:rsid w:val="00003CAF"/>
    <w:rsid w:val="00003E2D"/>
    <w:rsid w:val="00003F52"/>
    <w:rsid w:val="000042BD"/>
    <w:rsid w:val="00004386"/>
    <w:rsid w:val="000046F8"/>
    <w:rsid w:val="00004946"/>
    <w:rsid w:val="00004AA1"/>
    <w:rsid w:val="00004BD8"/>
    <w:rsid w:val="000053CE"/>
    <w:rsid w:val="00005518"/>
    <w:rsid w:val="00005DDB"/>
    <w:rsid w:val="00005F66"/>
    <w:rsid w:val="0000652A"/>
    <w:rsid w:val="0000661D"/>
    <w:rsid w:val="0000707C"/>
    <w:rsid w:val="00007242"/>
    <w:rsid w:val="00007318"/>
    <w:rsid w:val="0000733D"/>
    <w:rsid w:val="0000734F"/>
    <w:rsid w:val="00007AF6"/>
    <w:rsid w:val="00007CF9"/>
    <w:rsid w:val="00007D21"/>
    <w:rsid w:val="00007EE2"/>
    <w:rsid w:val="00010520"/>
    <w:rsid w:val="00010A29"/>
    <w:rsid w:val="00010A54"/>
    <w:rsid w:val="00010AF2"/>
    <w:rsid w:val="00010D6D"/>
    <w:rsid w:val="00010D88"/>
    <w:rsid w:val="00011054"/>
    <w:rsid w:val="00011252"/>
    <w:rsid w:val="000112CE"/>
    <w:rsid w:val="000114C9"/>
    <w:rsid w:val="000114EE"/>
    <w:rsid w:val="00011844"/>
    <w:rsid w:val="00011900"/>
    <w:rsid w:val="000119E0"/>
    <w:rsid w:val="00011B95"/>
    <w:rsid w:val="00011D92"/>
    <w:rsid w:val="0001200A"/>
    <w:rsid w:val="0001204A"/>
    <w:rsid w:val="00012096"/>
    <w:rsid w:val="00012A8A"/>
    <w:rsid w:val="00012B3A"/>
    <w:rsid w:val="00012BCC"/>
    <w:rsid w:val="00012CA1"/>
    <w:rsid w:val="00012F56"/>
    <w:rsid w:val="00013268"/>
    <w:rsid w:val="0001335C"/>
    <w:rsid w:val="000134A5"/>
    <w:rsid w:val="00013823"/>
    <w:rsid w:val="00013BB1"/>
    <w:rsid w:val="00013FA9"/>
    <w:rsid w:val="00013FF6"/>
    <w:rsid w:val="000142B1"/>
    <w:rsid w:val="000142B3"/>
    <w:rsid w:val="000144C6"/>
    <w:rsid w:val="000145E2"/>
    <w:rsid w:val="000148AB"/>
    <w:rsid w:val="000148F3"/>
    <w:rsid w:val="00014981"/>
    <w:rsid w:val="0001499B"/>
    <w:rsid w:val="00014E5F"/>
    <w:rsid w:val="00014FF3"/>
    <w:rsid w:val="00015095"/>
    <w:rsid w:val="000156F5"/>
    <w:rsid w:val="00015758"/>
    <w:rsid w:val="00015AA5"/>
    <w:rsid w:val="000160E6"/>
    <w:rsid w:val="00016127"/>
    <w:rsid w:val="000161B7"/>
    <w:rsid w:val="000161F6"/>
    <w:rsid w:val="000164AE"/>
    <w:rsid w:val="000166B0"/>
    <w:rsid w:val="000167DC"/>
    <w:rsid w:val="0001689F"/>
    <w:rsid w:val="00016970"/>
    <w:rsid w:val="00016AD6"/>
    <w:rsid w:val="00016FEE"/>
    <w:rsid w:val="00016FFA"/>
    <w:rsid w:val="0001711A"/>
    <w:rsid w:val="00017724"/>
    <w:rsid w:val="00017771"/>
    <w:rsid w:val="00017BA8"/>
    <w:rsid w:val="00017F40"/>
    <w:rsid w:val="000205F0"/>
    <w:rsid w:val="00020704"/>
    <w:rsid w:val="000208FD"/>
    <w:rsid w:val="00020ABE"/>
    <w:rsid w:val="00020D38"/>
    <w:rsid w:val="00020F9E"/>
    <w:rsid w:val="000210A5"/>
    <w:rsid w:val="000215D2"/>
    <w:rsid w:val="0002191F"/>
    <w:rsid w:val="0002253D"/>
    <w:rsid w:val="000227B6"/>
    <w:rsid w:val="00022849"/>
    <w:rsid w:val="00022FE4"/>
    <w:rsid w:val="00023848"/>
    <w:rsid w:val="00023889"/>
    <w:rsid w:val="00023973"/>
    <w:rsid w:val="00023BD2"/>
    <w:rsid w:val="00023D32"/>
    <w:rsid w:val="0002479C"/>
    <w:rsid w:val="00024851"/>
    <w:rsid w:val="000249FC"/>
    <w:rsid w:val="00024A8B"/>
    <w:rsid w:val="00024EFA"/>
    <w:rsid w:val="00024F74"/>
    <w:rsid w:val="00025BEE"/>
    <w:rsid w:val="00025DEE"/>
    <w:rsid w:val="00025F0F"/>
    <w:rsid w:val="00026124"/>
    <w:rsid w:val="000263E4"/>
    <w:rsid w:val="00026415"/>
    <w:rsid w:val="00026731"/>
    <w:rsid w:val="000269F6"/>
    <w:rsid w:val="000274CD"/>
    <w:rsid w:val="00027ABA"/>
    <w:rsid w:val="00027BC8"/>
    <w:rsid w:val="00027C6C"/>
    <w:rsid w:val="00027F71"/>
    <w:rsid w:val="00027F77"/>
    <w:rsid w:val="000301C0"/>
    <w:rsid w:val="00030670"/>
    <w:rsid w:val="00030848"/>
    <w:rsid w:val="00030DA9"/>
    <w:rsid w:val="0003105D"/>
    <w:rsid w:val="00031242"/>
    <w:rsid w:val="00031498"/>
    <w:rsid w:val="000314CA"/>
    <w:rsid w:val="00031656"/>
    <w:rsid w:val="0003188A"/>
    <w:rsid w:val="00031FD1"/>
    <w:rsid w:val="00032061"/>
    <w:rsid w:val="000321CD"/>
    <w:rsid w:val="00032226"/>
    <w:rsid w:val="000322D3"/>
    <w:rsid w:val="000325A7"/>
    <w:rsid w:val="00032623"/>
    <w:rsid w:val="000327F1"/>
    <w:rsid w:val="000327F8"/>
    <w:rsid w:val="00032A6D"/>
    <w:rsid w:val="00032AB8"/>
    <w:rsid w:val="00032B5E"/>
    <w:rsid w:val="00032B69"/>
    <w:rsid w:val="000333E7"/>
    <w:rsid w:val="0003364F"/>
    <w:rsid w:val="000339BB"/>
    <w:rsid w:val="000339D4"/>
    <w:rsid w:val="00033A95"/>
    <w:rsid w:val="00033B2E"/>
    <w:rsid w:val="00033B77"/>
    <w:rsid w:val="00034197"/>
    <w:rsid w:val="00034215"/>
    <w:rsid w:val="00034482"/>
    <w:rsid w:val="0003569E"/>
    <w:rsid w:val="0003572C"/>
    <w:rsid w:val="00035A15"/>
    <w:rsid w:val="00035B86"/>
    <w:rsid w:val="00035D2B"/>
    <w:rsid w:val="00035EE9"/>
    <w:rsid w:val="00036015"/>
    <w:rsid w:val="00036075"/>
    <w:rsid w:val="0003622A"/>
    <w:rsid w:val="000362E2"/>
    <w:rsid w:val="000362F8"/>
    <w:rsid w:val="000363EE"/>
    <w:rsid w:val="000364E5"/>
    <w:rsid w:val="000364E8"/>
    <w:rsid w:val="00036F35"/>
    <w:rsid w:val="000371B4"/>
    <w:rsid w:val="0003737B"/>
    <w:rsid w:val="000375D5"/>
    <w:rsid w:val="0003772E"/>
    <w:rsid w:val="00037A55"/>
    <w:rsid w:val="00037ACF"/>
    <w:rsid w:val="00037E38"/>
    <w:rsid w:val="0004001D"/>
    <w:rsid w:val="00040A6C"/>
    <w:rsid w:val="00040C44"/>
    <w:rsid w:val="000410DE"/>
    <w:rsid w:val="00041104"/>
    <w:rsid w:val="00041175"/>
    <w:rsid w:val="0004122C"/>
    <w:rsid w:val="0004132D"/>
    <w:rsid w:val="00041832"/>
    <w:rsid w:val="000419BB"/>
    <w:rsid w:val="00041B97"/>
    <w:rsid w:val="00041BB6"/>
    <w:rsid w:val="00041F4F"/>
    <w:rsid w:val="0004202C"/>
    <w:rsid w:val="00042331"/>
    <w:rsid w:val="000424D1"/>
    <w:rsid w:val="00042553"/>
    <w:rsid w:val="0004272E"/>
    <w:rsid w:val="00043116"/>
    <w:rsid w:val="0004333C"/>
    <w:rsid w:val="00043493"/>
    <w:rsid w:val="00043720"/>
    <w:rsid w:val="00043E39"/>
    <w:rsid w:val="00043E46"/>
    <w:rsid w:val="00043E84"/>
    <w:rsid w:val="0004426C"/>
    <w:rsid w:val="00044360"/>
    <w:rsid w:val="00044587"/>
    <w:rsid w:val="0004499C"/>
    <w:rsid w:val="00044A07"/>
    <w:rsid w:val="00044AD3"/>
    <w:rsid w:val="00044E43"/>
    <w:rsid w:val="00044ED9"/>
    <w:rsid w:val="00044F57"/>
    <w:rsid w:val="00044FA9"/>
    <w:rsid w:val="0004502C"/>
    <w:rsid w:val="00045046"/>
    <w:rsid w:val="0004536F"/>
    <w:rsid w:val="00045928"/>
    <w:rsid w:val="00045C82"/>
    <w:rsid w:val="00046107"/>
    <w:rsid w:val="0004639F"/>
    <w:rsid w:val="00046416"/>
    <w:rsid w:val="00046423"/>
    <w:rsid w:val="0004677B"/>
    <w:rsid w:val="000469E9"/>
    <w:rsid w:val="0004716F"/>
    <w:rsid w:val="00047698"/>
    <w:rsid w:val="00047AB5"/>
    <w:rsid w:val="00047D8A"/>
    <w:rsid w:val="00047F0B"/>
    <w:rsid w:val="000504C8"/>
    <w:rsid w:val="000505F8"/>
    <w:rsid w:val="00050979"/>
    <w:rsid w:val="00050EFC"/>
    <w:rsid w:val="00051144"/>
    <w:rsid w:val="000512C7"/>
    <w:rsid w:val="000515FA"/>
    <w:rsid w:val="0005182C"/>
    <w:rsid w:val="000519E3"/>
    <w:rsid w:val="00051A6E"/>
    <w:rsid w:val="00051B1A"/>
    <w:rsid w:val="00051C0B"/>
    <w:rsid w:val="000521DB"/>
    <w:rsid w:val="00052647"/>
    <w:rsid w:val="00052A87"/>
    <w:rsid w:val="00052B7C"/>
    <w:rsid w:val="00052E1C"/>
    <w:rsid w:val="000533DE"/>
    <w:rsid w:val="00053685"/>
    <w:rsid w:val="00053757"/>
    <w:rsid w:val="00054205"/>
    <w:rsid w:val="00054374"/>
    <w:rsid w:val="00054876"/>
    <w:rsid w:val="00055015"/>
    <w:rsid w:val="00055290"/>
    <w:rsid w:val="0005554D"/>
    <w:rsid w:val="00055771"/>
    <w:rsid w:val="0005577F"/>
    <w:rsid w:val="0005582C"/>
    <w:rsid w:val="000558C5"/>
    <w:rsid w:val="00055DFE"/>
    <w:rsid w:val="00055E3E"/>
    <w:rsid w:val="00056098"/>
    <w:rsid w:val="000560EA"/>
    <w:rsid w:val="00056137"/>
    <w:rsid w:val="00056139"/>
    <w:rsid w:val="000562B9"/>
    <w:rsid w:val="00056422"/>
    <w:rsid w:val="00056440"/>
    <w:rsid w:val="000565D9"/>
    <w:rsid w:val="000567BB"/>
    <w:rsid w:val="00056B19"/>
    <w:rsid w:val="00056B50"/>
    <w:rsid w:val="00056E12"/>
    <w:rsid w:val="00056FED"/>
    <w:rsid w:val="000571A7"/>
    <w:rsid w:val="0005730F"/>
    <w:rsid w:val="0005734E"/>
    <w:rsid w:val="00057391"/>
    <w:rsid w:val="0005755D"/>
    <w:rsid w:val="00057650"/>
    <w:rsid w:val="000577E0"/>
    <w:rsid w:val="00057827"/>
    <w:rsid w:val="00057D46"/>
    <w:rsid w:val="0005DF8F"/>
    <w:rsid w:val="000605E5"/>
    <w:rsid w:val="00060ABA"/>
    <w:rsid w:val="00060B1C"/>
    <w:rsid w:val="00060C8C"/>
    <w:rsid w:val="00061004"/>
    <w:rsid w:val="000612B0"/>
    <w:rsid w:val="0006149B"/>
    <w:rsid w:val="000616D3"/>
    <w:rsid w:val="00061AEF"/>
    <w:rsid w:val="00061BFE"/>
    <w:rsid w:val="00061DCE"/>
    <w:rsid w:val="00062034"/>
    <w:rsid w:val="000620D4"/>
    <w:rsid w:val="000620E9"/>
    <w:rsid w:val="0006228B"/>
    <w:rsid w:val="0006229D"/>
    <w:rsid w:val="0006241A"/>
    <w:rsid w:val="00062423"/>
    <w:rsid w:val="0006249A"/>
    <w:rsid w:val="000627B1"/>
    <w:rsid w:val="0006304A"/>
    <w:rsid w:val="00063A57"/>
    <w:rsid w:val="00063AB5"/>
    <w:rsid w:val="00063B6F"/>
    <w:rsid w:val="00063E72"/>
    <w:rsid w:val="00063EF2"/>
    <w:rsid w:val="00064112"/>
    <w:rsid w:val="00064205"/>
    <w:rsid w:val="00064C7F"/>
    <w:rsid w:val="00064FE5"/>
    <w:rsid w:val="000652B0"/>
    <w:rsid w:val="0006545C"/>
    <w:rsid w:val="00065479"/>
    <w:rsid w:val="0006574F"/>
    <w:rsid w:val="00065B65"/>
    <w:rsid w:val="00065CA8"/>
    <w:rsid w:val="00065E5F"/>
    <w:rsid w:val="00065F48"/>
    <w:rsid w:val="00066122"/>
    <w:rsid w:val="00066385"/>
    <w:rsid w:val="0006656E"/>
    <w:rsid w:val="000665EB"/>
    <w:rsid w:val="00066642"/>
    <w:rsid w:val="00066B18"/>
    <w:rsid w:val="00067031"/>
    <w:rsid w:val="000671DA"/>
    <w:rsid w:val="00067329"/>
    <w:rsid w:val="000674D0"/>
    <w:rsid w:val="00067748"/>
    <w:rsid w:val="000677D6"/>
    <w:rsid w:val="00067A96"/>
    <w:rsid w:val="00067C14"/>
    <w:rsid w:val="00067D1A"/>
    <w:rsid w:val="00067FCE"/>
    <w:rsid w:val="000701EE"/>
    <w:rsid w:val="00070293"/>
    <w:rsid w:val="000702B1"/>
    <w:rsid w:val="000707CD"/>
    <w:rsid w:val="000708BC"/>
    <w:rsid w:val="00070B04"/>
    <w:rsid w:val="00070B20"/>
    <w:rsid w:val="00070ECE"/>
    <w:rsid w:val="00070F45"/>
    <w:rsid w:val="00071073"/>
    <w:rsid w:val="00071113"/>
    <w:rsid w:val="0007127F"/>
    <w:rsid w:val="000714CC"/>
    <w:rsid w:val="00071836"/>
    <w:rsid w:val="000718B2"/>
    <w:rsid w:val="00071C1D"/>
    <w:rsid w:val="00071C5E"/>
    <w:rsid w:val="00071D8D"/>
    <w:rsid w:val="00071E9B"/>
    <w:rsid w:val="00071FC1"/>
    <w:rsid w:val="0007200C"/>
    <w:rsid w:val="000725B2"/>
    <w:rsid w:val="0007287E"/>
    <w:rsid w:val="00072B8D"/>
    <w:rsid w:val="00072E1B"/>
    <w:rsid w:val="00072EE7"/>
    <w:rsid w:val="00072F26"/>
    <w:rsid w:val="00072F29"/>
    <w:rsid w:val="00073158"/>
    <w:rsid w:val="000731E2"/>
    <w:rsid w:val="00073781"/>
    <w:rsid w:val="00073FAB"/>
    <w:rsid w:val="00073FFD"/>
    <w:rsid w:val="0007413A"/>
    <w:rsid w:val="0007420D"/>
    <w:rsid w:val="0007422B"/>
    <w:rsid w:val="00074848"/>
    <w:rsid w:val="00074BE3"/>
    <w:rsid w:val="00074F4C"/>
    <w:rsid w:val="000751F5"/>
    <w:rsid w:val="00075217"/>
    <w:rsid w:val="000754D1"/>
    <w:rsid w:val="00075896"/>
    <w:rsid w:val="00075B9F"/>
    <w:rsid w:val="00075E1F"/>
    <w:rsid w:val="00075FFC"/>
    <w:rsid w:val="0007608C"/>
    <w:rsid w:val="00076363"/>
    <w:rsid w:val="000765F0"/>
    <w:rsid w:val="0007675A"/>
    <w:rsid w:val="00076E2A"/>
    <w:rsid w:val="000774F5"/>
    <w:rsid w:val="0007754C"/>
    <w:rsid w:val="00077D39"/>
    <w:rsid w:val="00077D7C"/>
    <w:rsid w:val="00077FBB"/>
    <w:rsid w:val="00080390"/>
    <w:rsid w:val="000805A2"/>
    <w:rsid w:val="000809CE"/>
    <w:rsid w:val="00080A3A"/>
    <w:rsid w:val="00080B57"/>
    <w:rsid w:val="00080C45"/>
    <w:rsid w:val="00080D51"/>
    <w:rsid w:val="00080FBD"/>
    <w:rsid w:val="000811C3"/>
    <w:rsid w:val="000811ED"/>
    <w:rsid w:val="000812EA"/>
    <w:rsid w:val="000813D2"/>
    <w:rsid w:val="00081656"/>
    <w:rsid w:val="000817B7"/>
    <w:rsid w:val="00081BD8"/>
    <w:rsid w:val="00081BF7"/>
    <w:rsid w:val="00081C46"/>
    <w:rsid w:val="00081C59"/>
    <w:rsid w:val="00081EB0"/>
    <w:rsid w:val="00082052"/>
    <w:rsid w:val="0008260F"/>
    <w:rsid w:val="000827EF"/>
    <w:rsid w:val="0008289A"/>
    <w:rsid w:val="000828F6"/>
    <w:rsid w:val="00082FE4"/>
    <w:rsid w:val="0008302B"/>
    <w:rsid w:val="000830C2"/>
    <w:rsid w:val="000832A3"/>
    <w:rsid w:val="000835C2"/>
    <w:rsid w:val="000838E2"/>
    <w:rsid w:val="00083BAC"/>
    <w:rsid w:val="0008442E"/>
    <w:rsid w:val="00084484"/>
    <w:rsid w:val="000845EC"/>
    <w:rsid w:val="00084DC4"/>
    <w:rsid w:val="0008505A"/>
    <w:rsid w:val="0008564C"/>
    <w:rsid w:val="00085D95"/>
    <w:rsid w:val="00085E06"/>
    <w:rsid w:val="00085E8A"/>
    <w:rsid w:val="0008600C"/>
    <w:rsid w:val="0008623E"/>
    <w:rsid w:val="000863DC"/>
    <w:rsid w:val="000863F5"/>
    <w:rsid w:val="00086C3A"/>
    <w:rsid w:val="00086DD3"/>
    <w:rsid w:val="00086FA6"/>
    <w:rsid w:val="000870B7"/>
    <w:rsid w:val="00087162"/>
    <w:rsid w:val="00087429"/>
    <w:rsid w:val="00087524"/>
    <w:rsid w:val="000876B9"/>
    <w:rsid w:val="00087902"/>
    <w:rsid w:val="00087E99"/>
    <w:rsid w:val="00087F70"/>
    <w:rsid w:val="0009048B"/>
    <w:rsid w:val="00090BA3"/>
    <w:rsid w:val="00090EC4"/>
    <w:rsid w:val="00091053"/>
    <w:rsid w:val="0009135B"/>
    <w:rsid w:val="000913B0"/>
    <w:rsid w:val="000913D1"/>
    <w:rsid w:val="000915E5"/>
    <w:rsid w:val="00091678"/>
    <w:rsid w:val="000917C0"/>
    <w:rsid w:val="000919AE"/>
    <w:rsid w:val="0009235B"/>
    <w:rsid w:val="000925E3"/>
    <w:rsid w:val="00092751"/>
    <w:rsid w:val="00092870"/>
    <w:rsid w:val="00092AC2"/>
    <w:rsid w:val="00092CC0"/>
    <w:rsid w:val="00092DD1"/>
    <w:rsid w:val="00092E9C"/>
    <w:rsid w:val="00093237"/>
    <w:rsid w:val="0009337B"/>
    <w:rsid w:val="000934AE"/>
    <w:rsid w:val="0009370E"/>
    <w:rsid w:val="00093D82"/>
    <w:rsid w:val="000941B8"/>
    <w:rsid w:val="00094379"/>
    <w:rsid w:val="00094401"/>
    <w:rsid w:val="000947D5"/>
    <w:rsid w:val="0009485E"/>
    <w:rsid w:val="00094E7B"/>
    <w:rsid w:val="000950EF"/>
    <w:rsid w:val="0009518F"/>
    <w:rsid w:val="000956D2"/>
    <w:rsid w:val="00095925"/>
    <w:rsid w:val="00095B2E"/>
    <w:rsid w:val="00095B48"/>
    <w:rsid w:val="00095DFA"/>
    <w:rsid w:val="00095FCD"/>
    <w:rsid w:val="0009609E"/>
    <w:rsid w:val="00096291"/>
    <w:rsid w:val="0009645C"/>
    <w:rsid w:val="0009684F"/>
    <w:rsid w:val="00096992"/>
    <w:rsid w:val="000969CE"/>
    <w:rsid w:val="00096ADA"/>
    <w:rsid w:val="00096E14"/>
    <w:rsid w:val="000970C9"/>
    <w:rsid w:val="0009720E"/>
    <w:rsid w:val="0009741B"/>
    <w:rsid w:val="0009746D"/>
    <w:rsid w:val="00097CD1"/>
    <w:rsid w:val="00097D58"/>
    <w:rsid w:val="000A000C"/>
    <w:rsid w:val="000A0291"/>
    <w:rsid w:val="000A02CA"/>
    <w:rsid w:val="000A05C7"/>
    <w:rsid w:val="000A06D8"/>
    <w:rsid w:val="000A07E2"/>
    <w:rsid w:val="000A080E"/>
    <w:rsid w:val="000A0887"/>
    <w:rsid w:val="000A0955"/>
    <w:rsid w:val="000A0BCE"/>
    <w:rsid w:val="000A0D79"/>
    <w:rsid w:val="000A0DF5"/>
    <w:rsid w:val="000A1106"/>
    <w:rsid w:val="000A13CF"/>
    <w:rsid w:val="000A16EC"/>
    <w:rsid w:val="000A1722"/>
    <w:rsid w:val="000A2481"/>
    <w:rsid w:val="000A24D8"/>
    <w:rsid w:val="000A2AEB"/>
    <w:rsid w:val="000A2D33"/>
    <w:rsid w:val="000A2F62"/>
    <w:rsid w:val="000A3430"/>
    <w:rsid w:val="000A349B"/>
    <w:rsid w:val="000A3752"/>
    <w:rsid w:val="000A37C8"/>
    <w:rsid w:val="000A3A4A"/>
    <w:rsid w:val="000A3DD6"/>
    <w:rsid w:val="000A47AD"/>
    <w:rsid w:val="000A4B91"/>
    <w:rsid w:val="000A4BAC"/>
    <w:rsid w:val="000A4C42"/>
    <w:rsid w:val="000A4E1E"/>
    <w:rsid w:val="000A4F3D"/>
    <w:rsid w:val="000A5255"/>
    <w:rsid w:val="000A5501"/>
    <w:rsid w:val="000A636C"/>
    <w:rsid w:val="000A639F"/>
    <w:rsid w:val="000A63CC"/>
    <w:rsid w:val="000A66B1"/>
    <w:rsid w:val="000A6750"/>
    <w:rsid w:val="000A6ADD"/>
    <w:rsid w:val="000A6F03"/>
    <w:rsid w:val="000A6F19"/>
    <w:rsid w:val="000A7389"/>
    <w:rsid w:val="000A74F7"/>
    <w:rsid w:val="000A7592"/>
    <w:rsid w:val="000A75C3"/>
    <w:rsid w:val="000A7989"/>
    <w:rsid w:val="000A7EC2"/>
    <w:rsid w:val="000B021C"/>
    <w:rsid w:val="000B03E3"/>
    <w:rsid w:val="000B0B40"/>
    <w:rsid w:val="000B0C41"/>
    <w:rsid w:val="000B0D3F"/>
    <w:rsid w:val="000B0D6C"/>
    <w:rsid w:val="000B0D72"/>
    <w:rsid w:val="000B0E95"/>
    <w:rsid w:val="000B0EAB"/>
    <w:rsid w:val="000B0F42"/>
    <w:rsid w:val="000B10D6"/>
    <w:rsid w:val="000B15FE"/>
    <w:rsid w:val="000B1CF9"/>
    <w:rsid w:val="000B1EEA"/>
    <w:rsid w:val="000B1F46"/>
    <w:rsid w:val="000B215B"/>
    <w:rsid w:val="000B2166"/>
    <w:rsid w:val="000B2884"/>
    <w:rsid w:val="000B2B17"/>
    <w:rsid w:val="000B2D98"/>
    <w:rsid w:val="000B2DEE"/>
    <w:rsid w:val="000B2EFF"/>
    <w:rsid w:val="000B2F87"/>
    <w:rsid w:val="000B33B8"/>
    <w:rsid w:val="000B33B9"/>
    <w:rsid w:val="000B3936"/>
    <w:rsid w:val="000B3B9F"/>
    <w:rsid w:val="000B3CAC"/>
    <w:rsid w:val="000B405E"/>
    <w:rsid w:val="000B42B9"/>
    <w:rsid w:val="000B42E7"/>
    <w:rsid w:val="000B44D0"/>
    <w:rsid w:val="000B4CB0"/>
    <w:rsid w:val="000B4CC2"/>
    <w:rsid w:val="000B4DF7"/>
    <w:rsid w:val="000B50C6"/>
    <w:rsid w:val="000B56C4"/>
    <w:rsid w:val="000B58AA"/>
    <w:rsid w:val="000B5B4D"/>
    <w:rsid w:val="000B5DF1"/>
    <w:rsid w:val="000B5F0B"/>
    <w:rsid w:val="000B5F43"/>
    <w:rsid w:val="000B6644"/>
    <w:rsid w:val="000B736F"/>
    <w:rsid w:val="000B75FA"/>
    <w:rsid w:val="000B7B16"/>
    <w:rsid w:val="000B7D6B"/>
    <w:rsid w:val="000B7DFD"/>
    <w:rsid w:val="000C015B"/>
    <w:rsid w:val="000C01ED"/>
    <w:rsid w:val="000C02BC"/>
    <w:rsid w:val="000C0366"/>
    <w:rsid w:val="000C03D3"/>
    <w:rsid w:val="000C04F6"/>
    <w:rsid w:val="000C05A0"/>
    <w:rsid w:val="000C05E1"/>
    <w:rsid w:val="000C076A"/>
    <w:rsid w:val="000C077D"/>
    <w:rsid w:val="000C0D01"/>
    <w:rsid w:val="000C186F"/>
    <w:rsid w:val="000C1899"/>
    <w:rsid w:val="000C19BD"/>
    <w:rsid w:val="000C1C50"/>
    <w:rsid w:val="000C1DB0"/>
    <w:rsid w:val="000C1E23"/>
    <w:rsid w:val="000C1FA1"/>
    <w:rsid w:val="000C1FA7"/>
    <w:rsid w:val="000C2008"/>
    <w:rsid w:val="000C212C"/>
    <w:rsid w:val="000C246B"/>
    <w:rsid w:val="000C2B00"/>
    <w:rsid w:val="000C2EDC"/>
    <w:rsid w:val="000C2FC2"/>
    <w:rsid w:val="000C36D8"/>
    <w:rsid w:val="000C3B62"/>
    <w:rsid w:val="000C3BE8"/>
    <w:rsid w:val="000C40C5"/>
    <w:rsid w:val="000C4204"/>
    <w:rsid w:val="000C460E"/>
    <w:rsid w:val="000C4911"/>
    <w:rsid w:val="000C49BA"/>
    <w:rsid w:val="000C4E95"/>
    <w:rsid w:val="000C527F"/>
    <w:rsid w:val="000C5871"/>
    <w:rsid w:val="000C6048"/>
    <w:rsid w:val="000C6361"/>
    <w:rsid w:val="000C665F"/>
    <w:rsid w:val="000C66BE"/>
    <w:rsid w:val="000C692D"/>
    <w:rsid w:val="000C6C04"/>
    <w:rsid w:val="000C6C92"/>
    <w:rsid w:val="000C6EC5"/>
    <w:rsid w:val="000C6F48"/>
    <w:rsid w:val="000C70DD"/>
    <w:rsid w:val="000C711D"/>
    <w:rsid w:val="000C753F"/>
    <w:rsid w:val="000C762F"/>
    <w:rsid w:val="000C7633"/>
    <w:rsid w:val="000C7812"/>
    <w:rsid w:val="000C79BF"/>
    <w:rsid w:val="000C7F61"/>
    <w:rsid w:val="000D01E3"/>
    <w:rsid w:val="000D025C"/>
    <w:rsid w:val="000D02BE"/>
    <w:rsid w:val="000D04CD"/>
    <w:rsid w:val="000D05F4"/>
    <w:rsid w:val="000D0E04"/>
    <w:rsid w:val="000D0E82"/>
    <w:rsid w:val="000D0FE0"/>
    <w:rsid w:val="000D100B"/>
    <w:rsid w:val="000D1628"/>
    <w:rsid w:val="000D173E"/>
    <w:rsid w:val="000D17A0"/>
    <w:rsid w:val="000D1EF8"/>
    <w:rsid w:val="000D1F3F"/>
    <w:rsid w:val="000D20F4"/>
    <w:rsid w:val="000D215B"/>
    <w:rsid w:val="000D241F"/>
    <w:rsid w:val="000D2491"/>
    <w:rsid w:val="000D277C"/>
    <w:rsid w:val="000D29B2"/>
    <w:rsid w:val="000D29BA"/>
    <w:rsid w:val="000D29D5"/>
    <w:rsid w:val="000D3155"/>
    <w:rsid w:val="000D32B0"/>
    <w:rsid w:val="000D3A03"/>
    <w:rsid w:val="000D3C0F"/>
    <w:rsid w:val="000D3DB2"/>
    <w:rsid w:val="000D3E62"/>
    <w:rsid w:val="000D430C"/>
    <w:rsid w:val="000D45BC"/>
    <w:rsid w:val="000D45C2"/>
    <w:rsid w:val="000D46FE"/>
    <w:rsid w:val="000D4749"/>
    <w:rsid w:val="000D4D26"/>
    <w:rsid w:val="000D4D37"/>
    <w:rsid w:val="000D5014"/>
    <w:rsid w:val="000D52EC"/>
    <w:rsid w:val="000D53E1"/>
    <w:rsid w:val="000D5490"/>
    <w:rsid w:val="000D5591"/>
    <w:rsid w:val="000D55D5"/>
    <w:rsid w:val="000D60E1"/>
    <w:rsid w:val="000D633D"/>
    <w:rsid w:val="000D6343"/>
    <w:rsid w:val="000D681E"/>
    <w:rsid w:val="000D6903"/>
    <w:rsid w:val="000D6C96"/>
    <w:rsid w:val="000D6CD1"/>
    <w:rsid w:val="000D6CF7"/>
    <w:rsid w:val="000D70CE"/>
    <w:rsid w:val="000D7463"/>
    <w:rsid w:val="000D7ADA"/>
    <w:rsid w:val="000D7C6E"/>
    <w:rsid w:val="000D7DBC"/>
    <w:rsid w:val="000D7E21"/>
    <w:rsid w:val="000D7EC6"/>
    <w:rsid w:val="000D7FBF"/>
    <w:rsid w:val="000E000E"/>
    <w:rsid w:val="000E0131"/>
    <w:rsid w:val="000E01B1"/>
    <w:rsid w:val="000E0346"/>
    <w:rsid w:val="000E0897"/>
    <w:rsid w:val="000E08EE"/>
    <w:rsid w:val="000E09C9"/>
    <w:rsid w:val="000E0C6D"/>
    <w:rsid w:val="000E0F42"/>
    <w:rsid w:val="000E139F"/>
    <w:rsid w:val="000E18A1"/>
    <w:rsid w:val="000E19C6"/>
    <w:rsid w:val="000E1AF5"/>
    <w:rsid w:val="000E1E2B"/>
    <w:rsid w:val="000E1EFD"/>
    <w:rsid w:val="000E1F9A"/>
    <w:rsid w:val="000E2577"/>
    <w:rsid w:val="000E269B"/>
    <w:rsid w:val="000E275F"/>
    <w:rsid w:val="000E2AD3"/>
    <w:rsid w:val="000E2F26"/>
    <w:rsid w:val="000E3192"/>
    <w:rsid w:val="000E3357"/>
    <w:rsid w:val="000E3606"/>
    <w:rsid w:val="000E370D"/>
    <w:rsid w:val="000E3B23"/>
    <w:rsid w:val="000E3DD1"/>
    <w:rsid w:val="000E3E0E"/>
    <w:rsid w:val="000E3ECB"/>
    <w:rsid w:val="000E3ED5"/>
    <w:rsid w:val="000E3EE8"/>
    <w:rsid w:val="000E446E"/>
    <w:rsid w:val="000E447B"/>
    <w:rsid w:val="000E4B26"/>
    <w:rsid w:val="000E4ECF"/>
    <w:rsid w:val="000E4EEB"/>
    <w:rsid w:val="000E529E"/>
    <w:rsid w:val="000E5349"/>
    <w:rsid w:val="000E54E6"/>
    <w:rsid w:val="000E5945"/>
    <w:rsid w:val="000E5A65"/>
    <w:rsid w:val="000E5FC7"/>
    <w:rsid w:val="000E5FDB"/>
    <w:rsid w:val="000E61DD"/>
    <w:rsid w:val="000E63F5"/>
    <w:rsid w:val="000E6751"/>
    <w:rsid w:val="000E6814"/>
    <w:rsid w:val="000E6924"/>
    <w:rsid w:val="000E6989"/>
    <w:rsid w:val="000E6BFC"/>
    <w:rsid w:val="000E6E60"/>
    <w:rsid w:val="000E6E7F"/>
    <w:rsid w:val="000E6F4A"/>
    <w:rsid w:val="000E7235"/>
    <w:rsid w:val="000E77B1"/>
    <w:rsid w:val="000E7898"/>
    <w:rsid w:val="000E7B5E"/>
    <w:rsid w:val="000E7CA0"/>
    <w:rsid w:val="000E7E06"/>
    <w:rsid w:val="000ED331"/>
    <w:rsid w:val="000F0004"/>
    <w:rsid w:val="000F009D"/>
    <w:rsid w:val="000F01F6"/>
    <w:rsid w:val="000F0569"/>
    <w:rsid w:val="000F058C"/>
    <w:rsid w:val="000F0909"/>
    <w:rsid w:val="000F0C60"/>
    <w:rsid w:val="000F0C61"/>
    <w:rsid w:val="000F0FAE"/>
    <w:rsid w:val="000F1270"/>
    <w:rsid w:val="000F1329"/>
    <w:rsid w:val="000F139F"/>
    <w:rsid w:val="000F13FD"/>
    <w:rsid w:val="000F15A8"/>
    <w:rsid w:val="000F19AB"/>
    <w:rsid w:val="000F1A81"/>
    <w:rsid w:val="000F1A92"/>
    <w:rsid w:val="000F1ADB"/>
    <w:rsid w:val="000F1B11"/>
    <w:rsid w:val="000F1B14"/>
    <w:rsid w:val="000F1B6E"/>
    <w:rsid w:val="000F1BEF"/>
    <w:rsid w:val="000F1C84"/>
    <w:rsid w:val="000F1E00"/>
    <w:rsid w:val="000F1F23"/>
    <w:rsid w:val="000F20AA"/>
    <w:rsid w:val="000F2140"/>
    <w:rsid w:val="000F24E0"/>
    <w:rsid w:val="000F25AC"/>
    <w:rsid w:val="000F25C0"/>
    <w:rsid w:val="000F265A"/>
    <w:rsid w:val="000F2A58"/>
    <w:rsid w:val="000F2A73"/>
    <w:rsid w:val="000F2AFB"/>
    <w:rsid w:val="000F2D82"/>
    <w:rsid w:val="000F326F"/>
    <w:rsid w:val="000F3303"/>
    <w:rsid w:val="000F35AE"/>
    <w:rsid w:val="000F35CE"/>
    <w:rsid w:val="000F3A79"/>
    <w:rsid w:val="000F3B28"/>
    <w:rsid w:val="000F3BCB"/>
    <w:rsid w:val="000F3BF5"/>
    <w:rsid w:val="000F3C70"/>
    <w:rsid w:val="000F3EC2"/>
    <w:rsid w:val="000F3F3E"/>
    <w:rsid w:val="000F44DF"/>
    <w:rsid w:val="000F4AF7"/>
    <w:rsid w:val="000F4B14"/>
    <w:rsid w:val="000F52EA"/>
    <w:rsid w:val="000F5326"/>
    <w:rsid w:val="000F555F"/>
    <w:rsid w:val="000F5704"/>
    <w:rsid w:val="000F58CD"/>
    <w:rsid w:val="000F5FC4"/>
    <w:rsid w:val="000F6260"/>
    <w:rsid w:val="000F6292"/>
    <w:rsid w:val="000F66BB"/>
    <w:rsid w:val="000F697A"/>
    <w:rsid w:val="000F6A23"/>
    <w:rsid w:val="000F6A2A"/>
    <w:rsid w:val="000F6C76"/>
    <w:rsid w:val="000F71D8"/>
    <w:rsid w:val="000F723B"/>
    <w:rsid w:val="000F7356"/>
    <w:rsid w:val="000F741E"/>
    <w:rsid w:val="000F7665"/>
    <w:rsid w:val="000F7881"/>
    <w:rsid w:val="000F7A1F"/>
    <w:rsid w:val="000F7B02"/>
    <w:rsid w:val="000F7F47"/>
    <w:rsid w:val="00100266"/>
    <w:rsid w:val="00100429"/>
    <w:rsid w:val="00100A54"/>
    <w:rsid w:val="00100D31"/>
    <w:rsid w:val="00100E81"/>
    <w:rsid w:val="0010107A"/>
    <w:rsid w:val="00101458"/>
    <w:rsid w:val="0010181D"/>
    <w:rsid w:val="00101B2F"/>
    <w:rsid w:val="00101C64"/>
    <w:rsid w:val="00101F99"/>
    <w:rsid w:val="0010201B"/>
    <w:rsid w:val="00102372"/>
    <w:rsid w:val="0010238D"/>
    <w:rsid w:val="0010261B"/>
    <w:rsid w:val="001027DB"/>
    <w:rsid w:val="001029BB"/>
    <w:rsid w:val="00103504"/>
    <w:rsid w:val="001035ED"/>
    <w:rsid w:val="00103624"/>
    <w:rsid w:val="001037D9"/>
    <w:rsid w:val="00103814"/>
    <w:rsid w:val="0010383C"/>
    <w:rsid w:val="00103B0F"/>
    <w:rsid w:val="00103D24"/>
    <w:rsid w:val="00103FA6"/>
    <w:rsid w:val="001046AA"/>
    <w:rsid w:val="00104788"/>
    <w:rsid w:val="00104D5D"/>
    <w:rsid w:val="00105030"/>
    <w:rsid w:val="00105228"/>
    <w:rsid w:val="001058BE"/>
    <w:rsid w:val="001061F4"/>
    <w:rsid w:val="001062A6"/>
    <w:rsid w:val="001066A5"/>
    <w:rsid w:val="001067B5"/>
    <w:rsid w:val="00106EEA"/>
    <w:rsid w:val="00106F79"/>
    <w:rsid w:val="00107127"/>
    <w:rsid w:val="00107404"/>
    <w:rsid w:val="001074E3"/>
    <w:rsid w:val="00107607"/>
    <w:rsid w:val="00107AD7"/>
    <w:rsid w:val="00107B38"/>
    <w:rsid w:val="00107B9B"/>
    <w:rsid w:val="0011008F"/>
    <w:rsid w:val="001100C1"/>
    <w:rsid w:val="001102CA"/>
    <w:rsid w:val="00110545"/>
    <w:rsid w:val="00110974"/>
    <w:rsid w:val="00110E55"/>
    <w:rsid w:val="00110EA8"/>
    <w:rsid w:val="00111174"/>
    <w:rsid w:val="001113EF"/>
    <w:rsid w:val="00111518"/>
    <w:rsid w:val="00111AB2"/>
    <w:rsid w:val="00111DE3"/>
    <w:rsid w:val="00112009"/>
    <w:rsid w:val="00112338"/>
    <w:rsid w:val="00112940"/>
    <w:rsid w:val="00112A5F"/>
    <w:rsid w:val="00113182"/>
    <w:rsid w:val="001133F9"/>
    <w:rsid w:val="001138E4"/>
    <w:rsid w:val="00113BAF"/>
    <w:rsid w:val="00113D3B"/>
    <w:rsid w:val="0011411F"/>
    <w:rsid w:val="001144C7"/>
    <w:rsid w:val="00114541"/>
    <w:rsid w:val="00114738"/>
    <w:rsid w:val="00114753"/>
    <w:rsid w:val="00114899"/>
    <w:rsid w:val="00114E47"/>
    <w:rsid w:val="00114ED0"/>
    <w:rsid w:val="00115220"/>
    <w:rsid w:val="001157A2"/>
    <w:rsid w:val="00115838"/>
    <w:rsid w:val="00115987"/>
    <w:rsid w:val="00115CAD"/>
    <w:rsid w:val="00116348"/>
    <w:rsid w:val="00116765"/>
    <w:rsid w:val="001169CE"/>
    <w:rsid w:val="00117092"/>
    <w:rsid w:val="001170DE"/>
    <w:rsid w:val="00117145"/>
    <w:rsid w:val="0011719D"/>
    <w:rsid w:val="0011773F"/>
    <w:rsid w:val="00117904"/>
    <w:rsid w:val="00117D78"/>
    <w:rsid w:val="001207E7"/>
    <w:rsid w:val="001208AF"/>
    <w:rsid w:val="00120C12"/>
    <w:rsid w:val="00120C27"/>
    <w:rsid w:val="00120F35"/>
    <w:rsid w:val="0012124F"/>
    <w:rsid w:val="001216CC"/>
    <w:rsid w:val="00121B3C"/>
    <w:rsid w:val="00121F59"/>
    <w:rsid w:val="0012201E"/>
    <w:rsid w:val="00122568"/>
    <w:rsid w:val="001229A2"/>
    <w:rsid w:val="00122C3F"/>
    <w:rsid w:val="00122CB5"/>
    <w:rsid w:val="00122D0C"/>
    <w:rsid w:val="00122E79"/>
    <w:rsid w:val="00122E91"/>
    <w:rsid w:val="0012307D"/>
    <w:rsid w:val="00123863"/>
    <w:rsid w:val="0012398E"/>
    <w:rsid w:val="00123CAC"/>
    <w:rsid w:val="00123E85"/>
    <w:rsid w:val="00124002"/>
    <w:rsid w:val="0012401C"/>
    <w:rsid w:val="001240BE"/>
    <w:rsid w:val="0012440F"/>
    <w:rsid w:val="001245DC"/>
    <w:rsid w:val="00124749"/>
    <w:rsid w:val="00124A99"/>
    <w:rsid w:val="00124B95"/>
    <w:rsid w:val="00124D20"/>
    <w:rsid w:val="00124F11"/>
    <w:rsid w:val="00124FEA"/>
    <w:rsid w:val="0012515F"/>
    <w:rsid w:val="00125558"/>
    <w:rsid w:val="00125631"/>
    <w:rsid w:val="00125753"/>
    <w:rsid w:val="0012584C"/>
    <w:rsid w:val="0012618D"/>
    <w:rsid w:val="0012665B"/>
    <w:rsid w:val="0012685F"/>
    <w:rsid w:val="00126A6C"/>
    <w:rsid w:val="001271E2"/>
    <w:rsid w:val="00127334"/>
    <w:rsid w:val="001275F0"/>
    <w:rsid w:val="00130001"/>
    <w:rsid w:val="001300B1"/>
    <w:rsid w:val="00130192"/>
    <w:rsid w:val="00130413"/>
    <w:rsid w:val="00130488"/>
    <w:rsid w:val="00130645"/>
    <w:rsid w:val="00130937"/>
    <w:rsid w:val="001309CA"/>
    <w:rsid w:val="00130A1F"/>
    <w:rsid w:val="00130CDE"/>
    <w:rsid w:val="00130ED7"/>
    <w:rsid w:val="001311A9"/>
    <w:rsid w:val="001315EE"/>
    <w:rsid w:val="001316FD"/>
    <w:rsid w:val="00131A47"/>
    <w:rsid w:val="00131B7F"/>
    <w:rsid w:val="00132214"/>
    <w:rsid w:val="001327F8"/>
    <w:rsid w:val="0013282E"/>
    <w:rsid w:val="00132B6E"/>
    <w:rsid w:val="00132C1B"/>
    <w:rsid w:val="00132C3F"/>
    <w:rsid w:val="00132CDF"/>
    <w:rsid w:val="00133017"/>
    <w:rsid w:val="0013325F"/>
    <w:rsid w:val="00133352"/>
    <w:rsid w:val="00133709"/>
    <w:rsid w:val="001338CA"/>
    <w:rsid w:val="00133999"/>
    <w:rsid w:val="00134182"/>
    <w:rsid w:val="00134486"/>
    <w:rsid w:val="001349E2"/>
    <w:rsid w:val="00134A0E"/>
    <w:rsid w:val="00134CA9"/>
    <w:rsid w:val="00134CCF"/>
    <w:rsid w:val="0013591C"/>
    <w:rsid w:val="0013601B"/>
    <w:rsid w:val="001363C2"/>
    <w:rsid w:val="0013659E"/>
    <w:rsid w:val="001365DF"/>
    <w:rsid w:val="0013669D"/>
    <w:rsid w:val="001368DA"/>
    <w:rsid w:val="0013722A"/>
    <w:rsid w:val="00137C84"/>
    <w:rsid w:val="00137C8C"/>
    <w:rsid w:val="00137F11"/>
    <w:rsid w:val="00137F67"/>
    <w:rsid w:val="001403B7"/>
    <w:rsid w:val="00140657"/>
    <w:rsid w:val="00140CA9"/>
    <w:rsid w:val="00140D6D"/>
    <w:rsid w:val="00140E15"/>
    <w:rsid w:val="00141242"/>
    <w:rsid w:val="0014129C"/>
    <w:rsid w:val="00141558"/>
    <w:rsid w:val="00141643"/>
    <w:rsid w:val="00141718"/>
    <w:rsid w:val="00141831"/>
    <w:rsid w:val="00141861"/>
    <w:rsid w:val="00141870"/>
    <w:rsid w:val="00141BD6"/>
    <w:rsid w:val="00141BDE"/>
    <w:rsid w:val="00141E2D"/>
    <w:rsid w:val="00141ED0"/>
    <w:rsid w:val="0014295B"/>
    <w:rsid w:val="001429D0"/>
    <w:rsid w:val="00142A18"/>
    <w:rsid w:val="00142BB8"/>
    <w:rsid w:val="00142DBF"/>
    <w:rsid w:val="001435B0"/>
    <w:rsid w:val="001436BF"/>
    <w:rsid w:val="00143A05"/>
    <w:rsid w:val="00143A60"/>
    <w:rsid w:val="00143B17"/>
    <w:rsid w:val="00143D71"/>
    <w:rsid w:val="00143D8C"/>
    <w:rsid w:val="00143E0C"/>
    <w:rsid w:val="00143EC9"/>
    <w:rsid w:val="00143ED7"/>
    <w:rsid w:val="00144160"/>
    <w:rsid w:val="00144260"/>
    <w:rsid w:val="0014429C"/>
    <w:rsid w:val="001442BB"/>
    <w:rsid w:val="001442D8"/>
    <w:rsid w:val="00144624"/>
    <w:rsid w:val="001446CB"/>
    <w:rsid w:val="00144786"/>
    <w:rsid w:val="00144CE7"/>
    <w:rsid w:val="00144D2F"/>
    <w:rsid w:val="00144F55"/>
    <w:rsid w:val="0014534F"/>
    <w:rsid w:val="0014571D"/>
    <w:rsid w:val="00145C74"/>
    <w:rsid w:val="00145F60"/>
    <w:rsid w:val="00145FCB"/>
    <w:rsid w:val="00146095"/>
    <w:rsid w:val="00146181"/>
    <w:rsid w:val="00146333"/>
    <w:rsid w:val="001464E4"/>
    <w:rsid w:val="001465D0"/>
    <w:rsid w:val="00146B49"/>
    <w:rsid w:val="00146C81"/>
    <w:rsid w:val="00146D69"/>
    <w:rsid w:val="00146FDA"/>
    <w:rsid w:val="00147164"/>
    <w:rsid w:val="00147325"/>
    <w:rsid w:val="001473CD"/>
    <w:rsid w:val="001475FC"/>
    <w:rsid w:val="00147803"/>
    <w:rsid w:val="001478A1"/>
    <w:rsid w:val="00147D75"/>
    <w:rsid w:val="00147DB4"/>
    <w:rsid w:val="00147DF6"/>
    <w:rsid w:val="001504EB"/>
    <w:rsid w:val="0015052E"/>
    <w:rsid w:val="00150687"/>
    <w:rsid w:val="00150CDE"/>
    <w:rsid w:val="00150D67"/>
    <w:rsid w:val="00150E0E"/>
    <w:rsid w:val="0015193B"/>
    <w:rsid w:val="00151B09"/>
    <w:rsid w:val="00151DDE"/>
    <w:rsid w:val="0015204B"/>
    <w:rsid w:val="0015261E"/>
    <w:rsid w:val="00152916"/>
    <w:rsid w:val="00152BC7"/>
    <w:rsid w:val="00152FC3"/>
    <w:rsid w:val="0015302A"/>
    <w:rsid w:val="00153374"/>
    <w:rsid w:val="00153497"/>
    <w:rsid w:val="00153803"/>
    <w:rsid w:val="00153A87"/>
    <w:rsid w:val="00153A8E"/>
    <w:rsid w:val="00153B23"/>
    <w:rsid w:val="00153CC9"/>
    <w:rsid w:val="00153EAF"/>
    <w:rsid w:val="00153FC7"/>
    <w:rsid w:val="00154123"/>
    <w:rsid w:val="00154227"/>
    <w:rsid w:val="001550E9"/>
    <w:rsid w:val="001552DC"/>
    <w:rsid w:val="001552F5"/>
    <w:rsid w:val="00155307"/>
    <w:rsid w:val="001553C5"/>
    <w:rsid w:val="00155EAC"/>
    <w:rsid w:val="00155ECF"/>
    <w:rsid w:val="00156142"/>
    <w:rsid w:val="001563CE"/>
    <w:rsid w:val="00156873"/>
    <w:rsid w:val="00157395"/>
    <w:rsid w:val="001575D9"/>
    <w:rsid w:val="0015762E"/>
    <w:rsid w:val="00157C1B"/>
    <w:rsid w:val="00157CF1"/>
    <w:rsid w:val="0016032F"/>
    <w:rsid w:val="00160647"/>
    <w:rsid w:val="0016071E"/>
    <w:rsid w:val="00160796"/>
    <w:rsid w:val="001609CB"/>
    <w:rsid w:val="001609E2"/>
    <w:rsid w:val="00160D72"/>
    <w:rsid w:val="001612BF"/>
    <w:rsid w:val="00161409"/>
    <w:rsid w:val="001614BE"/>
    <w:rsid w:val="001615DB"/>
    <w:rsid w:val="001619B8"/>
    <w:rsid w:val="00161BC2"/>
    <w:rsid w:val="00161C91"/>
    <w:rsid w:val="00162023"/>
    <w:rsid w:val="00162069"/>
    <w:rsid w:val="00162421"/>
    <w:rsid w:val="001627D7"/>
    <w:rsid w:val="00162B0B"/>
    <w:rsid w:val="00162C24"/>
    <w:rsid w:val="00163023"/>
    <w:rsid w:val="00163160"/>
    <w:rsid w:val="001633A1"/>
    <w:rsid w:val="001639ED"/>
    <w:rsid w:val="00163BFA"/>
    <w:rsid w:val="00163CCA"/>
    <w:rsid w:val="00163E2F"/>
    <w:rsid w:val="00163EAA"/>
    <w:rsid w:val="0016409E"/>
    <w:rsid w:val="001640F4"/>
    <w:rsid w:val="0016452B"/>
    <w:rsid w:val="0016464B"/>
    <w:rsid w:val="0016498D"/>
    <w:rsid w:val="00165103"/>
    <w:rsid w:val="0016530E"/>
    <w:rsid w:val="00165318"/>
    <w:rsid w:val="001657AD"/>
    <w:rsid w:val="00165829"/>
    <w:rsid w:val="001658F4"/>
    <w:rsid w:val="00165966"/>
    <w:rsid w:val="00165B0E"/>
    <w:rsid w:val="00165B9C"/>
    <w:rsid w:val="00165BC5"/>
    <w:rsid w:val="00165D3A"/>
    <w:rsid w:val="0016605C"/>
    <w:rsid w:val="001661E1"/>
    <w:rsid w:val="0016621A"/>
    <w:rsid w:val="00166327"/>
    <w:rsid w:val="00166555"/>
    <w:rsid w:val="001667CA"/>
    <w:rsid w:val="00166857"/>
    <w:rsid w:val="00166963"/>
    <w:rsid w:val="0016696D"/>
    <w:rsid w:val="00167047"/>
    <w:rsid w:val="00167260"/>
    <w:rsid w:val="001672BE"/>
    <w:rsid w:val="0016740F"/>
    <w:rsid w:val="0016756A"/>
    <w:rsid w:val="0016759F"/>
    <w:rsid w:val="001677C8"/>
    <w:rsid w:val="00167BA9"/>
    <w:rsid w:val="00167C49"/>
    <w:rsid w:val="0017005F"/>
    <w:rsid w:val="00170352"/>
    <w:rsid w:val="001703BF"/>
    <w:rsid w:val="001707CC"/>
    <w:rsid w:val="001708BC"/>
    <w:rsid w:val="00170909"/>
    <w:rsid w:val="00170965"/>
    <w:rsid w:val="00170BAE"/>
    <w:rsid w:val="00170D79"/>
    <w:rsid w:val="00170F73"/>
    <w:rsid w:val="00171017"/>
    <w:rsid w:val="0017118D"/>
    <w:rsid w:val="001713C4"/>
    <w:rsid w:val="001714DF"/>
    <w:rsid w:val="001714E6"/>
    <w:rsid w:val="00171B26"/>
    <w:rsid w:val="00171D07"/>
    <w:rsid w:val="00171D4E"/>
    <w:rsid w:val="00171F10"/>
    <w:rsid w:val="00172060"/>
    <w:rsid w:val="0017210C"/>
    <w:rsid w:val="0017236E"/>
    <w:rsid w:val="00172B64"/>
    <w:rsid w:val="00173156"/>
    <w:rsid w:val="0017383D"/>
    <w:rsid w:val="00173D29"/>
    <w:rsid w:val="00173E4D"/>
    <w:rsid w:val="00173F53"/>
    <w:rsid w:val="00173FB1"/>
    <w:rsid w:val="00174021"/>
    <w:rsid w:val="0017412E"/>
    <w:rsid w:val="00174333"/>
    <w:rsid w:val="00174462"/>
    <w:rsid w:val="00174C84"/>
    <w:rsid w:val="0017500B"/>
    <w:rsid w:val="00175301"/>
    <w:rsid w:val="0017545B"/>
    <w:rsid w:val="00175578"/>
    <w:rsid w:val="001755BA"/>
    <w:rsid w:val="00175CFA"/>
    <w:rsid w:val="00175DCC"/>
    <w:rsid w:val="00176703"/>
    <w:rsid w:val="00176986"/>
    <w:rsid w:val="00176D0B"/>
    <w:rsid w:val="00176FFE"/>
    <w:rsid w:val="00177203"/>
    <w:rsid w:val="00177745"/>
    <w:rsid w:val="001778BD"/>
    <w:rsid w:val="00177EBA"/>
    <w:rsid w:val="0017A722"/>
    <w:rsid w:val="0018023E"/>
    <w:rsid w:val="00180358"/>
    <w:rsid w:val="001803F7"/>
    <w:rsid w:val="00180555"/>
    <w:rsid w:val="00180AF3"/>
    <w:rsid w:val="00180D06"/>
    <w:rsid w:val="00180F22"/>
    <w:rsid w:val="001812C0"/>
    <w:rsid w:val="00181311"/>
    <w:rsid w:val="00181475"/>
    <w:rsid w:val="001816CF"/>
    <w:rsid w:val="00181CF5"/>
    <w:rsid w:val="00182337"/>
    <w:rsid w:val="00182B82"/>
    <w:rsid w:val="00182D44"/>
    <w:rsid w:val="00183021"/>
    <w:rsid w:val="001834B1"/>
    <w:rsid w:val="001834F7"/>
    <w:rsid w:val="00183AD4"/>
    <w:rsid w:val="00183BE1"/>
    <w:rsid w:val="00183F53"/>
    <w:rsid w:val="001846EE"/>
    <w:rsid w:val="001848A3"/>
    <w:rsid w:val="00184BB8"/>
    <w:rsid w:val="00184C63"/>
    <w:rsid w:val="00184E5A"/>
    <w:rsid w:val="00184FF0"/>
    <w:rsid w:val="0018515A"/>
    <w:rsid w:val="001856D3"/>
    <w:rsid w:val="00185A27"/>
    <w:rsid w:val="00185AA4"/>
    <w:rsid w:val="00185E91"/>
    <w:rsid w:val="00186018"/>
    <w:rsid w:val="00186024"/>
    <w:rsid w:val="0018629A"/>
    <w:rsid w:val="001866AD"/>
    <w:rsid w:val="00186CEE"/>
    <w:rsid w:val="00187854"/>
    <w:rsid w:val="00187DEB"/>
    <w:rsid w:val="001900DE"/>
    <w:rsid w:val="00190431"/>
    <w:rsid w:val="00190AB9"/>
    <w:rsid w:val="00190BC9"/>
    <w:rsid w:val="00190C36"/>
    <w:rsid w:val="00190D4F"/>
    <w:rsid w:val="00190DFE"/>
    <w:rsid w:val="00190FA7"/>
    <w:rsid w:val="00191255"/>
    <w:rsid w:val="001912CD"/>
    <w:rsid w:val="00191364"/>
    <w:rsid w:val="001913A7"/>
    <w:rsid w:val="0019161D"/>
    <w:rsid w:val="00191737"/>
    <w:rsid w:val="00191742"/>
    <w:rsid w:val="00191CF2"/>
    <w:rsid w:val="001921B6"/>
    <w:rsid w:val="0019246D"/>
    <w:rsid w:val="00192992"/>
    <w:rsid w:val="00192DFE"/>
    <w:rsid w:val="001932D5"/>
    <w:rsid w:val="001933D1"/>
    <w:rsid w:val="00193655"/>
    <w:rsid w:val="001936FC"/>
    <w:rsid w:val="0019376D"/>
    <w:rsid w:val="001939AE"/>
    <w:rsid w:val="00193A9A"/>
    <w:rsid w:val="00193C6A"/>
    <w:rsid w:val="00193FBA"/>
    <w:rsid w:val="00194006"/>
    <w:rsid w:val="00194074"/>
    <w:rsid w:val="00194423"/>
    <w:rsid w:val="001944B9"/>
    <w:rsid w:val="00194C17"/>
    <w:rsid w:val="00194E23"/>
    <w:rsid w:val="00194ECA"/>
    <w:rsid w:val="0019502F"/>
    <w:rsid w:val="001950D0"/>
    <w:rsid w:val="001951DA"/>
    <w:rsid w:val="001957C2"/>
    <w:rsid w:val="00195C03"/>
    <w:rsid w:val="00195DB4"/>
    <w:rsid w:val="0019611D"/>
    <w:rsid w:val="00196887"/>
    <w:rsid w:val="00196C49"/>
    <w:rsid w:val="00197171"/>
    <w:rsid w:val="00197465"/>
    <w:rsid w:val="00197564"/>
    <w:rsid w:val="001978BE"/>
    <w:rsid w:val="001979B2"/>
    <w:rsid w:val="00197B8C"/>
    <w:rsid w:val="00197D1C"/>
    <w:rsid w:val="00197E26"/>
    <w:rsid w:val="00197E6E"/>
    <w:rsid w:val="00197EBE"/>
    <w:rsid w:val="001A07A3"/>
    <w:rsid w:val="001A097B"/>
    <w:rsid w:val="001A0A8F"/>
    <w:rsid w:val="001A0AE0"/>
    <w:rsid w:val="001A0C61"/>
    <w:rsid w:val="001A0FD5"/>
    <w:rsid w:val="001A109C"/>
    <w:rsid w:val="001A1193"/>
    <w:rsid w:val="001A19B8"/>
    <w:rsid w:val="001A1AB5"/>
    <w:rsid w:val="001A1B32"/>
    <w:rsid w:val="001A1F26"/>
    <w:rsid w:val="001A208F"/>
    <w:rsid w:val="001A2499"/>
    <w:rsid w:val="001A26B7"/>
    <w:rsid w:val="001A28DB"/>
    <w:rsid w:val="001A2950"/>
    <w:rsid w:val="001A2BEA"/>
    <w:rsid w:val="001A2E48"/>
    <w:rsid w:val="001A30E7"/>
    <w:rsid w:val="001A3550"/>
    <w:rsid w:val="001A360A"/>
    <w:rsid w:val="001A3685"/>
    <w:rsid w:val="001A3912"/>
    <w:rsid w:val="001A39B8"/>
    <w:rsid w:val="001A3A9E"/>
    <w:rsid w:val="001A3BB3"/>
    <w:rsid w:val="001A3D4D"/>
    <w:rsid w:val="001A40D5"/>
    <w:rsid w:val="001A42F1"/>
    <w:rsid w:val="001A46CD"/>
    <w:rsid w:val="001A49A1"/>
    <w:rsid w:val="001A50B5"/>
    <w:rsid w:val="001A56F3"/>
    <w:rsid w:val="001A5DBF"/>
    <w:rsid w:val="001A5EBC"/>
    <w:rsid w:val="001A5EF2"/>
    <w:rsid w:val="001A6402"/>
    <w:rsid w:val="001A6522"/>
    <w:rsid w:val="001A660C"/>
    <w:rsid w:val="001A6830"/>
    <w:rsid w:val="001A69CE"/>
    <w:rsid w:val="001A6B98"/>
    <w:rsid w:val="001A6F4C"/>
    <w:rsid w:val="001A70BA"/>
    <w:rsid w:val="001A724A"/>
    <w:rsid w:val="001A76E6"/>
    <w:rsid w:val="001A793C"/>
    <w:rsid w:val="001A7FD2"/>
    <w:rsid w:val="001B027E"/>
    <w:rsid w:val="001B0391"/>
    <w:rsid w:val="001B0575"/>
    <w:rsid w:val="001B0CF2"/>
    <w:rsid w:val="001B1176"/>
    <w:rsid w:val="001B11A0"/>
    <w:rsid w:val="001B1516"/>
    <w:rsid w:val="001B15B7"/>
    <w:rsid w:val="001B17E3"/>
    <w:rsid w:val="001B18C7"/>
    <w:rsid w:val="001B1B8D"/>
    <w:rsid w:val="001B1C1C"/>
    <w:rsid w:val="001B1E07"/>
    <w:rsid w:val="001B1F0D"/>
    <w:rsid w:val="001B216D"/>
    <w:rsid w:val="001B2B40"/>
    <w:rsid w:val="001B2BA2"/>
    <w:rsid w:val="001B30E1"/>
    <w:rsid w:val="001B3351"/>
    <w:rsid w:val="001B3632"/>
    <w:rsid w:val="001B3AD8"/>
    <w:rsid w:val="001B3CDF"/>
    <w:rsid w:val="001B3D9F"/>
    <w:rsid w:val="001B496C"/>
    <w:rsid w:val="001B4B20"/>
    <w:rsid w:val="001B4D92"/>
    <w:rsid w:val="001B5003"/>
    <w:rsid w:val="001B50C8"/>
    <w:rsid w:val="001B56EB"/>
    <w:rsid w:val="001B577D"/>
    <w:rsid w:val="001B5C6D"/>
    <w:rsid w:val="001B5D38"/>
    <w:rsid w:val="001B5D8A"/>
    <w:rsid w:val="001B5F8D"/>
    <w:rsid w:val="001B5FC0"/>
    <w:rsid w:val="001B64F6"/>
    <w:rsid w:val="001B653A"/>
    <w:rsid w:val="001B671F"/>
    <w:rsid w:val="001B67C3"/>
    <w:rsid w:val="001B690C"/>
    <w:rsid w:val="001B6FEF"/>
    <w:rsid w:val="001B725A"/>
    <w:rsid w:val="001B7467"/>
    <w:rsid w:val="001B7627"/>
    <w:rsid w:val="001B7C89"/>
    <w:rsid w:val="001B7CBB"/>
    <w:rsid w:val="001B7DA7"/>
    <w:rsid w:val="001C054F"/>
    <w:rsid w:val="001C0841"/>
    <w:rsid w:val="001C0850"/>
    <w:rsid w:val="001C0C0D"/>
    <w:rsid w:val="001C0EE5"/>
    <w:rsid w:val="001C0FAE"/>
    <w:rsid w:val="001C1064"/>
    <w:rsid w:val="001C10C3"/>
    <w:rsid w:val="001C1205"/>
    <w:rsid w:val="001C15F6"/>
    <w:rsid w:val="001C1613"/>
    <w:rsid w:val="001C1716"/>
    <w:rsid w:val="001C1726"/>
    <w:rsid w:val="001C1862"/>
    <w:rsid w:val="001C2178"/>
    <w:rsid w:val="001C22DA"/>
    <w:rsid w:val="001C29EB"/>
    <w:rsid w:val="001C2A67"/>
    <w:rsid w:val="001C2AA3"/>
    <w:rsid w:val="001C2AAA"/>
    <w:rsid w:val="001C2E3D"/>
    <w:rsid w:val="001C2E71"/>
    <w:rsid w:val="001C3129"/>
    <w:rsid w:val="001C3278"/>
    <w:rsid w:val="001C32CD"/>
    <w:rsid w:val="001C3708"/>
    <w:rsid w:val="001C3A86"/>
    <w:rsid w:val="001C3B27"/>
    <w:rsid w:val="001C3BA6"/>
    <w:rsid w:val="001C3F68"/>
    <w:rsid w:val="001C4475"/>
    <w:rsid w:val="001C46C9"/>
    <w:rsid w:val="001C4852"/>
    <w:rsid w:val="001C4BE3"/>
    <w:rsid w:val="001C4D41"/>
    <w:rsid w:val="001C4D46"/>
    <w:rsid w:val="001C4E16"/>
    <w:rsid w:val="001C4F40"/>
    <w:rsid w:val="001C5690"/>
    <w:rsid w:val="001C5B10"/>
    <w:rsid w:val="001C5CB0"/>
    <w:rsid w:val="001C5DED"/>
    <w:rsid w:val="001C62DF"/>
    <w:rsid w:val="001C63A2"/>
    <w:rsid w:val="001C678D"/>
    <w:rsid w:val="001C6995"/>
    <w:rsid w:val="001C6BB0"/>
    <w:rsid w:val="001C6C43"/>
    <w:rsid w:val="001C6DF8"/>
    <w:rsid w:val="001C6EF6"/>
    <w:rsid w:val="001C7073"/>
    <w:rsid w:val="001C71EF"/>
    <w:rsid w:val="001C737D"/>
    <w:rsid w:val="001C738B"/>
    <w:rsid w:val="001C73B8"/>
    <w:rsid w:val="001C7A69"/>
    <w:rsid w:val="001C7A6D"/>
    <w:rsid w:val="001D0003"/>
    <w:rsid w:val="001D0BD3"/>
    <w:rsid w:val="001D0C6E"/>
    <w:rsid w:val="001D14B8"/>
    <w:rsid w:val="001D16F4"/>
    <w:rsid w:val="001D1901"/>
    <w:rsid w:val="001D1A8B"/>
    <w:rsid w:val="001D2064"/>
    <w:rsid w:val="001D214B"/>
    <w:rsid w:val="001D2177"/>
    <w:rsid w:val="001D2283"/>
    <w:rsid w:val="001D22CE"/>
    <w:rsid w:val="001D25EA"/>
    <w:rsid w:val="001D2AED"/>
    <w:rsid w:val="001D2B74"/>
    <w:rsid w:val="001D2BF5"/>
    <w:rsid w:val="001D2C31"/>
    <w:rsid w:val="001D30DF"/>
    <w:rsid w:val="001D31C3"/>
    <w:rsid w:val="001D39E1"/>
    <w:rsid w:val="001D3B4E"/>
    <w:rsid w:val="001D3E08"/>
    <w:rsid w:val="001D41A2"/>
    <w:rsid w:val="001D41F9"/>
    <w:rsid w:val="001D4277"/>
    <w:rsid w:val="001D42E0"/>
    <w:rsid w:val="001D4785"/>
    <w:rsid w:val="001D4829"/>
    <w:rsid w:val="001D51B1"/>
    <w:rsid w:val="001D53CC"/>
    <w:rsid w:val="001D561E"/>
    <w:rsid w:val="001D59A4"/>
    <w:rsid w:val="001D5A48"/>
    <w:rsid w:val="001D5AE0"/>
    <w:rsid w:val="001D5B1C"/>
    <w:rsid w:val="001D6238"/>
    <w:rsid w:val="001D6715"/>
    <w:rsid w:val="001D67A6"/>
    <w:rsid w:val="001D6D75"/>
    <w:rsid w:val="001D6DD7"/>
    <w:rsid w:val="001D71B3"/>
    <w:rsid w:val="001D739F"/>
    <w:rsid w:val="001D7741"/>
    <w:rsid w:val="001D77EB"/>
    <w:rsid w:val="001D7D30"/>
    <w:rsid w:val="001E00E3"/>
    <w:rsid w:val="001E03B1"/>
    <w:rsid w:val="001E05EC"/>
    <w:rsid w:val="001E070D"/>
    <w:rsid w:val="001E116A"/>
    <w:rsid w:val="001E1414"/>
    <w:rsid w:val="001E182C"/>
    <w:rsid w:val="001E1E91"/>
    <w:rsid w:val="001E1EAF"/>
    <w:rsid w:val="001E206E"/>
    <w:rsid w:val="001E2241"/>
    <w:rsid w:val="001E23D2"/>
    <w:rsid w:val="001E26ED"/>
    <w:rsid w:val="001E2A3D"/>
    <w:rsid w:val="001E2DDA"/>
    <w:rsid w:val="001E3038"/>
    <w:rsid w:val="001E30C8"/>
    <w:rsid w:val="001E3212"/>
    <w:rsid w:val="001E345B"/>
    <w:rsid w:val="001E37F9"/>
    <w:rsid w:val="001E3BA0"/>
    <w:rsid w:val="001E3C3C"/>
    <w:rsid w:val="001E3E61"/>
    <w:rsid w:val="001E4273"/>
    <w:rsid w:val="001E4344"/>
    <w:rsid w:val="001E446F"/>
    <w:rsid w:val="001E44B5"/>
    <w:rsid w:val="001E4B11"/>
    <w:rsid w:val="001E4B89"/>
    <w:rsid w:val="001E4E81"/>
    <w:rsid w:val="001E50FB"/>
    <w:rsid w:val="001E515C"/>
    <w:rsid w:val="001E555F"/>
    <w:rsid w:val="001E5EE7"/>
    <w:rsid w:val="001E5F47"/>
    <w:rsid w:val="001E6301"/>
    <w:rsid w:val="001E6457"/>
    <w:rsid w:val="001E68A4"/>
    <w:rsid w:val="001E6975"/>
    <w:rsid w:val="001E6ACE"/>
    <w:rsid w:val="001E6B24"/>
    <w:rsid w:val="001E6B25"/>
    <w:rsid w:val="001E6BD4"/>
    <w:rsid w:val="001E72A5"/>
    <w:rsid w:val="001E73D7"/>
    <w:rsid w:val="001E7829"/>
    <w:rsid w:val="001E7AA3"/>
    <w:rsid w:val="001E7AB0"/>
    <w:rsid w:val="001E7B49"/>
    <w:rsid w:val="001E7F13"/>
    <w:rsid w:val="001F033D"/>
    <w:rsid w:val="001F04E4"/>
    <w:rsid w:val="001F066B"/>
    <w:rsid w:val="001F08DD"/>
    <w:rsid w:val="001F098E"/>
    <w:rsid w:val="001F0CED"/>
    <w:rsid w:val="001F0D10"/>
    <w:rsid w:val="001F0DDB"/>
    <w:rsid w:val="001F0FAD"/>
    <w:rsid w:val="001F11F0"/>
    <w:rsid w:val="001F14AD"/>
    <w:rsid w:val="001F1692"/>
    <w:rsid w:val="001F179E"/>
    <w:rsid w:val="001F1B8F"/>
    <w:rsid w:val="001F1D6F"/>
    <w:rsid w:val="001F1F90"/>
    <w:rsid w:val="001F2160"/>
    <w:rsid w:val="001F2233"/>
    <w:rsid w:val="001F2BFD"/>
    <w:rsid w:val="001F2DA7"/>
    <w:rsid w:val="001F2E02"/>
    <w:rsid w:val="001F30C5"/>
    <w:rsid w:val="001F3106"/>
    <w:rsid w:val="001F319E"/>
    <w:rsid w:val="001F3263"/>
    <w:rsid w:val="001F3440"/>
    <w:rsid w:val="001F3579"/>
    <w:rsid w:val="001F3975"/>
    <w:rsid w:val="001F3ABC"/>
    <w:rsid w:val="001F3D2A"/>
    <w:rsid w:val="001F3E79"/>
    <w:rsid w:val="001F40E6"/>
    <w:rsid w:val="001F43FA"/>
    <w:rsid w:val="001F4460"/>
    <w:rsid w:val="001F49E5"/>
    <w:rsid w:val="001F4A0D"/>
    <w:rsid w:val="001F4C94"/>
    <w:rsid w:val="001F4D54"/>
    <w:rsid w:val="001F4D85"/>
    <w:rsid w:val="001F50D1"/>
    <w:rsid w:val="001F512F"/>
    <w:rsid w:val="001F5637"/>
    <w:rsid w:val="001F57F0"/>
    <w:rsid w:val="001F5802"/>
    <w:rsid w:val="001F58BB"/>
    <w:rsid w:val="001F59D2"/>
    <w:rsid w:val="001F5AB3"/>
    <w:rsid w:val="001F6256"/>
    <w:rsid w:val="001F62E9"/>
    <w:rsid w:val="001F64DE"/>
    <w:rsid w:val="001F6BAC"/>
    <w:rsid w:val="001F6F4C"/>
    <w:rsid w:val="001F6F6E"/>
    <w:rsid w:val="001F71BF"/>
    <w:rsid w:val="001F72D2"/>
    <w:rsid w:val="001F73DC"/>
    <w:rsid w:val="001F78E1"/>
    <w:rsid w:val="001F798D"/>
    <w:rsid w:val="001F7A27"/>
    <w:rsid w:val="00200186"/>
    <w:rsid w:val="002008DB"/>
    <w:rsid w:val="002009A5"/>
    <w:rsid w:val="00200AB9"/>
    <w:rsid w:val="00200F2E"/>
    <w:rsid w:val="00201083"/>
    <w:rsid w:val="0020144F"/>
    <w:rsid w:val="00201875"/>
    <w:rsid w:val="00201969"/>
    <w:rsid w:val="00201AAC"/>
    <w:rsid w:val="00202380"/>
    <w:rsid w:val="00202999"/>
    <w:rsid w:val="002029F7"/>
    <w:rsid w:val="00202CC9"/>
    <w:rsid w:val="0020323B"/>
    <w:rsid w:val="00203590"/>
    <w:rsid w:val="002036A0"/>
    <w:rsid w:val="0020384E"/>
    <w:rsid w:val="002039C0"/>
    <w:rsid w:val="00203A5B"/>
    <w:rsid w:val="00203A63"/>
    <w:rsid w:val="00203AF5"/>
    <w:rsid w:val="00203F2E"/>
    <w:rsid w:val="00203F82"/>
    <w:rsid w:val="00204377"/>
    <w:rsid w:val="0020449F"/>
    <w:rsid w:val="0020461C"/>
    <w:rsid w:val="002049D8"/>
    <w:rsid w:val="00204C96"/>
    <w:rsid w:val="00205E54"/>
    <w:rsid w:val="00205E98"/>
    <w:rsid w:val="00205EB0"/>
    <w:rsid w:val="00206069"/>
    <w:rsid w:val="0020631E"/>
    <w:rsid w:val="002063FD"/>
    <w:rsid w:val="0020642E"/>
    <w:rsid w:val="002068C0"/>
    <w:rsid w:val="00206AA5"/>
    <w:rsid w:val="00206ABE"/>
    <w:rsid w:val="00206CF1"/>
    <w:rsid w:val="0020705E"/>
    <w:rsid w:val="0020716A"/>
    <w:rsid w:val="0020774D"/>
    <w:rsid w:val="00207CAE"/>
    <w:rsid w:val="00207EDF"/>
    <w:rsid w:val="002101EC"/>
    <w:rsid w:val="002101FA"/>
    <w:rsid w:val="00210481"/>
    <w:rsid w:val="0021052A"/>
    <w:rsid w:val="00210638"/>
    <w:rsid w:val="00210852"/>
    <w:rsid w:val="00210896"/>
    <w:rsid w:val="0021092C"/>
    <w:rsid w:val="0021097E"/>
    <w:rsid w:val="00210D80"/>
    <w:rsid w:val="0021139F"/>
    <w:rsid w:val="0021147C"/>
    <w:rsid w:val="0021162C"/>
    <w:rsid w:val="00211ACF"/>
    <w:rsid w:val="00211AE4"/>
    <w:rsid w:val="00212421"/>
    <w:rsid w:val="00212474"/>
    <w:rsid w:val="00212520"/>
    <w:rsid w:val="00212889"/>
    <w:rsid w:val="00212986"/>
    <w:rsid w:val="00212A63"/>
    <w:rsid w:val="00212DA4"/>
    <w:rsid w:val="00212EA6"/>
    <w:rsid w:val="00212F60"/>
    <w:rsid w:val="0021307F"/>
    <w:rsid w:val="00213235"/>
    <w:rsid w:val="002132E0"/>
    <w:rsid w:val="00213F17"/>
    <w:rsid w:val="0021418C"/>
    <w:rsid w:val="002142E8"/>
    <w:rsid w:val="00214545"/>
    <w:rsid w:val="0021455F"/>
    <w:rsid w:val="00214BF1"/>
    <w:rsid w:val="00214C06"/>
    <w:rsid w:val="002151DB"/>
    <w:rsid w:val="00215E44"/>
    <w:rsid w:val="00215E8C"/>
    <w:rsid w:val="002162B1"/>
    <w:rsid w:val="002162BF"/>
    <w:rsid w:val="002164C0"/>
    <w:rsid w:val="00216C56"/>
    <w:rsid w:val="00216F21"/>
    <w:rsid w:val="00216F67"/>
    <w:rsid w:val="002171C9"/>
    <w:rsid w:val="00217300"/>
    <w:rsid w:val="00217BBD"/>
    <w:rsid w:val="00217FFC"/>
    <w:rsid w:val="00220055"/>
    <w:rsid w:val="002200D8"/>
    <w:rsid w:val="00220A86"/>
    <w:rsid w:val="00220BE1"/>
    <w:rsid w:val="002211F7"/>
    <w:rsid w:val="002213FF"/>
    <w:rsid w:val="00221695"/>
    <w:rsid w:val="00221C6B"/>
    <w:rsid w:val="00221E1D"/>
    <w:rsid w:val="0022220F"/>
    <w:rsid w:val="0022235D"/>
    <w:rsid w:val="00222733"/>
    <w:rsid w:val="00222E55"/>
    <w:rsid w:val="00222ED2"/>
    <w:rsid w:val="00222F45"/>
    <w:rsid w:val="00223164"/>
    <w:rsid w:val="00223300"/>
    <w:rsid w:val="00223512"/>
    <w:rsid w:val="002236FE"/>
    <w:rsid w:val="00223EC3"/>
    <w:rsid w:val="00223EF4"/>
    <w:rsid w:val="00224150"/>
    <w:rsid w:val="002243AF"/>
    <w:rsid w:val="002247B9"/>
    <w:rsid w:val="002248DA"/>
    <w:rsid w:val="00224AA5"/>
    <w:rsid w:val="00224D21"/>
    <w:rsid w:val="00224D61"/>
    <w:rsid w:val="00224F4B"/>
    <w:rsid w:val="00225072"/>
    <w:rsid w:val="0022539B"/>
    <w:rsid w:val="00225AC3"/>
    <w:rsid w:val="002260BE"/>
    <w:rsid w:val="002260CE"/>
    <w:rsid w:val="0022621E"/>
    <w:rsid w:val="002262B8"/>
    <w:rsid w:val="00226317"/>
    <w:rsid w:val="0022657C"/>
    <w:rsid w:val="002269BE"/>
    <w:rsid w:val="00226B46"/>
    <w:rsid w:val="00226BBF"/>
    <w:rsid w:val="00226C2D"/>
    <w:rsid w:val="00226D66"/>
    <w:rsid w:val="00226D75"/>
    <w:rsid w:val="00226D9D"/>
    <w:rsid w:val="002271A5"/>
    <w:rsid w:val="002276A4"/>
    <w:rsid w:val="0022775C"/>
    <w:rsid w:val="00227A3F"/>
    <w:rsid w:val="00227C55"/>
    <w:rsid w:val="00227D89"/>
    <w:rsid w:val="00227DB5"/>
    <w:rsid w:val="00227E5A"/>
    <w:rsid w:val="00230068"/>
    <w:rsid w:val="002302B4"/>
    <w:rsid w:val="002306C3"/>
    <w:rsid w:val="0023085C"/>
    <w:rsid w:val="00230908"/>
    <w:rsid w:val="002309A3"/>
    <w:rsid w:val="00230BE5"/>
    <w:rsid w:val="00230CF3"/>
    <w:rsid w:val="00230DDE"/>
    <w:rsid w:val="00230F9F"/>
    <w:rsid w:val="00231212"/>
    <w:rsid w:val="002317EF"/>
    <w:rsid w:val="00231BA6"/>
    <w:rsid w:val="00231DBF"/>
    <w:rsid w:val="00231DD3"/>
    <w:rsid w:val="00232148"/>
    <w:rsid w:val="00232297"/>
    <w:rsid w:val="002322D3"/>
    <w:rsid w:val="00232520"/>
    <w:rsid w:val="00232618"/>
    <w:rsid w:val="00232AB8"/>
    <w:rsid w:val="00233096"/>
    <w:rsid w:val="00233292"/>
    <w:rsid w:val="002333DC"/>
    <w:rsid w:val="0023391C"/>
    <w:rsid w:val="00234235"/>
    <w:rsid w:val="00234381"/>
    <w:rsid w:val="00234DE6"/>
    <w:rsid w:val="00235183"/>
    <w:rsid w:val="002351C8"/>
    <w:rsid w:val="00235246"/>
    <w:rsid w:val="0023527F"/>
    <w:rsid w:val="002352CB"/>
    <w:rsid w:val="002353CD"/>
    <w:rsid w:val="002353DE"/>
    <w:rsid w:val="00235418"/>
    <w:rsid w:val="002356E2"/>
    <w:rsid w:val="00235725"/>
    <w:rsid w:val="002358A4"/>
    <w:rsid w:val="00235C0A"/>
    <w:rsid w:val="00235C60"/>
    <w:rsid w:val="00235CEE"/>
    <w:rsid w:val="00236283"/>
    <w:rsid w:val="0023643F"/>
    <w:rsid w:val="00236531"/>
    <w:rsid w:val="00236BD7"/>
    <w:rsid w:val="00236D21"/>
    <w:rsid w:val="002370CB"/>
    <w:rsid w:val="00237178"/>
    <w:rsid w:val="00237325"/>
    <w:rsid w:val="002373DC"/>
    <w:rsid w:val="002375A7"/>
    <w:rsid w:val="002378F3"/>
    <w:rsid w:val="00237B53"/>
    <w:rsid w:val="00237D21"/>
    <w:rsid w:val="00237E85"/>
    <w:rsid w:val="00237E97"/>
    <w:rsid w:val="00237FA5"/>
    <w:rsid w:val="00240387"/>
    <w:rsid w:val="00240A41"/>
    <w:rsid w:val="00240AF6"/>
    <w:rsid w:val="00240FF3"/>
    <w:rsid w:val="00241A2A"/>
    <w:rsid w:val="00242315"/>
    <w:rsid w:val="00242692"/>
    <w:rsid w:val="00242736"/>
    <w:rsid w:val="00243069"/>
    <w:rsid w:val="0024317C"/>
    <w:rsid w:val="00243462"/>
    <w:rsid w:val="002437E0"/>
    <w:rsid w:val="00243BA5"/>
    <w:rsid w:val="002440DB"/>
    <w:rsid w:val="0024417D"/>
    <w:rsid w:val="002442C5"/>
    <w:rsid w:val="0024433A"/>
    <w:rsid w:val="00244877"/>
    <w:rsid w:val="00244C35"/>
    <w:rsid w:val="002450C9"/>
    <w:rsid w:val="00245114"/>
    <w:rsid w:val="00245317"/>
    <w:rsid w:val="002453EC"/>
    <w:rsid w:val="0024562C"/>
    <w:rsid w:val="00245B72"/>
    <w:rsid w:val="00245C2F"/>
    <w:rsid w:val="00245C8B"/>
    <w:rsid w:val="00245F62"/>
    <w:rsid w:val="00246050"/>
    <w:rsid w:val="00246175"/>
    <w:rsid w:val="002466EC"/>
    <w:rsid w:val="00246987"/>
    <w:rsid w:val="00246A50"/>
    <w:rsid w:val="00246ABF"/>
    <w:rsid w:val="00247093"/>
    <w:rsid w:val="002471BF"/>
    <w:rsid w:val="002471C7"/>
    <w:rsid w:val="002473D7"/>
    <w:rsid w:val="002475C8"/>
    <w:rsid w:val="0024787A"/>
    <w:rsid w:val="00247AF6"/>
    <w:rsid w:val="00247D0E"/>
    <w:rsid w:val="002500C9"/>
    <w:rsid w:val="00250817"/>
    <w:rsid w:val="002508FF"/>
    <w:rsid w:val="00250A53"/>
    <w:rsid w:val="00250A70"/>
    <w:rsid w:val="00250F7B"/>
    <w:rsid w:val="0025126F"/>
    <w:rsid w:val="00251366"/>
    <w:rsid w:val="00251384"/>
    <w:rsid w:val="0025175A"/>
    <w:rsid w:val="00251AE2"/>
    <w:rsid w:val="00251DF0"/>
    <w:rsid w:val="00251FD8"/>
    <w:rsid w:val="002525F9"/>
    <w:rsid w:val="00252887"/>
    <w:rsid w:val="002528AE"/>
    <w:rsid w:val="002529E0"/>
    <w:rsid w:val="00252AAA"/>
    <w:rsid w:val="00252BD8"/>
    <w:rsid w:val="00252D2E"/>
    <w:rsid w:val="00252DAE"/>
    <w:rsid w:val="00252E3F"/>
    <w:rsid w:val="00252F80"/>
    <w:rsid w:val="00253027"/>
    <w:rsid w:val="00253145"/>
    <w:rsid w:val="002532D5"/>
    <w:rsid w:val="00253307"/>
    <w:rsid w:val="00253486"/>
    <w:rsid w:val="00253643"/>
    <w:rsid w:val="00253694"/>
    <w:rsid w:val="0025372B"/>
    <w:rsid w:val="00253A05"/>
    <w:rsid w:val="00253A94"/>
    <w:rsid w:val="002540F8"/>
    <w:rsid w:val="002541D7"/>
    <w:rsid w:val="00254297"/>
    <w:rsid w:val="002544FC"/>
    <w:rsid w:val="00254632"/>
    <w:rsid w:val="002547F9"/>
    <w:rsid w:val="00254814"/>
    <w:rsid w:val="0025490E"/>
    <w:rsid w:val="00254955"/>
    <w:rsid w:val="00254AA2"/>
    <w:rsid w:val="00254AF9"/>
    <w:rsid w:val="0025564F"/>
    <w:rsid w:val="00255745"/>
    <w:rsid w:val="0025608B"/>
    <w:rsid w:val="00256092"/>
    <w:rsid w:val="002563E3"/>
    <w:rsid w:val="0025646A"/>
    <w:rsid w:val="002564FB"/>
    <w:rsid w:val="00256659"/>
    <w:rsid w:val="00256B8D"/>
    <w:rsid w:val="002572C4"/>
    <w:rsid w:val="002572FD"/>
    <w:rsid w:val="0025740D"/>
    <w:rsid w:val="0025766E"/>
    <w:rsid w:val="0025768F"/>
    <w:rsid w:val="00257789"/>
    <w:rsid w:val="00257834"/>
    <w:rsid w:val="00257929"/>
    <w:rsid w:val="00257A8A"/>
    <w:rsid w:val="002603D6"/>
    <w:rsid w:val="0026057E"/>
    <w:rsid w:val="00260661"/>
    <w:rsid w:val="002609A1"/>
    <w:rsid w:val="00260DAF"/>
    <w:rsid w:val="00260E21"/>
    <w:rsid w:val="00261232"/>
    <w:rsid w:val="00261268"/>
    <w:rsid w:val="0026136E"/>
    <w:rsid w:val="002614C1"/>
    <w:rsid w:val="002615D9"/>
    <w:rsid w:val="002616E4"/>
    <w:rsid w:val="00261766"/>
    <w:rsid w:val="00261CB6"/>
    <w:rsid w:val="0026240B"/>
    <w:rsid w:val="002625D2"/>
    <w:rsid w:val="00263001"/>
    <w:rsid w:val="002630CA"/>
    <w:rsid w:val="00263122"/>
    <w:rsid w:val="00263565"/>
    <w:rsid w:val="00263A8E"/>
    <w:rsid w:val="00263AE2"/>
    <w:rsid w:val="00263BD5"/>
    <w:rsid w:val="00263D06"/>
    <w:rsid w:val="00263E58"/>
    <w:rsid w:val="002641E6"/>
    <w:rsid w:val="00264243"/>
    <w:rsid w:val="00264283"/>
    <w:rsid w:val="002642F6"/>
    <w:rsid w:val="00264312"/>
    <w:rsid w:val="00264D92"/>
    <w:rsid w:val="00264F61"/>
    <w:rsid w:val="00264FD4"/>
    <w:rsid w:val="00265124"/>
    <w:rsid w:val="00265469"/>
    <w:rsid w:val="002655FC"/>
    <w:rsid w:val="002656BD"/>
    <w:rsid w:val="00265B04"/>
    <w:rsid w:val="00265DDA"/>
    <w:rsid w:val="00265EFA"/>
    <w:rsid w:val="00265FFD"/>
    <w:rsid w:val="002661C1"/>
    <w:rsid w:val="00266440"/>
    <w:rsid w:val="00266802"/>
    <w:rsid w:val="00266896"/>
    <w:rsid w:val="00266E80"/>
    <w:rsid w:val="00267012"/>
    <w:rsid w:val="00267116"/>
    <w:rsid w:val="002671AE"/>
    <w:rsid w:val="002674B0"/>
    <w:rsid w:val="002675D7"/>
    <w:rsid w:val="0026776C"/>
    <w:rsid w:val="00267A15"/>
    <w:rsid w:val="00267E79"/>
    <w:rsid w:val="0026B7F7"/>
    <w:rsid w:val="002700BB"/>
    <w:rsid w:val="002700E2"/>
    <w:rsid w:val="0027016E"/>
    <w:rsid w:val="00270ACB"/>
    <w:rsid w:val="0027101D"/>
    <w:rsid w:val="0027150C"/>
    <w:rsid w:val="0027152B"/>
    <w:rsid w:val="00271625"/>
    <w:rsid w:val="00271749"/>
    <w:rsid w:val="002717D8"/>
    <w:rsid w:val="00271993"/>
    <w:rsid w:val="002719BF"/>
    <w:rsid w:val="00271A3E"/>
    <w:rsid w:val="00271ABF"/>
    <w:rsid w:val="00272023"/>
    <w:rsid w:val="002722CB"/>
    <w:rsid w:val="002729DD"/>
    <w:rsid w:val="00273194"/>
    <w:rsid w:val="00273383"/>
    <w:rsid w:val="00273582"/>
    <w:rsid w:val="002736BE"/>
    <w:rsid w:val="0027399E"/>
    <w:rsid w:val="00273BAB"/>
    <w:rsid w:val="00273E9C"/>
    <w:rsid w:val="00273ECA"/>
    <w:rsid w:val="0027401A"/>
    <w:rsid w:val="002740B4"/>
    <w:rsid w:val="0027419E"/>
    <w:rsid w:val="00274303"/>
    <w:rsid w:val="002745EB"/>
    <w:rsid w:val="0027464B"/>
    <w:rsid w:val="00274676"/>
    <w:rsid w:val="002748B6"/>
    <w:rsid w:val="00274B4C"/>
    <w:rsid w:val="00274C70"/>
    <w:rsid w:val="00274CA9"/>
    <w:rsid w:val="00275196"/>
    <w:rsid w:val="00275413"/>
    <w:rsid w:val="00275D1A"/>
    <w:rsid w:val="00275DE5"/>
    <w:rsid w:val="002761F5"/>
    <w:rsid w:val="0027670B"/>
    <w:rsid w:val="00277046"/>
    <w:rsid w:val="00277246"/>
    <w:rsid w:val="002775E4"/>
    <w:rsid w:val="00277C36"/>
    <w:rsid w:val="0028086D"/>
    <w:rsid w:val="00280DE2"/>
    <w:rsid w:val="002811E3"/>
    <w:rsid w:val="00281314"/>
    <w:rsid w:val="00281911"/>
    <w:rsid w:val="00281B61"/>
    <w:rsid w:val="0028280B"/>
    <w:rsid w:val="00282BE5"/>
    <w:rsid w:val="00282C1A"/>
    <w:rsid w:val="00282DAF"/>
    <w:rsid w:val="00282F77"/>
    <w:rsid w:val="00282FB7"/>
    <w:rsid w:val="002830F5"/>
    <w:rsid w:val="002831FB"/>
    <w:rsid w:val="0028354C"/>
    <w:rsid w:val="0028365D"/>
    <w:rsid w:val="00283C77"/>
    <w:rsid w:val="00284128"/>
    <w:rsid w:val="00284156"/>
    <w:rsid w:val="0028435B"/>
    <w:rsid w:val="002849C7"/>
    <w:rsid w:val="00284AAD"/>
    <w:rsid w:val="00284CE8"/>
    <w:rsid w:val="00284D94"/>
    <w:rsid w:val="00284E3E"/>
    <w:rsid w:val="00284EAD"/>
    <w:rsid w:val="00284F85"/>
    <w:rsid w:val="00284FA9"/>
    <w:rsid w:val="00285230"/>
    <w:rsid w:val="00285403"/>
    <w:rsid w:val="00285679"/>
    <w:rsid w:val="002859B3"/>
    <w:rsid w:val="00285BFC"/>
    <w:rsid w:val="00285CAA"/>
    <w:rsid w:val="00285D8D"/>
    <w:rsid w:val="00286A89"/>
    <w:rsid w:val="0028708A"/>
    <w:rsid w:val="00287406"/>
    <w:rsid w:val="0028756D"/>
    <w:rsid w:val="002877E3"/>
    <w:rsid w:val="00287AD0"/>
    <w:rsid w:val="00287AEE"/>
    <w:rsid w:val="002900E9"/>
    <w:rsid w:val="0029049A"/>
    <w:rsid w:val="00290571"/>
    <w:rsid w:val="0029083E"/>
    <w:rsid w:val="00290DB2"/>
    <w:rsid w:val="00291204"/>
    <w:rsid w:val="002914A7"/>
    <w:rsid w:val="002915D2"/>
    <w:rsid w:val="00291605"/>
    <w:rsid w:val="00291629"/>
    <w:rsid w:val="0029165F"/>
    <w:rsid w:val="0029186C"/>
    <w:rsid w:val="00291C5F"/>
    <w:rsid w:val="00291C6B"/>
    <w:rsid w:val="00291C77"/>
    <w:rsid w:val="00291D75"/>
    <w:rsid w:val="0029205C"/>
    <w:rsid w:val="00292380"/>
    <w:rsid w:val="0029325C"/>
    <w:rsid w:val="002934D4"/>
    <w:rsid w:val="00293500"/>
    <w:rsid w:val="0029378A"/>
    <w:rsid w:val="00293859"/>
    <w:rsid w:val="002939E2"/>
    <w:rsid w:val="00293EBD"/>
    <w:rsid w:val="00294346"/>
    <w:rsid w:val="002945CA"/>
    <w:rsid w:val="0029460F"/>
    <w:rsid w:val="002947EE"/>
    <w:rsid w:val="00294834"/>
    <w:rsid w:val="0029494E"/>
    <w:rsid w:val="00294C9B"/>
    <w:rsid w:val="00294E6B"/>
    <w:rsid w:val="00295324"/>
    <w:rsid w:val="0029560B"/>
    <w:rsid w:val="002959F5"/>
    <w:rsid w:val="00295AEE"/>
    <w:rsid w:val="0029654C"/>
    <w:rsid w:val="002966BE"/>
    <w:rsid w:val="002967CC"/>
    <w:rsid w:val="0029686D"/>
    <w:rsid w:val="00296910"/>
    <w:rsid w:val="00296964"/>
    <w:rsid w:val="00296C31"/>
    <w:rsid w:val="00296D6D"/>
    <w:rsid w:val="00296DEA"/>
    <w:rsid w:val="0029711B"/>
    <w:rsid w:val="0029739F"/>
    <w:rsid w:val="002975E8"/>
    <w:rsid w:val="002977BF"/>
    <w:rsid w:val="00297BA8"/>
    <w:rsid w:val="00297DDE"/>
    <w:rsid w:val="002A0446"/>
    <w:rsid w:val="002A08ED"/>
    <w:rsid w:val="002A0E5F"/>
    <w:rsid w:val="002A10D3"/>
    <w:rsid w:val="002A1390"/>
    <w:rsid w:val="002A14AA"/>
    <w:rsid w:val="002A1578"/>
    <w:rsid w:val="002A17B9"/>
    <w:rsid w:val="002A1E27"/>
    <w:rsid w:val="002A1F31"/>
    <w:rsid w:val="002A1FEC"/>
    <w:rsid w:val="002A1FF5"/>
    <w:rsid w:val="002A1FFE"/>
    <w:rsid w:val="002A2250"/>
    <w:rsid w:val="002A23CE"/>
    <w:rsid w:val="002A2714"/>
    <w:rsid w:val="002A2F4B"/>
    <w:rsid w:val="002A2F53"/>
    <w:rsid w:val="002A3007"/>
    <w:rsid w:val="002A3309"/>
    <w:rsid w:val="002A33E9"/>
    <w:rsid w:val="002A36C2"/>
    <w:rsid w:val="002A373D"/>
    <w:rsid w:val="002A3C7D"/>
    <w:rsid w:val="002A3D98"/>
    <w:rsid w:val="002A42ED"/>
    <w:rsid w:val="002A469A"/>
    <w:rsid w:val="002A46E9"/>
    <w:rsid w:val="002A483A"/>
    <w:rsid w:val="002A4A60"/>
    <w:rsid w:val="002A4B20"/>
    <w:rsid w:val="002A4F22"/>
    <w:rsid w:val="002A4FD1"/>
    <w:rsid w:val="002A5086"/>
    <w:rsid w:val="002A51B7"/>
    <w:rsid w:val="002A5705"/>
    <w:rsid w:val="002A57D7"/>
    <w:rsid w:val="002A58FB"/>
    <w:rsid w:val="002A60D7"/>
    <w:rsid w:val="002A6407"/>
    <w:rsid w:val="002A6493"/>
    <w:rsid w:val="002A6781"/>
    <w:rsid w:val="002A6A53"/>
    <w:rsid w:val="002A6D47"/>
    <w:rsid w:val="002A7147"/>
    <w:rsid w:val="002A71F9"/>
    <w:rsid w:val="002A728C"/>
    <w:rsid w:val="002A7611"/>
    <w:rsid w:val="002A77F7"/>
    <w:rsid w:val="002A7A1E"/>
    <w:rsid w:val="002A7FD0"/>
    <w:rsid w:val="002B0131"/>
    <w:rsid w:val="002B01F2"/>
    <w:rsid w:val="002B03E3"/>
    <w:rsid w:val="002B0E58"/>
    <w:rsid w:val="002B1074"/>
    <w:rsid w:val="002B113C"/>
    <w:rsid w:val="002B143B"/>
    <w:rsid w:val="002B1459"/>
    <w:rsid w:val="002B1485"/>
    <w:rsid w:val="002B15EF"/>
    <w:rsid w:val="002B2094"/>
    <w:rsid w:val="002B26FB"/>
    <w:rsid w:val="002B2BDD"/>
    <w:rsid w:val="002B2C7E"/>
    <w:rsid w:val="002B2C8A"/>
    <w:rsid w:val="002B2D97"/>
    <w:rsid w:val="002B2DC1"/>
    <w:rsid w:val="002B30C0"/>
    <w:rsid w:val="002B31D5"/>
    <w:rsid w:val="002B3915"/>
    <w:rsid w:val="002B3C53"/>
    <w:rsid w:val="002B3F18"/>
    <w:rsid w:val="002B443E"/>
    <w:rsid w:val="002B4741"/>
    <w:rsid w:val="002B47E7"/>
    <w:rsid w:val="002B4A81"/>
    <w:rsid w:val="002B4A87"/>
    <w:rsid w:val="002B4B5D"/>
    <w:rsid w:val="002B522C"/>
    <w:rsid w:val="002B5427"/>
    <w:rsid w:val="002B5AE0"/>
    <w:rsid w:val="002B5BF5"/>
    <w:rsid w:val="002B5C2D"/>
    <w:rsid w:val="002B604E"/>
    <w:rsid w:val="002B6120"/>
    <w:rsid w:val="002B62D6"/>
    <w:rsid w:val="002B6462"/>
    <w:rsid w:val="002B67E8"/>
    <w:rsid w:val="002B6885"/>
    <w:rsid w:val="002B6DEB"/>
    <w:rsid w:val="002B6F64"/>
    <w:rsid w:val="002B774D"/>
    <w:rsid w:val="002B78BB"/>
    <w:rsid w:val="002B79F7"/>
    <w:rsid w:val="002B7A68"/>
    <w:rsid w:val="002B7A6D"/>
    <w:rsid w:val="002B7C1E"/>
    <w:rsid w:val="002B7D66"/>
    <w:rsid w:val="002B7FA0"/>
    <w:rsid w:val="002C02CC"/>
    <w:rsid w:val="002C0A9C"/>
    <w:rsid w:val="002C0C7D"/>
    <w:rsid w:val="002C0D2F"/>
    <w:rsid w:val="002C0D76"/>
    <w:rsid w:val="002C0E70"/>
    <w:rsid w:val="002C110D"/>
    <w:rsid w:val="002C1174"/>
    <w:rsid w:val="002C11FC"/>
    <w:rsid w:val="002C15E1"/>
    <w:rsid w:val="002C1A4C"/>
    <w:rsid w:val="002C1D3F"/>
    <w:rsid w:val="002C1F72"/>
    <w:rsid w:val="002C1FAC"/>
    <w:rsid w:val="002C2452"/>
    <w:rsid w:val="002C2483"/>
    <w:rsid w:val="002C2AB8"/>
    <w:rsid w:val="002C2B46"/>
    <w:rsid w:val="002C2B5A"/>
    <w:rsid w:val="002C2FF9"/>
    <w:rsid w:val="002C305E"/>
    <w:rsid w:val="002C3421"/>
    <w:rsid w:val="002C357F"/>
    <w:rsid w:val="002C36F2"/>
    <w:rsid w:val="002C3B57"/>
    <w:rsid w:val="002C3C44"/>
    <w:rsid w:val="002C4585"/>
    <w:rsid w:val="002C4719"/>
    <w:rsid w:val="002C4BEF"/>
    <w:rsid w:val="002C4C3E"/>
    <w:rsid w:val="002C4F4D"/>
    <w:rsid w:val="002C5126"/>
    <w:rsid w:val="002C515D"/>
    <w:rsid w:val="002C520B"/>
    <w:rsid w:val="002C5599"/>
    <w:rsid w:val="002C55E4"/>
    <w:rsid w:val="002C57E7"/>
    <w:rsid w:val="002C598C"/>
    <w:rsid w:val="002C5BEC"/>
    <w:rsid w:val="002C5C9B"/>
    <w:rsid w:val="002C5CBC"/>
    <w:rsid w:val="002C605D"/>
    <w:rsid w:val="002C6417"/>
    <w:rsid w:val="002C696C"/>
    <w:rsid w:val="002C696F"/>
    <w:rsid w:val="002C69C8"/>
    <w:rsid w:val="002C7029"/>
    <w:rsid w:val="002C7077"/>
    <w:rsid w:val="002C70F5"/>
    <w:rsid w:val="002C7184"/>
    <w:rsid w:val="002C78D8"/>
    <w:rsid w:val="002C7A58"/>
    <w:rsid w:val="002D02B0"/>
    <w:rsid w:val="002D053E"/>
    <w:rsid w:val="002D064F"/>
    <w:rsid w:val="002D06A8"/>
    <w:rsid w:val="002D06BC"/>
    <w:rsid w:val="002D08AA"/>
    <w:rsid w:val="002D093F"/>
    <w:rsid w:val="002D0A82"/>
    <w:rsid w:val="002D1596"/>
    <w:rsid w:val="002D1679"/>
    <w:rsid w:val="002D1DF7"/>
    <w:rsid w:val="002D23A0"/>
    <w:rsid w:val="002D2A2E"/>
    <w:rsid w:val="002D2C23"/>
    <w:rsid w:val="002D2E9C"/>
    <w:rsid w:val="002D2F9F"/>
    <w:rsid w:val="002D30DE"/>
    <w:rsid w:val="002D31A4"/>
    <w:rsid w:val="002D3229"/>
    <w:rsid w:val="002D34B5"/>
    <w:rsid w:val="002D365F"/>
    <w:rsid w:val="002D390B"/>
    <w:rsid w:val="002D3A2E"/>
    <w:rsid w:val="002D3F8B"/>
    <w:rsid w:val="002D4276"/>
    <w:rsid w:val="002D485F"/>
    <w:rsid w:val="002D4972"/>
    <w:rsid w:val="002D4B45"/>
    <w:rsid w:val="002D4B72"/>
    <w:rsid w:val="002D4C1B"/>
    <w:rsid w:val="002D5060"/>
    <w:rsid w:val="002D5654"/>
    <w:rsid w:val="002D5D6F"/>
    <w:rsid w:val="002D5F64"/>
    <w:rsid w:val="002D6116"/>
    <w:rsid w:val="002D643A"/>
    <w:rsid w:val="002D64F8"/>
    <w:rsid w:val="002D6796"/>
    <w:rsid w:val="002D69E6"/>
    <w:rsid w:val="002D6C85"/>
    <w:rsid w:val="002D706F"/>
    <w:rsid w:val="002D768A"/>
    <w:rsid w:val="002D7948"/>
    <w:rsid w:val="002D7F40"/>
    <w:rsid w:val="002E0081"/>
    <w:rsid w:val="002E00A4"/>
    <w:rsid w:val="002E00E4"/>
    <w:rsid w:val="002E0120"/>
    <w:rsid w:val="002E08BE"/>
    <w:rsid w:val="002E0972"/>
    <w:rsid w:val="002E09C3"/>
    <w:rsid w:val="002E0B43"/>
    <w:rsid w:val="002E0F47"/>
    <w:rsid w:val="002E1596"/>
    <w:rsid w:val="002E16D3"/>
    <w:rsid w:val="002E16F8"/>
    <w:rsid w:val="002E175B"/>
    <w:rsid w:val="002E17EF"/>
    <w:rsid w:val="002E19D0"/>
    <w:rsid w:val="002E1E12"/>
    <w:rsid w:val="002E1E6D"/>
    <w:rsid w:val="002E22BD"/>
    <w:rsid w:val="002E2348"/>
    <w:rsid w:val="002E2ABA"/>
    <w:rsid w:val="002E2B22"/>
    <w:rsid w:val="002E2D3D"/>
    <w:rsid w:val="002E2E6A"/>
    <w:rsid w:val="002E374F"/>
    <w:rsid w:val="002E3A92"/>
    <w:rsid w:val="002E3D4A"/>
    <w:rsid w:val="002E3ECF"/>
    <w:rsid w:val="002E412C"/>
    <w:rsid w:val="002E4237"/>
    <w:rsid w:val="002E4464"/>
    <w:rsid w:val="002E4570"/>
    <w:rsid w:val="002E4601"/>
    <w:rsid w:val="002E47B8"/>
    <w:rsid w:val="002E4841"/>
    <w:rsid w:val="002E5132"/>
    <w:rsid w:val="002E5512"/>
    <w:rsid w:val="002E591D"/>
    <w:rsid w:val="002E5A0D"/>
    <w:rsid w:val="002E63C1"/>
    <w:rsid w:val="002E676E"/>
    <w:rsid w:val="002E67B0"/>
    <w:rsid w:val="002E6D4F"/>
    <w:rsid w:val="002E6FD1"/>
    <w:rsid w:val="002E739C"/>
    <w:rsid w:val="002E7725"/>
    <w:rsid w:val="002E779E"/>
    <w:rsid w:val="002E7A2D"/>
    <w:rsid w:val="002E7A55"/>
    <w:rsid w:val="002E7B9F"/>
    <w:rsid w:val="002E7E8A"/>
    <w:rsid w:val="002F0027"/>
    <w:rsid w:val="002F022F"/>
    <w:rsid w:val="002F036B"/>
    <w:rsid w:val="002F045F"/>
    <w:rsid w:val="002F0779"/>
    <w:rsid w:val="002F120F"/>
    <w:rsid w:val="002F12AE"/>
    <w:rsid w:val="002F13A1"/>
    <w:rsid w:val="002F157B"/>
    <w:rsid w:val="002F1A00"/>
    <w:rsid w:val="002F20C2"/>
    <w:rsid w:val="002F2216"/>
    <w:rsid w:val="002F234E"/>
    <w:rsid w:val="002F2B57"/>
    <w:rsid w:val="002F2D99"/>
    <w:rsid w:val="002F2DF4"/>
    <w:rsid w:val="002F35C1"/>
    <w:rsid w:val="002F3729"/>
    <w:rsid w:val="002F3A21"/>
    <w:rsid w:val="002F3A3E"/>
    <w:rsid w:val="002F3ED7"/>
    <w:rsid w:val="002F457F"/>
    <w:rsid w:val="002F4673"/>
    <w:rsid w:val="002F4720"/>
    <w:rsid w:val="002F498B"/>
    <w:rsid w:val="002F4A78"/>
    <w:rsid w:val="002F4A7D"/>
    <w:rsid w:val="002F4A8A"/>
    <w:rsid w:val="002F4AC6"/>
    <w:rsid w:val="002F4E46"/>
    <w:rsid w:val="002F50F3"/>
    <w:rsid w:val="002F5474"/>
    <w:rsid w:val="002F5503"/>
    <w:rsid w:val="002F5722"/>
    <w:rsid w:val="002F5F33"/>
    <w:rsid w:val="002F5FEE"/>
    <w:rsid w:val="002F6311"/>
    <w:rsid w:val="002F641A"/>
    <w:rsid w:val="002F6739"/>
    <w:rsid w:val="002F686F"/>
    <w:rsid w:val="002F6912"/>
    <w:rsid w:val="002F6B30"/>
    <w:rsid w:val="002F6CC2"/>
    <w:rsid w:val="002F6E24"/>
    <w:rsid w:val="002F729A"/>
    <w:rsid w:val="002F761E"/>
    <w:rsid w:val="002F781D"/>
    <w:rsid w:val="002F7C6F"/>
    <w:rsid w:val="002F7D73"/>
    <w:rsid w:val="003001EF"/>
    <w:rsid w:val="003004B7"/>
    <w:rsid w:val="00300621"/>
    <w:rsid w:val="00300811"/>
    <w:rsid w:val="00300E52"/>
    <w:rsid w:val="00301297"/>
    <w:rsid w:val="00301897"/>
    <w:rsid w:val="00301CEB"/>
    <w:rsid w:val="00301E98"/>
    <w:rsid w:val="00302175"/>
    <w:rsid w:val="00302203"/>
    <w:rsid w:val="00302794"/>
    <w:rsid w:val="00303221"/>
    <w:rsid w:val="003032BD"/>
    <w:rsid w:val="0030353E"/>
    <w:rsid w:val="0030376E"/>
    <w:rsid w:val="00304841"/>
    <w:rsid w:val="00304A6E"/>
    <w:rsid w:val="00304D21"/>
    <w:rsid w:val="00304EFA"/>
    <w:rsid w:val="00305F8D"/>
    <w:rsid w:val="0030619B"/>
    <w:rsid w:val="0030633D"/>
    <w:rsid w:val="00306476"/>
    <w:rsid w:val="0030664F"/>
    <w:rsid w:val="00306922"/>
    <w:rsid w:val="00306A1F"/>
    <w:rsid w:val="00306C2F"/>
    <w:rsid w:val="00306C30"/>
    <w:rsid w:val="00306C89"/>
    <w:rsid w:val="00306D81"/>
    <w:rsid w:val="0030715C"/>
    <w:rsid w:val="00307400"/>
    <w:rsid w:val="0030744C"/>
    <w:rsid w:val="00307D28"/>
    <w:rsid w:val="00307F1B"/>
    <w:rsid w:val="0031026B"/>
    <w:rsid w:val="003103A9"/>
    <w:rsid w:val="00310442"/>
    <w:rsid w:val="0031050A"/>
    <w:rsid w:val="003105A1"/>
    <w:rsid w:val="0031083F"/>
    <w:rsid w:val="00310EC5"/>
    <w:rsid w:val="00311105"/>
    <w:rsid w:val="00311123"/>
    <w:rsid w:val="003114D5"/>
    <w:rsid w:val="00311986"/>
    <w:rsid w:val="00311A0E"/>
    <w:rsid w:val="00311BFD"/>
    <w:rsid w:val="00311CAE"/>
    <w:rsid w:val="00311D62"/>
    <w:rsid w:val="0031233E"/>
    <w:rsid w:val="003123B8"/>
    <w:rsid w:val="003123BD"/>
    <w:rsid w:val="003124CB"/>
    <w:rsid w:val="0031250B"/>
    <w:rsid w:val="003127AF"/>
    <w:rsid w:val="00312A31"/>
    <w:rsid w:val="00312A9E"/>
    <w:rsid w:val="00312C51"/>
    <w:rsid w:val="00313351"/>
    <w:rsid w:val="003134A9"/>
    <w:rsid w:val="003146AA"/>
    <w:rsid w:val="003146E5"/>
    <w:rsid w:val="0031470E"/>
    <w:rsid w:val="00314B7E"/>
    <w:rsid w:val="00314C73"/>
    <w:rsid w:val="00314C74"/>
    <w:rsid w:val="00314C7F"/>
    <w:rsid w:val="00314EC4"/>
    <w:rsid w:val="003156FF"/>
    <w:rsid w:val="0031571C"/>
    <w:rsid w:val="003159F6"/>
    <w:rsid w:val="00315E91"/>
    <w:rsid w:val="00315F03"/>
    <w:rsid w:val="00315F4A"/>
    <w:rsid w:val="0031609F"/>
    <w:rsid w:val="00316208"/>
    <w:rsid w:val="0031620D"/>
    <w:rsid w:val="0031648F"/>
    <w:rsid w:val="00316612"/>
    <w:rsid w:val="003167EB"/>
    <w:rsid w:val="00317167"/>
    <w:rsid w:val="003171B2"/>
    <w:rsid w:val="0031753A"/>
    <w:rsid w:val="00317544"/>
    <w:rsid w:val="00317592"/>
    <w:rsid w:val="0031785B"/>
    <w:rsid w:val="00317936"/>
    <w:rsid w:val="003179DC"/>
    <w:rsid w:val="00317A3E"/>
    <w:rsid w:val="00317C2B"/>
    <w:rsid w:val="00317CE8"/>
    <w:rsid w:val="00317E92"/>
    <w:rsid w:val="00317F0F"/>
    <w:rsid w:val="00320164"/>
    <w:rsid w:val="003202CB"/>
    <w:rsid w:val="00320808"/>
    <w:rsid w:val="00320911"/>
    <w:rsid w:val="00320AFB"/>
    <w:rsid w:val="00320BB5"/>
    <w:rsid w:val="00320CC2"/>
    <w:rsid w:val="00321197"/>
    <w:rsid w:val="003214A0"/>
    <w:rsid w:val="00321551"/>
    <w:rsid w:val="00321691"/>
    <w:rsid w:val="00321A1A"/>
    <w:rsid w:val="00321F92"/>
    <w:rsid w:val="00322491"/>
    <w:rsid w:val="003225EF"/>
    <w:rsid w:val="00322796"/>
    <w:rsid w:val="0032289B"/>
    <w:rsid w:val="00322940"/>
    <w:rsid w:val="00322A8C"/>
    <w:rsid w:val="00322C57"/>
    <w:rsid w:val="00322DA9"/>
    <w:rsid w:val="00322DD0"/>
    <w:rsid w:val="00323353"/>
    <w:rsid w:val="003234A8"/>
    <w:rsid w:val="00323C04"/>
    <w:rsid w:val="00323D6D"/>
    <w:rsid w:val="00324014"/>
    <w:rsid w:val="00324121"/>
    <w:rsid w:val="00324263"/>
    <w:rsid w:val="003246AD"/>
    <w:rsid w:val="003247FC"/>
    <w:rsid w:val="00324BC9"/>
    <w:rsid w:val="00324C95"/>
    <w:rsid w:val="00324CBB"/>
    <w:rsid w:val="00324F57"/>
    <w:rsid w:val="00325B03"/>
    <w:rsid w:val="00325D17"/>
    <w:rsid w:val="00325DCA"/>
    <w:rsid w:val="00325FC5"/>
    <w:rsid w:val="00326068"/>
    <w:rsid w:val="00326071"/>
    <w:rsid w:val="00326295"/>
    <w:rsid w:val="003262AD"/>
    <w:rsid w:val="003263B1"/>
    <w:rsid w:val="0032642C"/>
    <w:rsid w:val="003268AE"/>
    <w:rsid w:val="003269B6"/>
    <w:rsid w:val="0032769D"/>
    <w:rsid w:val="0032783B"/>
    <w:rsid w:val="00327AFD"/>
    <w:rsid w:val="00327D5F"/>
    <w:rsid w:val="00327E5B"/>
    <w:rsid w:val="0033015C"/>
    <w:rsid w:val="00330536"/>
    <w:rsid w:val="003306D0"/>
    <w:rsid w:val="00330FE7"/>
    <w:rsid w:val="003313A1"/>
    <w:rsid w:val="00331447"/>
    <w:rsid w:val="003314D6"/>
    <w:rsid w:val="00331B23"/>
    <w:rsid w:val="00331B46"/>
    <w:rsid w:val="00331CFC"/>
    <w:rsid w:val="0033203B"/>
    <w:rsid w:val="0033261B"/>
    <w:rsid w:val="00332679"/>
    <w:rsid w:val="0033268B"/>
    <w:rsid w:val="00332997"/>
    <w:rsid w:val="00332D23"/>
    <w:rsid w:val="00332D32"/>
    <w:rsid w:val="00333185"/>
    <w:rsid w:val="003331CB"/>
    <w:rsid w:val="003331F2"/>
    <w:rsid w:val="00333FCB"/>
    <w:rsid w:val="003340CB"/>
    <w:rsid w:val="00334690"/>
    <w:rsid w:val="00334CE7"/>
    <w:rsid w:val="0033571B"/>
    <w:rsid w:val="00335B74"/>
    <w:rsid w:val="00335E9E"/>
    <w:rsid w:val="003362E0"/>
    <w:rsid w:val="003363F1"/>
    <w:rsid w:val="003366D6"/>
    <w:rsid w:val="00336EA4"/>
    <w:rsid w:val="00337267"/>
    <w:rsid w:val="0033727C"/>
    <w:rsid w:val="00337369"/>
    <w:rsid w:val="0033771B"/>
    <w:rsid w:val="00337812"/>
    <w:rsid w:val="0033788E"/>
    <w:rsid w:val="00337BFF"/>
    <w:rsid w:val="00340162"/>
    <w:rsid w:val="003404FD"/>
    <w:rsid w:val="00340709"/>
    <w:rsid w:val="00340CD8"/>
    <w:rsid w:val="00340DE9"/>
    <w:rsid w:val="003410BB"/>
    <w:rsid w:val="00341149"/>
    <w:rsid w:val="003412B7"/>
    <w:rsid w:val="00341353"/>
    <w:rsid w:val="003413A6"/>
    <w:rsid w:val="003413FC"/>
    <w:rsid w:val="00341443"/>
    <w:rsid w:val="003415FD"/>
    <w:rsid w:val="00341637"/>
    <w:rsid w:val="00342056"/>
    <w:rsid w:val="003423EB"/>
    <w:rsid w:val="003424AB"/>
    <w:rsid w:val="003424DD"/>
    <w:rsid w:val="003426B7"/>
    <w:rsid w:val="0034288D"/>
    <w:rsid w:val="0034355A"/>
    <w:rsid w:val="00343575"/>
    <w:rsid w:val="00343611"/>
    <w:rsid w:val="00343797"/>
    <w:rsid w:val="003438E7"/>
    <w:rsid w:val="00343B64"/>
    <w:rsid w:val="00343DCB"/>
    <w:rsid w:val="00343F7E"/>
    <w:rsid w:val="00343FC1"/>
    <w:rsid w:val="003441C2"/>
    <w:rsid w:val="00344C96"/>
    <w:rsid w:val="00344CB3"/>
    <w:rsid w:val="00344CEF"/>
    <w:rsid w:val="00344E4F"/>
    <w:rsid w:val="00345016"/>
    <w:rsid w:val="00345248"/>
    <w:rsid w:val="00345382"/>
    <w:rsid w:val="00345884"/>
    <w:rsid w:val="00345A1A"/>
    <w:rsid w:val="00345E1C"/>
    <w:rsid w:val="00345F11"/>
    <w:rsid w:val="003466AD"/>
    <w:rsid w:val="0034750B"/>
    <w:rsid w:val="00347AC9"/>
    <w:rsid w:val="00347C12"/>
    <w:rsid w:val="00347E11"/>
    <w:rsid w:val="00347F6B"/>
    <w:rsid w:val="00347F88"/>
    <w:rsid w:val="003500E2"/>
    <w:rsid w:val="0035069F"/>
    <w:rsid w:val="00350759"/>
    <w:rsid w:val="00350793"/>
    <w:rsid w:val="00350C38"/>
    <w:rsid w:val="00350CCB"/>
    <w:rsid w:val="00351357"/>
    <w:rsid w:val="0035161B"/>
    <w:rsid w:val="00351823"/>
    <w:rsid w:val="00351F35"/>
    <w:rsid w:val="0035211B"/>
    <w:rsid w:val="0035231D"/>
    <w:rsid w:val="00352337"/>
    <w:rsid w:val="003523E7"/>
    <w:rsid w:val="00352613"/>
    <w:rsid w:val="003527DE"/>
    <w:rsid w:val="00352BE1"/>
    <w:rsid w:val="00352D9C"/>
    <w:rsid w:val="00353534"/>
    <w:rsid w:val="00353829"/>
    <w:rsid w:val="0035385D"/>
    <w:rsid w:val="00353980"/>
    <w:rsid w:val="003539F1"/>
    <w:rsid w:val="00353E14"/>
    <w:rsid w:val="00353E4B"/>
    <w:rsid w:val="0035426B"/>
    <w:rsid w:val="0035437B"/>
    <w:rsid w:val="003544ED"/>
    <w:rsid w:val="0035463B"/>
    <w:rsid w:val="00354759"/>
    <w:rsid w:val="003548E4"/>
    <w:rsid w:val="00354AB3"/>
    <w:rsid w:val="00354B7F"/>
    <w:rsid w:val="00354C81"/>
    <w:rsid w:val="00354E3D"/>
    <w:rsid w:val="00354EA3"/>
    <w:rsid w:val="003550A0"/>
    <w:rsid w:val="00355179"/>
    <w:rsid w:val="0035524C"/>
    <w:rsid w:val="00355422"/>
    <w:rsid w:val="00355F91"/>
    <w:rsid w:val="0035613D"/>
    <w:rsid w:val="00356321"/>
    <w:rsid w:val="003566C4"/>
    <w:rsid w:val="00356828"/>
    <w:rsid w:val="003568D3"/>
    <w:rsid w:val="00356CF3"/>
    <w:rsid w:val="00356FF5"/>
    <w:rsid w:val="003574E1"/>
    <w:rsid w:val="00357F65"/>
    <w:rsid w:val="00360073"/>
    <w:rsid w:val="003605EF"/>
    <w:rsid w:val="003606A4"/>
    <w:rsid w:val="003606D4"/>
    <w:rsid w:val="0036117B"/>
    <w:rsid w:val="00361292"/>
    <w:rsid w:val="003612E4"/>
    <w:rsid w:val="003617FE"/>
    <w:rsid w:val="00361E66"/>
    <w:rsid w:val="00361F92"/>
    <w:rsid w:val="00362166"/>
    <w:rsid w:val="003621D6"/>
    <w:rsid w:val="003626A6"/>
    <w:rsid w:val="00362717"/>
    <w:rsid w:val="003627BE"/>
    <w:rsid w:val="00362870"/>
    <w:rsid w:val="003628CC"/>
    <w:rsid w:val="00362910"/>
    <w:rsid w:val="00362914"/>
    <w:rsid w:val="00362D37"/>
    <w:rsid w:val="00362D6E"/>
    <w:rsid w:val="00362E86"/>
    <w:rsid w:val="0036310E"/>
    <w:rsid w:val="00363DF0"/>
    <w:rsid w:val="0036407D"/>
    <w:rsid w:val="00364548"/>
    <w:rsid w:val="00364656"/>
    <w:rsid w:val="003647A7"/>
    <w:rsid w:val="00364A0B"/>
    <w:rsid w:val="00364A16"/>
    <w:rsid w:val="00364ED4"/>
    <w:rsid w:val="00365266"/>
    <w:rsid w:val="00365A1A"/>
    <w:rsid w:val="00365A8A"/>
    <w:rsid w:val="00365D4B"/>
    <w:rsid w:val="00365EA4"/>
    <w:rsid w:val="003660BE"/>
    <w:rsid w:val="00366434"/>
    <w:rsid w:val="003664B6"/>
    <w:rsid w:val="00366AAA"/>
    <w:rsid w:val="00366C49"/>
    <w:rsid w:val="00366D6B"/>
    <w:rsid w:val="00367132"/>
    <w:rsid w:val="003671FC"/>
    <w:rsid w:val="003672DE"/>
    <w:rsid w:val="00367DE9"/>
    <w:rsid w:val="00367EC9"/>
    <w:rsid w:val="00370138"/>
    <w:rsid w:val="003701F6"/>
    <w:rsid w:val="00370583"/>
    <w:rsid w:val="00370958"/>
    <w:rsid w:val="00370B91"/>
    <w:rsid w:val="003711CF"/>
    <w:rsid w:val="003711FF"/>
    <w:rsid w:val="00371274"/>
    <w:rsid w:val="00371752"/>
    <w:rsid w:val="00371761"/>
    <w:rsid w:val="00371D2A"/>
    <w:rsid w:val="00371E09"/>
    <w:rsid w:val="0037227A"/>
    <w:rsid w:val="00372548"/>
    <w:rsid w:val="003729A5"/>
    <w:rsid w:val="00373086"/>
    <w:rsid w:val="00373416"/>
    <w:rsid w:val="00373556"/>
    <w:rsid w:val="0037359D"/>
    <w:rsid w:val="003736CC"/>
    <w:rsid w:val="003738C9"/>
    <w:rsid w:val="00373B20"/>
    <w:rsid w:val="00373C0B"/>
    <w:rsid w:val="00373ED3"/>
    <w:rsid w:val="003740F6"/>
    <w:rsid w:val="003741A7"/>
    <w:rsid w:val="003744B9"/>
    <w:rsid w:val="00374AFD"/>
    <w:rsid w:val="00374CBA"/>
    <w:rsid w:val="00374CD2"/>
    <w:rsid w:val="00374D70"/>
    <w:rsid w:val="0037596C"/>
    <w:rsid w:val="0037596D"/>
    <w:rsid w:val="00375D40"/>
    <w:rsid w:val="0037629E"/>
    <w:rsid w:val="003764E0"/>
    <w:rsid w:val="003767E6"/>
    <w:rsid w:val="0037680F"/>
    <w:rsid w:val="00376846"/>
    <w:rsid w:val="00376988"/>
    <w:rsid w:val="003769BE"/>
    <w:rsid w:val="00376C20"/>
    <w:rsid w:val="00376C85"/>
    <w:rsid w:val="00376FF8"/>
    <w:rsid w:val="0037719D"/>
    <w:rsid w:val="00377230"/>
    <w:rsid w:val="003773BD"/>
    <w:rsid w:val="003776EA"/>
    <w:rsid w:val="0037778A"/>
    <w:rsid w:val="00377A15"/>
    <w:rsid w:val="00377AFE"/>
    <w:rsid w:val="00377E68"/>
    <w:rsid w:val="00378AB1"/>
    <w:rsid w:val="003800CB"/>
    <w:rsid w:val="00380441"/>
    <w:rsid w:val="003804D6"/>
    <w:rsid w:val="003808DF"/>
    <w:rsid w:val="003808E4"/>
    <w:rsid w:val="00380B0C"/>
    <w:rsid w:val="00380E2D"/>
    <w:rsid w:val="00380ED1"/>
    <w:rsid w:val="003811D3"/>
    <w:rsid w:val="00381328"/>
    <w:rsid w:val="00381452"/>
    <w:rsid w:val="00381464"/>
    <w:rsid w:val="00381A33"/>
    <w:rsid w:val="00381E49"/>
    <w:rsid w:val="00382025"/>
    <w:rsid w:val="00382265"/>
    <w:rsid w:val="00382361"/>
    <w:rsid w:val="0038236F"/>
    <w:rsid w:val="00382458"/>
    <w:rsid w:val="00382459"/>
    <w:rsid w:val="003824FA"/>
    <w:rsid w:val="0038263A"/>
    <w:rsid w:val="0038298B"/>
    <w:rsid w:val="00382A10"/>
    <w:rsid w:val="00382E83"/>
    <w:rsid w:val="003830EF"/>
    <w:rsid w:val="00383266"/>
    <w:rsid w:val="00383392"/>
    <w:rsid w:val="00383888"/>
    <w:rsid w:val="00383D44"/>
    <w:rsid w:val="0038422F"/>
    <w:rsid w:val="00384995"/>
    <w:rsid w:val="003849F8"/>
    <w:rsid w:val="00384B8E"/>
    <w:rsid w:val="00384D14"/>
    <w:rsid w:val="00384E13"/>
    <w:rsid w:val="00385A68"/>
    <w:rsid w:val="00385B64"/>
    <w:rsid w:val="00385BD5"/>
    <w:rsid w:val="00385D40"/>
    <w:rsid w:val="00385DB4"/>
    <w:rsid w:val="00385E80"/>
    <w:rsid w:val="00385F59"/>
    <w:rsid w:val="00385F76"/>
    <w:rsid w:val="003860E7"/>
    <w:rsid w:val="003866E5"/>
    <w:rsid w:val="00386E59"/>
    <w:rsid w:val="00386FA3"/>
    <w:rsid w:val="003870CC"/>
    <w:rsid w:val="003870D4"/>
    <w:rsid w:val="003871C1"/>
    <w:rsid w:val="003876A6"/>
    <w:rsid w:val="00387BCC"/>
    <w:rsid w:val="00387CA4"/>
    <w:rsid w:val="00387CC4"/>
    <w:rsid w:val="00390190"/>
    <w:rsid w:val="003901EA"/>
    <w:rsid w:val="0039045F"/>
    <w:rsid w:val="0039075E"/>
    <w:rsid w:val="003907AA"/>
    <w:rsid w:val="00390B4F"/>
    <w:rsid w:val="00390B78"/>
    <w:rsid w:val="00390ED6"/>
    <w:rsid w:val="00390F8C"/>
    <w:rsid w:val="0039110D"/>
    <w:rsid w:val="003912AD"/>
    <w:rsid w:val="00391C86"/>
    <w:rsid w:val="00391D22"/>
    <w:rsid w:val="00391EA0"/>
    <w:rsid w:val="003922D8"/>
    <w:rsid w:val="00392534"/>
    <w:rsid w:val="00392619"/>
    <w:rsid w:val="00392AC8"/>
    <w:rsid w:val="00392ADE"/>
    <w:rsid w:val="00392D6C"/>
    <w:rsid w:val="00392DD0"/>
    <w:rsid w:val="0039302C"/>
    <w:rsid w:val="00393494"/>
    <w:rsid w:val="00393746"/>
    <w:rsid w:val="003939C8"/>
    <w:rsid w:val="00393A63"/>
    <w:rsid w:val="00393FA1"/>
    <w:rsid w:val="00394087"/>
    <w:rsid w:val="003942E4"/>
    <w:rsid w:val="00394702"/>
    <w:rsid w:val="003947ED"/>
    <w:rsid w:val="003948F8"/>
    <w:rsid w:val="00394D33"/>
    <w:rsid w:val="00394DAA"/>
    <w:rsid w:val="0039501A"/>
    <w:rsid w:val="003951A3"/>
    <w:rsid w:val="0039520F"/>
    <w:rsid w:val="00395B21"/>
    <w:rsid w:val="00395E85"/>
    <w:rsid w:val="0039632D"/>
    <w:rsid w:val="003966E9"/>
    <w:rsid w:val="00396771"/>
    <w:rsid w:val="00396844"/>
    <w:rsid w:val="003968AA"/>
    <w:rsid w:val="00396A7C"/>
    <w:rsid w:val="00396AFF"/>
    <w:rsid w:val="00396B2F"/>
    <w:rsid w:val="00396D41"/>
    <w:rsid w:val="00396E47"/>
    <w:rsid w:val="00396F28"/>
    <w:rsid w:val="00397059"/>
    <w:rsid w:val="00397542"/>
    <w:rsid w:val="0039789F"/>
    <w:rsid w:val="00397C6F"/>
    <w:rsid w:val="00397CC0"/>
    <w:rsid w:val="00397CCC"/>
    <w:rsid w:val="003A0264"/>
    <w:rsid w:val="003A0846"/>
    <w:rsid w:val="003A0B15"/>
    <w:rsid w:val="003A0C15"/>
    <w:rsid w:val="003A10E9"/>
    <w:rsid w:val="003A11E5"/>
    <w:rsid w:val="003A1526"/>
    <w:rsid w:val="003A174F"/>
    <w:rsid w:val="003A1957"/>
    <w:rsid w:val="003A1FB2"/>
    <w:rsid w:val="003A2036"/>
    <w:rsid w:val="003A254B"/>
    <w:rsid w:val="003A2563"/>
    <w:rsid w:val="003A2625"/>
    <w:rsid w:val="003A267B"/>
    <w:rsid w:val="003A2865"/>
    <w:rsid w:val="003A2D5C"/>
    <w:rsid w:val="003A2DD3"/>
    <w:rsid w:val="003A2E8E"/>
    <w:rsid w:val="003A31C2"/>
    <w:rsid w:val="003A3263"/>
    <w:rsid w:val="003A384A"/>
    <w:rsid w:val="003A390E"/>
    <w:rsid w:val="003A3D40"/>
    <w:rsid w:val="003A4677"/>
    <w:rsid w:val="003A4A64"/>
    <w:rsid w:val="003A4D8B"/>
    <w:rsid w:val="003A5147"/>
    <w:rsid w:val="003A528C"/>
    <w:rsid w:val="003A5790"/>
    <w:rsid w:val="003A5A1E"/>
    <w:rsid w:val="003A5B92"/>
    <w:rsid w:val="003A5CCF"/>
    <w:rsid w:val="003A5DFD"/>
    <w:rsid w:val="003A5FC4"/>
    <w:rsid w:val="003A6335"/>
    <w:rsid w:val="003A663D"/>
    <w:rsid w:val="003A6714"/>
    <w:rsid w:val="003A6EFC"/>
    <w:rsid w:val="003A6F77"/>
    <w:rsid w:val="003A70D5"/>
    <w:rsid w:val="003A713D"/>
    <w:rsid w:val="003A73A9"/>
    <w:rsid w:val="003A768E"/>
    <w:rsid w:val="003A7859"/>
    <w:rsid w:val="003A7ABF"/>
    <w:rsid w:val="003A7E53"/>
    <w:rsid w:val="003B0032"/>
    <w:rsid w:val="003B023F"/>
    <w:rsid w:val="003B02BA"/>
    <w:rsid w:val="003B0615"/>
    <w:rsid w:val="003B0776"/>
    <w:rsid w:val="003B0A5E"/>
    <w:rsid w:val="003B0F66"/>
    <w:rsid w:val="003B10F0"/>
    <w:rsid w:val="003B1160"/>
    <w:rsid w:val="003B12B3"/>
    <w:rsid w:val="003B1703"/>
    <w:rsid w:val="003B185B"/>
    <w:rsid w:val="003B1C19"/>
    <w:rsid w:val="003B1D01"/>
    <w:rsid w:val="003B21A7"/>
    <w:rsid w:val="003B26BE"/>
    <w:rsid w:val="003B277F"/>
    <w:rsid w:val="003B2D3D"/>
    <w:rsid w:val="003B31EC"/>
    <w:rsid w:val="003B34D9"/>
    <w:rsid w:val="003B3DF5"/>
    <w:rsid w:val="003B3E2F"/>
    <w:rsid w:val="003B41B5"/>
    <w:rsid w:val="003B449A"/>
    <w:rsid w:val="003B48F3"/>
    <w:rsid w:val="003B4C5E"/>
    <w:rsid w:val="003B4E1D"/>
    <w:rsid w:val="003B531E"/>
    <w:rsid w:val="003B547E"/>
    <w:rsid w:val="003B56B2"/>
    <w:rsid w:val="003B5762"/>
    <w:rsid w:val="003B59C3"/>
    <w:rsid w:val="003B5B75"/>
    <w:rsid w:val="003B5D7C"/>
    <w:rsid w:val="003B5EEB"/>
    <w:rsid w:val="003B602C"/>
    <w:rsid w:val="003B61C6"/>
    <w:rsid w:val="003B62F5"/>
    <w:rsid w:val="003B6315"/>
    <w:rsid w:val="003B637A"/>
    <w:rsid w:val="003B689C"/>
    <w:rsid w:val="003B697B"/>
    <w:rsid w:val="003B6C97"/>
    <w:rsid w:val="003B6E07"/>
    <w:rsid w:val="003B72DE"/>
    <w:rsid w:val="003B7446"/>
    <w:rsid w:val="003B7A19"/>
    <w:rsid w:val="003B7A47"/>
    <w:rsid w:val="003B7A53"/>
    <w:rsid w:val="003B7B7A"/>
    <w:rsid w:val="003B7DAA"/>
    <w:rsid w:val="003C039F"/>
    <w:rsid w:val="003C0584"/>
    <w:rsid w:val="003C06A8"/>
    <w:rsid w:val="003C0C99"/>
    <w:rsid w:val="003C0DF5"/>
    <w:rsid w:val="003C0E40"/>
    <w:rsid w:val="003C0FE0"/>
    <w:rsid w:val="003C10A1"/>
    <w:rsid w:val="003C14DC"/>
    <w:rsid w:val="003C155E"/>
    <w:rsid w:val="003C16B2"/>
    <w:rsid w:val="003C17F8"/>
    <w:rsid w:val="003C1B14"/>
    <w:rsid w:val="003C1ED5"/>
    <w:rsid w:val="003C1FFA"/>
    <w:rsid w:val="003C2187"/>
    <w:rsid w:val="003C26B1"/>
    <w:rsid w:val="003C284F"/>
    <w:rsid w:val="003C299A"/>
    <w:rsid w:val="003C29A6"/>
    <w:rsid w:val="003C2DBE"/>
    <w:rsid w:val="003C2EAB"/>
    <w:rsid w:val="003C2F56"/>
    <w:rsid w:val="003C3E12"/>
    <w:rsid w:val="003C3E49"/>
    <w:rsid w:val="003C3FB9"/>
    <w:rsid w:val="003C40BC"/>
    <w:rsid w:val="003C4329"/>
    <w:rsid w:val="003C43A7"/>
    <w:rsid w:val="003C4435"/>
    <w:rsid w:val="003C47A8"/>
    <w:rsid w:val="003C51BD"/>
    <w:rsid w:val="003C5697"/>
    <w:rsid w:val="003C5804"/>
    <w:rsid w:val="003C5820"/>
    <w:rsid w:val="003C5B6A"/>
    <w:rsid w:val="003C5D13"/>
    <w:rsid w:val="003C612A"/>
    <w:rsid w:val="003C6304"/>
    <w:rsid w:val="003C6445"/>
    <w:rsid w:val="003C65B9"/>
    <w:rsid w:val="003C65D7"/>
    <w:rsid w:val="003C67BD"/>
    <w:rsid w:val="003C6A21"/>
    <w:rsid w:val="003C6A2D"/>
    <w:rsid w:val="003C6AB6"/>
    <w:rsid w:val="003C6B63"/>
    <w:rsid w:val="003C6C05"/>
    <w:rsid w:val="003C6EBB"/>
    <w:rsid w:val="003C6FD9"/>
    <w:rsid w:val="003C71E6"/>
    <w:rsid w:val="003C7436"/>
    <w:rsid w:val="003C75D2"/>
    <w:rsid w:val="003C798C"/>
    <w:rsid w:val="003C7B05"/>
    <w:rsid w:val="003C7D22"/>
    <w:rsid w:val="003C7EB3"/>
    <w:rsid w:val="003C7ECD"/>
    <w:rsid w:val="003D000D"/>
    <w:rsid w:val="003D0155"/>
    <w:rsid w:val="003D0240"/>
    <w:rsid w:val="003D033E"/>
    <w:rsid w:val="003D05C0"/>
    <w:rsid w:val="003D0752"/>
    <w:rsid w:val="003D0AA5"/>
    <w:rsid w:val="003D0F9E"/>
    <w:rsid w:val="003D101A"/>
    <w:rsid w:val="003D13CF"/>
    <w:rsid w:val="003D1405"/>
    <w:rsid w:val="003D1775"/>
    <w:rsid w:val="003D18A0"/>
    <w:rsid w:val="003D19C5"/>
    <w:rsid w:val="003D1ECB"/>
    <w:rsid w:val="003D284E"/>
    <w:rsid w:val="003D2895"/>
    <w:rsid w:val="003D2CAC"/>
    <w:rsid w:val="003D2D2A"/>
    <w:rsid w:val="003D3278"/>
    <w:rsid w:val="003D340E"/>
    <w:rsid w:val="003D3410"/>
    <w:rsid w:val="003D35F7"/>
    <w:rsid w:val="003D397F"/>
    <w:rsid w:val="003D4080"/>
    <w:rsid w:val="003D4C6B"/>
    <w:rsid w:val="003D4C97"/>
    <w:rsid w:val="003D4C9E"/>
    <w:rsid w:val="003D52E5"/>
    <w:rsid w:val="003D5539"/>
    <w:rsid w:val="003D5A5D"/>
    <w:rsid w:val="003D5DB4"/>
    <w:rsid w:val="003D5FF7"/>
    <w:rsid w:val="003D6031"/>
    <w:rsid w:val="003D604E"/>
    <w:rsid w:val="003D60B9"/>
    <w:rsid w:val="003D6247"/>
    <w:rsid w:val="003D6427"/>
    <w:rsid w:val="003D65CE"/>
    <w:rsid w:val="003D6830"/>
    <w:rsid w:val="003D68AE"/>
    <w:rsid w:val="003D6BBA"/>
    <w:rsid w:val="003D6FAF"/>
    <w:rsid w:val="003D7072"/>
    <w:rsid w:val="003D719C"/>
    <w:rsid w:val="003D732B"/>
    <w:rsid w:val="003D7A5B"/>
    <w:rsid w:val="003D7B89"/>
    <w:rsid w:val="003E0B5B"/>
    <w:rsid w:val="003E0D1B"/>
    <w:rsid w:val="003E0DE2"/>
    <w:rsid w:val="003E0EB5"/>
    <w:rsid w:val="003E1961"/>
    <w:rsid w:val="003E1EB7"/>
    <w:rsid w:val="003E1F59"/>
    <w:rsid w:val="003E2101"/>
    <w:rsid w:val="003E2324"/>
    <w:rsid w:val="003E255F"/>
    <w:rsid w:val="003E2700"/>
    <w:rsid w:val="003E2D5F"/>
    <w:rsid w:val="003E2DD9"/>
    <w:rsid w:val="003E2F77"/>
    <w:rsid w:val="003E2F86"/>
    <w:rsid w:val="003E3118"/>
    <w:rsid w:val="003E3129"/>
    <w:rsid w:val="003E327B"/>
    <w:rsid w:val="003E3285"/>
    <w:rsid w:val="003E338B"/>
    <w:rsid w:val="003E37CF"/>
    <w:rsid w:val="003E3B42"/>
    <w:rsid w:val="003E3F2C"/>
    <w:rsid w:val="003E44F2"/>
    <w:rsid w:val="003E455A"/>
    <w:rsid w:val="003E455D"/>
    <w:rsid w:val="003E47C3"/>
    <w:rsid w:val="003E47EA"/>
    <w:rsid w:val="003E4857"/>
    <w:rsid w:val="003E4B9E"/>
    <w:rsid w:val="003E4C43"/>
    <w:rsid w:val="003E4CF7"/>
    <w:rsid w:val="003E5114"/>
    <w:rsid w:val="003E5353"/>
    <w:rsid w:val="003E576E"/>
    <w:rsid w:val="003E57C5"/>
    <w:rsid w:val="003E5AE1"/>
    <w:rsid w:val="003E5B22"/>
    <w:rsid w:val="003E5CC3"/>
    <w:rsid w:val="003E6561"/>
    <w:rsid w:val="003E6572"/>
    <w:rsid w:val="003E677D"/>
    <w:rsid w:val="003E6C0C"/>
    <w:rsid w:val="003E6C55"/>
    <w:rsid w:val="003E6DAC"/>
    <w:rsid w:val="003E6F62"/>
    <w:rsid w:val="003E7637"/>
    <w:rsid w:val="003E792E"/>
    <w:rsid w:val="003E7A97"/>
    <w:rsid w:val="003E7B21"/>
    <w:rsid w:val="003E7D21"/>
    <w:rsid w:val="003E7DCD"/>
    <w:rsid w:val="003E7EA3"/>
    <w:rsid w:val="003E7FC0"/>
    <w:rsid w:val="003F0DA0"/>
    <w:rsid w:val="003F0EB0"/>
    <w:rsid w:val="003F10F5"/>
    <w:rsid w:val="003F113A"/>
    <w:rsid w:val="003F1149"/>
    <w:rsid w:val="003F1329"/>
    <w:rsid w:val="003F17AD"/>
    <w:rsid w:val="003F1849"/>
    <w:rsid w:val="003F1A52"/>
    <w:rsid w:val="003F1E6D"/>
    <w:rsid w:val="003F1F00"/>
    <w:rsid w:val="003F2495"/>
    <w:rsid w:val="003F2536"/>
    <w:rsid w:val="003F25F6"/>
    <w:rsid w:val="003F29F5"/>
    <w:rsid w:val="003F2ACB"/>
    <w:rsid w:val="003F2E3C"/>
    <w:rsid w:val="003F2F00"/>
    <w:rsid w:val="003F2F2D"/>
    <w:rsid w:val="003F3101"/>
    <w:rsid w:val="003F32F6"/>
    <w:rsid w:val="003F3831"/>
    <w:rsid w:val="003F38F1"/>
    <w:rsid w:val="003F3CBD"/>
    <w:rsid w:val="003F3E49"/>
    <w:rsid w:val="003F40EC"/>
    <w:rsid w:val="003F4111"/>
    <w:rsid w:val="003F4923"/>
    <w:rsid w:val="003F4A43"/>
    <w:rsid w:val="003F4F31"/>
    <w:rsid w:val="003F507B"/>
    <w:rsid w:val="003F51A0"/>
    <w:rsid w:val="003F51DA"/>
    <w:rsid w:val="003F57CA"/>
    <w:rsid w:val="003F5B83"/>
    <w:rsid w:val="003F60CA"/>
    <w:rsid w:val="003F613C"/>
    <w:rsid w:val="003F6674"/>
    <w:rsid w:val="003F69A6"/>
    <w:rsid w:val="003F738C"/>
    <w:rsid w:val="003F74F6"/>
    <w:rsid w:val="003F7B3E"/>
    <w:rsid w:val="003F7C34"/>
    <w:rsid w:val="004001D6"/>
    <w:rsid w:val="004002FF"/>
    <w:rsid w:val="004003DF"/>
    <w:rsid w:val="004005C7"/>
    <w:rsid w:val="0040129B"/>
    <w:rsid w:val="004012A4"/>
    <w:rsid w:val="00401370"/>
    <w:rsid w:val="004014E2"/>
    <w:rsid w:val="00401717"/>
    <w:rsid w:val="0040183D"/>
    <w:rsid w:val="00401DE1"/>
    <w:rsid w:val="00402046"/>
    <w:rsid w:val="004022B4"/>
    <w:rsid w:val="004025F3"/>
    <w:rsid w:val="00402751"/>
    <w:rsid w:val="00402843"/>
    <w:rsid w:val="00402B13"/>
    <w:rsid w:val="00402D86"/>
    <w:rsid w:val="00403555"/>
    <w:rsid w:val="0040375A"/>
    <w:rsid w:val="00403826"/>
    <w:rsid w:val="00403A60"/>
    <w:rsid w:val="00403E0F"/>
    <w:rsid w:val="00404566"/>
    <w:rsid w:val="0040484B"/>
    <w:rsid w:val="00404852"/>
    <w:rsid w:val="004048AC"/>
    <w:rsid w:val="00404A31"/>
    <w:rsid w:val="00404D7D"/>
    <w:rsid w:val="00404E63"/>
    <w:rsid w:val="0040506B"/>
    <w:rsid w:val="0040564B"/>
    <w:rsid w:val="00405AB6"/>
    <w:rsid w:val="00405AE9"/>
    <w:rsid w:val="00405DB6"/>
    <w:rsid w:val="00406358"/>
    <w:rsid w:val="004063B8"/>
    <w:rsid w:val="004068A4"/>
    <w:rsid w:val="0040698D"/>
    <w:rsid w:val="00406D3B"/>
    <w:rsid w:val="004076C9"/>
    <w:rsid w:val="004078C3"/>
    <w:rsid w:val="00407940"/>
    <w:rsid w:val="00407943"/>
    <w:rsid w:val="00407A96"/>
    <w:rsid w:val="00407D2A"/>
    <w:rsid w:val="00407EE6"/>
    <w:rsid w:val="0041038E"/>
    <w:rsid w:val="004105AD"/>
    <w:rsid w:val="00410607"/>
    <w:rsid w:val="00410621"/>
    <w:rsid w:val="00410C1A"/>
    <w:rsid w:val="00410D5C"/>
    <w:rsid w:val="00410DBF"/>
    <w:rsid w:val="00410FB3"/>
    <w:rsid w:val="004110AC"/>
    <w:rsid w:val="004115E9"/>
    <w:rsid w:val="004116A3"/>
    <w:rsid w:val="004118A2"/>
    <w:rsid w:val="0041199E"/>
    <w:rsid w:val="00411B05"/>
    <w:rsid w:val="00411B67"/>
    <w:rsid w:val="00411C62"/>
    <w:rsid w:val="00411CBB"/>
    <w:rsid w:val="00411FFA"/>
    <w:rsid w:val="00412002"/>
    <w:rsid w:val="004120D0"/>
    <w:rsid w:val="004121BD"/>
    <w:rsid w:val="00412848"/>
    <w:rsid w:val="00412A79"/>
    <w:rsid w:val="00412FA9"/>
    <w:rsid w:val="00413035"/>
    <w:rsid w:val="00413091"/>
    <w:rsid w:val="0041406E"/>
    <w:rsid w:val="004140C3"/>
    <w:rsid w:val="004140DA"/>
    <w:rsid w:val="00414738"/>
    <w:rsid w:val="004147C1"/>
    <w:rsid w:val="0041490D"/>
    <w:rsid w:val="00414CD1"/>
    <w:rsid w:val="0041553B"/>
    <w:rsid w:val="0041582B"/>
    <w:rsid w:val="004159FD"/>
    <w:rsid w:val="00415C02"/>
    <w:rsid w:val="00416406"/>
    <w:rsid w:val="0041644D"/>
    <w:rsid w:val="00416DE7"/>
    <w:rsid w:val="004175BF"/>
    <w:rsid w:val="004176F3"/>
    <w:rsid w:val="00417A58"/>
    <w:rsid w:val="00417AA6"/>
    <w:rsid w:val="00417AC0"/>
    <w:rsid w:val="00417DCD"/>
    <w:rsid w:val="00420281"/>
    <w:rsid w:val="004204F4"/>
    <w:rsid w:val="004205A2"/>
    <w:rsid w:val="00420682"/>
    <w:rsid w:val="004207FC"/>
    <w:rsid w:val="00420858"/>
    <w:rsid w:val="00420D65"/>
    <w:rsid w:val="00420DCF"/>
    <w:rsid w:val="00421228"/>
    <w:rsid w:val="00421716"/>
    <w:rsid w:val="00421A6C"/>
    <w:rsid w:val="00421B06"/>
    <w:rsid w:val="00421B7A"/>
    <w:rsid w:val="00421CCE"/>
    <w:rsid w:val="00421F08"/>
    <w:rsid w:val="00422055"/>
    <w:rsid w:val="004223C6"/>
    <w:rsid w:val="0042279D"/>
    <w:rsid w:val="004227A4"/>
    <w:rsid w:val="004228B7"/>
    <w:rsid w:val="00422BE6"/>
    <w:rsid w:val="00422C2B"/>
    <w:rsid w:val="00422C5D"/>
    <w:rsid w:val="0042309B"/>
    <w:rsid w:val="004232A3"/>
    <w:rsid w:val="004232B0"/>
    <w:rsid w:val="004233AB"/>
    <w:rsid w:val="0042346C"/>
    <w:rsid w:val="00423683"/>
    <w:rsid w:val="00423745"/>
    <w:rsid w:val="00423D05"/>
    <w:rsid w:val="00423D20"/>
    <w:rsid w:val="00423F15"/>
    <w:rsid w:val="00423FBA"/>
    <w:rsid w:val="00424817"/>
    <w:rsid w:val="00424832"/>
    <w:rsid w:val="0042499B"/>
    <w:rsid w:val="004250E8"/>
    <w:rsid w:val="00425230"/>
    <w:rsid w:val="0042524E"/>
    <w:rsid w:val="0042552A"/>
    <w:rsid w:val="00425624"/>
    <w:rsid w:val="00425800"/>
    <w:rsid w:val="00426019"/>
    <w:rsid w:val="00426037"/>
    <w:rsid w:val="0042620F"/>
    <w:rsid w:val="0042642C"/>
    <w:rsid w:val="00426569"/>
    <w:rsid w:val="0042669E"/>
    <w:rsid w:val="004267F4"/>
    <w:rsid w:val="00426919"/>
    <w:rsid w:val="00426C97"/>
    <w:rsid w:val="00426E06"/>
    <w:rsid w:val="00427183"/>
    <w:rsid w:val="004274D5"/>
    <w:rsid w:val="004276CF"/>
    <w:rsid w:val="00427DFA"/>
    <w:rsid w:val="00427F74"/>
    <w:rsid w:val="004303E7"/>
    <w:rsid w:val="00430419"/>
    <w:rsid w:val="004304C5"/>
    <w:rsid w:val="0043091F"/>
    <w:rsid w:val="00430954"/>
    <w:rsid w:val="00430A59"/>
    <w:rsid w:val="00430FAA"/>
    <w:rsid w:val="00431089"/>
    <w:rsid w:val="00431352"/>
    <w:rsid w:val="004314D7"/>
    <w:rsid w:val="0043162D"/>
    <w:rsid w:val="00431A45"/>
    <w:rsid w:val="00431D55"/>
    <w:rsid w:val="0043211B"/>
    <w:rsid w:val="0043214E"/>
    <w:rsid w:val="0043229F"/>
    <w:rsid w:val="004326A1"/>
    <w:rsid w:val="004327F1"/>
    <w:rsid w:val="004328D5"/>
    <w:rsid w:val="00432E15"/>
    <w:rsid w:val="00433209"/>
    <w:rsid w:val="004334C1"/>
    <w:rsid w:val="004335C3"/>
    <w:rsid w:val="0043368C"/>
    <w:rsid w:val="0043381C"/>
    <w:rsid w:val="00433D78"/>
    <w:rsid w:val="0043422C"/>
    <w:rsid w:val="004345E9"/>
    <w:rsid w:val="004349B7"/>
    <w:rsid w:val="00434AE0"/>
    <w:rsid w:val="00434C76"/>
    <w:rsid w:val="0043525F"/>
    <w:rsid w:val="004356D8"/>
    <w:rsid w:val="00435C9F"/>
    <w:rsid w:val="00435E00"/>
    <w:rsid w:val="00436271"/>
    <w:rsid w:val="004362E8"/>
    <w:rsid w:val="0043643B"/>
    <w:rsid w:val="004365F3"/>
    <w:rsid w:val="00436833"/>
    <w:rsid w:val="004368E0"/>
    <w:rsid w:val="00436B55"/>
    <w:rsid w:val="00436B8E"/>
    <w:rsid w:val="004370AC"/>
    <w:rsid w:val="004371B8"/>
    <w:rsid w:val="004373F3"/>
    <w:rsid w:val="004376C0"/>
    <w:rsid w:val="004379B0"/>
    <w:rsid w:val="00437D61"/>
    <w:rsid w:val="00437DB4"/>
    <w:rsid w:val="00437E16"/>
    <w:rsid w:val="0044005B"/>
    <w:rsid w:val="004401D1"/>
    <w:rsid w:val="0044068F"/>
    <w:rsid w:val="0044082D"/>
    <w:rsid w:val="00440EE3"/>
    <w:rsid w:val="00441335"/>
    <w:rsid w:val="004417B0"/>
    <w:rsid w:val="004417EE"/>
    <w:rsid w:val="004419C5"/>
    <w:rsid w:val="004420D7"/>
    <w:rsid w:val="0044231A"/>
    <w:rsid w:val="004424DD"/>
    <w:rsid w:val="00442D98"/>
    <w:rsid w:val="00442DE6"/>
    <w:rsid w:val="0044365D"/>
    <w:rsid w:val="004436BE"/>
    <w:rsid w:val="004436F8"/>
    <w:rsid w:val="00443AC7"/>
    <w:rsid w:val="00443DC4"/>
    <w:rsid w:val="00444076"/>
    <w:rsid w:val="004441F1"/>
    <w:rsid w:val="004448DA"/>
    <w:rsid w:val="00444CEC"/>
    <w:rsid w:val="004455CE"/>
    <w:rsid w:val="0044560B"/>
    <w:rsid w:val="0044585D"/>
    <w:rsid w:val="00445EEE"/>
    <w:rsid w:val="004463C0"/>
    <w:rsid w:val="00446D65"/>
    <w:rsid w:val="0044723A"/>
    <w:rsid w:val="004476C3"/>
    <w:rsid w:val="00447A38"/>
    <w:rsid w:val="00447C21"/>
    <w:rsid w:val="00447DB9"/>
    <w:rsid w:val="00447FD0"/>
    <w:rsid w:val="004500F6"/>
    <w:rsid w:val="0045027B"/>
    <w:rsid w:val="004503C7"/>
    <w:rsid w:val="004505DC"/>
    <w:rsid w:val="00450E38"/>
    <w:rsid w:val="00451086"/>
    <w:rsid w:val="0045123B"/>
    <w:rsid w:val="004513A2"/>
    <w:rsid w:val="00451729"/>
    <w:rsid w:val="004518A1"/>
    <w:rsid w:val="00451F8F"/>
    <w:rsid w:val="0045220C"/>
    <w:rsid w:val="0045234E"/>
    <w:rsid w:val="00452370"/>
    <w:rsid w:val="0045243D"/>
    <w:rsid w:val="00452810"/>
    <w:rsid w:val="0045287A"/>
    <w:rsid w:val="00452BD1"/>
    <w:rsid w:val="00452C61"/>
    <w:rsid w:val="00452DDB"/>
    <w:rsid w:val="00452E33"/>
    <w:rsid w:val="00452E85"/>
    <w:rsid w:val="00452FEB"/>
    <w:rsid w:val="0045333C"/>
    <w:rsid w:val="00453862"/>
    <w:rsid w:val="004539B9"/>
    <w:rsid w:val="00453D77"/>
    <w:rsid w:val="00453D7E"/>
    <w:rsid w:val="00453F25"/>
    <w:rsid w:val="00454000"/>
    <w:rsid w:val="004547E5"/>
    <w:rsid w:val="004549C5"/>
    <w:rsid w:val="00454EC6"/>
    <w:rsid w:val="00455294"/>
    <w:rsid w:val="004553E5"/>
    <w:rsid w:val="004557A1"/>
    <w:rsid w:val="004557D0"/>
    <w:rsid w:val="004558BB"/>
    <w:rsid w:val="004558C3"/>
    <w:rsid w:val="004566E1"/>
    <w:rsid w:val="00456795"/>
    <w:rsid w:val="004568FD"/>
    <w:rsid w:val="00456D6F"/>
    <w:rsid w:val="00456EC8"/>
    <w:rsid w:val="00457729"/>
    <w:rsid w:val="004578B2"/>
    <w:rsid w:val="00457D3C"/>
    <w:rsid w:val="0046015A"/>
    <w:rsid w:val="004602DD"/>
    <w:rsid w:val="0046052E"/>
    <w:rsid w:val="004608AA"/>
    <w:rsid w:val="00461099"/>
    <w:rsid w:val="004612AF"/>
    <w:rsid w:val="00461597"/>
    <w:rsid w:val="0046165D"/>
    <w:rsid w:val="00461931"/>
    <w:rsid w:val="00461B81"/>
    <w:rsid w:val="00461C3F"/>
    <w:rsid w:val="00461D98"/>
    <w:rsid w:val="00461F5D"/>
    <w:rsid w:val="0046200B"/>
    <w:rsid w:val="00462419"/>
    <w:rsid w:val="004627F5"/>
    <w:rsid w:val="004628C3"/>
    <w:rsid w:val="00462B61"/>
    <w:rsid w:val="00463096"/>
    <w:rsid w:val="0046373C"/>
    <w:rsid w:val="004637F4"/>
    <w:rsid w:val="00463846"/>
    <w:rsid w:val="00463B62"/>
    <w:rsid w:val="00463EC6"/>
    <w:rsid w:val="00463F6D"/>
    <w:rsid w:val="00463FC5"/>
    <w:rsid w:val="00464338"/>
    <w:rsid w:val="00464375"/>
    <w:rsid w:val="004643C2"/>
    <w:rsid w:val="0046484C"/>
    <w:rsid w:val="004649D2"/>
    <w:rsid w:val="00464B49"/>
    <w:rsid w:val="00465457"/>
    <w:rsid w:val="004659F2"/>
    <w:rsid w:val="00465A7E"/>
    <w:rsid w:val="00465F5E"/>
    <w:rsid w:val="00465FF3"/>
    <w:rsid w:val="0046607D"/>
    <w:rsid w:val="00466345"/>
    <w:rsid w:val="004664C9"/>
    <w:rsid w:val="00466D99"/>
    <w:rsid w:val="00467130"/>
    <w:rsid w:val="00467322"/>
    <w:rsid w:val="00467681"/>
    <w:rsid w:val="004678A1"/>
    <w:rsid w:val="00467B4C"/>
    <w:rsid w:val="00467C4C"/>
    <w:rsid w:val="00467DB4"/>
    <w:rsid w:val="004708D0"/>
    <w:rsid w:val="00470BDC"/>
    <w:rsid w:val="00470CC6"/>
    <w:rsid w:val="00470D4D"/>
    <w:rsid w:val="00470E43"/>
    <w:rsid w:val="00471173"/>
    <w:rsid w:val="00471259"/>
    <w:rsid w:val="0047127A"/>
    <w:rsid w:val="00471360"/>
    <w:rsid w:val="00471F62"/>
    <w:rsid w:val="0047228D"/>
    <w:rsid w:val="00472546"/>
    <w:rsid w:val="0047288F"/>
    <w:rsid w:val="00472F38"/>
    <w:rsid w:val="004734E9"/>
    <w:rsid w:val="0047356D"/>
    <w:rsid w:val="004735B8"/>
    <w:rsid w:val="0047377E"/>
    <w:rsid w:val="004737E4"/>
    <w:rsid w:val="00473A01"/>
    <w:rsid w:val="00473A23"/>
    <w:rsid w:val="00473EDD"/>
    <w:rsid w:val="00474084"/>
    <w:rsid w:val="004741DF"/>
    <w:rsid w:val="004741FC"/>
    <w:rsid w:val="00474682"/>
    <w:rsid w:val="00474F64"/>
    <w:rsid w:val="00475106"/>
    <w:rsid w:val="004751E4"/>
    <w:rsid w:val="0047529E"/>
    <w:rsid w:val="004754AC"/>
    <w:rsid w:val="0047572C"/>
    <w:rsid w:val="0047577B"/>
    <w:rsid w:val="00475852"/>
    <w:rsid w:val="004758B6"/>
    <w:rsid w:val="004759BC"/>
    <w:rsid w:val="0047634C"/>
    <w:rsid w:val="0047648F"/>
    <w:rsid w:val="004767E3"/>
    <w:rsid w:val="00476837"/>
    <w:rsid w:val="00476B4D"/>
    <w:rsid w:val="00476CCA"/>
    <w:rsid w:val="004773FE"/>
    <w:rsid w:val="0047751F"/>
    <w:rsid w:val="0047776C"/>
    <w:rsid w:val="00477862"/>
    <w:rsid w:val="0047798B"/>
    <w:rsid w:val="00477D14"/>
    <w:rsid w:val="004800B3"/>
    <w:rsid w:val="0048042A"/>
    <w:rsid w:val="00480547"/>
    <w:rsid w:val="0048067C"/>
    <w:rsid w:val="004807E9"/>
    <w:rsid w:val="00480B06"/>
    <w:rsid w:val="00480B4A"/>
    <w:rsid w:val="00480B80"/>
    <w:rsid w:val="00480CE5"/>
    <w:rsid w:val="00480E31"/>
    <w:rsid w:val="00480E73"/>
    <w:rsid w:val="004810DA"/>
    <w:rsid w:val="004816A8"/>
    <w:rsid w:val="00481824"/>
    <w:rsid w:val="0048198E"/>
    <w:rsid w:val="00481BC4"/>
    <w:rsid w:val="00481CBE"/>
    <w:rsid w:val="00482555"/>
    <w:rsid w:val="00482A1E"/>
    <w:rsid w:val="00482A75"/>
    <w:rsid w:val="00482E65"/>
    <w:rsid w:val="00482ED6"/>
    <w:rsid w:val="00482F35"/>
    <w:rsid w:val="0048305D"/>
    <w:rsid w:val="00483317"/>
    <w:rsid w:val="004835EB"/>
    <w:rsid w:val="00483988"/>
    <w:rsid w:val="004845CA"/>
    <w:rsid w:val="004847AC"/>
    <w:rsid w:val="004847DD"/>
    <w:rsid w:val="00484A80"/>
    <w:rsid w:val="00485186"/>
    <w:rsid w:val="0048527C"/>
    <w:rsid w:val="004852A4"/>
    <w:rsid w:val="00485555"/>
    <w:rsid w:val="004856DD"/>
    <w:rsid w:val="00485B79"/>
    <w:rsid w:val="00485D9B"/>
    <w:rsid w:val="00485F72"/>
    <w:rsid w:val="00486116"/>
    <w:rsid w:val="00486388"/>
    <w:rsid w:val="00486473"/>
    <w:rsid w:val="004865C2"/>
    <w:rsid w:val="00486797"/>
    <w:rsid w:val="0048681C"/>
    <w:rsid w:val="00486A13"/>
    <w:rsid w:val="00486D5B"/>
    <w:rsid w:val="00486E49"/>
    <w:rsid w:val="00486FDD"/>
    <w:rsid w:val="0048736E"/>
    <w:rsid w:val="004875A2"/>
    <w:rsid w:val="00487E8A"/>
    <w:rsid w:val="00487F6D"/>
    <w:rsid w:val="00490226"/>
    <w:rsid w:val="00490348"/>
    <w:rsid w:val="00490644"/>
    <w:rsid w:val="00490C11"/>
    <w:rsid w:val="00490E19"/>
    <w:rsid w:val="00491156"/>
    <w:rsid w:val="00491282"/>
    <w:rsid w:val="00491538"/>
    <w:rsid w:val="00491749"/>
    <w:rsid w:val="00491BEB"/>
    <w:rsid w:val="00491D58"/>
    <w:rsid w:val="004921D9"/>
    <w:rsid w:val="00492378"/>
    <w:rsid w:val="004924D2"/>
    <w:rsid w:val="00492517"/>
    <w:rsid w:val="00492571"/>
    <w:rsid w:val="004925D0"/>
    <w:rsid w:val="004928A9"/>
    <w:rsid w:val="00492A93"/>
    <w:rsid w:val="00492F42"/>
    <w:rsid w:val="00492F92"/>
    <w:rsid w:val="0049347C"/>
    <w:rsid w:val="00493757"/>
    <w:rsid w:val="00493A81"/>
    <w:rsid w:val="00493F1F"/>
    <w:rsid w:val="004940E6"/>
    <w:rsid w:val="004943F0"/>
    <w:rsid w:val="004947CE"/>
    <w:rsid w:val="00494813"/>
    <w:rsid w:val="004948A2"/>
    <w:rsid w:val="00494D8E"/>
    <w:rsid w:val="00494EBB"/>
    <w:rsid w:val="00494F5E"/>
    <w:rsid w:val="0049515D"/>
    <w:rsid w:val="0049517B"/>
    <w:rsid w:val="004954D0"/>
    <w:rsid w:val="00495576"/>
    <w:rsid w:val="00495B6F"/>
    <w:rsid w:val="00496112"/>
    <w:rsid w:val="004963E9"/>
    <w:rsid w:val="004964E7"/>
    <w:rsid w:val="00496570"/>
    <w:rsid w:val="004965B5"/>
    <w:rsid w:val="0049666F"/>
    <w:rsid w:val="00496807"/>
    <w:rsid w:val="00496AFD"/>
    <w:rsid w:val="00496BB0"/>
    <w:rsid w:val="00497105"/>
    <w:rsid w:val="00497738"/>
    <w:rsid w:val="00497815"/>
    <w:rsid w:val="004978A3"/>
    <w:rsid w:val="00497C54"/>
    <w:rsid w:val="00497D54"/>
    <w:rsid w:val="00497DF2"/>
    <w:rsid w:val="004A00DA"/>
    <w:rsid w:val="004A0404"/>
    <w:rsid w:val="004A04F1"/>
    <w:rsid w:val="004A0926"/>
    <w:rsid w:val="004A10E8"/>
    <w:rsid w:val="004A16F0"/>
    <w:rsid w:val="004A1BA2"/>
    <w:rsid w:val="004A1FEC"/>
    <w:rsid w:val="004A2048"/>
    <w:rsid w:val="004A226E"/>
    <w:rsid w:val="004A2535"/>
    <w:rsid w:val="004A2670"/>
    <w:rsid w:val="004A26F6"/>
    <w:rsid w:val="004A2D30"/>
    <w:rsid w:val="004A3193"/>
    <w:rsid w:val="004A31BB"/>
    <w:rsid w:val="004A347C"/>
    <w:rsid w:val="004A35A1"/>
    <w:rsid w:val="004A37B9"/>
    <w:rsid w:val="004A38DF"/>
    <w:rsid w:val="004A4130"/>
    <w:rsid w:val="004A421A"/>
    <w:rsid w:val="004A43F2"/>
    <w:rsid w:val="004A44E1"/>
    <w:rsid w:val="004A4878"/>
    <w:rsid w:val="004A4F56"/>
    <w:rsid w:val="004A554A"/>
    <w:rsid w:val="004A55CD"/>
    <w:rsid w:val="004A5683"/>
    <w:rsid w:val="004A5772"/>
    <w:rsid w:val="004A592F"/>
    <w:rsid w:val="004A5BF5"/>
    <w:rsid w:val="004A5C5D"/>
    <w:rsid w:val="004A6101"/>
    <w:rsid w:val="004A6434"/>
    <w:rsid w:val="004A68F3"/>
    <w:rsid w:val="004A6A79"/>
    <w:rsid w:val="004A6CAB"/>
    <w:rsid w:val="004A6D99"/>
    <w:rsid w:val="004A6FB3"/>
    <w:rsid w:val="004A7044"/>
    <w:rsid w:val="004A717A"/>
    <w:rsid w:val="004A72CC"/>
    <w:rsid w:val="004A755C"/>
    <w:rsid w:val="004A7A0D"/>
    <w:rsid w:val="004A7A44"/>
    <w:rsid w:val="004A7EC5"/>
    <w:rsid w:val="004A7EFF"/>
    <w:rsid w:val="004B0225"/>
    <w:rsid w:val="004B0543"/>
    <w:rsid w:val="004B073E"/>
    <w:rsid w:val="004B0993"/>
    <w:rsid w:val="004B0AD8"/>
    <w:rsid w:val="004B0CCF"/>
    <w:rsid w:val="004B1174"/>
    <w:rsid w:val="004B1370"/>
    <w:rsid w:val="004B1604"/>
    <w:rsid w:val="004B168A"/>
    <w:rsid w:val="004B16A6"/>
    <w:rsid w:val="004B19C9"/>
    <w:rsid w:val="004B19F8"/>
    <w:rsid w:val="004B1CE6"/>
    <w:rsid w:val="004B1EA3"/>
    <w:rsid w:val="004B211A"/>
    <w:rsid w:val="004B23BE"/>
    <w:rsid w:val="004B23CD"/>
    <w:rsid w:val="004B266C"/>
    <w:rsid w:val="004B270D"/>
    <w:rsid w:val="004B2754"/>
    <w:rsid w:val="004B2781"/>
    <w:rsid w:val="004B27F0"/>
    <w:rsid w:val="004B2FD7"/>
    <w:rsid w:val="004B3246"/>
    <w:rsid w:val="004B32B6"/>
    <w:rsid w:val="004B3368"/>
    <w:rsid w:val="004B33AC"/>
    <w:rsid w:val="004B340A"/>
    <w:rsid w:val="004B4025"/>
    <w:rsid w:val="004B425E"/>
    <w:rsid w:val="004B469D"/>
    <w:rsid w:val="004B46B3"/>
    <w:rsid w:val="004B4C03"/>
    <w:rsid w:val="004B4C89"/>
    <w:rsid w:val="004B539D"/>
    <w:rsid w:val="004B5730"/>
    <w:rsid w:val="004B5CAA"/>
    <w:rsid w:val="004B5D7C"/>
    <w:rsid w:val="004B60C7"/>
    <w:rsid w:val="004B6279"/>
    <w:rsid w:val="004B63EA"/>
    <w:rsid w:val="004B6516"/>
    <w:rsid w:val="004B677D"/>
    <w:rsid w:val="004B6829"/>
    <w:rsid w:val="004B6C85"/>
    <w:rsid w:val="004B6D07"/>
    <w:rsid w:val="004B73DC"/>
    <w:rsid w:val="004B7F18"/>
    <w:rsid w:val="004C0431"/>
    <w:rsid w:val="004C0A48"/>
    <w:rsid w:val="004C0AE3"/>
    <w:rsid w:val="004C0BE5"/>
    <w:rsid w:val="004C0C69"/>
    <w:rsid w:val="004C0D9F"/>
    <w:rsid w:val="004C0E7C"/>
    <w:rsid w:val="004C0F20"/>
    <w:rsid w:val="004C1037"/>
    <w:rsid w:val="004C10FE"/>
    <w:rsid w:val="004C11D1"/>
    <w:rsid w:val="004C152A"/>
    <w:rsid w:val="004C15D4"/>
    <w:rsid w:val="004C1632"/>
    <w:rsid w:val="004C1E61"/>
    <w:rsid w:val="004C22D7"/>
    <w:rsid w:val="004C2979"/>
    <w:rsid w:val="004C30F4"/>
    <w:rsid w:val="004C3175"/>
    <w:rsid w:val="004C3305"/>
    <w:rsid w:val="004C3397"/>
    <w:rsid w:val="004C38FC"/>
    <w:rsid w:val="004C3992"/>
    <w:rsid w:val="004C3A63"/>
    <w:rsid w:val="004C3A80"/>
    <w:rsid w:val="004C3C7B"/>
    <w:rsid w:val="004C4000"/>
    <w:rsid w:val="004C453C"/>
    <w:rsid w:val="004C4553"/>
    <w:rsid w:val="004C46C6"/>
    <w:rsid w:val="004C47C0"/>
    <w:rsid w:val="004C4BB9"/>
    <w:rsid w:val="004C53B4"/>
    <w:rsid w:val="004C5570"/>
    <w:rsid w:val="004C5996"/>
    <w:rsid w:val="004C59D9"/>
    <w:rsid w:val="004C5A7A"/>
    <w:rsid w:val="004C5C13"/>
    <w:rsid w:val="004C5F30"/>
    <w:rsid w:val="004C6869"/>
    <w:rsid w:val="004C6EA1"/>
    <w:rsid w:val="004C6F25"/>
    <w:rsid w:val="004C6F3C"/>
    <w:rsid w:val="004C6FB9"/>
    <w:rsid w:val="004C74DA"/>
    <w:rsid w:val="004C76D8"/>
    <w:rsid w:val="004C77A1"/>
    <w:rsid w:val="004D002F"/>
    <w:rsid w:val="004D0790"/>
    <w:rsid w:val="004D08E8"/>
    <w:rsid w:val="004D0AB0"/>
    <w:rsid w:val="004D0F26"/>
    <w:rsid w:val="004D10F7"/>
    <w:rsid w:val="004D1444"/>
    <w:rsid w:val="004D159D"/>
    <w:rsid w:val="004D17DD"/>
    <w:rsid w:val="004D1B51"/>
    <w:rsid w:val="004D1D09"/>
    <w:rsid w:val="004D1D46"/>
    <w:rsid w:val="004D24F6"/>
    <w:rsid w:val="004D2799"/>
    <w:rsid w:val="004D27CA"/>
    <w:rsid w:val="004D2A3B"/>
    <w:rsid w:val="004D2AAE"/>
    <w:rsid w:val="004D2EF7"/>
    <w:rsid w:val="004D3333"/>
    <w:rsid w:val="004D35BD"/>
    <w:rsid w:val="004D3E1E"/>
    <w:rsid w:val="004D3F59"/>
    <w:rsid w:val="004D4181"/>
    <w:rsid w:val="004D41A2"/>
    <w:rsid w:val="004D458C"/>
    <w:rsid w:val="004D4E16"/>
    <w:rsid w:val="004D5271"/>
    <w:rsid w:val="004D5324"/>
    <w:rsid w:val="004D56CB"/>
    <w:rsid w:val="004D5837"/>
    <w:rsid w:val="004D5889"/>
    <w:rsid w:val="004D5AD7"/>
    <w:rsid w:val="004D5B10"/>
    <w:rsid w:val="004D5B33"/>
    <w:rsid w:val="004D5DB6"/>
    <w:rsid w:val="004D658D"/>
    <w:rsid w:val="004D65EA"/>
    <w:rsid w:val="004D68D3"/>
    <w:rsid w:val="004D6948"/>
    <w:rsid w:val="004D69E3"/>
    <w:rsid w:val="004D69E9"/>
    <w:rsid w:val="004D6F3F"/>
    <w:rsid w:val="004D7197"/>
    <w:rsid w:val="004D7225"/>
    <w:rsid w:val="004D7256"/>
    <w:rsid w:val="004D7699"/>
    <w:rsid w:val="004D788A"/>
    <w:rsid w:val="004D79C6"/>
    <w:rsid w:val="004D7B8F"/>
    <w:rsid w:val="004D7BD1"/>
    <w:rsid w:val="004D7CB4"/>
    <w:rsid w:val="004D7D5A"/>
    <w:rsid w:val="004E02FE"/>
    <w:rsid w:val="004E097E"/>
    <w:rsid w:val="004E0A8B"/>
    <w:rsid w:val="004E0A96"/>
    <w:rsid w:val="004E1258"/>
    <w:rsid w:val="004E12D1"/>
    <w:rsid w:val="004E14FF"/>
    <w:rsid w:val="004E1EFC"/>
    <w:rsid w:val="004E257F"/>
    <w:rsid w:val="004E258D"/>
    <w:rsid w:val="004E2621"/>
    <w:rsid w:val="004E27A9"/>
    <w:rsid w:val="004E2EBB"/>
    <w:rsid w:val="004E3176"/>
    <w:rsid w:val="004E333B"/>
    <w:rsid w:val="004E37E4"/>
    <w:rsid w:val="004E3A60"/>
    <w:rsid w:val="004E3E1F"/>
    <w:rsid w:val="004E4153"/>
    <w:rsid w:val="004E4205"/>
    <w:rsid w:val="004E4476"/>
    <w:rsid w:val="004E456F"/>
    <w:rsid w:val="004E47BF"/>
    <w:rsid w:val="004E48AC"/>
    <w:rsid w:val="004E4B26"/>
    <w:rsid w:val="004E4E1F"/>
    <w:rsid w:val="004E4E4F"/>
    <w:rsid w:val="004E56AA"/>
    <w:rsid w:val="004E5714"/>
    <w:rsid w:val="004E571B"/>
    <w:rsid w:val="004E5D72"/>
    <w:rsid w:val="004E63F6"/>
    <w:rsid w:val="004E6B88"/>
    <w:rsid w:val="004E71FC"/>
    <w:rsid w:val="004E7502"/>
    <w:rsid w:val="004E79CA"/>
    <w:rsid w:val="004E7A4F"/>
    <w:rsid w:val="004E7CD4"/>
    <w:rsid w:val="004E7DA8"/>
    <w:rsid w:val="004F04C6"/>
    <w:rsid w:val="004F0545"/>
    <w:rsid w:val="004F0DCA"/>
    <w:rsid w:val="004F1423"/>
    <w:rsid w:val="004F142C"/>
    <w:rsid w:val="004F1810"/>
    <w:rsid w:val="004F1889"/>
    <w:rsid w:val="004F189B"/>
    <w:rsid w:val="004F1EC4"/>
    <w:rsid w:val="004F217C"/>
    <w:rsid w:val="004F274D"/>
    <w:rsid w:val="004F2935"/>
    <w:rsid w:val="004F3170"/>
    <w:rsid w:val="004F347D"/>
    <w:rsid w:val="004F3760"/>
    <w:rsid w:val="004F3847"/>
    <w:rsid w:val="004F395F"/>
    <w:rsid w:val="004F3971"/>
    <w:rsid w:val="004F3A54"/>
    <w:rsid w:val="004F3D95"/>
    <w:rsid w:val="004F3DB0"/>
    <w:rsid w:val="004F405D"/>
    <w:rsid w:val="004F411E"/>
    <w:rsid w:val="004F45C3"/>
    <w:rsid w:val="004F468E"/>
    <w:rsid w:val="004F4AF2"/>
    <w:rsid w:val="004F5267"/>
    <w:rsid w:val="004F547A"/>
    <w:rsid w:val="004F54C6"/>
    <w:rsid w:val="004F5540"/>
    <w:rsid w:val="004F55D6"/>
    <w:rsid w:val="004F59F4"/>
    <w:rsid w:val="004F5A00"/>
    <w:rsid w:val="004F5B57"/>
    <w:rsid w:val="004F5B6A"/>
    <w:rsid w:val="004F5C26"/>
    <w:rsid w:val="004F5C4E"/>
    <w:rsid w:val="004F5DA7"/>
    <w:rsid w:val="004F5F1A"/>
    <w:rsid w:val="004F6178"/>
    <w:rsid w:val="004F6323"/>
    <w:rsid w:val="004F65A2"/>
    <w:rsid w:val="004F65DD"/>
    <w:rsid w:val="004F664B"/>
    <w:rsid w:val="004F68FE"/>
    <w:rsid w:val="004F69C5"/>
    <w:rsid w:val="004F6B06"/>
    <w:rsid w:val="004F6B9C"/>
    <w:rsid w:val="004F6DF5"/>
    <w:rsid w:val="004F734E"/>
    <w:rsid w:val="004F75F9"/>
    <w:rsid w:val="004F77C5"/>
    <w:rsid w:val="004F77E2"/>
    <w:rsid w:val="004F78AD"/>
    <w:rsid w:val="004F790D"/>
    <w:rsid w:val="004F79FC"/>
    <w:rsid w:val="004F7B39"/>
    <w:rsid w:val="00500394"/>
    <w:rsid w:val="00500A73"/>
    <w:rsid w:val="00500D67"/>
    <w:rsid w:val="00501035"/>
    <w:rsid w:val="0050136D"/>
    <w:rsid w:val="005018DC"/>
    <w:rsid w:val="0050190D"/>
    <w:rsid w:val="00501AE8"/>
    <w:rsid w:val="00501B4D"/>
    <w:rsid w:val="00501E43"/>
    <w:rsid w:val="005023FD"/>
    <w:rsid w:val="005026C0"/>
    <w:rsid w:val="00502805"/>
    <w:rsid w:val="00502A03"/>
    <w:rsid w:val="00502D43"/>
    <w:rsid w:val="005033E4"/>
    <w:rsid w:val="005034D8"/>
    <w:rsid w:val="00503618"/>
    <w:rsid w:val="0050375F"/>
    <w:rsid w:val="00503798"/>
    <w:rsid w:val="00503B96"/>
    <w:rsid w:val="00503B9C"/>
    <w:rsid w:val="0050402B"/>
    <w:rsid w:val="005047F8"/>
    <w:rsid w:val="00504A1A"/>
    <w:rsid w:val="00504A51"/>
    <w:rsid w:val="0050500B"/>
    <w:rsid w:val="00505390"/>
    <w:rsid w:val="005053C8"/>
    <w:rsid w:val="005058FB"/>
    <w:rsid w:val="00505CFA"/>
    <w:rsid w:val="00505D71"/>
    <w:rsid w:val="00505D75"/>
    <w:rsid w:val="00505DDC"/>
    <w:rsid w:val="005061B4"/>
    <w:rsid w:val="005061D4"/>
    <w:rsid w:val="005062C3"/>
    <w:rsid w:val="0050633A"/>
    <w:rsid w:val="0050633E"/>
    <w:rsid w:val="005068D2"/>
    <w:rsid w:val="00506B9A"/>
    <w:rsid w:val="0050780F"/>
    <w:rsid w:val="005078A7"/>
    <w:rsid w:val="005079D8"/>
    <w:rsid w:val="005102EA"/>
    <w:rsid w:val="0051056D"/>
    <w:rsid w:val="00510611"/>
    <w:rsid w:val="00510647"/>
    <w:rsid w:val="005106F9"/>
    <w:rsid w:val="005107BE"/>
    <w:rsid w:val="00510888"/>
    <w:rsid w:val="0051096F"/>
    <w:rsid w:val="0051127C"/>
    <w:rsid w:val="005112B8"/>
    <w:rsid w:val="00511FF7"/>
    <w:rsid w:val="0051204B"/>
    <w:rsid w:val="005123C0"/>
    <w:rsid w:val="005127DC"/>
    <w:rsid w:val="00512AF4"/>
    <w:rsid w:val="00512B40"/>
    <w:rsid w:val="00512F3D"/>
    <w:rsid w:val="005132C5"/>
    <w:rsid w:val="005132F3"/>
    <w:rsid w:val="00513384"/>
    <w:rsid w:val="00513389"/>
    <w:rsid w:val="00513510"/>
    <w:rsid w:val="005135DD"/>
    <w:rsid w:val="0051366E"/>
    <w:rsid w:val="00513951"/>
    <w:rsid w:val="00513CBB"/>
    <w:rsid w:val="00513F22"/>
    <w:rsid w:val="00514378"/>
    <w:rsid w:val="0051459B"/>
    <w:rsid w:val="005148B5"/>
    <w:rsid w:val="005148DD"/>
    <w:rsid w:val="005148F8"/>
    <w:rsid w:val="00514A7C"/>
    <w:rsid w:val="00514C76"/>
    <w:rsid w:val="00514D9A"/>
    <w:rsid w:val="00514E22"/>
    <w:rsid w:val="00515246"/>
    <w:rsid w:val="00515280"/>
    <w:rsid w:val="00515607"/>
    <w:rsid w:val="0051571B"/>
    <w:rsid w:val="00515799"/>
    <w:rsid w:val="005159E0"/>
    <w:rsid w:val="00515B33"/>
    <w:rsid w:val="00515B79"/>
    <w:rsid w:val="00515CFE"/>
    <w:rsid w:val="00516779"/>
    <w:rsid w:val="005167B0"/>
    <w:rsid w:val="00516894"/>
    <w:rsid w:val="00516B9E"/>
    <w:rsid w:val="00517633"/>
    <w:rsid w:val="005177A4"/>
    <w:rsid w:val="00517FE9"/>
    <w:rsid w:val="005208AB"/>
    <w:rsid w:val="00520B28"/>
    <w:rsid w:val="00521323"/>
    <w:rsid w:val="0052140B"/>
    <w:rsid w:val="00521413"/>
    <w:rsid w:val="00521537"/>
    <w:rsid w:val="00521746"/>
    <w:rsid w:val="005219DF"/>
    <w:rsid w:val="00522208"/>
    <w:rsid w:val="00522577"/>
    <w:rsid w:val="00522C53"/>
    <w:rsid w:val="00522F6F"/>
    <w:rsid w:val="00523208"/>
    <w:rsid w:val="005232BF"/>
    <w:rsid w:val="0052352E"/>
    <w:rsid w:val="00523C93"/>
    <w:rsid w:val="00523FB7"/>
    <w:rsid w:val="0052411E"/>
    <w:rsid w:val="0052435F"/>
    <w:rsid w:val="00524582"/>
    <w:rsid w:val="0052458A"/>
    <w:rsid w:val="00524763"/>
    <w:rsid w:val="00524810"/>
    <w:rsid w:val="005248B8"/>
    <w:rsid w:val="00524E33"/>
    <w:rsid w:val="0052508A"/>
    <w:rsid w:val="00525380"/>
    <w:rsid w:val="005254E9"/>
    <w:rsid w:val="00525555"/>
    <w:rsid w:val="00525629"/>
    <w:rsid w:val="0052585C"/>
    <w:rsid w:val="00525BC8"/>
    <w:rsid w:val="00525BE4"/>
    <w:rsid w:val="0052602D"/>
    <w:rsid w:val="0052604B"/>
    <w:rsid w:val="00526118"/>
    <w:rsid w:val="0052622E"/>
    <w:rsid w:val="00526284"/>
    <w:rsid w:val="005264EC"/>
    <w:rsid w:val="005268E3"/>
    <w:rsid w:val="00526A86"/>
    <w:rsid w:val="00526C27"/>
    <w:rsid w:val="00526CE1"/>
    <w:rsid w:val="00527114"/>
    <w:rsid w:val="00527147"/>
    <w:rsid w:val="005271AB"/>
    <w:rsid w:val="005274D6"/>
    <w:rsid w:val="005274FE"/>
    <w:rsid w:val="00527566"/>
    <w:rsid w:val="00527912"/>
    <w:rsid w:val="00527B74"/>
    <w:rsid w:val="00527B9B"/>
    <w:rsid w:val="00527CEC"/>
    <w:rsid w:val="00530411"/>
    <w:rsid w:val="00530496"/>
    <w:rsid w:val="005307ED"/>
    <w:rsid w:val="005307FE"/>
    <w:rsid w:val="005308F7"/>
    <w:rsid w:val="00530907"/>
    <w:rsid w:val="005309C1"/>
    <w:rsid w:val="00530A62"/>
    <w:rsid w:val="00530A98"/>
    <w:rsid w:val="00530D1F"/>
    <w:rsid w:val="00530F9B"/>
    <w:rsid w:val="005313A5"/>
    <w:rsid w:val="005313F9"/>
    <w:rsid w:val="005316F1"/>
    <w:rsid w:val="0053190C"/>
    <w:rsid w:val="00531AEF"/>
    <w:rsid w:val="0053217D"/>
    <w:rsid w:val="005322C4"/>
    <w:rsid w:val="00532410"/>
    <w:rsid w:val="005325E5"/>
    <w:rsid w:val="00532782"/>
    <w:rsid w:val="005327F2"/>
    <w:rsid w:val="00532C58"/>
    <w:rsid w:val="00532DA3"/>
    <w:rsid w:val="00532F65"/>
    <w:rsid w:val="00533482"/>
    <w:rsid w:val="00534177"/>
    <w:rsid w:val="005344DA"/>
    <w:rsid w:val="00534605"/>
    <w:rsid w:val="005348D8"/>
    <w:rsid w:val="00534F88"/>
    <w:rsid w:val="0053516D"/>
    <w:rsid w:val="005351FA"/>
    <w:rsid w:val="005354A4"/>
    <w:rsid w:val="005354F3"/>
    <w:rsid w:val="00535669"/>
    <w:rsid w:val="00535A95"/>
    <w:rsid w:val="00535D3F"/>
    <w:rsid w:val="00535DA9"/>
    <w:rsid w:val="00535F8A"/>
    <w:rsid w:val="00536070"/>
    <w:rsid w:val="0053622C"/>
    <w:rsid w:val="0053630E"/>
    <w:rsid w:val="0053636C"/>
    <w:rsid w:val="00536822"/>
    <w:rsid w:val="0053688B"/>
    <w:rsid w:val="005369DC"/>
    <w:rsid w:val="00536BA2"/>
    <w:rsid w:val="00536BC4"/>
    <w:rsid w:val="00536E84"/>
    <w:rsid w:val="00537294"/>
    <w:rsid w:val="005372B8"/>
    <w:rsid w:val="005376AC"/>
    <w:rsid w:val="0053777C"/>
    <w:rsid w:val="005379BF"/>
    <w:rsid w:val="00537C65"/>
    <w:rsid w:val="00537D9A"/>
    <w:rsid w:val="00537E67"/>
    <w:rsid w:val="00537F1D"/>
    <w:rsid w:val="005403CF"/>
    <w:rsid w:val="0054052C"/>
    <w:rsid w:val="00540724"/>
    <w:rsid w:val="00540B2A"/>
    <w:rsid w:val="00540C42"/>
    <w:rsid w:val="00541125"/>
    <w:rsid w:val="00541313"/>
    <w:rsid w:val="00541331"/>
    <w:rsid w:val="005413E7"/>
    <w:rsid w:val="00541CDD"/>
    <w:rsid w:val="0054214A"/>
    <w:rsid w:val="00542875"/>
    <w:rsid w:val="00542F11"/>
    <w:rsid w:val="00542F93"/>
    <w:rsid w:val="0054342E"/>
    <w:rsid w:val="005436E8"/>
    <w:rsid w:val="005436F6"/>
    <w:rsid w:val="005437BB"/>
    <w:rsid w:val="00543ADA"/>
    <w:rsid w:val="005440B9"/>
    <w:rsid w:val="005440D7"/>
    <w:rsid w:val="005443C0"/>
    <w:rsid w:val="005443CE"/>
    <w:rsid w:val="005444B7"/>
    <w:rsid w:val="0054455B"/>
    <w:rsid w:val="00544A7C"/>
    <w:rsid w:val="0054511F"/>
    <w:rsid w:val="0054528A"/>
    <w:rsid w:val="00545511"/>
    <w:rsid w:val="0054572B"/>
    <w:rsid w:val="00545862"/>
    <w:rsid w:val="00545BAE"/>
    <w:rsid w:val="00545DD6"/>
    <w:rsid w:val="00545F0F"/>
    <w:rsid w:val="00545FE1"/>
    <w:rsid w:val="00546273"/>
    <w:rsid w:val="00546291"/>
    <w:rsid w:val="005464E4"/>
    <w:rsid w:val="00546849"/>
    <w:rsid w:val="00546D79"/>
    <w:rsid w:val="00546ECD"/>
    <w:rsid w:val="00546ED0"/>
    <w:rsid w:val="00546F1F"/>
    <w:rsid w:val="00546F5B"/>
    <w:rsid w:val="00546FAC"/>
    <w:rsid w:val="00546FBE"/>
    <w:rsid w:val="00547405"/>
    <w:rsid w:val="00547560"/>
    <w:rsid w:val="005477F8"/>
    <w:rsid w:val="00547EF8"/>
    <w:rsid w:val="00550C22"/>
    <w:rsid w:val="00550C2F"/>
    <w:rsid w:val="00550CA3"/>
    <w:rsid w:val="00550DB5"/>
    <w:rsid w:val="00550DD8"/>
    <w:rsid w:val="00550E5B"/>
    <w:rsid w:val="00550F8A"/>
    <w:rsid w:val="00551423"/>
    <w:rsid w:val="005514C2"/>
    <w:rsid w:val="0055157D"/>
    <w:rsid w:val="0055160C"/>
    <w:rsid w:val="005516E2"/>
    <w:rsid w:val="005516F4"/>
    <w:rsid w:val="0055171C"/>
    <w:rsid w:val="005518B3"/>
    <w:rsid w:val="00551903"/>
    <w:rsid w:val="00551B40"/>
    <w:rsid w:val="00551CD8"/>
    <w:rsid w:val="00551CE6"/>
    <w:rsid w:val="00552296"/>
    <w:rsid w:val="0055290A"/>
    <w:rsid w:val="00552A02"/>
    <w:rsid w:val="00552B2F"/>
    <w:rsid w:val="00552C3F"/>
    <w:rsid w:val="00553383"/>
    <w:rsid w:val="00553885"/>
    <w:rsid w:val="00553A41"/>
    <w:rsid w:val="00553A63"/>
    <w:rsid w:val="00554724"/>
    <w:rsid w:val="00554893"/>
    <w:rsid w:val="00554950"/>
    <w:rsid w:val="005549ED"/>
    <w:rsid w:val="00554BBA"/>
    <w:rsid w:val="00554D8F"/>
    <w:rsid w:val="00555243"/>
    <w:rsid w:val="00555492"/>
    <w:rsid w:val="00555751"/>
    <w:rsid w:val="005558A8"/>
    <w:rsid w:val="0055595D"/>
    <w:rsid w:val="005559B2"/>
    <w:rsid w:val="00555A67"/>
    <w:rsid w:val="00555A7A"/>
    <w:rsid w:val="00555B88"/>
    <w:rsid w:val="00555D12"/>
    <w:rsid w:val="005560E7"/>
    <w:rsid w:val="005561CB"/>
    <w:rsid w:val="005562A4"/>
    <w:rsid w:val="00556389"/>
    <w:rsid w:val="00556624"/>
    <w:rsid w:val="00556961"/>
    <w:rsid w:val="0055696C"/>
    <w:rsid w:val="005569D0"/>
    <w:rsid w:val="00556EA8"/>
    <w:rsid w:val="0055708F"/>
    <w:rsid w:val="00557984"/>
    <w:rsid w:val="00557D14"/>
    <w:rsid w:val="00557F5A"/>
    <w:rsid w:val="00560041"/>
    <w:rsid w:val="0056010D"/>
    <w:rsid w:val="00560245"/>
    <w:rsid w:val="005605DA"/>
    <w:rsid w:val="00560816"/>
    <w:rsid w:val="005608A0"/>
    <w:rsid w:val="00560958"/>
    <w:rsid w:val="00560A89"/>
    <w:rsid w:val="00560C4D"/>
    <w:rsid w:val="00561000"/>
    <w:rsid w:val="0056121D"/>
    <w:rsid w:val="00561501"/>
    <w:rsid w:val="0056159B"/>
    <w:rsid w:val="00561CF6"/>
    <w:rsid w:val="00561D2F"/>
    <w:rsid w:val="00561DAD"/>
    <w:rsid w:val="00562045"/>
    <w:rsid w:val="00562069"/>
    <w:rsid w:val="0056211A"/>
    <w:rsid w:val="0056241D"/>
    <w:rsid w:val="00563235"/>
    <w:rsid w:val="00563F71"/>
    <w:rsid w:val="0056410C"/>
    <w:rsid w:val="0056433E"/>
    <w:rsid w:val="005645D8"/>
    <w:rsid w:val="005649DD"/>
    <w:rsid w:val="00564B13"/>
    <w:rsid w:val="00564E06"/>
    <w:rsid w:val="00565236"/>
    <w:rsid w:val="00565263"/>
    <w:rsid w:val="005653D7"/>
    <w:rsid w:val="0056543C"/>
    <w:rsid w:val="00565544"/>
    <w:rsid w:val="00565CD1"/>
    <w:rsid w:val="00566129"/>
    <w:rsid w:val="00566491"/>
    <w:rsid w:val="00566B83"/>
    <w:rsid w:val="00566BA3"/>
    <w:rsid w:val="00566CAB"/>
    <w:rsid w:val="00566E98"/>
    <w:rsid w:val="00567010"/>
    <w:rsid w:val="005670EF"/>
    <w:rsid w:val="00567471"/>
    <w:rsid w:val="005674A9"/>
    <w:rsid w:val="00567A76"/>
    <w:rsid w:val="00567D2C"/>
    <w:rsid w:val="00567D67"/>
    <w:rsid w:val="00567EFB"/>
    <w:rsid w:val="00570277"/>
    <w:rsid w:val="00570570"/>
    <w:rsid w:val="00570B27"/>
    <w:rsid w:val="00570D6A"/>
    <w:rsid w:val="00570E8B"/>
    <w:rsid w:val="00570F71"/>
    <w:rsid w:val="005712C0"/>
    <w:rsid w:val="0057169A"/>
    <w:rsid w:val="0057180B"/>
    <w:rsid w:val="0057189C"/>
    <w:rsid w:val="005718DA"/>
    <w:rsid w:val="00571A58"/>
    <w:rsid w:val="00571B99"/>
    <w:rsid w:val="00571DC1"/>
    <w:rsid w:val="00571DE1"/>
    <w:rsid w:val="005720FD"/>
    <w:rsid w:val="00572524"/>
    <w:rsid w:val="00572A57"/>
    <w:rsid w:val="00572A8C"/>
    <w:rsid w:val="00572AA7"/>
    <w:rsid w:val="00573A75"/>
    <w:rsid w:val="00574027"/>
    <w:rsid w:val="005740A0"/>
    <w:rsid w:val="00574630"/>
    <w:rsid w:val="00574BDF"/>
    <w:rsid w:val="00574FB1"/>
    <w:rsid w:val="00575173"/>
    <w:rsid w:val="005752E6"/>
    <w:rsid w:val="005759CD"/>
    <w:rsid w:val="005759FE"/>
    <w:rsid w:val="00575A88"/>
    <w:rsid w:val="00575EF0"/>
    <w:rsid w:val="00575F1C"/>
    <w:rsid w:val="005763D9"/>
    <w:rsid w:val="005765E2"/>
    <w:rsid w:val="005766B3"/>
    <w:rsid w:val="00576910"/>
    <w:rsid w:val="005769D8"/>
    <w:rsid w:val="00576A5C"/>
    <w:rsid w:val="00576B39"/>
    <w:rsid w:val="00576B45"/>
    <w:rsid w:val="00576CF9"/>
    <w:rsid w:val="00576D99"/>
    <w:rsid w:val="005773D9"/>
    <w:rsid w:val="005775C6"/>
    <w:rsid w:val="005777ED"/>
    <w:rsid w:val="00577D3A"/>
    <w:rsid w:val="005800EA"/>
    <w:rsid w:val="0058035B"/>
    <w:rsid w:val="005806C5"/>
    <w:rsid w:val="0058071A"/>
    <w:rsid w:val="00580A04"/>
    <w:rsid w:val="00580B2F"/>
    <w:rsid w:val="00580C7D"/>
    <w:rsid w:val="00580CEA"/>
    <w:rsid w:val="00580EA6"/>
    <w:rsid w:val="00580F94"/>
    <w:rsid w:val="00581454"/>
    <w:rsid w:val="00581C1C"/>
    <w:rsid w:val="00581CE5"/>
    <w:rsid w:val="00581E70"/>
    <w:rsid w:val="0058204B"/>
    <w:rsid w:val="005820D3"/>
    <w:rsid w:val="005820FE"/>
    <w:rsid w:val="0058225F"/>
    <w:rsid w:val="0058299A"/>
    <w:rsid w:val="00582C0B"/>
    <w:rsid w:val="00582C28"/>
    <w:rsid w:val="00582EEF"/>
    <w:rsid w:val="00582F34"/>
    <w:rsid w:val="00583104"/>
    <w:rsid w:val="00583154"/>
    <w:rsid w:val="005832A1"/>
    <w:rsid w:val="00583385"/>
    <w:rsid w:val="005833EE"/>
    <w:rsid w:val="0058344D"/>
    <w:rsid w:val="00583D0A"/>
    <w:rsid w:val="0058428F"/>
    <w:rsid w:val="0058433D"/>
    <w:rsid w:val="0058447B"/>
    <w:rsid w:val="005844C3"/>
    <w:rsid w:val="005848F3"/>
    <w:rsid w:val="0058499E"/>
    <w:rsid w:val="00584D37"/>
    <w:rsid w:val="00584F66"/>
    <w:rsid w:val="00584F8A"/>
    <w:rsid w:val="0058501D"/>
    <w:rsid w:val="00585083"/>
    <w:rsid w:val="005850F6"/>
    <w:rsid w:val="005851B1"/>
    <w:rsid w:val="00585479"/>
    <w:rsid w:val="005855C0"/>
    <w:rsid w:val="005856A4"/>
    <w:rsid w:val="005856FC"/>
    <w:rsid w:val="0058585B"/>
    <w:rsid w:val="00585B9A"/>
    <w:rsid w:val="005860C6"/>
    <w:rsid w:val="005861B9"/>
    <w:rsid w:val="005862B8"/>
    <w:rsid w:val="00586A5C"/>
    <w:rsid w:val="00586DF1"/>
    <w:rsid w:val="00586EB8"/>
    <w:rsid w:val="00586EE9"/>
    <w:rsid w:val="00587313"/>
    <w:rsid w:val="00587790"/>
    <w:rsid w:val="005877C7"/>
    <w:rsid w:val="00587932"/>
    <w:rsid w:val="005879DA"/>
    <w:rsid w:val="00587D31"/>
    <w:rsid w:val="00587DDF"/>
    <w:rsid w:val="00587E8B"/>
    <w:rsid w:val="00587EBF"/>
    <w:rsid w:val="00587F26"/>
    <w:rsid w:val="00587F72"/>
    <w:rsid w:val="005901CF"/>
    <w:rsid w:val="0059033D"/>
    <w:rsid w:val="00590452"/>
    <w:rsid w:val="005906E7"/>
    <w:rsid w:val="00590DBA"/>
    <w:rsid w:val="00591C96"/>
    <w:rsid w:val="00591D96"/>
    <w:rsid w:val="00591E22"/>
    <w:rsid w:val="00591EA1"/>
    <w:rsid w:val="00591EFF"/>
    <w:rsid w:val="005921F8"/>
    <w:rsid w:val="00592D18"/>
    <w:rsid w:val="00592D44"/>
    <w:rsid w:val="00593069"/>
    <w:rsid w:val="005930FD"/>
    <w:rsid w:val="0059335B"/>
    <w:rsid w:val="005935C1"/>
    <w:rsid w:val="005937B7"/>
    <w:rsid w:val="00593C7D"/>
    <w:rsid w:val="00593D65"/>
    <w:rsid w:val="00593D68"/>
    <w:rsid w:val="00593ECC"/>
    <w:rsid w:val="00593F1C"/>
    <w:rsid w:val="0059454D"/>
    <w:rsid w:val="005945C8"/>
    <w:rsid w:val="00594647"/>
    <w:rsid w:val="0059475C"/>
    <w:rsid w:val="005949A4"/>
    <w:rsid w:val="00594A98"/>
    <w:rsid w:val="00594D6E"/>
    <w:rsid w:val="00594DDF"/>
    <w:rsid w:val="00594E64"/>
    <w:rsid w:val="005956A3"/>
    <w:rsid w:val="005957D4"/>
    <w:rsid w:val="00595B79"/>
    <w:rsid w:val="0059602D"/>
    <w:rsid w:val="00596078"/>
    <w:rsid w:val="00596160"/>
    <w:rsid w:val="005963DA"/>
    <w:rsid w:val="00596431"/>
    <w:rsid w:val="00596707"/>
    <w:rsid w:val="0059670C"/>
    <w:rsid w:val="00596743"/>
    <w:rsid w:val="005967EA"/>
    <w:rsid w:val="005970E2"/>
    <w:rsid w:val="00597331"/>
    <w:rsid w:val="00597693"/>
    <w:rsid w:val="00597725"/>
    <w:rsid w:val="00597C1A"/>
    <w:rsid w:val="00597E47"/>
    <w:rsid w:val="00597EBB"/>
    <w:rsid w:val="00597F15"/>
    <w:rsid w:val="00597F28"/>
    <w:rsid w:val="005A0085"/>
    <w:rsid w:val="005A0345"/>
    <w:rsid w:val="005A05CD"/>
    <w:rsid w:val="005A0C29"/>
    <w:rsid w:val="005A0CF8"/>
    <w:rsid w:val="005A0F60"/>
    <w:rsid w:val="005A1067"/>
    <w:rsid w:val="005A15B2"/>
    <w:rsid w:val="005A164C"/>
    <w:rsid w:val="005A16F1"/>
    <w:rsid w:val="005A180E"/>
    <w:rsid w:val="005A19BE"/>
    <w:rsid w:val="005A1D6A"/>
    <w:rsid w:val="005A1EF8"/>
    <w:rsid w:val="005A2029"/>
    <w:rsid w:val="005A2060"/>
    <w:rsid w:val="005A23C2"/>
    <w:rsid w:val="005A25CE"/>
    <w:rsid w:val="005A2605"/>
    <w:rsid w:val="005A2657"/>
    <w:rsid w:val="005A2CFD"/>
    <w:rsid w:val="005A2DDE"/>
    <w:rsid w:val="005A2F4A"/>
    <w:rsid w:val="005A31A3"/>
    <w:rsid w:val="005A334F"/>
    <w:rsid w:val="005A3507"/>
    <w:rsid w:val="005A3ABF"/>
    <w:rsid w:val="005A41C2"/>
    <w:rsid w:val="005A42D2"/>
    <w:rsid w:val="005A4455"/>
    <w:rsid w:val="005A452E"/>
    <w:rsid w:val="005A4534"/>
    <w:rsid w:val="005A4840"/>
    <w:rsid w:val="005A48CE"/>
    <w:rsid w:val="005A48D7"/>
    <w:rsid w:val="005A499A"/>
    <w:rsid w:val="005A4A1D"/>
    <w:rsid w:val="005A4C2C"/>
    <w:rsid w:val="005A4DA3"/>
    <w:rsid w:val="005A50DB"/>
    <w:rsid w:val="005A51DA"/>
    <w:rsid w:val="005A5468"/>
    <w:rsid w:val="005A5549"/>
    <w:rsid w:val="005A5A85"/>
    <w:rsid w:val="005A5DDF"/>
    <w:rsid w:val="005A61DD"/>
    <w:rsid w:val="005A6346"/>
    <w:rsid w:val="005A6534"/>
    <w:rsid w:val="005A677B"/>
    <w:rsid w:val="005A694B"/>
    <w:rsid w:val="005A6F5F"/>
    <w:rsid w:val="005A73A5"/>
    <w:rsid w:val="005A73CE"/>
    <w:rsid w:val="005A7427"/>
    <w:rsid w:val="005A785A"/>
    <w:rsid w:val="005A7979"/>
    <w:rsid w:val="005B0111"/>
    <w:rsid w:val="005B02F0"/>
    <w:rsid w:val="005B0305"/>
    <w:rsid w:val="005B0465"/>
    <w:rsid w:val="005B0F47"/>
    <w:rsid w:val="005B0FC8"/>
    <w:rsid w:val="005B10BA"/>
    <w:rsid w:val="005B13EA"/>
    <w:rsid w:val="005B188A"/>
    <w:rsid w:val="005B193C"/>
    <w:rsid w:val="005B1AE2"/>
    <w:rsid w:val="005B1CBA"/>
    <w:rsid w:val="005B1CD0"/>
    <w:rsid w:val="005B2006"/>
    <w:rsid w:val="005B202A"/>
    <w:rsid w:val="005B20A2"/>
    <w:rsid w:val="005B2475"/>
    <w:rsid w:val="005B2A2D"/>
    <w:rsid w:val="005B2E0C"/>
    <w:rsid w:val="005B2FFB"/>
    <w:rsid w:val="005B30AC"/>
    <w:rsid w:val="005B33D6"/>
    <w:rsid w:val="005B38A5"/>
    <w:rsid w:val="005B3A14"/>
    <w:rsid w:val="005B3D6E"/>
    <w:rsid w:val="005B3D72"/>
    <w:rsid w:val="005B3DAC"/>
    <w:rsid w:val="005B4525"/>
    <w:rsid w:val="005B4DB0"/>
    <w:rsid w:val="005B4E10"/>
    <w:rsid w:val="005B4FC4"/>
    <w:rsid w:val="005B5002"/>
    <w:rsid w:val="005B5005"/>
    <w:rsid w:val="005B50E5"/>
    <w:rsid w:val="005B526B"/>
    <w:rsid w:val="005B5523"/>
    <w:rsid w:val="005B5623"/>
    <w:rsid w:val="005B569F"/>
    <w:rsid w:val="005B573C"/>
    <w:rsid w:val="005B584F"/>
    <w:rsid w:val="005B59AD"/>
    <w:rsid w:val="005B61B5"/>
    <w:rsid w:val="005B63DF"/>
    <w:rsid w:val="005B6530"/>
    <w:rsid w:val="005B691A"/>
    <w:rsid w:val="005B6B86"/>
    <w:rsid w:val="005B6F3A"/>
    <w:rsid w:val="005B70F9"/>
    <w:rsid w:val="005B7138"/>
    <w:rsid w:val="005B72C5"/>
    <w:rsid w:val="005B75D6"/>
    <w:rsid w:val="005B78EB"/>
    <w:rsid w:val="005B7CE1"/>
    <w:rsid w:val="005B7E26"/>
    <w:rsid w:val="005C0077"/>
    <w:rsid w:val="005C0123"/>
    <w:rsid w:val="005C0A71"/>
    <w:rsid w:val="005C0AA0"/>
    <w:rsid w:val="005C0AD3"/>
    <w:rsid w:val="005C0E2B"/>
    <w:rsid w:val="005C0EFB"/>
    <w:rsid w:val="005C14E7"/>
    <w:rsid w:val="005C14FF"/>
    <w:rsid w:val="005C2006"/>
    <w:rsid w:val="005C2034"/>
    <w:rsid w:val="005C2462"/>
    <w:rsid w:val="005C28CD"/>
    <w:rsid w:val="005C2CD2"/>
    <w:rsid w:val="005C2E2F"/>
    <w:rsid w:val="005C336B"/>
    <w:rsid w:val="005C366B"/>
    <w:rsid w:val="005C3E29"/>
    <w:rsid w:val="005C3FCE"/>
    <w:rsid w:val="005C413E"/>
    <w:rsid w:val="005C45B3"/>
    <w:rsid w:val="005C4799"/>
    <w:rsid w:val="005C47C4"/>
    <w:rsid w:val="005C4893"/>
    <w:rsid w:val="005C489F"/>
    <w:rsid w:val="005C4E62"/>
    <w:rsid w:val="005C502B"/>
    <w:rsid w:val="005C5076"/>
    <w:rsid w:val="005C51D0"/>
    <w:rsid w:val="005C548A"/>
    <w:rsid w:val="005C57C1"/>
    <w:rsid w:val="005C5869"/>
    <w:rsid w:val="005C5A31"/>
    <w:rsid w:val="005C6013"/>
    <w:rsid w:val="005C665D"/>
    <w:rsid w:val="005C6664"/>
    <w:rsid w:val="005C67AA"/>
    <w:rsid w:val="005C693C"/>
    <w:rsid w:val="005C6C0C"/>
    <w:rsid w:val="005C6C5C"/>
    <w:rsid w:val="005C6EBD"/>
    <w:rsid w:val="005C6F38"/>
    <w:rsid w:val="005C73B5"/>
    <w:rsid w:val="005C75E6"/>
    <w:rsid w:val="005C79DD"/>
    <w:rsid w:val="005C7A25"/>
    <w:rsid w:val="005C7E0C"/>
    <w:rsid w:val="005C7E21"/>
    <w:rsid w:val="005CEF64"/>
    <w:rsid w:val="005D0144"/>
    <w:rsid w:val="005D06AD"/>
    <w:rsid w:val="005D08F4"/>
    <w:rsid w:val="005D1395"/>
    <w:rsid w:val="005D145E"/>
    <w:rsid w:val="005D187E"/>
    <w:rsid w:val="005D1B10"/>
    <w:rsid w:val="005D1EF8"/>
    <w:rsid w:val="005D25CE"/>
    <w:rsid w:val="005D2607"/>
    <w:rsid w:val="005D2618"/>
    <w:rsid w:val="005D277A"/>
    <w:rsid w:val="005D286F"/>
    <w:rsid w:val="005D2A03"/>
    <w:rsid w:val="005D2F22"/>
    <w:rsid w:val="005D30B3"/>
    <w:rsid w:val="005D31B7"/>
    <w:rsid w:val="005D3351"/>
    <w:rsid w:val="005D33D9"/>
    <w:rsid w:val="005D3523"/>
    <w:rsid w:val="005D35CB"/>
    <w:rsid w:val="005D3711"/>
    <w:rsid w:val="005D3AA7"/>
    <w:rsid w:val="005D3DBE"/>
    <w:rsid w:val="005D441C"/>
    <w:rsid w:val="005D45A5"/>
    <w:rsid w:val="005D47F8"/>
    <w:rsid w:val="005D4E37"/>
    <w:rsid w:val="005D51C6"/>
    <w:rsid w:val="005D55A6"/>
    <w:rsid w:val="005D56F0"/>
    <w:rsid w:val="005D57FD"/>
    <w:rsid w:val="005D58C5"/>
    <w:rsid w:val="005D5BE3"/>
    <w:rsid w:val="005D695E"/>
    <w:rsid w:val="005D6ADA"/>
    <w:rsid w:val="005D7335"/>
    <w:rsid w:val="005D7631"/>
    <w:rsid w:val="005D795F"/>
    <w:rsid w:val="005D79F1"/>
    <w:rsid w:val="005D7AC9"/>
    <w:rsid w:val="005D7F1C"/>
    <w:rsid w:val="005E06FA"/>
    <w:rsid w:val="005E0CE5"/>
    <w:rsid w:val="005E1136"/>
    <w:rsid w:val="005E1304"/>
    <w:rsid w:val="005E13E5"/>
    <w:rsid w:val="005E1803"/>
    <w:rsid w:val="005E22D0"/>
    <w:rsid w:val="005E242B"/>
    <w:rsid w:val="005E2912"/>
    <w:rsid w:val="005E29E6"/>
    <w:rsid w:val="005E2B02"/>
    <w:rsid w:val="005E2B45"/>
    <w:rsid w:val="005E2B59"/>
    <w:rsid w:val="005E3038"/>
    <w:rsid w:val="005E3223"/>
    <w:rsid w:val="005E373F"/>
    <w:rsid w:val="005E38D4"/>
    <w:rsid w:val="005E3C27"/>
    <w:rsid w:val="005E41FD"/>
    <w:rsid w:val="005E44B4"/>
    <w:rsid w:val="005E4740"/>
    <w:rsid w:val="005E494B"/>
    <w:rsid w:val="005E498B"/>
    <w:rsid w:val="005E4CF6"/>
    <w:rsid w:val="005E4CFD"/>
    <w:rsid w:val="005E4D30"/>
    <w:rsid w:val="005E4E33"/>
    <w:rsid w:val="005E4E49"/>
    <w:rsid w:val="005E5183"/>
    <w:rsid w:val="005E51DD"/>
    <w:rsid w:val="005E536D"/>
    <w:rsid w:val="005E53E9"/>
    <w:rsid w:val="005E53F6"/>
    <w:rsid w:val="005E5AEB"/>
    <w:rsid w:val="005E5BFF"/>
    <w:rsid w:val="005E5E80"/>
    <w:rsid w:val="005E629E"/>
    <w:rsid w:val="005E6499"/>
    <w:rsid w:val="005E6927"/>
    <w:rsid w:val="005E69D3"/>
    <w:rsid w:val="005E6C3F"/>
    <w:rsid w:val="005E6CCC"/>
    <w:rsid w:val="005E706A"/>
    <w:rsid w:val="005E73FB"/>
    <w:rsid w:val="005E7B36"/>
    <w:rsid w:val="005E7C36"/>
    <w:rsid w:val="005E7DD2"/>
    <w:rsid w:val="005E7DE3"/>
    <w:rsid w:val="005F028E"/>
    <w:rsid w:val="005F0551"/>
    <w:rsid w:val="005F072E"/>
    <w:rsid w:val="005F09EB"/>
    <w:rsid w:val="005F0E30"/>
    <w:rsid w:val="005F0F0E"/>
    <w:rsid w:val="005F1073"/>
    <w:rsid w:val="005F1111"/>
    <w:rsid w:val="005F13C0"/>
    <w:rsid w:val="005F155C"/>
    <w:rsid w:val="005F201F"/>
    <w:rsid w:val="005F226D"/>
    <w:rsid w:val="005F2866"/>
    <w:rsid w:val="005F2994"/>
    <w:rsid w:val="005F2D52"/>
    <w:rsid w:val="005F2D6D"/>
    <w:rsid w:val="005F2E61"/>
    <w:rsid w:val="005F2E81"/>
    <w:rsid w:val="005F3101"/>
    <w:rsid w:val="005F35AB"/>
    <w:rsid w:val="005F35E0"/>
    <w:rsid w:val="005F3640"/>
    <w:rsid w:val="005F3655"/>
    <w:rsid w:val="005F36F8"/>
    <w:rsid w:val="005F3722"/>
    <w:rsid w:val="005F39A7"/>
    <w:rsid w:val="005F39B9"/>
    <w:rsid w:val="005F4084"/>
    <w:rsid w:val="005F4653"/>
    <w:rsid w:val="005F4691"/>
    <w:rsid w:val="005F4777"/>
    <w:rsid w:val="005F4938"/>
    <w:rsid w:val="005F4983"/>
    <w:rsid w:val="005F4DA3"/>
    <w:rsid w:val="005F5087"/>
    <w:rsid w:val="005F56AB"/>
    <w:rsid w:val="005F5F1E"/>
    <w:rsid w:val="005F6043"/>
    <w:rsid w:val="005F67EC"/>
    <w:rsid w:val="005F67FD"/>
    <w:rsid w:val="005F6BAB"/>
    <w:rsid w:val="005F709A"/>
    <w:rsid w:val="005F761D"/>
    <w:rsid w:val="005F7DE5"/>
    <w:rsid w:val="005F7E28"/>
    <w:rsid w:val="006002FA"/>
    <w:rsid w:val="00600352"/>
    <w:rsid w:val="006004A5"/>
    <w:rsid w:val="006009B6"/>
    <w:rsid w:val="00600B95"/>
    <w:rsid w:val="00600D5D"/>
    <w:rsid w:val="00601072"/>
    <w:rsid w:val="006010DA"/>
    <w:rsid w:val="006010EB"/>
    <w:rsid w:val="0060114F"/>
    <w:rsid w:val="00601212"/>
    <w:rsid w:val="00601438"/>
    <w:rsid w:val="00601472"/>
    <w:rsid w:val="006015B2"/>
    <w:rsid w:val="006015C1"/>
    <w:rsid w:val="00601D9C"/>
    <w:rsid w:val="00601E1A"/>
    <w:rsid w:val="00601FC2"/>
    <w:rsid w:val="0060212E"/>
    <w:rsid w:val="006021BE"/>
    <w:rsid w:val="006023F4"/>
    <w:rsid w:val="006026D9"/>
    <w:rsid w:val="00602F53"/>
    <w:rsid w:val="00603307"/>
    <w:rsid w:val="00603396"/>
    <w:rsid w:val="0060395C"/>
    <w:rsid w:val="00603C01"/>
    <w:rsid w:val="00603D16"/>
    <w:rsid w:val="0060405D"/>
    <w:rsid w:val="006047A2"/>
    <w:rsid w:val="00604B2F"/>
    <w:rsid w:val="00604B8C"/>
    <w:rsid w:val="00604C9A"/>
    <w:rsid w:val="00604D7F"/>
    <w:rsid w:val="00604E53"/>
    <w:rsid w:val="00604F9D"/>
    <w:rsid w:val="00605059"/>
    <w:rsid w:val="00605152"/>
    <w:rsid w:val="006052A8"/>
    <w:rsid w:val="00605473"/>
    <w:rsid w:val="00605652"/>
    <w:rsid w:val="00605B7D"/>
    <w:rsid w:val="00605DE0"/>
    <w:rsid w:val="00605F73"/>
    <w:rsid w:val="0060658F"/>
    <w:rsid w:val="006068CC"/>
    <w:rsid w:val="006073A3"/>
    <w:rsid w:val="00607908"/>
    <w:rsid w:val="00607970"/>
    <w:rsid w:val="006079C5"/>
    <w:rsid w:val="006107A3"/>
    <w:rsid w:val="00610ABA"/>
    <w:rsid w:val="00610FB1"/>
    <w:rsid w:val="0061104E"/>
    <w:rsid w:val="00611085"/>
    <w:rsid w:val="006115D5"/>
    <w:rsid w:val="00611BE6"/>
    <w:rsid w:val="00611E86"/>
    <w:rsid w:val="0061200E"/>
    <w:rsid w:val="0061219D"/>
    <w:rsid w:val="0061256E"/>
    <w:rsid w:val="00612720"/>
    <w:rsid w:val="00612EBB"/>
    <w:rsid w:val="006130B1"/>
    <w:rsid w:val="00613415"/>
    <w:rsid w:val="00613426"/>
    <w:rsid w:val="006136A1"/>
    <w:rsid w:val="0061375F"/>
    <w:rsid w:val="00613A91"/>
    <w:rsid w:val="00613E4D"/>
    <w:rsid w:val="00613F4E"/>
    <w:rsid w:val="00613FCD"/>
    <w:rsid w:val="006144A6"/>
    <w:rsid w:val="00614F06"/>
    <w:rsid w:val="00614F57"/>
    <w:rsid w:val="00614FA6"/>
    <w:rsid w:val="00615994"/>
    <w:rsid w:val="00615D01"/>
    <w:rsid w:val="00615D80"/>
    <w:rsid w:val="00615F60"/>
    <w:rsid w:val="006161FF"/>
    <w:rsid w:val="00616436"/>
    <w:rsid w:val="0061645B"/>
    <w:rsid w:val="00616730"/>
    <w:rsid w:val="00616887"/>
    <w:rsid w:val="00616900"/>
    <w:rsid w:val="0061690D"/>
    <w:rsid w:val="00616C33"/>
    <w:rsid w:val="00616EEC"/>
    <w:rsid w:val="00617594"/>
    <w:rsid w:val="00617AF8"/>
    <w:rsid w:val="00620129"/>
    <w:rsid w:val="0062016D"/>
    <w:rsid w:val="00620ABB"/>
    <w:rsid w:val="00620CA8"/>
    <w:rsid w:val="00621116"/>
    <w:rsid w:val="0062139D"/>
    <w:rsid w:val="006214A9"/>
    <w:rsid w:val="006216D4"/>
    <w:rsid w:val="00621985"/>
    <w:rsid w:val="00621BA1"/>
    <w:rsid w:val="00621C6C"/>
    <w:rsid w:val="00621D3E"/>
    <w:rsid w:val="00621EB3"/>
    <w:rsid w:val="00622226"/>
    <w:rsid w:val="0062278E"/>
    <w:rsid w:val="006227D7"/>
    <w:rsid w:val="00622943"/>
    <w:rsid w:val="00622B54"/>
    <w:rsid w:val="0062316C"/>
    <w:rsid w:val="00623320"/>
    <w:rsid w:val="0062384D"/>
    <w:rsid w:val="0062396E"/>
    <w:rsid w:val="00623A48"/>
    <w:rsid w:val="00624221"/>
    <w:rsid w:val="00624541"/>
    <w:rsid w:val="0062479D"/>
    <w:rsid w:val="00624957"/>
    <w:rsid w:val="006249B8"/>
    <w:rsid w:val="00624E4E"/>
    <w:rsid w:val="00624F99"/>
    <w:rsid w:val="0062511B"/>
    <w:rsid w:val="006251FA"/>
    <w:rsid w:val="00625E63"/>
    <w:rsid w:val="0062656F"/>
    <w:rsid w:val="00626769"/>
    <w:rsid w:val="00626772"/>
    <w:rsid w:val="0062678C"/>
    <w:rsid w:val="0062684E"/>
    <w:rsid w:val="00626965"/>
    <w:rsid w:val="006269B5"/>
    <w:rsid w:val="00626A21"/>
    <w:rsid w:val="00626EF2"/>
    <w:rsid w:val="00627523"/>
    <w:rsid w:val="00627840"/>
    <w:rsid w:val="0062785E"/>
    <w:rsid w:val="00627D14"/>
    <w:rsid w:val="00627DF6"/>
    <w:rsid w:val="00627F2C"/>
    <w:rsid w:val="006302A7"/>
    <w:rsid w:val="00630372"/>
    <w:rsid w:val="0063038E"/>
    <w:rsid w:val="0063050B"/>
    <w:rsid w:val="00630624"/>
    <w:rsid w:val="00630652"/>
    <w:rsid w:val="00630952"/>
    <w:rsid w:val="0063096C"/>
    <w:rsid w:val="006309FE"/>
    <w:rsid w:val="006311A7"/>
    <w:rsid w:val="0063172B"/>
    <w:rsid w:val="00631763"/>
    <w:rsid w:val="00631BFF"/>
    <w:rsid w:val="00631D64"/>
    <w:rsid w:val="00631E3E"/>
    <w:rsid w:val="00631FB2"/>
    <w:rsid w:val="006321D9"/>
    <w:rsid w:val="00632584"/>
    <w:rsid w:val="00632DF5"/>
    <w:rsid w:val="006331E3"/>
    <w:rsid w:val="00633470"/>
    <w:rsid w:val="00633599"/>
    <w:rsid w:val="00633637"/>
    <w:rsid w:val="00633C8E"/>
    <w:rsid w:val="00633D1F"/>
    <w:rsid w:val="006340E7"/>
    <w:rsid w:val="006343DF"/>
    <w:rsid w:val="00634678"/>
    <w:rsid w:val="006346F6"/>
    <w:rsid w:val="006348AC"/>
    <w:rsid w:val="00634D83"/>
    <w:rsid w:val="0063530C"/>
    <w:rsid w:val="00635B99"/>
    <w:rsid w:val="00635C0C"/>
    <w:rsid w:val="00635C8F"/>
    <w:rsid w:val="0063661E"/>
    <w:rsid w:val="0063669C"/>
    <w:rsid w:val="0063696B"/>
    <w:rsid w:val="00636A88"/>
    <w:rsid w:val="00637107"/>
    <w:rsid w:val="00637142"/>
    <w:rsid w:val="0063755D"/>
    <w:rsid w:val="006376A3"/>
    <w:rsid w:val="006376CE"/>
    <w:rsid w:val="006377E2"/>
    <w:rsid w:val="00637832"/>
    <w:rsid w:val="006379A5"/>
    <w:rsid w:val="006379C5"/>
    <w:rsid w:val="00637ADC"/>
    <w:rsid w:val="00637F58"/>
    <w:rsid w:val="006400E0"/>
    <w:rsid w:val="006401BA"/>
    <w:rsid w:val="006403A0"/>
    <w:rsid w:val="00640650"/>
    <w:rsid w:val="006415AB"/>
    <w:rsid w:val="006418C2"/>
    <w:rsid w:val="0064191F"/>
    <w:rsid w:val="006419B1"/>
    <w:rsid w:val="00641CD0"/>
    <w:rsid w:val="006425D0"/>
    <w:rsid w:val="00642C4A"/>
    <w:rsid w:val="00643015"/>
    <w:rsid w:val="0064383D"/>
    <w:rsid w:val="006438B2"/>
    <w:rsid w:val="006439D6"/>
    <w:rsid w:val="00643E67"/>
    <w:rsid w:val="00643FC8"/>
    <w:rsid w:val="006440DB"/>
    <w:rsid w:val="0064446D"/>
    <w:rsid w:val="00644864"/>
    <w:rsid w:val="00644885"/>
    <w:rsid w:val="006449F6"/>
    <w:rsid w:val="006452F9"/>
    <w:rsid w:val="00645363"/>
    <w:rsid w:val="0064557D"/>
    <w:rsid w:val="00645B82"/>
    <w:rsid w:val="006463F6"/>
    <w:rsid w:val="00646586"/>
    <w:rsid w:val="006465E0"/>
    <w:rsid w:val="006469E9"/>
    <w:rsid w:val="00646BA5"/>
    <w:rsid w:val="00646CC0"/>
    <w:rsid w:val="00646D80"/>
    <w:rsid w:val="00647066"/>
    <w:rsid w:val="00647398"/>
    <w:rsid w:val="00647551"/>
    <w:rsid w:val="00647D31"/>
    <w:rsid w:val="00647E24"/>
    <w:rsid w:val="0065004C"/>
    <w:rsid w:val="006500BB"/>
    <w:rsid w:val="006501F7"/>
    <w:rsid w:val="00650286"/>
    <w:rsid w:val="00650332"/>
    <w:rsid w:val="0065062D"/>
    <w:rsid w:val="00650894"/>
    <w:rsid w:val="006515E4"/>
    <w:rsid w:val="00651999"/>
    <w:rsid w:val="00651E0C"/>
    <w:rsid w:val="00651E76"/>
    <w:rsid w:val="00652142"/>
    <w:rsid w:val="006523C7"/>
    <w:rsid w:val="0065269D"/>
    <w:rsid w:val="006527C4"/>
    <w:rsid w:val="00652A14"/>
    <w:rsid w:val="00652B49"/>
    <w:rsid w:val="00652B99"/>
    <w:rsid w:val="00652D87"/>
    <w:rsid w:val="00653050"/>
    <w:rsid w:val="00653208"/>
    <w:rsid w:val="00653539"/>
    <w:rsid w:val="00653C39"/>
    <w:rsid w:val="00653C46"/>
    <w:rsid w:val="00653C9B"/>
    <w:rsid w:val="00654144"/>
    <w:rsid w:val="00654558"/>
    <w:rsid w:val="006547E9"/>
    <w:rsid w:val="00654925"/>
    <w:rsid w:val="00654948"/>
    <w:rsid w:val="00654A97"/>
    <w:rsid w:val="00654EBB"/>
    <w:rsid w:val="00655139"/>
    <w:rsid w:val="006551EA"/>
    <w:rsid w:val="00655234"/>
    <w:rsid w:val="0065534E"/>
    <w:rsid w:val="00655410"/>
    <w:rsid w:val="00655672"/>
    <w:rsid w:val="00655D7D"/>
    <w:rsid w:val="006561A5"/>
    <w:rsid w:val="00656333"/>
    <w:rsid w:val="006564FF"/>
    <w:rsid w:val="006567CB"/>
    <w:rsid w:val="00656B08"/>
    <w:rsid w:val="00656B15"/>
    <w:rsid w:val="0065700A"/>
    <w:rsid w:val="006571DE"/>
    <w:rsid w:val="006575A2"/>
    <w:rsid w:val="006575BE"/>
    <w:rsid w:val="00657A3B"/>
    <w:rsid w:val="00657DB4"/>
    <w:rsid w:val="00657E9F"/>
    <w:rsid w:val="00657EBD"/>
    <w:rsid w:val="00657EC1"/>
    <w:rsid w:val="006601B9"/>
    <w:rsid w:val="0066059B"/>
    <w:rsid w:val="006605D7"/>
    <w:rsid w:val="00660928"/>
    <w:rsid w:val="0066097E"/>
    <w:rsid w:val="00660B21"/>
    <w:rsid w:val="00661246"/>
    <w:rsid w:val="0066129F"/>
    <w:rsid w:val="006615EE"/>
    <w:rsid w:val="00662DD9"/>
    <w:rsid w:val="00662DDF"/>
    <w:rsid w:val="00662DEF"/>
    <w:rsid w:val="00662E20"/>
    <w:rsid w:val="0066302A"/>
    <w:rsid w:val="00663174"/>
    <w:rsid w:val="0066366C"/>
    <w:rsid w:val="006636D0"/>
    <w:rsid w:val="00663A31"/>
    <w:rsid w:val="00663C15"/>
    <w:rsid w:val="00663D7B"/>
    <w:rsid w:val="00664251"/>
    <w:rsid w:val="00664320"/>
    <w:rsid w:val="006646E1"/>
    <w:rsid w:val="0066478A"/>
    <w:rsid w:val="006647EC"/>
    <w:rsid w:val="00664947"/>
    <w:rsid w:val="006649E5"/>
    <w:rsid w:val="00665377"/>
    <w:rsid w:val="006655B3"/>
    <w:rsid w:val="0066563E"/>
    <w:rsid w:val="00665710"/>
    <w:rsid w:val="00665E12"/>
    <w:rsid w:val="00666142"/>
    <w:rsid w:val="006667D3"/>
    <w:rsid w:val="0066685D"/>
    <w:rsid w:val="00666AEE"/>
    <w:rsid w:val="00666CA7"/>
    <w:rsid w:val="00666CF6"/>
    <w:rsid w:val="00666E54"/>
    <w:rsid w:val="00666F85"/>
    <w:rsid w:val="006673D3"/>
    <w:rsid w:val="006674A6"/>
    <w:rsid w:val="00667973"/>
    <w:rsid w:val="006679B6"/>
    <w:rsid w:val="00667AAF"/>
    <w:rsid w:val="00667C36"/>
    <w:rsid w:val="00667D15"/>
    <w:rsid w:val="00667EB5"/>
    <w:rsid w:val="00667EBC"/>
    <w:rsid w:val="0067005F"/>
    <w:rsid w:val="00670234"/>
    <w:rsid w:val="006702F0"/>
    <w:rsid w:val="00670A1A"/>
    <w:rsid w:val="00670C71"/>
    <w:rsid w:val="00670F40"/>
    <w:rsid w:val="006717BA"/>
    <w:rsid w:val="00671822"/>
    <w:rsid w:val="00671891"/>
    <w:rsid w:val="006718BF"/>
    <w:rsid w:val="0067194E"/>
    <w:rsid w:val="00671B04"/>
    <w:rsid w:val="00671B8D"/>
    <w:rsid w:val="00671F14"/>
    <w:rsid w:val="0067206C"/>
    <w:rsid w:val="00672171"/>
    <w:rsid w:val="00672A0D"/>
    <w:rsid w:val="00672D43"/>
    <w:rsid w:val="00673D42"/>
    <w:rsid w:val="006740AA"/>
    <w:rsid w:val="006741C3"/>
    <w:rsid w:val="00674385"/>
    <w:rsid w:val="0067447A"/>
    <w:rsid w:val="0067461A"/>
    <w:rsid w:val="0067465E"/>
    <w:rsid w:val="0067472B"/>
    <w:rsid w:val="00674766"/>
    <w:rsid w:val="006747C9"/>
    <w:rsid w:val="0067490B"/>
    <w:rsid w:val="006749E0"/>
    <w:rsid w:val="00674AA9"/>
    <w:rsid w:val="00674F2B"/>
    <w:rsid w:val="00675010"/>
    <w:rsid w:val="006751B6"/>
    <w:rsid w:val="00675393"/>
    <w:rsid w:val="006759CB"/>
    <w:rsid w:val="00675A98"/>
    <w:rsid w:val="00676143"/>
    <w:rsid w:val="00676488"/>
    <w:rsid w:val="00676537"/>
    <w:rsid w:val="006768D9"/>
    <w:rsid w:val="00676E5E"/>
    <w:rsid w:val="006773FB"/>
    <w:rsid w:val="0067751D"/>
    <w:rsid w:val="006777F3"/>
    <w:rsid w:val="00677B89"/>
    <w:rsid w:val="00677ECB"/>
    <w:rsid w:val="0067E25E"/>
    <w:rsid w:val="0068025C"/>
    <w:rsid w:val="00680A83"/>
    <w:rsid w:val="00680B44"/>
    <w:rsid w:val="00680DD2"/>
    <w:rsid w:val="00681320"/>
    <w:rsid w:val="00681461"/>
    <w:rsid w:val="00681758"/>
    <w:rsid w:val="0068175D"/>
    <w:rsid w:val="00681889"/>
    <w:rsid w:val="00681976"/>
    <w:rsid w:val="006819E2"/>
    <w:rsid w:val="00681FF8"/>
    <w:rsid w:val="00682180"/>
    <w:rsid w:val="006823AE"/>
    <w:rsid w:val="006825B7"/>
    <w:rsid w:val="00682DC9"/>
    <w:rsid w:val="00682EBA"/>
    <w:rsid w:val="0068315B"/>
    <w:rsid w:val="00683237"/>
    <w:rsid w:val="006835B9"/>
    <w:rsid w:val="006835D5"/>
    <w:rsid w:val="00683690"/>
    <w:rsid w:val="0068386D"/>
    <w:rsid w:val="00683E3C"/>
    <w:rsid w:val="00683F15"/>
    <w:rsid w:val="00683F33"/>
    <w:rsid w:val="00683F39"/>
    <w:rsid w:val="0068414F"/>
    <w:rsid w:val="00684237"/>
    <w:rsid w:val="00684682"/>
    <w:rsid w:val="00684791"/>
    <w:rsid w:val="00684A4C"/>
    <w:rsid w:val="00684AD2"/>
    <w:rsid w:val="00684C13"/>
    <w:rsid w:val="00684E74"/>
    <w:rsid w:val="00684F37"/>
    <w:rsid w:val="00685081"/>
    <w:rsid w:val="006850C7"/>
    <w:rsid w:val="006854B3"/>
    <w:rsid w:val="00685974"/>
    <w:rsid w:val="006866D2"/>
    <w:rsid w:val="006868DB"/>
    <w:rsid w:val="00687366"/>
    <w:rsid w:val="006873B0"/>
    <w:rsid w:val="0068744D"/>
    <w:rsid w:val="0068747F"/>
    <w:rsid w:val="00687920"/>
    <w:rsid w:val="00687A75"/>
    <w:rsid w:val="00687C07"/>
    <w:rsid w:val="00687E2D"/>
    <w:rsid w:val="00687EF8"/>
    <w:rsid w:val="006900F1"/>
    <w:rsid w:val="0069020B"/>
    <w:rsid w:val="00690710"/>
    <w:rsid w:val="0069083C"/>
    <w:rsid w:val="00690AFF"/>
    <w:rsid w:val="00690B71"/>
    <w:rsid w:val="006911C6"/>
    <w:rsid w:val="0069134E"/>
    <w:rsid w:val="00691374"/>
    <w:rsid w:val="00691418"/>
    <w:rsid w:val="00691C10"/>
    <w:rsid w:val="00691CFD"/>
    <w:rsid w:val="00691FC2"/>
    <w:rsid w:val="006923D7"/>
    <w:rsid w:val="00692649"/>
    <w:rsid w:val="00692870"/>
    <w:rsid w:val="00692E81"/>
    <w:rsid w:val="00693078"/>
    <w:rsid w:val="00693084"/>
    <w:rsid w:val="0069320C"/>
    <w:rsid w:val="0069338E"/>
    <w:rsid w:val="00693488"/>
    <w:rsid w:val="006934FE"/>
    <w:rsid w:val="0069354F"/>
    <w:rsid w:val="006936D0"/>
    <w:rsid w:val="006939B2"/>
    <w:rsid w:val="00693B6D"/>
    <w:rsid w:val="00693CEF"/>
    <w:rsid w:val="00693E23"/>
    <w:rsid w:val="006942E0"/>
    <w:rsid w:val="006943D4"/>
    <w:rsid w:val="006944ED"/>
    <w:rsid w:val="0069453D"/>
    <w:rsid w:val="00694653"/>
    <w:rsid w:val="006950D8"/>
    <w:rsid w:val="0069522A"/>
    <w:rsid w:val="006952BA"/>
    <w:rsid w:val="006953C6"/>
    <w:rsid w:val="00695B7F"/>
    <w:rsid w:val="00695E91"/>
    <w:rsid w:val="00696044"/>
    <w:rsid w:val="00696121"/>
    <w:rsid w:val="00696496"/>
    <w:rsid w:val="0069660A"/>
    <w:rsid w:val="0069670F"/>
    <w:rsid w:val="00696778"/>
    <w:rsid w:val="00696ABF"/>
    <w:rsid w:val="00696E6B"/>
    <w:rsid w:val="00696ECE"/>
    <w:rsid w:val="006972F6"/>
    <w:rsid w:val="00697416"/>
    <w:rsid w:val="00697587"/>
    <w:rsid w:val="006977ED"/>
    <w:rsid w:val="0069791D"/>
    <w:rsid w:val="00697AC2"/>
    <w:rsid w:val="00697D03"/>
    <w:rsid w:val="006A004F"/>
    <w:rsid w:val="006A00D5"/>
    <w:rsid w:val="006A06EC"/>
    <w:rsid w:val="006A081C"/>
    <w:rsid w:val="006A09BC"/>
    <w:rsid w:val="006A0CC0"/>
    <w:rsid w:val="006A0E6C"/>
    <w:rsid w:val="006A1061"/>
    <w:rsid w:val="006A1213"/>
    <w:rsid w:val="006A134F"/>
    <w:rsid w:val="006A15D4"/>
    <w:rsid w:val="006A1ACA"/>
    <w:rsid w:val="006A21D8"/>
    <w:rsid w:val="006A283B"/>
    <w:rsid w:val="006A2868"/>
    <w:rsid w:val="006A2F71"/>
    <w:rsid w:val="006A30A6"/>
    <w:rsid w:val="006A31A5"/>
    <w:rsid w:val="006A31B9"/>
    <w:rsid w:val="006A3252"/>
    <w:rsid w:val="006A36E6"/>
    <w:rsid w:val="006A379F"/>
    <w:rsid w:val="006A385A"/>
    <w:rsid w:val="006A3905"/>
    <w:rsid w:val="006A424D"/>
    <w:rsid w:val="006A46D9"/>
    <w:rsid w:val="006A4C04"/>
    <w:rsid w:val="006A5000"/>
    <w:rsid w:val="006A5612"/>
    <w:rsid w:val="006A56ED"/>
    <w:rsid w:val="006A5B15"/>
    <w:rsid w:val="006A5B3C"/>
    <w:rsid w:val="006A5C5D"/>
    <w:rsid w:val="006A5D30"/>
    <w:rsid w:val="006A5E38"/>
    <w:rsid w:val="006A6497"/>
    <w:rsid w:val="006A65C8"/>
    <w:rsid w:val="006A672B"/>
    <w:rsid w:val="006A6980"/>
    <w:rsid w:val="006A6A75"/>
    <w:rsid w:val="006A6BA8"/>
    <w:rsid w:val="006A6C15"/>
    <w:rsid w:val="006A6EBD"/>
    <w:rsid w:val="006A6F89"/>
    <w:rsid w:val="006A71C0"/>
    <w:rsid w:val="006A7692"/>
    <w:rsid w:val="006A780E"/>
    <w:rsid w:val="006A7B2A"/>
    <w:rsid w:val="006A7B3B"/>
    <w:rsid w:val="006A7CA3"/>
    <w:rsid w:val="006A7E64"/>
    <w:rsid w:val="006B008A"/>
    <w:rsid w:val="006B0252"/>
    <w:rsid w:val="006B0574"/>
    <w:rsid w:val="006B0A99"/>
    <w:rsid w:val="006B0D01"/>
    <w:rsid w:val="006B131B"/>
    <w:rsid w:val="006B1849"/>
    <w:rsid w:val="006B2026"/>
    <w:rsid w:val="006B217D"/>
    <w:rsid w:val="006B248B"/>
    <w:rsid w:val="006B2504"/>
    <w:rsid w:val="006B2E9B"/>
    <w:rsid w:val="006B2F3F"/>
    <w:rsid w:val="006B310D"/>
    <w:rsid w:val="006B3373"/>
    <w:rsid w:val="006B33F4"/>
    <w:rsid w:val="006B3442"/>
    <w:rsid w:val="006B3958"/>
    <w:rsid w:val="006B399B"/>
    <w:rsid w:val="006B3D9F"/>
    <w:rsid w:val="006B4220"/>
    <w:rsid w:val="006B4469"/>
    <w:rsid w:val="006B452E"/>
    <w:rsid w:val="006B4996"/>
    <w:rsid w:val="006B4A27"/>
    <w:rsid w:val="006B4A39"/>
    <w:rsid w:val="006B4E02"/>
    <w:rsid w:val="006B5125"/>
    <w:rsid w:val="006B51D6"/>
    <w:rsid w:val="006B543E"/>
    <w:rsid w:val="006B5595"/>
    <w:rsid w:val="006B569D"/>
    <w:rsid w:val="006B5A9D"/>
    <w:rsid w:val="006B6199"/>
    <w:rsid w:val="006B647B"/>
    <w:rsid w:val="006B65E8"/>
    <w:rsid w:val="006B694A"/>
    <w:rsid w:val="006B6E3F"/>
    <w:rsid w:val="006B6F6F"/>
    <w:rsid w:val="006B703B"/>
    <w:rsid w:val="006B705D"/>
    <w:rsid w:val="006B715D"/>
    <w:rsid w:val="006B716D"/>
    <w:rsid w:val="006B7309"/>
    <w:rsid w:val="006B739E"/>
    <w:rsid w:val="006B750C"/>
    <w:rsid w:val="006B7A62"/>
    <w:rsid w:val="006B7B8F"/>
    <w:rsid w:val="006B7E6C"/>
    <w:rsid w:val="006C0635"/>
    <w:rsid w:val="006C067D"/>
    <w:rsid w:val="006C0A6E"/>
    <w:rsid w:val="006C0C08"/>
    <w:rsid w:val="006C1135"/>
    <w:rsid w:val="006C1671"/>
    <w:rsid w:val="006C199B"/>
    <w:rsid w:val="006C1B38"/>
    <w:rsid w:val="006C202B"/>
    <w:rsid w:val="006C21A8"/>
    <w:rsid w:val="006C23A7"/>
    <w:rsid w:val="006C243B"/>
    <w:rsid w:val="006C2A93"/>
    <w:rsid w:val="006C31DD"/>
    <w:rsid w:val="006C35F7"/>
    <w:rsid w:val="006C3701"/>
    <w:rsid w:val="006C3811"/>
    <w:rsid w:val="006C39CB"/>
    <w:rsid w:val="006C3B7C"/>
    <w:rsid w:val="006C3EC2"/>
    <w:rsid w:val="006C41A5"/>
    <w:rsid w:val="006C431A"/>
    <w:rsid w:val="006C4586"/>
    <w:rsid w:val="006C45C8"/>
    <w:rsid w:val="006C45F1"/>
    <w:rsid w:val="006C4B20"/>
    <w:rsid w:val="006C4B59"/>
    <w:rsid w:val="006C4DC0"/>
    <w:rsid w:val="006C5CF5"/>
    <w:rsid w:val="006C5D15"/>
    <w:rsid w:val="006C6255"/>
    <w:rsid w:val="006C62DF"/>
    <w:rsid w:val="006C62F9"/>
    <w:rsid w:val="006C63EA"/>
    <w:rsid w:val="006C6CC1"/>
    <w:rsid w:val="006C6F75"/>
    <w:rsid w:val="006C6FD0"/>
    <w:rsid w:val="006C6FDA"/>
    <w:rsid w:val="006C7068"/>
    <w:rsid w:val="006C710E"/>
    <w:rsid w:val="006C7199"/>
    <w:rsid w:val="006C738B"/>
    <w:rsid w:val="006C7868"/>
    <w:rsid w:val="006C797F"/>
    <w:rsid w:val="006C79AC"/>
    <w:rsid w:val="006D0183"/>
    <w:rsid w:val="006D0ABA"/>
    <w:rsid w:val="006D0AC3"/>
    <w:rsid w:val="006D0EF8"/>
    <w:rsid w:val="006D0F62"/>
    <w:rsid w:val="006D10ED"/>
    <w:rsid w:val="006D119B"/>
    <w:rsid w:val="006D12C4"/>
    <w:rsid w:val="006D12EB"/>
    <w:rsid w:val="006D1386"/>
    <w:rsid w:val="006D150B"/>
    <w:rsid w:val="006D1557"/>
    <w:rsid w:val="006D1682"/>
    <w:rsid w:val="006D16FD"/>
    <w:rsid w:val="006D1780"/>
    <w:rsid w:val="006D17FC"/>
    <w:rsid w:val="006D1834"/>
    <w:rsid w:val="006D19A6"/>
    <w:rsid w:val="006D1A61"/>
    <w:rsid w:val="006D1E70"/>
    <w:rsid w:val="006D2705"/>
    <w:rsid w:val="006D2709"/>
    <w:rsid w:val="006D27BB"/>
    <w:rsid w:val="006D29E7"/>
    <w:rsid w:val="006D2C10"/>
    <w:rsid w:val="006D2C7F"/>
    <w:rsid w:val="006D2F36"/>
    <w:rsid w:val="006D3124"/>
    <w:rsid w:val="006D3172"/>
    <w:rsid w:val="006D3594"/>
    <w:rsid w:val="006D3600"/>
    <w:rsid w:val="006D3FEF"/>
    <w:rsid w:val="006D4084"/>
    <w:rsid w:val="006D40CE"/>
    <w:rsid w:val="006D4148"/>
    <w:rsid w:val="006D43D3"/>
    <w:rsid w:val="006D4454"/>
    <w:rsid w:val="006D46DA"/>
    <w:rsid w:val="006D4A33"/>
    <w:rsid w:val="006D4D14"/>
    <w:rsid w:val="006D4D8B"/>
    <w:rsid w:val="006D4E51"/>
    <w:rsid w:val="006D5062"/>
    <w:rsid w:val="006D5397"/>
    <w:rsid w:val="006D557F"/>
    <w:rsid w:val="006D5666"/>
    <w:rsid w:val="006D56A3"/>
    <w:rsid w:val="006D58E2"/>
    <w:rsid w:val="006D623D"/>
    <w:rsid w:val="006D626E"/>
    <w:rsid w:val="006D6527"/>
    <w:rsid w:val="006D6A51"/>
    <w:rsid w:val="006D6F6F"/>
    <w:rsid w:val="006D74FE"/>
    <w:rsid w:val="006D7596"/>
    <w:rsid w:val="006D75C6"/>
    <w:rsid w:val="006D75CA"/>
    <w:rsid w:val="006D7918"/>
    <w:rsid w:val="006D7BE2"/>
    <w:rsid w:val="006D7C5D"/>
    <w:rsid w:val="006E0559"/>
    <w:rsid w:val="006E069F"/>
    <w:rsid w:val="006E07CB"/>
    <w:rsid w:val="006E0847"/>
    <w:rsid w:val="006E084E"/>
    <w:rsid w:val="006E0E19"/>
    <w:rsid w:val="006E1435"/>
    <w:rsid w:val="006E1A48"/>
    <w:rsid w:val="006E1D48"/>
    <w:rsid w:val="006E1EE9"/>
    <w:rsid w:val="006E1F16"/>
    <w:rsid w:val="006E2498"/>
    <w:rsid w:val="006E280A"/>
    <w:rsid w:val="006E2A56"/>
    <w:rsid w:val="006E2C39"/>
    <w:rsid w:val="006E2DEF"/>
    <w:rsid w:val="006E3055"/>
    <w:rsid w:val="006E331E"/>
    <w:rsid w:val="006E3346"/>
    <w:rsid w:val="006E38F3"/>
    <w:rsid w:val="006E3A7C"/>
    <w:rsid w:val="006E3C60"/>
    <w:rsid w:val="006E3CD9"/>
    <w:rsid w:val="006E3D15"/>
    <w:rsid w:val="006E42FF"/>
    <w:rsid w:val="006E4373"/>
    <w:rsid w:val="006E44BA"/>
    <w:rsid w:val="006E4603"/>
    <w:rsid w:val="006E4C1D"/>
    <w:rsid w:val="006E4CA2"/>
    <w:rsid w:val="006E4E90"/>
    <w:rsid w:val="006E4F28"/>
    <w:rsid w:val="006E4FBD"/>
    <w:rsid w:val="006E5151"/>
    <w:rsid w:val="006E56C9"/>
    <w:rsid w:val="006E591B"/>
    <w:rsid w:val="006E5B37"/>
    <w:rsid w:val="006E5B4C"/>
    <w:rsid w:val="006E5CDB"/>
    <w:rsid w:val="006E5DBF"/>
    <w:rsid w:val="006E5F8C"/>
    <w:rsid w:val="006E6703"/>
    <w:rsid w:val="006E6893"/>
    <w:rsid w:val="006E6A6A"/>
    <w:rsid w:val="006E6E27"/>
    <w:rsid w:val="006E6E2A"/>
    <w:rsid w:val="006E72F4"/>
    <w:rsid w:val="006E74DC"/>
    <w:rsid w:val="006E7A8D"/>
    <w:rsid w:val="006F01BA"/>
    <w:rsid w:val="006F032A"/>
    <w:rsid w:val="006F03AC"/>
    <w:rsid w:val="006F0C27"/>
    <w:rsid w:val="006F0DBA"/>
    <w:rsid w:val="006F0DC7"/>
    <w:rsid w:val="006F0F0E"/>
    <w:rsid w:val="006F13BB"/>
    <w:rsid w:val="006F1442"/>
    <w:rsid w:val="006F1468"/>
    <w:rsid w:val="006F1513"/>
    <w:rsid w:val="006F1A6A"/>
    <w:rsid w:val="006F1B0A"/>
    <w:rsid w:val="006F1F9F"/>
    <w:rsid w:val="006F207E"/>
    <w:rsid w:val="006F20AE"/>
    <w:rsid w:val="006F22CC"/>
    <w:rsid w:val="006F2D68"/>
    <w:rsid w:val="006F3042"/>
    <w:rsid w:val="006F32DC"/>
    <w:rsid w:val="006F3ECB"/>
    <w:rsid w:val="006F3FA1"/>
    <w:rsid w:val="006F44A0"/>
    <w:rsid w:val="006F4AC6"/>
    <w:rsid w:val="006F4C1A"/>
    <w:rsid w:val="006F4C65"/>
    <w:rsid w:val="006F4E44"/>
    <w:rsid w:val="006F5736"/>
    <w:rsid w:val="006F57F7"/>
    <w:rsid w:val="006F5845"/>
    <w:rsid w:val="006F5C93"/>
    <w:rsid w:val="006F5D1B"/>
    <w:rsid w:val="006F6021"/>
    <w:rsid w:val="006F6E84"/>
    <w:rsid w:val="006F6EE5"/>
    <w:rsid w:val="006F6F21"/>
    <w:rsid w:val="006F711F"/>
    <w:rsid w:val="006F7183"/>
    <w:rsid w:val="006F7398"/>
    <w:rsid w:val="006F7916"/>
    <w:rsid w:val="006F7C5B"/>
    <w:rsid w:val="006F7CCE"/>
    <w:rsid w:val="006F7CF2"/>
    <w:rsid w:val="006F7F09"/>
    <w:rsid w:val="007000C7"/>
    <w:rsid w:val="007002EF"/>
    <w:rsid w:val="00700933"/>
    <w:rsid w:val="00700942"/>
    <w:rsid w:val="0070095E"/>
    <w:rsid w:val="00700B9A"/>
    <w:rsid w:val="00701030"/>
    <w:rsid w:val="0070139E"/>
    <w:rsid w:val="00701AA8"/>
    <w:rsid w:val="00701E69"/>
    <w:rsid w:val="0070267F"/>
    <w:rsid w:val="007026AD"/>
    <w:rsid w:val="00702A88"/>
    <w:rsid w:val="00702C3C"/>
    <w:rsid w:val="007030AC"/>
    <w:rsid w:val="007038BD"/>
    <w:rsid w:val="007039E2"/>
    <w:rsid w:val="00703A55"/>
    <w:rsid w:val="00703CEC"/>
    <w:rsid w:val="00703F0F"/>
    <w:rsid w:val="0070407B"/>
    <w:rsid w:val="007040C4"/>
    <w:rsid w:val="007045E0"/>
    <w:rsid w:val="00704703"/>
    <w:rsid w:val="007048BC"/>
    <w:rsid w:val="00704987"/>
    <w:rsid w:val="00704AE9"/>
    <w:rsid w:val="00704D57"/>
    <w:rsid w:val="00704DE9"/>
    <w:rsid w:val="00705350"/>
    <w:rsid w:val="00705414"/>
    <w:rsid w:val="007054ED"/>
    <w:rsid w:val="0070559F"/>
    <w:rsid w:val="00705A60"/>
    <w:rsid w:val="007061C0"/>
    <w:rsid w:val="007061E0"/>
    <w:rsid w:val="00706479"/>
    <w:rsid w:val="0070665C"/>
    <w:rsid w:val="0070693D"/>
    <w:rsid w:val="00706B7D"/>
    <w:rsid w:val="00706C7C"/>
    <w:rsid w:val="00706C98"/>
    <w:rsid w:val="0070705E"/>
    <w:rsid w:val="00707111"/>
    <w:rsid w:val="00707334"/>
    <w:rsid w:val="007073CF"/>
    <w:rsid w:val="007074BC"/>
    <w:rsid w:val="007079D7"/>
    <w:rsid w:val="00707BB4"/>
    <w:rsid w:val="00707C45"/>
    <w:rsid w:val="00707D8C"/>
    <w:rsid w:val="007106A4"/>
    <w:rsid w:val="00711074"/>
    <w:rsid w:val="0071108A"/>
    <w:rsid w:val="00711424"/>
    <w:rsid w:val="00711C30"/>
    <w:rsid w:val="00711D8F"/>
    <w:rsid w:val="00711F9B"/>
    <w:rsid w:val="00711FD7"/>
    <w:rsid w:val="00712171"/>
    <w:rsid w:val="007122FE"/>
    <w:rsid w:val="007123BB"/>
    <w:rsid w:val="007123F7"/>
    <w:rsid w:val="00712557"/>
    <w:rsid w:val="007125C6"/>
    <w:rsid w:val="00712944"/>
    <w:rsid w:val="00712A1E"/>
    <w:rsid w:val="00712A54"/>
    <w:rsid w:val="00712A97"/>
    <w:rsid w:val="00712A99"/>
    <w:rsid w:val="00712DBA"/>
    <w:rsid w:val="007133F5"/>
    <w:rsid w:val="007134A5"/>
    <w:rsid w:val="007134B9"/>
    <w:rsid w:val="00713648"/>
    <w:rsid w:val="007139A3"/>
    <w:rsid w:val="00713C9B"/>
    <w:rsid w:val="00713D9A"/>
    <w:rsid w:val="00713E81"/>
    <w:rsid w:val="00713F05"/>
    <w:rsid w:val="007141A0"/>
    <w:rsid w:val="00714658"/>
    <w:rsid w:val="00714727"/>
    <w:rsid w:val="00714752"/>
    <w:rsid w:val="00714846"/>
    <w:rsid w:val="007148B1"/>
    <w:rsid w:val="00714CDA"/>
    <w:rsid w:val="007151E6"/>
    <w:rsid w:val="007152D7"/>
    <w:rsid w:val="00715569"/>
    <w:rsid w:val="00715D45"/>
    <w:rsid w:val="00715E50"/>
    <w:rsid w:val="00715E6A"/>
    <w:rsid w:val="0071605D"/>
    <w:rsid w:val="0071692A"/>
    <w:rsid w:val="00716ADE"/>
    <w:rsid w:val="00716E49"/>
    <w:rsid w:val="007173D9"/>
    <w:rsid w:val="00717944"/>
    <w:rsid w:val="00717B79"/>
    <w:rsid w:val="00717E57"/>
    <w:rsid w:val="007202B7"/>
    <w:rsid w:val="007205D0"/>
    <w:rsid w:val="007208CC"/>
    <w:rsid w:val="00720A0D"/>
    <w:rsid w:val="00720A4C"/>
    <w:rsid w:val="00720B3E"/>
    <w:rsid w:val="0072128C"/>
    <w:rsid w:val="00721408"/>
    <w:rsid w:val="0072143F"/>
    <w:rsid w:val="00721679"/>
    <w:rsid w:val="00721936"/>
    <w:rsid w:val="0072196F"/>
    <w:rsid w:val="00721B17"/>
    <w:rsid w:val="00721B42"/>
    <w:rsid w:val="00721C9C"/>
    <w:rsid w:val="00722603"/>
    <w:rsid w:val="0072278A"/>
    <w:rsid w:val="007227A2"/>
    <w:rsid w:val="007227B0"/>
    <w:rsid w:val="00722B07"/>
    <w:rsid w:val="00722CF6"/>
    <w:rsid w:val="007232D7"/>
    <w:rsid w:val="00723631"/>
    <w:rsid w:val="00723E9D"/>
    <w:rsid w:val="00724231"/>
    <w:rsid w:val="00724266"/>
    <w:rsid w:val="00724F33"/>
    <w:rsid w:val="00725095"/>
    <w:rsid w:val="007253C4"/>
    <w:rsid w:val="00725719"/>
    <w:rsid w:val="0072627D"/>
    <w:rsid w:val="00726401"/>
    <w:rsid w:val="00726607"/>
    <w:rsid w:val="00726D79"/>
    <w:rsid w:val="00726F10"/>
    <w:rsid w:val="00726F88"/>
    <w:rsid w:val="0072704F"/>
    <w:rsid w:val="007270C1"/>
    <w:rsid w:val="007270EA"/>
    <w:rsid w:val="00727142"/>
    <w:rsid w:val="0072730D"/>
    <w:rsid w:val="00727468"/>
    <w:rsid w:val="00727597"/>
    <w:rsid w:val="007275BC"/>
    <w:rsid w:val="00727B83"/>
    <w:rsid w:val="00727C11"/>
    <w:rsid w:val="00727E80"/>
    <w:rsid w:val="00730713"/>
    <w:rsid w:val="0073089C"/>
    <w:rsid w:val="00730A92"/>
    <w:rsid w:val="00730B4B"/>
    <w:rsid w:val="0073145B"/>
    <w:rsid w:val="00731484"/>
    <w:rsid w:val="0073175C"/>
    <w:rsid w:val="007318BB"/>
    <w:rsid w:val="0073192A"/>
    <w:rsid w:val="00731B8F"/>
    <w:rsid w:val="00731D89"/>
    <w:rsid w:val="00731F62"/>
    <w:rsid w:val="007323FA"/>
    <w:rsid w:val="00732E12"/>
    <w:rsid w:val="0073309C"/>
    <w:rsid w:val="00733168"/>
    <w:rsid w:val="00733176"/>
    <w:rsid w:val="0073330D"/>
    <w:rsid w:val="0073362A"/>
    <w:rsid w:val="0073372F"/>
    <w:rsid w:val="007337ED"/>
    <w:rsid w:val="00733F0F"/>
    <w:rsid w:val="0073427B"/>
    <w:rsid w:val="00734436"/>
    <w:rsid w:val="00734535"/>
    <w:rsid w:val="0073456C"/>
    <w:rsid w:val="007345BC"/>
    <w:rsid w:val="00734B91"/>
    <w:rsid w:val="00734C5E"/>
    <w:rsid w:val="00734CD2"/>
    <w:rsid w:val="00734D62"/>
    <w:rsid w:val="00734EE2"/>
    <w:rsid w:val="00734F67"/>
    <w:rsid w:val="00735055"/>
    <w:rsid w:val="007351C3"/>
    <w:rsid w:val="007354AD"/>
    <w:rsid w:val="007354B5"/>
    <w:rsid w:val="007356E1"/>
    <w:rsid w:val="007356E2"/>
    <w:rsid w:val="007357EE"/>
    <w:rsid w:val="007359A9"/>
    <w:rsid w:val="007365BF"/>
    <w:rsid w:val="007366B0"/>
    <w:rsid w:val="00736753"/>
    <w:rsid w:val="00736793"/>
    <w:rsid w:val="0073696D"/>
    <w:rsid w:val="00736A0F"/>
    <w:rsid w:val="00736BF3"/>
    <w:rsid w:val="00736E84"/>
    <w:rsid w:val="00736F1C"/>
    <w:rsid w:val="0073718E"/>
    <w:rsid w:val="0073719C"/>
    <w:rsid w:val="007371F3"/>
    <w:rsid w:val="007373F6"/>
    <w:rsid w:val="0073744D"/>
    <w:rsid w:val="007375F3"/>
    <w:rsid w:val="0073781E"/>
    <w:rsid w:val="0073799C"/>
    <w:rsid w:val="00737A2D"/>
    <w:rsid w:val="00737B1A"/>
    <w:rsid w:val="00737F2C"/>
    <w:rsid w:val="0074003E"/>
    <w:rsid w:val="00740107"/>
    <w:rsid w:val="00740177"/>
    <w:rsid w:val="007402AE"/>
    <w:rsid w:val="00740BA4"/>
    <w:rsid w:val="00740FE0"/>
    <w:rsid w:val="00741116"/>
    <w:rsid w:val="00741207"/>
    <w:rsid w:val="007413C9"/>
    <w:rsid w:val="007416F4"/>
    <w:rsid w:val="00741A7F"/>
    <w:rsid w:val="00741C63"/>
    <w:rsid w:val="00741FAC"/>
    <w:rsid w:val="007428FA"/>
    <w:rsid w:val="00743143"/>
    <w:rsid w:val="007431AF"/>
    <w:rsid w:val="007432A2"/>
    <w:rsid w:val="00743320"/>
    <w:rsid w:val="00743355"/>
    <w:rsid w:val="00743588"/>
    <w:rsid w:val="007438BE"/>
    <w:rsid w:val="00743991"/>
    <w:rsid w:val="00743F78"/>
    <w:rsid w:val="00744800"/>
    <w:rsid w:val="00744A8D"/>
    <w:rsid w:val="00744C4E"/>
    <w:rsid w:val="00744DBF"/>
    <w:rsid w:val="00745113"/>
    <w:rsid w:val="00745262"/>
    <w:rsid w:val="007457A2"/>
    <w:rsid w:val="00745935"/>
    <w:rsid w:val="007459E1"/>
    <w:rsid w:val="00745A4E"/>
    <w:rsid w:val="00745FA0"/>
    <w:rsid w:val="007460B9"/>
    <w:rsid w:val="007460D9"/>
    <w:rsid w:val="007460E0"/>
    <w:rsid w:val="0074625B"/>
    <w:rsid w:val="007462BA"/>
    <w:rsid w:val="00746381"/>
    <w:rsid w:val="00746921"/>
    <w:rsid w:val="00746C63"/>
    <w:rsid w:val="007472BE"/>
    <w:rsid w:val="007472E7"/>
    <w:rsid w:val="0074749A"/>
    <w:rsid w:val="0074789A"/>
    <w:rsid w:val="00747909"/>
    <w:rsid w:val="00747954"/>
    <w:rsid w:val="007479BB"/>
    <w:rsid w:val="00747C9E"/>
    <w:rsid w:val="007500C3"/>
    <w:rsid w:val="00750302"/>
    <w:rsid w:val="00750385"/>
    <w:rsid w:val="00750624"/>
    <w:rsid w:val="007509B2"/>
    <w:rsid w:val="00750AFA"/>
    <w:rsid w:val="00750B01"/>
    <w:rsid w:val="00750B59"/>
    <w:rsid w:val="00750C52"/>
    <w:rsid w:val="00750E21"/>
    <w:rsid w:val="00750EBC"/>
    <w:rsid w:val="00750F27"/>
    <w:rsid w:val="00751229"/>
    <w:rsid w:val="007512B4"/>
    <w:rsid w:val="007512EC"/>
    <w:rsid w:val="00751377"/>
    <w:rsid w:val="007515D0"/>
    <w:rsid w:val="007517E4"/>
    <w:rsid w:val="007519C3"/>
    <w:rsid w:val="00751AFD"/>
    <w:rsid w:val="00751E47"/>
    <w:rsid w:val="00751F1B"/>
    <w:rsid w:val="00752658"/>
    <w:rsid w:val="007528D1"/>
    <w:rsid w:val="00752F7A"/>
    <w:rsid w:val="007530EE"/>
    <w:rsid w:val="007532DE"/>
    <w:rsid w:val="0075373D"/>
    <w:rsid w:val="00753B9B"/>
    <w:rsid w:val="007544D3"/>
    <w:rsid w:val="007547E5"/>
    <w:rsid w:val="007549CA"/>
    <w:rsid w:val="00754A2F"/>
    <w:rsid w:val="00754B10"/>
    <w:rsid w:val="00754B8E"/>
    <w:rsid w:val="00754C1E"/>
    <w:rsid w:val="00754FDD"/>
    <w:rsid w:val="0075513D"/>
    <w:rsid w:val="0075515B"/>
    <w:rsid w:val="007554C1"/>
    <w:rsid w:val="0075564E"/>
    <w:rsid w:val="00755D34"/>
    <w:rsid w:val="00755F77"/>
    <w:rsid w:val="007560BA"/>
    <w:rsid w:val="00756409"/>
    <w:rsid w:val="0075650D"/>
    <w:rsid w:val="00756517"/>
    <w:rsid w:val="00756B09"/>
    <w:rsid w:val="00756BCC"/>
    <w:rsid w:val="007571DE"/>
    <w:rsid w:val="007572D4"/>
    <w:rsid w:val="007577EA"/>
    <w:rsid w:val="007579EC"/>
    <w:rsid w:val="00757B39"/>
    <w:rsid w:val="00757BDA"/>
    <w:rsid w:val="007600A9"/>
    <w:rsid w:val="007605BB"/>
    <w:rsid w:val="00760780"/>
    <w:rsid w:val="00760D2D"/>
    <w:rsid w:val="00760F4A"/>
    <w:rsid w:val="007610BD"/>
    <w:rsid w:val="007610C1"/>
    <w:rsid w:val="007615EA"/>
    <w:rsid w:val="00761B81"/>
    <w:rsid w:val="00761DD1"/>
    <w:rsid w:val="00761F93"/>
    <w:rsid w:val="007623CB"/>
    <w:rsid w:val="00762588"/>
    <w:rsid w:val="007629E3"/>
    <w:rsid w:val="00762A51"/>
    <w:rsid w:val="00762BD4"/>
    <w:rsid w:val="00762C52"/>
    <w:rsid w:val="00763028"/>
    <w:rsid w:val="00763175"/>
    <w:rsid w:val="00763217"/>
    <w:rsid w:val="00763384"/>
    <w:rsid w:val="0076339F"/>
    <w:rsid w:val="00763516"/>
    <w:rsid w:val="00763848"/>
    <w:rsid w:val="007638C3"/>
    <w:rsid w:val="007639AB"/>
    <w:rsid w:val="00763CBA"/>
    <w:rsid w:val="00763CEA"/>
    <w:rsid w:val="00763D64"/>
    <w:rsid w:val="00763D84"/>
    <w:rsid w:val="0076417A"/>
    <w:rsid w:val="0076420B"/>
    <w:rsid w:val="0076440E"/>
    <w:rsid w:val="007644E7"/>
    <w:rsid w:val="00764586"/>
    <w:rsid w:val="00764689"/>
    <w:rsid w:val="0076477A"/>
    <w:rsid w:val="007649E4"/>
    <w:rsid w:val="00764A28"/>
    <w:rsid w:val="00764FF5"/>
    <w:rsid w:val="0076546E"/>
    <w:rsid w:val="007656A4"/>
    <w:rsid w:val="00765A7C"/>
    <w:rsid w:val="00765BC3"/>
    <w:rsid w:val="007664D4"/>
    <w:rsid w:val="0076663D"/>
    <w:rsid w:val="0076705B"/>
    <w:rsid w:val="00767591"/>
    <w:rsid w:val="007700F7"/>
    <w:rsid w:val="0077011A"/>
    <w:rsid w:val="007705BD"/>
    <w:rsid w:val="007707D0"/>
    <w:rsid w:val="00770CEC"/>
    <w:rsid w:val="00770E95"/>
    <w:rsid w:val="00770F11"/>
    <w:rsid w:val="00771185"/>
    <w:rsid w:val="00771DFF"/>
    <w:rsid w:val="0077221F"/>
    <w:rsid w:val="0077248F"/>
    <w:rsid w:val="00772CF6"/>
    <w:rsid w:val="00772D04"/>
    <w:rsid w:val="00772EFA"/>
    <w:rsid w:val="007731D2"/>
    <w:rsid w:val="00773317"/>
    <w:rsid w:val="007733AB"/>
    <w:rsid w:val="00773811"/>
    <w:rsid w:val="007739EB"/>
    <w:rsid w:val="00773E94"/>
    <w:rsid w:val="00773F5A"/>
    <w:rsid w:val="0077416B"/>
    <w:rsid w:val="0077453A"/>
    <w:rsid w:val="007746DA"/>
    <w:rsid w:val="00774860"/>
    <w:rsid w:val="007749A5"/>
    <w:rsid w:val="00774B09"/>
    <w:rsid w:val="00774B34"/>
    <w:rsid w:val="007750AE"/>
    <w:rsid w:val="0077510B"/>
    <w:rsid w:val="007752D8"/>
    <w:rsid w:val="00775786"/>
    <w:rsid w:val="00775A28"/>
    <w:rsid w:val="00775AD2"/>
    <w:rsid w:val="00775C68"/>
    <w:rsid w:val="00775CBF"/>
    <w:rsid w:val="00776266"/>
    <w:rsid w:val="007765C5"/>
    <w:rsid w:val="00776B6F"/>
    <w:rsid w:val="00776D71"/>
    <w:rsid w:val="00777272"/>
    <w:rsid w:val="007773BF"/>
    <w:rsid w:val="007773CC"/>
    <w:rsid w:val="00777810"/>
    <w:rsid w:val="00777D18"/>
    <w:rsid w:val="00777FBC"/>
    <w:rsid w:val="0078037C"/>
    <w:rsid w:val="00780627"/>
    <w:rsid w:val="0078111D"/>
    <w:rsid w:val="00781190"/>
    <w:rsid w:val="007811BA"/>
    <w:rsid w:val="007811F3"/>
    <w:rsid w:val="007811F9"/>
    <w:rsid w:val="00781267"/>
    <w:rsid w:val="007814F9"/>
    <w:rsid w:val="007818EF"/>
    <w:rsid w:val="00781A74"/>
    <w:rsid w:val="0078233B"/>
    <w:rsid w:val="007823EF"/>
    <w:rsid w:val="007824D9"/>
    <w:rsid w:val="00782514"/>
    <w:rsid w:val="007825D6"/>
    <w:rsid w:val="00782D97"/>
    <w:rsid w:val="00782FAD"/>
    <w:rsid w:val="007832C3"/>
    <w:rsid w:val="0078354F"/>
    <w:rsid w:val="0078390D"/>
    <w:rsid w:val="00783A2C"/>
    <w:rsid w:val="00783BC8"/>
    <w:rsid w:val="00783C17"/>
    <w:rsid w:val="00784369"/>
    <w:rsid w:val="007843D6"/>
    <w:rsid w:val="00784403"/>
    <w:rsid w:val="00784440"/>
    <w:rsid w:val="00784450"/>
    <w:rsid w:val="00784783"/>
    <w:rsid w:val="0078486E"/>
    <w:rsid w:val="00784C76"/>
    <w:rsid w:val="00784DFF"/>
    <w:rsid w:val="00785071"/>
    <w:rsid w:val="00785468"/>
    <w:rsid w:val="0078564E"/>
    <w:rsid w:val="00785C04"/>
    <w:rsid w:val="00785EDE"/>
    <w:rsid w:val="00786014"/>
    <w:rsid w:val="00786270"/>
    <w:rsid w:val="00786313"/>
    <w:rsid w:val="00786604"/>
    <w:rsid w:val="0078684D"/>
    <w:rsid w:val="00786C44"/>
    <w:rsid w:val="00786D17"/>
    <w:rsid w:val="00786ED1"/>
    <w:rsid w:val="00787323"/>
    <w:rsid w:val="00787387"/>
    <w:rsid w:val="00787627"/>
    <w:rsid w:val="0078790D"/>
    <w:rsid w:val="00787A20"/>
    <w:rsid w:val="00787C06"/>
    <w:rsid w:val="007901D8"/>
    <w:rsid w:val="00790A6B"/>
    <w:rsid w:val="00790E81"/>
    <w:rsid w:val="00790E84"/>
    <w:rsid w:val="007914E6"/>
    <w:rsid w:val="007919A0"/>
    <w:rsid w:val="00791B3D"/>
    <w:rsid w:val="007927F3"/>
    <w:rsid w:val="00792850"/>
    <w:rsid w:val="00792A5E"/>
    <w:rsid w:val="00792A99"/>
    <w:rsid w:val="00792CEE"/>
    <w:rsid w:val="007930C7"/>
    <w:rsid w:val="007934DF"/>
    <w:rsid w:val="00793C67"/>
    <w:rsid w:val="00793E6F"/>
    <w:rsid w:val="00794002"/>
    <w:rsid w:val="00794290"/>
    <w:rsid w:val="00794412"/>
    <w:rsid w:val="00794623"/>
    <w:rsid w:val="007946E8"/>
    <w:rsid w:val="00794903"/>
    <w:rsid w:val="0079491C"/>
    <w:rsid w:val="00795573"/>
    <w:rsid w:val="0079566F"/>
    <w:rsid w:val="0079569E"/>
    <w:rsid w:val="00795819"/>
    <w:rsid w:val="0079647C"/>
    <w:rsid w:val="007965C5"/>
    <w:rsid w:val="007965CC"/>
    <w:rsid w:val="00796792"/>
    <w:rsid w:val="007968EC"/>
    <w:rsid w:val="00797022"/>
    <w:rsid w:val="00797240"/>
    <w:rsid w:val="0079735E"/>
    <w:rsid w:val="007974A3"/>
    <w:rsid w:val="007975D0"/>
    <w:rsid w:val="00797625"/>
    <w:rsid w:val="007978D9"/>
    <w:rsid w:val="00797A4C"/>
    <w:rsid w:val="00797FB1"/>
    <w:rsid w:val="007A0318"/>
    <w:rsid w:val="007A08FD"/>
    <w:rsid w:val="007A092A"/>
    <w:rsid w:val="007A0BF4"/>
    <w:rsid w:val="007A13E3"/>
    <w:rsid w:val="007A1459"/>
    <w:rsid w:val="007A1599"/>
    <w:rsid w:val="007A1A13"/>
    <w:rsid w:val="007A1AAE"/>
    <w:rsid w:val="007A1AB2"/>
    <w:rsid w:val="007A1ABC"/>
    <w:rsid w:val="007A1AC7"/>
    <w:rsid w:val="007A1B25"/>
    <w:rsid w:val="007A1B7A"/>
    <w:rsid w:val="007A1F3E"/>
    <w:rsid w:val="007A215C"/>
    <w:rsid w:val="007A21C8"/>
    <w:rsid w:val="007A23EB"/>
    <w:rsid w:val="007A271B"/>
    <w:rsid w:val="007A2E01"/>
    <w:rsid w:val="007A2E5B"/>
    <w:rsid w:val="007A2EAB"/>
    <w:rsid w:val="007A3017"/>
    <w:rsid w:val="007A302B"/>
    <w:rsid w:val="007A3146"/>
    <w:rsid w:val="007A31A9"/>
    <w:rsid w:val="007A32AF"/>
    <w:rsid w:val="007A32BA"/>
    <w:rsid w:val="007A3450"/>
    <w:rsid w:val="007A3F72"/>
    <w:rsid w:val="007A44C4"/>
    <w:rsid w:val="007A454A"/>
    <w:rsid w:val="007A45F1"/>
    <w:rsid w:val="007A46E0"/>
    <w:rsid w:val="007A4B9F"/>
    <w:rsid w:val="007A4E36"/>
    <w:rsid w:val="007A4EC0"/>
    <w:rsid w:val="007A4F41"/>
    <w:rsid w:val="007A5138"/>
    <w:rsid w:val="007A5466"/>
    <w:rsid w:val="007A54E9"/>
    <w:rsid w:val="007A557D"/>
    <w:rsid w:val="007A5588"/>
    <w:rsid w:val="007A55AA"/>
    <w:rsid w:val="007A5C73"/>
    <w:rsid w:val="007A63CC"/>
    <w:rsid w:val="007A6447"/>
    <w:rsid w:val="007A657B"/>
    <w:rsid w:val="007A65DD"/>
    <w:rsid w:val="007A68DE"/>
    <w:rsid w:val="007A6A4D"/>
    <w:rsid w:val="007A6ACB"/>
    <w:rsid w:val="007A6ACC"/>
    <w:rsid w:val="007A6AF3"/>
    <w:rsid w:val="007A6B8E"/>
    <w:rsid w:val="007A70DE"/>
    <w:rsid w:val="007A741D"/>
    <w:rsid w:val="007A7720"/>
    <w:rsid w:val="007A782E"/>
    <w:rsid w:val="007A7936"/>
    <w:rsid w:val="007B03CF"/>
    <w:rsid w:val="007B0637"/>
    <w:rsid w:val="007B0700"/>
    <w:rsid w:val="007B07BC"/>
    <w:rsid w:val="007B0849"/>
    <w:rsid w:val="007B102B"/>
    <w:rsid w:val="007B10C5"/>
    <w:rsid w:val="007B1214"/>
    <w:rsid w:val="007B1307"/>
    <w:rsid w:val="007B1356"/>
    <w:rsid w:val="007B1592"/>
    <w:rsid w:val="007B17A6"/>
    <w:rsid w:val="007B18F1"/>
    <w:rsid w:val="007B1CF4"/>
    <w:rsid w:val="007B1D1B"/>
    <w:rsid w:val="007B1F4C"/>
    <w:rsid w:val="007B204B"/>
    <w:rsid w:val="007B2470"/>
    <w:rsid w:val="007B289D"/>
    <w:rsid w:val="007B2A1B"/>
    <w:rsid w:val="007B2C1D"/>
    <w:rsid w:val="007B2C5B"/>
    <w:rsid w:val="007B31E4"/>
    <w:rsid w:val="007B3343"/>
    <w:rsid w:val="007B39D6"/>
    <w:rsid w:val="007B3D89"/>
    <w:rsid w:val="007B3F33"/>
    <w:rsid w:val="007B4172"/>
    <w:rsid w:val="007B435B"/>
    <w:rsid w:val="007B4457"/>
    <w:rsid w:val="007B4AAC"/>
    <w:rsid w:val="007B4DA7"/>
    <w:rsid w:val="007B5109"/>
    <w:rsid w:val="007B51ED"/>
    <w:rsid w:val="007B5358"/>
    <w:rsid w:val="007B5EAC"/>
    <w:rsid w:val="007B6123"/>
    <w:rsid w:val="007B6413"/>
    <w:rsid w:val="007B65A1"/>
    <w:rsid w:val="007B66B7"/>
    <w:rsid w:val="007B6D8C"/>
    <w:rsid w:val="007B6FFC"/>
    <w:rsid w:val="007B7011"/>
    <w:rsid w:val="007B703E"/>
    <w:rsid w:val="007B72B5"/>
    <w:rsid w:val="007B7315"/>
    <w:rsid w:val="007B74E3"/>
    <w:rsid w:val="007B76E0"/>
    <w:rsid w:val="007B7990"/>
    <w:rsid w:val="007B7A15"/>
    <w:rsid w:val="007B7A4B"/>
    <w:rsid w:val="007B7BDD"/>
    <w:rsid w:val="007B7D0D"/>
    <w:rsid w:val="007B7E91"/>
    <w:rsid w:val="007C019F"/>
    <w:rsid w:val="007C08A2"/>
    <w:rsid w:val="007C0F94"/>
    <w:rsid w:val="007C117A"/>
    <w:rsid w:val="007C124A"/>
    <w:rsid w:val="007C18C4"/>
    <w:rsid w:val="007C1C26"/>
    <w:rsid w:val="007C2017"/>
    <w:rsid w:val="007C226B"/>
    <w:rsid w:val="007C2458"/>
    <w:rsid w:val="007C2876"/>
    <w:rsid w:val="007C2943"/>
    <w:rsid w:val="007C2D34"/>
    <w:rsid w:val="007C3002"/>
    <w:rsid w:val="007C3309"/>
    <w:rsid w:val="007C330B"/>
    <w:rsid w:val="007C33BE"/>
    <w:rsid w:val="007C354B"/>
    <w:rsid w:val="007C42AD"/>
    <w:rsid w:val="007C43A5"/>
    <w:rsid w:val="007C4543"/>
    <w:rsid w:val="007C4564"/>
    <w:rsid w:val="007C4A7B"/>
    <w:rsid w:val="007C503E"/>
    <w:rsid w:val="007C5192"/>
    <w:rsid w:val="007C5202"/>
    <w:rsid w:val="007C5333"/>
    <w:rsid w:val="007C534A"/>
    <w:rsid w:val="007C5596"/>
    <w:rsid w:val="007C58DE"/>
    <w:rsid w:val="007C5BCB"/>
    <w:rsid w:val="007C5EF0"/>
    <w:rsid w:val="007C5F09"/>
    <w:rsid w:val="007C5F11"/>
    <w:rsid w:val="007C626C"/>
    <w:rsid w:val="007C6511"/>
    <w:rsid w:val="007C6710"/>
    <w:rsid w:val="007C6D02"/>
    <w:rsid w:val="007C6D53"/>
    <w:rsid w:val="007C6D97"/>
    <w:rsid w:val="007C7208"/>
    <w:rsid w:val="007C73D0"/>
    <w:rsid w:val="007C783B"/>
    <w:rsid w:val="007C795F"/>
    <w:rsid w:val="007C7A0B"/>
    <w:rsid w:val="007C7C38"/>
    <w:rsid w:val="007D0113"/>
    <w:rsid w:val="007D0406"/>
    <w:rsid w:val="007D0518"/>
    <w:rsid w:val="007D0DF0"/>
    <w:rsid w:val="007D0E43"/>
    <w:rsid w:val="007D113B"/>
    <w:rsid w:val="007D1260"/>
    <w:rsid w:val="007D149D"/>
    <w:rsid w:val="007D1C07"/>
    <w:rsid w:val="007D222E"/>
    <w:rsid w:val="007D2277"/>
    <w:rsid w:val="007D2282"/>
    <w:rsid w:val="007D23E9"/>
    <w:rsid w:val="007D291F"/>
    <w:rsid w:val="007D2D8C"/>
    <w:rsid w:val="007D2E69"/>
    <w:rsid w:val="007D3653"/>
    <w:rsid w:val="007D3766"/>
    <w:rsid w:val="007D3F57"/>
    <w:rsid w:val="007D4196"/>
    <w:rsid w:val="007D4593"/>
    <w:rsid w:val="007D46FF"/>
    <w:rsid w:val="007D48AD"/>
    <w:rsid w:val="007D48C9"/>
    <w:rsid w:val="007D4B41"/>
    <w:rsid w:val="007D4B52"/>
    <w:rsid w:val="007D4EFC"/>
    <w:rsid w:val="007D4F65"/>
    <w:rsid w:val="007D4F8D"/>
    <w:rsid w:val="007D50EF"/>
    <w:rsid w:val="007D59ED"/>
    <w:rsid w:val="007D5CF3"/>
    <w:rsid w:val="007D5E44"/>
    <w:rsid w:val="007D6172"/>
    <w:rsid w:val="007D641C"/>
    <w:rsid w:val="007D681B"/>
    <w:rsid w:val="007D693D"/>
    <w:rsid w:val="007D6B34"/>
    <w:rsid w:val="007D6EF5"/>
    <w:rsid w:val="007D6F82"/>
    <w:rsid w:val="007D72AE"/>
    <w:rsid w:val="007D75E8"/>
    <w:rsid w:val="007D7629"/>
    <w:rsid w:val="007D7A75"/>
    <w:rsid w:val="007D7B47"/>
    <w:rsid w:val="007D7C68"/>
    <w:rsid w:val="007D7D5F"/>
    <w:rsid w:val="007E0274"/>
    <w:rsid w:val="007E065E"/>
    <w:rsid w:val="007E06BF"/>
    <w:rsid w:val="007E0A6D"/>
    <w:rsid w:val="007E0BB5"/>
    <w:rsid w:val="007E12AB"/>
    <w:rsid w:val="007E139E"/>
    <w:rsid w:val="007E145D"/>
    <w:rsid w:val="007E177C"/>
    <w:rsid w:val="007E1840"/>
    <w:rsid w:val="007E193C"/>
    <w:rsid w:val="007E1A2D"/>
    <w:rsid w:val="007E204A"/>
    <w:rsid w:val="007E21E2"/>
    <w:rsid w:val="007E2245"/>
    <w:rsid w:val="007E2725"/>
    <w:rsid w:val="007E2D0B"/>
    <w:rsid w:val="007E2E37"/>
    <w:rsid w:val="007E2EA4"/>
    <w:rsid w:val="007E34AD"/>
    <w:rsid w:val="007E36F0"/>
    <w:rsid w:val="007E37C2"/>
    <w:rsid w:val="007E37D6"/>
    <w:rsid w:val="007E3A1E"/>
    <w:rsid w:val="007E3B05"/>
    <w:rsid w:val="007E3DC9"/>
    <w:rsid w:val="007E3FD8"/>
    <w:rsid w:val="007E40E8"/>
    <w:rsid w:val="007E4252"/>
    <w:rsid w:val="007E42F1"/>
    <w:rsid w:val="007E4320"/>
    <w:rsid w:val="007E4886"/>
    <w:rsid w:val="007E496C"/>
    <w:rsid w:val="007E499F"/>
    <w:rsid w:val="007E4C5A"/>
    <w:rsid w:val="007E4F64"/>
    <w:rsid w:val="007E50F5"/>
    <w:rsid w:val="007E534C"/>
    <w:rsid w:val="007E5382"/>
    <w:rsid w:val="007E5537"/>
    <w:rsid w:val="007E58C1"/>
    <w:rsid w:val="007E5A24"/>
    <w:rsid w:val="007E5ABC"/>
    <w:rsid w:val="007E5CF5"/>
    <w:rsid w:val="007E6199"/>
    <w:rsid w:val="007E649B"/>
    <w:rsid w:val="007E649C"/>
    <w:rsid w:val="007E65D2"/>
    <w:rsid w:val="007E65EC"/>
    <w:rsid w:val="007E6618"/>
    <w:rsid w:val="007E6665"/>
    <w:rsid w:val="007E66E8"/>
    <w:rsid w:val="007E6C12"/>
    <w:rsid w:val="007E6D4C"/>
    <w:rsid w:val="007E6ED9"/>
    <w:rsid w:val="007E7682"/>
    <w:rsid w:val="007E7C5F"/>
    <w:rsid w:val="007E7D3A"/>
    <w:rsid w:val="007F0560"/>
    <w:rsid w:val="007F067A"/>
    <w:rsid w:val="007F1329"/>
    <w:rsid w:val="007F135E"/>
    <w:rsid w:val="007F1583"/>
    <w:rsid w:val="007F15DF"/>
    <w:rsid w:val="007F1C98"/>
    <w:rsid w:val="007F1DB3"/>
    <w:rsid w:val="007F2026"/>
    <w:rsid w:val="007F2897"/>
    <w:rsid w:val="007F2D45"/>
    <w:rsid w:val="007F2DB7"/>
    <w:rsid w:val="007F2E8E"/>
    <w:rsid w:val="007F2FC7"/>
    <w:rsid w:val="007F3030"/>
    <w:rsid w:val="007F316B"/>
    <w:rsid w:val="007F368D"/>
    <w:rsid w:val="007F37AC"/>
    <w:rsid w:val="007F3821"/>
    <w:rsid w:val="007F3C55"/>
    <w:rsid w:val="007F3DB7"/>
    <w:rsid w:val="007F3FE3"/>
    <w:rsid w:val="007F420A"/>
    <w:rsid w:val="007F42C3"/>
    <w:rsid w:val="007F4403"/>
    <w:rsid w:val="007F4BB6"/>
    <w:rsid w:val="007F4F56"/>
    <w:rsid w:val="007F5125"/>
    <w:rsid w:val="007F52B4"/>
    <w:rsid w:val="007F589C"/>
    <w:rsid w:val="007F69A0"/>
    <w:rsid w:val="007F6D0D"/>
    <w:rsid w:val="007F735C"/>
    <w:rsid w:val="007F76CC"/>
    <w:rsid w:val="007F78B8"/>
    <w:rsid w:val="007F7BA6"/>
    <w:rsid w:val="007F7C9B"/>
    <w:rsid w:val="00800389"/>
    <w:rsid w:val="008003E9"/>
    <w:rsid w:val="008005EC"/>
    <w:rsid w:val="00800606"/>
    <w:rsid w:val="00800DBA"/>
    <w:rsid w:val="00800E07"/>
    <w:rsid w:val="008013BB"/>
    <w:rsid w:val="008014A6"/>
    <w:rsid w:val="008015B2"/>
    <w:rsid w:val="008018F2"/>
    <w:rsid w:val="00802067"/>
    <w:rsid w:val="008021A2"/>
    <w:rsid w:val="00802635"/>
    <w:rsid w:val="008027AD"/>
    <w:rsid w:val="00802996"/>
    <w:rsid w:val="00802AD0"/>
    <w:rsid w:val="00802D3C"/>
    <w:rsid w:val="008030E2"/>
    <w:rsid w:val="0080324F"/>
    <w:rsid w:val="008039F2"/>
    <w:rsid w:val="00803A51"/>
    <w:rsid w:val="00803C22"/>
    <w:rsid w:val="00803D54"/>
    <w:rsid w:val="0080405C"/>
    <w:rsid w:val="00804215"/>
    <w:rsid w:val="008046C6"/>
    <w:rsid w:val="0080477C"/>
    <w:rsid w:val="00805217"/>
    <w:rsid w:val="008053FB"/>
    <w:rsid w:val="00805898"/>
    <w:rsid w:val="008058D4"/>
    <w:rsid w:val="00805A23"/>
    <w:rsid w:val="00805BDD"/>
    <w:rsid w:val="00806142"/>
    <w:rsid w:val="008063D0"/>
    <w:rsid w:val="0080641A"/>
    <w:rsid w:val="00806422"/>
    <w:rsid w:val="008066C4"/>
    <w:rsid w:val="0080704C"/>
    <w:rsid w:val="00807088"/>
    <w:rsid w:val="008071E7"/>
    <w:rsid w:val="00807876"/>
    <w:rsid w:val="00807C33"/>
    <w:rsid w:val="00807CDA"/>
    <w:rsid w:val="00807E87"/>
    <w:rsid w:val="00807EAF"/>
    <w:rsid w:val="00807F41"/>
    <w:rsid w:val="00807FDC"/>
    <w:rsid w:val="00807FDF"/>
    <w:rsid w:val="00810002"/>
    <w:rsid w:val="00810847"/>
    <w:rsid w:val="008108D2"/>
    <w:rsid w:val="00810C6D"/>
    <w:rsid w:val="00810E13"/>
    <w:rsid w:val="0081118D"/>
    <w:rsid w:val="0081155E"/>
    <w:rsid w:val="00811AD8"/>
    <w:rsid w:val="00812737"/>
    <w:rsid w:val="00812B9F"/>
    <w:rsid w:val="00812D2A"/>
    <w:rsid w:val="00812DCA"/>
    <w:rsid w:val="00813184"/>
    <w:rsid w:val="0081323C"/>
    <w:rsid w:val="00813F0D"/>
    <w:rsid w:val="0081442A"/>
    <w:rsid w:val="00814520"/>
    <w:rsid w:val="00814611"/>
    <w:rsid w:val="008149DD"/>
    <w:rsid w:val="00814D1C"/>
    <w:rsid w:val="00814FB1"/>
    <w:rsid w:val="008150FA"/>
    <w:rsid w:val="0081511E"/>
    <w:rsid w:val="008152D6"/>
    <w:rsid w:val="008158EB"/>
    <w:rsid w:val="00815B89"/>
    <w:rsid w:val="00815B9A"/>
    <w:rsid w:val="008165B0"/>
    <w:rsid w:val="00816A5C"/>
    <w:rsid w:val="00816A8A"/>
    <w:rsid w:val="00816B53"/>
    <w:rsid w:val="00816F4B"/>
    <w:rsid w:val="00817998"/>
    <w:rsid w:val="008179A7"/>
    <w:rsid w:val="00820050"/>
    <w:rsid w:val="008204BA"/>
    <w:rsid w:val="0082072B"/>
    <w:rsid w:val="00820967"/>
    <w:rsid w:val="00820D0A"/>
    <w:rsid w:val="00820DBA"/>
    <w:rsid w:val="00820E20"/>
    <w:rsid w:val="00820E48"/>
    <w:rsid w:val="008210DD"/>
    <w:rsid w:val="008212EC"/>
    <w:rsid w:val="008213A5"/>
    <w:rsid w:val="00821A38"/>
    <w:rsid w:val="00821CA1"/>
    <w:rsid w:val="00821F9E"/>
    <w:rsid w:val="0082238E"/>
    <w:rsid w:val="00822475"/>
    <w:rsid w:val="00822649"/>
    <w:rsid w:val="00822712"/>
    <w:rsid w:val="008229A6"/>
    <w:rsid w:val="00822B59"/>
    <w:rsid w:val="00822DA1"/>
    <w:rsid w:val="00822FA4"/>
    <w:rsid w:val="0082317C"/>
    <w:rsid w:val="0082365D"/>
    <w:rsid w:val="008237A0"/>
    <w:rsid w:val="00823A57"/>
    <w:rsid w:val="00823CE5"/>
    <w:rsid w:val="00824049"/>
    <w:rsid w:val="00824061"/>
    <w:rsid w:val="008244FC"/>
    <w:rsid w:val="00824658"/>
    <w:rsid w:val="008246EF"/>
    <w:rsid w:val="008249BE"/>
    <w:rsid w:val="00824BD5"/>
    <w:rsid w:val="00824C9B"/>
    <w:rsid w:val="008250E7"/>
    <w:rsid w:val="008251A8"/>
    <w:rsid w:val="00825308"/>
    <w:rsid w:val="008253C5"/>
    <w:rsid w:val="00825520"/>
    <w:rsid w:val="008255DD"/>
    <w:rsid w:val="00825996"/>
    <w:rsid w:val="00825B26"/>
    <w:rsid w:val="00825C10"/>
    <w:rsid w:val="00825DAC"/>
    <w:rsid w:val="00825DD9"/>
    <w:rsid w:val="008260FA"/>
    <w:rsid w:val="00826393"/>
    <w:rsid w:val="008265E7"/>
    <w:rsid w:val="00826981"/>
    <w:rsid w:val="00826BB7"/>
    <w:rsid w:val="00826E6A"/>
    <w:rsid w:val="00826E84"/>
    <w:rsid w:val="008273DC"/>
    <w:rsid w:val="008275CC"/>
    <w:rsid w:val="008277C0"/>
    <w:rsid w:val="00827A47"/>
    <w:rsid w:val="00827C11"/>
    <w:rsid w:val="008300CC"/>
    <w:rsid w:val="008302FD"/>
    <w:rsid w:val="00830394"/>
    <w:rsid w:val="0083048E"/>
    <w:rsid w:val="008308F6"/>
    <w:rsid w:val="008309D5"/>
    <w:rsid w:val="00830A3F"/>
    <w:rsid w:val="00830E2A"/>
    <w:rsid w:val="008310C5"/>
    <w:rsid w:val="0083155C"/>
    <w:rsid w:val="008315C0"/>
    <w:rsid w:val="00831EA2"/>
    <w:rsid w:val="00831FBB"/>
    <w:rsid w:val="0083225D"/>
    <w:rsid w:val="00832407"/>
    <w:rsid w:val="00832527"/>
    <w:rsid w:val="00832752"/>
    <w:rsid w:val="00832C21"/>
    <w:rsid w:val="00833043"/>
    <w:rsid w:val="008331B2"/>
    <w:rsid w:val="00833481"/>
    <w:rsid w:val="008338F5"/>
    <w:rsid w:val="008339F1"/>
    <w:rsid w:val="00833A07"/>
    <w:rsid w:val="00833B7B"/>
    <w:rsid w:val="00833CD5"/>
    <w:rsid w:val="00833D01"/>
    <w:rsid w:val="00833DE6"/>
    <w:rsid w:val="00833F0B"/>
    <w:rsid w:val="00834199"/>
    <w:rsid w:val="00834477"/>
    <w:rsid w:val="0083486B"/>
    <w:rsid w:val="008349A2"/>
    <w:rsid w:val="00834F6C"/>
    <w:rsid w:val="0083503A"/>
    <w:rsid w:val="0083512D"/>
    <w:rsid w:val="0083523D"/>
    <w:rsid w:val="0083541C"/>
    <w:rsid w:val="008356EA"/>
    <w:rsid w:val="00835861"/>
    <w:rsid w:val="0083637C"/>
    <w:rsid w:val="008363CA"/>
    <w:rsid w:val="008369D9"/>
    <w:rsid w:val="00836BAA"/>
    <w:rsid w:val="00836D86"/>
    <w:rsid w:val="0083728D"/>
    <w:rsid w:val="008372B0"/>
    <w:rsid w:val="008374A3"/>
    <w:rsid w:val="00837C21"/>
    <w:rsid w:val="00837F62"/>
    <w:rsid w:val="008400BB"/>
    <w:rsid w:val="00840157"/>
    <w:rsid w:val="00840667"/>
    <w:rsid w:val="00840692"/>
    <w:rsid w:val="0084086E"/>
    <w:rsid w:val="00840C6D"/>
    <w:rsid w:val="00840F17"/>
    <w:rsid w:val="00841057"/>
    <w:rsid w:val="00841220"/>
    <w:rsid w:val="00841338"/>
    <w:rsid w:val="008415E0"/>
    <w:rsid w:val="00841AC3"/>
    <w:rsid w:val="00841F0C"/>
    <w:rsid w:val="0084210B"/>
    <w:rsid w:val="0084242E"/>
    <w:rsid w:val="00842D2E"/>
    <w:rsid w:val="00842FC4"/>
    <w:rsid w:val="0084308C"/>
    <w:rsid w:val="00843200"/>
    <w:rsid w:val="008437CC"/>
    <w:rsid w:val="00843891"/>
    <w:rsid w:val="008439A5"/>
    <w:rsid w:val="00843A8E"/>
    <w:rsid w:val="00843FB5"/>
    <w:rsid w:val="00844595"/>
    <w:rsid w:val="0084485A"/>
    <w:rsid w:val="00844FB6"/>
    <w:rsid w:val="0084515A"/>
    <w:rsid w:val="008451D5"/>
    <w:rsid w:val="00845439"/>
    <w:rsid w:val="00845471"/>
    <w:rsid w:val="00845793"/>
    <w:rsid w:val="00845B62"/>
    <w:rsid w:val="00845BF1"/>
    <w:rsid w:val="00845D81"/>
    <w:rsid w:val="00846287"/>
    <w:rsid w:val="0084629B"/>
    <w:rsid w:val="0084638A"/>
    <w:rsid w:val="0084644B"/>
    <w:rsid w:val="008466F8"/>
    <w:rsid w:val="00846916"/>
    <w:rsid w:val="00846B20"/>
    <w:rsid w:val="00847144"/>
    <w:rsid w:val="008471C4"/>
    <w:rsid w:val="008477E1"/>
    <w:rsid w:val="00847BF5"/>
    <w:rsid w:val="008500B2"/>
    <w:rsid w:val="008500BE"/>
    <w:rsid w:val="008501B4"/>
    <w:rsid w:val="008504DE"/>
    <w:rsid w:val="00850500"/>
    <w:rsid w:val="008508EE"/>
    <w:rsid w:val="0085094E"/>
    <w:rsid w:val="008509A3"/>
    <w:rsid w:val="00850D51"/>
    <w:rsid w:val="00850D82"/>
    <w:rsid w:val="00850E5E"/>
    <w:rsid w:val="00851076"/>
    <w:rsid w:val="0085128A"/>
    <w:rsid w:val="00851329"/>
    <w:rsid w:val="00851663"/>
    <w:rsid w:val="00851741"/>
    <w:rsid w:val="008517F3"/>
    <w:rsid w:val="00851B2D"/>
    <w:rsid w:val="0085202D"/>
    <w:rsid w:val="0085203A"/>
    <w:rsid w:val="0085244A"/>
    <w:rsid w:val="008528D2"/>
    <w:rsid w:val="00852981"/>
    <w:rsid w:val="00852990"/>
    <w:rsid w:val="00852F32"/>
    <w:rsid w:val="00853A35"/>
    <w:rsid w:val="00853A80"/>
    <w:rsid w:val="00853B8C"/>
    <w:rsid w:val="00853C21"/>
    <w:rsid w:val="008542D2"/>
    <w:rsid w:val="0085444F"/>
    <w:rsid w:val="008544A0"/>
    <w:rsid w:val="008548FC"/>
    <w:rsid w:val="00854917"/>
    <w:rsid w:val="008549B4"/>
    <w:rsid w:val="00854B8B"/>
    <w:rsid w:val="00854C84"/>
    <w:rsid w:val="008552D1"/>
    <w:rsid w:val="00855975"/>
    <w:rsid w:val="00855EDD"/>
    <w:rsid w:val="008568C3"/>
    <w:rsid w:val="008568F2"/>
    <w:rsid w:val="00856CBA"/>
    <w:rsid w:val="008570A5"/>
    <w:rsid w:val="008570FC"/>
    <w:rsid w:val="0085711C"/>
    <w:rsid w:val="00857241"/>
    <w:rsid w:val="0085732E"/>
    <w:rsid w:val="0085737B"/>
    <w:rsid w:val="00857762"/>
    <w:rsid w:val="00857868"/>
    <w:rsid w:val="00857A0B"/>
    <w:rsid w:val="00857CD5"/>
    <w:rsid w:val="00857DF1"/>
    <w:rsid w:val="0085F48E"/>
    <w:rsid w:val="0086002A"/>
    <w:rsid w:val="00860666"/>
    <w:rsid w:val="00860C2B"/>
    <w:rsid w:val="00860E15"/>
    <w:rsid w:val="00860FDB"/>
    <w:rsid w:val="008610C2"/>
    <w:rsid w:val="0086112F"/>
    <w:rsid w:val="00861294"/>
    <w:rsid w:val="00861C96"/>
    <w:rsid w:val="00861EA9"/>
    <w:rsid w:val="0086210C"/>
    <w:rsid w:val="0086212F"/>
    <w:rsid w:val="008623A4"/>
    <w:rsid w:val="00862431"/>
    <w:rsid w:val="00862DC8"/>
    <w:rsid w:val="0086385F"/>
    <w:rsid w:val="0086410E"/>
    <w:rsid w:val="00864309"/>
    <w:rsid w:val="008645A3"/>
    <w:rsid w:val="00864811"/>
    <w:rsid w:val="00864C51"/>
    <w:rsid w:val="00864FB2"/>
    <w:rsid w:val="008651E6"/>
    <w:rsid w:val="0086530C"/>
    <w:rsid w:val="00865523"/>
    <w:rsid w:val="008655CC"/>
    <w:rsid w:val="00865906"/>
    <w:rsid w:val="00866003"/>
    <w:rsid w:val="00866366"/>
    <w:rsid w:val="00866403"/>
    <w:rsid w:val="008665D5"/>
    <w:rsid w:val="00866847"/>
    <w:rsid w:val="00866A5F"/>
    <w:rsid w:val="00866CC5"/>
    <w:rsid w:val="00867291"/>
    <w:rsid w:val="008675FE"/>
    <w:rsid w:val="008677DC"/>
    <w:rsid w:val="00867D8E"/>
    <w:rsid w:val="00870483"/>
    <w:rsid w:val="0087076C"/>
    <w:rsid w:val="00870B7B"/>
    <w:rsid w:val="00870D9B"/>
    <w:rsid w:val="00870D9F"/>
    <w:rsid w:val="00871024"/>
    <w:rsid w:val="00871214"/>
    <w:rsid w:val="0087142B"/>
    <w:rsid w:val="0087152E"/>
    <w:rsid w:val="00871902"/>
    <w:rsid w:val="008719B1"/>
    <w:rsid w:val="008721D2"/>
    <w:rsid w:val="00872353"/>
    <w:rsid w:val="00872584"/>
    <w:rsid w:val="0087260A"/>
    <w:rsid w:val="00872648"/>
    <w:rsid w:val="00872933"/>
    <w:rsid w:val="00872AEC"/>
    <w:rsid w:val="00872CB0"/>
    <w:rsid w:val="00872EB6"/>
    <w:rsid w:val="00872EBF"/>
    <w:rsid w:val="00872F50"/>
    <w:rsid w:val="008731A9"/>
    <w:rsid w:val="008733D4"/>
    <w:rsid w:val="00873578"/>
    <w:rsid w:val="008735A1"/>
    <w:rsid w:val="0087400C"/>
    <w:rsid w:val="0087427D"/>
    <w:rsid w:val="00874399"/>
    <w:rsid w:val="008745A1"/>
    <w:rsid w:val="00874615"/>
    <w:rsid w:val="0087491E"/>
    <w:rsid w:val="0087492F"/>
    <w:rsid w:val="00874C79"/>
    <w:rsid w:val="00874D7C"/>
    <w:rsid w:val="00874F21"/>
    <w:rsid w:val="00875165"/>
    <w:rsid w:val="00875173"/>
    <w:rsid w:val="00875707"/>
    <w:rsid w:val="00875796"/>
    <w:rsid w:val="0087593F"/>
    <w:rsid w:val="00875986"/>
    <w:rsid w:val="00875E97"/>
    <w:rsid w:val="00875F02"/>
    <w:rsid w:val="00875F16"/>
    <w:rsid w:val="00876D69"/>
    <w:rsid w:val="0087729E"/>
    <w:rsid w:val="00877398"/>
    <w:rsid w:val="00877511"/>
    <w:rsid w:val="0087761F"/>
    <w:rsid w:val="008779D4"/>
    <w:rsid w:val="00877A74"/>
    <w:rsid w:val="00880549"/>
    <w:rsid w:val="00880591"/>
    <w:rsid w:val="008805B4"/>
    <w:rsid w:val="008805D7"/>
    <w:rsid w:val="00880840"/>
    <w:rsid w:val="00880A8F"/>
    <w:rsid w:val="00880AD2"/>
    <w:rsid w:val="00880BEA"/>
    <w:rsid w:val="00880D0B"/>
    <w:rsid w:val="008811FD"/>
    <w:rsid w:val="0088137D"/>
    <w:rsid w:val="00881546"/>
    <w:rsid w:val="0088155B"/>
    <w:rsid w:val="008818D7"/>
    <w:rsid w:val="008819B2"/>
    <w:rsid w:val="008819FA"/>
    <w:rsid w:val="00881AA4"/>
    <w:rsid w:val="00881B3D"/>
    <w:rsid w:val="00881FDE"/>
    <w:rsid w:val="00882953"/>
    <w:rsid w:val="00882EAD"/>
    <w:rsid w:val="00882F35"/>
    <w:rsid w:val="008832FA"/>
    <w:rsid w:val="008833BF"/>
    <w:rsid w:val="0088380F"/>
    <w:rsid w:val="00883865"/>
    <w:rsid w:val="0088386E"/>
    <w:rsid w:val="00884065"/>
    <w:rsid w:val="0088436E"/>
    <w:rsid w:val="008845B6"/>
    <w:rsid w:val="008849CF"/>
    <w:rsid w:val="0088523F"/>
    <w:rsid w:val="008853C6"/>
    <w:rsid w:val="0088548E"/>
    <w:rsid w:val="00885640"/>
    <w:rsid w:val="008858D0"/>
    <w:rsid w:val="00885C50"/>
    <w:rsid w:val="00885C9E"/>
    <w:rsid w:val="00885D45"/>
    <w:rsid w:val="008860BF"/>
    <w:rsid w:val="00886204"/>
    <w:rsid w:val="008866A9"/>
    <w:rsid w:val="008868A9"/>
    <w:rsid w:val="00886FDE"/>
    <w:rsid w:val="008870AE"/>
    <w:rsid w:val="008871C5"/>
    <w:rsid w:val="008872C2"/>
    <w:rsid w:val="00887622"/>
    <w:rsid w:val="008879EF"/>
    <w:rsid w:val="00887C29"/>
    <w:rsid w:val="00887C50"/>
    <w:rsid w:val="00887E0E"/>
    <w:rsid w:val="00887E79"/>
    <w:rsid w:val="00887F85"/>
    <w:rsid w:val="0089029A"/>
    <w:rsid w:val="00890329"/>
    <w:rsid w:val="0089058E"/>
    <w:rsid w:val="00890879"/>
    <w:rsid w:val="00890896"/>
    <w:rsid w:val="00890AF1"/>
    <w:rsid w:val="00890DAA"/>
    <w:rsid w:val="00890ED5"/>
    <w:rsid w:val="00890F3F"/>
    <w:rsid w:val="008911A3"/>
    <w:rsid w:val="008914CC"/>
    <w:rsid w:val="00891944"/>
    <w:rsid w:val="00891FB6"/>
    <w:rsid w:val="00892071"/>
    <w:rsid w:val="008923E6"/>
    <w:rsid w:val="008925A8"/>
    <w:rsid w:val="008929EB"/>
    <w:rsid w:val="00893480"/>
    <w:rsid w:val="00893520"/>
    <w:rsid w:val="00893C84"/>
    <w:rsid w:val="00894203"/>
    <w:rsid w:val="0089438D"/>
    <w:rsid w:val="008943AD"/>
    <w:rsid w:val="008945A3"/>
    <w:rsid w:val="008945C1"/>
    <w:rsid w:val="008949EA"/>
    <w:rsid w:val="00894C8A"/>
    <w:rsid w:val="00894D49"/>
    <w:rsid w:val="00894E10"/>
    <w:rsid w:val="00895042"/>
    <w:rsid w:val="0089530F"/>
    <w:rsid w:val="00895AF7"/>
    <w:rsid w:val="00895ECD"/>
    <w:rsid w:val="00896024"/>
    <w:rsid w:val="008962B5"/>
    <w:rsid w:val="0089637A"/>
    <w:rsid w:val="00896438"/>
    <w:rsid w:val="0089648A"/>
    <w:rsid w:val="008966E4"/>
    <w:rsid w:val="008968C1"/>
    <w:rsid w:val="00896B35"/>
    <w:rsid w:val="00896C4A"/>
    <w:rsid w:val="00897103"/>
    <w:rsid w:val="00897112"/>
    <w:rsid w:val="00897841"/>
    <w:rsid w:val="0089791A"/>
    <w:rsid w:val="00897AD4"/>
    <w:rsid w:val="00897E7F"/>
    <w:rsid w:val="008A0132"/>
    <w:rsid w:val="008A0398"/>
    <w:rsid w:val="008A0724"/>
    <w:rsid w:val="008A0A20"/>
    <w:rsid w:val="008A0B7F"/>
    <w:rsid w:val="008A0E31"/>
    <w:rsid w:val="008A0EEC"/>
    <w:rsid w:val="008A1019"/>
    <w:rsid w:val="008A10E6"/>
    <w:rsid w:val="008A11B3"/>
    <w:rsid w:val="008A12F2"/>
    <w:rsid w:val="008A170E"/>
    <w:rsid w:val="008A17C4"/>
    <w:rsid w:val="008A1C04"/>
    <w:rsid w:val="008A1CE1"/>
    <w:rsid w:val="008A1DB6"/>
    <w:rsid w:val="008A2130"/>
    <w:rsid w:val="008A237B"/>
    <w:rsid w:val="008A2B21"/>
    <w:rsid w:val="008A2BB3"/>
    <w:rsid w:val="008A2DA0"/>
    <w:rsid w:val="008A2FC8"/>
    <w:rsid w:val="008A32DC"/>
    <w:rsid w:val="008A35CD"/>
    <w:rsid w:val="008A365E"/>
    <w:rsid w:val="008A38E9"/>
    <w:rsid w:val="008A3938"/>
    <w:rsid w:val="008A3B58"/>
    <w:rsid w:val="008A3D6A"/>
    <w:rsid w:val="008A424A"/>
    <w:rsid w:val="008A43BA"/>
    <w:rsid w:val="008A43E2"/>
    <w:rsid w:val="008A43FC"/>
    <w:rsid w:val="008A4877"/>
    <w:rsid w:val="008A4B60"/>
    <w:rsid w:val="008A4D96"/>
    <w:rsid w:val="008A5374"/>
    <w:rsid w:val="008A5407"/>
    <w:rsid w:val="008A553B"/>
    <w:rsid w:val="008A5562"/>
    <w:rsid w:val="008A57CB"/>
    <w:rsid w:val="008A5823"/>
    <w:rsid w:val="008A5830"/>
    <w:rsid w:val="008A5926"/>
    <w:rsid w:val="008A5C9E"/>
    <w:rsid w:val="008A610E"/>
    <w:rsid w:val="008A62F5"/>
    <w:rsid w:val="008A64D4"/>
    <w:rsid w:val="008A662E"/>
    <w:rsid w:val="008A6707"/>
    <w:rsid w:val="008A6E97"/>
    <w:rsid w:val="008A6EAB"/>
    <w:rsid w:val="008A70AC"/>
    <w:rsid w:val="008A72D0"/>
    <w:rsid w:val="008A7565"/>
    <w:rsid w:val="008A7D0B"/>
    <w:rsid w:val="008A7D85"/>
    <w:rsid w:val="008A7E09"/>
    <w:rsid w:val="008A7F64"/>
    <w:rsid w:val="008A7FA6"/>
    <w:rsid w:val="008A7FD9"/>
    <w:rsid w:val="008B0423"/>
    <w:rsid w:val="008B0591"/>
    <w:rsid w:val="008B0B04"/>
    <w:rsid w:val="008B0B71"/>
    <w:rsid w:val="008B0D5A"/>
    <w:rsid w:val="008B0FA2"/>
    <w:rsid w:val="008B1217"/>
    <w:rsid w:val="008B15F6"/>
    <w:rsid w:val="008B1704"/>
    <w:rsid w:val="008B18DF"/>
    <w:rsid w:val="008B19DF"/>
    <w:rsid w:val="008B1A3A"/>
    <w:rsid w:val="008B1A63"/>
    <w:rsid w:val="008B1EB6"/>
    <w:rsid w:val="008B2367"/>
    <w:rsid w:val="008B26CD"/>
    <w:rsid w:val="008B2891"/>
    <w:rsid w:val="008B2905"/>
    <w:rsid w:val="008B2C6A"/>
    <w:rsid w:val="008B2DD4"/>
    <w:rsid w:val="008B2FD2"/>
    <w:rsid w:val="008B3158"/>
    <w:rsid w:val="008B3537"/>
    <w:rsid w:val="008B3DA3"/>
    <w:rsid w:val="008B3E44"/>
    <w:rsid w:val="008B43DE"/>
    <w:rsid w:val="008B4912"/>
    <w:rsid w:val="008B4DA4"/>
    <w:rsid w:val="008B4DD3"/>
    <w:rsid w:val="008B57EC"/>
    <w:rsid w:val="008B5845"/>
    <w:rsid w:val="008B595B"/>
    <w:rsid w:val="008B5EA1"/>
    <w:rsid w:val="008B5EC7"/>
    <w:rsid w:val="008B6054"/>
    <w:rsid w:val="008B6509"/>
    <w:rsid w:val="008B6F16"/>
    <w:rsid w:val="008B6FD3"/>
    <w:rsid w:val="008B73F6"/>
    <w:rsid w:val="008B7765"/>
    <w:rsid w:val="008B7802"/>
    <w:rsid w:val="008B7947"/>
    <w:rsid w:val="008B796B"/>
    <w:rsid w:val="008B7B2A"/>
    <w:rsid w:val="008B7E31"/>
    <w:rsid w:val="008C0288"/>
    <w:rsid w:val="008C0DF0"/>
    <w:rsid w:val="008C0E30"/>
    <w:rsid w:val="008C0F86"/>
    <w:rsid w:val="008C1080"/>
    <w:rsid w:val="008C1256"/>
    <w:rsid w:val="008C1375"/>
    <w:rsid w:val="008C1F99"/>
    <w:rsid w:val="008C2308"/>
    <w:rsid w:val="008C239E"/>
    <w:rsid w:val="008C23FB"/>
    <w:rsid w:val="008C254A"/>
    <w:rsid w:val="008C27C5"/>
    <w:rsid w:val="008C2904"/>
    <w:rsid w:val="008C2CDE"/>
    <w:rsid w:val="008C2E4E"/>
    <w:rsid w:val="008C30BE"/>
    <w:rsid w:val="008C3157"/>
    <w:rsid w:val="008C3593"/>
    <w:rsid w:val="008C35B3"/>
    <w:rsid w:val="008C35BE"/>
    <w:rsid w:val="008C3619"/>
    <w:rsid w:val="008C3697"/>
    <w:rsid w:val="008C3A31"/>
    <w:rsid w:val="008C3DCD"/>
    <w:rsid w:val="008C4345"/>
    <w:rsid w:val="008C4752"/>
    <w:rsid w:val="008C47E4"/>
    <w:rsid w:val="008C5136"/>
    <w:rsid w:val="008C524B"/>
    <w:rsid w:val="008C532C"/>
    <w:rsid w:val="008C5717"/>
    <w:rsid w:val="008C571A"/>
    <w:rsid w:val="008C58C4"/>
    <w:rsid w:val="008C600F"/>
    <w:rsid w:val="008C6069"/>
    <w:rsid w:val="008C642A"/>
    <w:rsid w:val="008C684E"/>
    <w:rsid w:val="008C6AAB"/>
    <w:rsid w:val="008C6AB0"/>
    <w:rsid w:val="008C6B97"/>
    <w:rsid w:val="008C71AF"/>
    <w:rsid w:val="008C781E"/>
    <w:rsid w:val="008C7951"/>
    <w:rsid w:val="008C7DBD"/>
    <w:rsid w:val="008D01CF"/>
    <w:rsid w:val="008D0469"/>
    <w:rsid w:val="008D0AF4"/>
    <w:rsid w:val="008D0B20"/>
    <w:rsid w:val="008D0B23"/>
    <w:rsid w:val="008D11A9"/>
    <w:rsid w:val="008D139A"/>
    <w:rsid w:val="008D1893"/>
    <w:rsid w:val="008D18E1"/>
    <w:rsid w:val="008D1A95"/>
    <w:rsid w:val="008D1D93"/>
    <w:rsid w:val="008D200D"/>
    <w:rsid w:val="008D2155"/>
    <w:rsid w:val="008D249A"/>
    <w:rsid w:val="008D24B2"/>
    <w:rsid w:val="008D2532"/>
    <w:rsid w:val="008D2CBE"/>
    <w:rsid w:val="008D2E02"/>
    <w:rsid w:val="008D3120"/>
    <w:rsid w:val="008D3795"/>
    <w:rsid w:val="008D3CE3"/>
    <w:rsid w:val="008D3D75"/>
    <w:rsid w:val="008D3F44"/>
    <w:rsid w:val="008D3F86"/>
    <w:rsid w:val="008D45D5"/>
    <w:rsid w:val="008D475B"/>
    <w:rsid w:val="008D47A9"/>
    <w:rsid w:val="008D4CD5"/>
    <w:rsid w:val="008D4F38"/>
    <w:rsid w:val="008D4FC9"/>
    <w:rsid w:val="008D505C"/>
    <w:rsid w:val="008D50D6"/>
    <w:rsid w:val="008D537A"/>
    <w:rsid w:val="008D53AB"/>
    <w:rsid w:val="008D5534"/>
    <w:rsid w:val="008D57D0"/>
    <w:rsid w:val="008D593E"/>
    <w:rsid w:val="008D61A2"/>
    <w:rsid w:val="008D63D6"/>
    <w:rsid w:val="008D6D08"/>
    <w:rsid w:val="008D6E7D"/>
    <w:rsid w:val="008D7379"/>
    <w:rsid w:val="008D76CA"/>
    <w:rsid w:val="008D76E4"/>
    <w:rsid w:val="008D7AB2"/>
    <w:rsid w:val="008D7E4A"/>
    <w:rsid w:val="008D7E64"/>
    <w:rsid w:val="008D7F57"/>
    <w:rsid w:val="008E03A5"/>
    <w:rsid w:val="008E0403"/>
    <w:rsid w:val="008E05B9"/>
    <w:rsid w:val="008E0C0E"/>
    <w:rsid w:val="008E0FF3"/>
    <w:rsid w:val="008E10A0"/>
    <w:rsid w:val="008E10B1"/>
    <w:rsid w:val="008E1622"/>
    <w:rsid w:val="008E1644"/>
    <w:rsid w:val="008E187C"/>
    <w:rsid w:val="008E1BB7"/>
    <w:rsid w:val="008E1BE8"/>
    <w:rsid w:val="008E1EEE"/>
    <w:rsid w:val="008E2174"/>
    <w:rsid w:val="008E23B7"/>
    <w:rsid w:val="008E23F6"/>
    <w:rsid w:val="008E25DF"/>
    <w:rsid w:val="008E2725"/>
    <w:rsid w:val="008E27AE"/>
    <w:rsid w:val="008E2CEC"/>
    <w:rsid w:val="008E3105"/>
    <w:rsid w:val="008E3682"/>
    <w:rsid w:val="008E3871"/>
    <w:rsid w:val="008E389B"/>
    <w:rsid w:val="008E3946"/>
    <w:rsid w:val="008E39C8"/>
    <w:rsid w:val="008E3F2A"/>
    <w:rsid w:val="008E415A"/>
    <w:rsid w:val="008E4430"/>
    <w:rsid w:val="008E4692"/>
    <w:rsid w:val="008E475C"/>
    <w:rsid w:val="008E47E1"/>
    <w:rsid w:val="008E4946"/>
    <w:rsid w:val="008E5098"/>
    <w:rsid w:val="008E50C2"/>
    <w:rsid w:val="008E5D8A"/>
    <w:rsid w:val="008E5F7E"/>
    <w:rsid w:val="008E69C7"/>
    <w:rsid w:val="008E6D65"/>
    <w:rsid w:val="008E7552"/>
    <w:rsid w:val="008E770B"/>
    <w:rsid w:val="008E7794"/>
    <w:rsid w:val="008E7838"/>
    <w:rsid w:val="008E7951"/>
    <w:rsid w:val="008F05B6"/>
    <w:rsid w:val="008F07C8"/>
    <w:rsid w:val="008F0B2F"/>
    <w:rsid w:val="008F0C42"/>
    <w:rsid w:val="008F0FF7"/>
    <w:rsid w:val="008F1528"/>
    <w:rsid w:val="008F18B2"/>
    <w:rsid w:val="008F225F"/>
    <w:rsid w:val="008F2B85"/>
    <w:rsid w:val="008F2D85"/>
    <w:rsid w:val="008F2ED8"/>
    <w:rsid w:val="008F33B6"/>
    <w:rsid w:val="008F35E2"/>
    <w:rsid w:val="008F366C"/>
    <w:rsid w:val="008F3A23"/>
    <w:rsid w:val="008F3A8D"/>
    <w:rsid w:val="008F3BC4"/>
    <w:rsid w:val="008F3D7F"/>
    <w:rsid w:val="008F3FE6"/>
    <w:rsid w:val="008F400B"/>
    <w:rsid w:val="008F437F"/>
    <w:rsid w:val="008F4567"/>
    <w:rsid w:val="008F4599"/>
    <w:rsid w:val="008F4626"/>
    <w:rsid w:val="008F49B0"/>
    <w:rsid w:val="008F4D3D"/>
    <w:rsid w:val="008F5050"/>
    <w:rsid w:val="008F5194"/>
    <w:rsid w:val="008F51C2"/>
    <w:rsid w:val="008F543B"/>
    <w:rsid w:val="008F593C"/>
    <w:rsid w:val="008F5B42"/>
    <w:rsid w:val="008F5BC0"/>
    <w:rsid w:val="008F6005"/>
    <w:rsid w:val="008F6477"/>
    <w:rsid w:val="008F6488"/>
    <w:rsid w:val="008F67FD"/>
    <w:rsid w:val="008F6A8D"/>
    <w:rsid w:val="008F6E5D"/>
    <w:rsid w:val="008F707C"/>
    <w:rsid w:val="008F7119"/>
    <w:rsid w:val="008F72B2"/>
    <w:rsid w:val="008F75AA"/>
    <w:rsid w:val="008F7CAF"/>
    <w:rsid w:val="008F7D13"/>
    <w:rsid w:val="008F7E93"/>
    <w:rsid w:val="008F7F24"/>
    <w:rsid w:val="0090033F"/>
    <w:rsid w:val="00900828"/>
    <w:rsid w:val="00900FC7"/>
    <w:rsid w:val="00901330"/>
    <w:rsid w:val="0090136F"/>
    <w:rsid w:val="009014FD"/>
    <w:rsid w:val="00901575"/>
    <w:rsid w:val="009017A9"/>
    <w:rsid w:val="00901827"/>
    <w:rsid w:val="00902193"/>
    <w:rsid w:val="009023CB"/>
    <w:rsid w:val="00902544"/>
    <w:rsid w:val="0090259F"/>
    <w:rsid w:val="00902724"/>
    <w:rsid w:val="00902986"/>
    <w:rsid w:val="009029CA"/>
    <w:rsid w:val="00902A27"/>
    <w:rsid w:val="00902DD8"/>
    <w:rsid w:val="00903505"/>
    <w:rsid w:val="009039B1"/>
    <w:rsid w:val="00903C6A"/>
    <w:rsid w:val="00903F0C"/>
    <w:rsid w:val="00904035"/>
    <w:rsid w:val="009040CB"/>
    <w:rsid w:val="009042E9"/>
    <w:rsid w:val="0090439A"/>
    <w:rsid w:val="00904664"/>
    <w:rsid w:val="0090485B"/>
    <w:rsid w:val="0090485E"/>
    <w:rsid w:val="00904DA7"/>
    <w:rsid w:val="00904FD4"/>
    <w:rsid w:val="0090528C"/>
    <w:rsid w:val="00905870"/>
    <w:rsid w:val="00905885"/>
    <w:rsid w:val="009059BA"/>
    <w:rsid w:val="00905E59"/>
    <w:rsid w:val="00906039"/>
    <w:rsid w:val="009064BB"/>
    <w:rsid w:val="00906683"/>
    <w:rsid w:val="009066FA"/>
    <w:rsid w:val="00906BAB"/>
    <w:rsid w:val="00906CB3"/>
    <w:rsid w:val="00906E34"/>
    <w:rsid w:val="0090725B"/>
    <w:rsid w:val="00907338"/>
    <w:rsid w:val="00907B24"/>
    <w:rsid w:val="00907B8B"/>
    <w:rsid w:val="00907FD0"/>
    <w:rsid w:val="00910078"/>
    <w:rsid w:val="009106DF"/>
    <w:rsid w:val="00910706"/>
    <w:rsid w:val="00910960"/>
    <w:rsid w:val="00910C6E"/>
    <w:rsid w:val="00910DF6"/>
    <w:rsid w:val="0091115D"/>
    <w:rsid w:val="009113EF"/>
    <w:rsid w:val="00911F33"/>
    <w:rsid w:val="00911F76"/>
    <w:rsid w:val="009122B4"/>
    <w:rsid w:val="00912351"/>
    <w:rsid w:val="009123B4"/>
    <w:rsid w:val="00912426"/>
    <w:rsid w:val="00912E4E"/>
    <w:rsid w:val="00912EC6"/>
    <w:rsid w:val="00912EF1"/>
    <w:rsid w:val="00912F4F"/>
    <w:rsid w:val="009131BF"/>
    <w:rsid w:val="00913786"/>
    <w:rsid w:val="009138B4"/>
    <w:rsid w:val="00913C9A"/>
    <w:rsid w:val="00913DE4"/>
    <w:rsid w:val="00914174"/>
    <w:rsid w:val="0091440E"/>
    <w:rsid w:val="009144DA"/>
    <w:rsid w:val="009147A3"/>
    <w:rsid w:val="009149F0"/>
    <w:rsid w:val="00914A58"/>
    <w:rsid w:val="00914BB6"/>
    <w:rsid w:val="00914D11"/>
    <w:rsid w:val="009150A0"/>
    <w:rsid w:val="00915148"/>
    <w:rsid w:val="00915384"/>
    <w:rsid w:val="009155A4"/>
    <w:rsid w:val="0091584C"/>
    <w:rsid w:val="0091595A"/>
    <w:rsid w:val="00915C8E"/>
    <w:rsid w:val="00915C97"/>
    <w:rsid w:val="00915DFE"/>
    <w:rsid w:val="00915FDA"/>
    <w:rsid w:val="00916027"/>
    <w:rsid w:val="009161E7"/>
    <w:rsid w:val="00916A2D"/>
    <w:rsid w:val="00916A38"/>
    <w:rsid w:val="00916B0D"/>
    <w:rsid w:val="00916B56"/>
    <w:rsid w:val="00916CAC"/>
    <w:rsid w:val="00916DCA"/>
    <w:rsid w:val="00916F14"/>
    <w:rsid w:val="009170E4"/>
    <w:rsid w:val="00917127"/>
    <w:rsid w:val="00917694"/>
    <w:rsid w:val="009177A3"/>
    <w:rsid w:val="0091780A"/>
    <w:rsid w:val="00917883"/>
    <w:rsid w:val="009179E7"/>
    <w:rsid w:val="00917A04"/>
    <w:rsid w:val="00920232"/>
    <w:rsid w:val="00920512"/>
    <w:rsid w:val="00920642"/>
    <w:rsid w:val="009206B2"/>
    <w:rsid w:val="009208A9"/>
    <w:rsid w:val="00920923"/>
    <w:rsid w:val="00920F2D"/>
    <w:rsid w:val="00921A65"/>
    <w:rsid w:val="00921DA4"/>
    <w:rsid w:val="00921FED"/>
    <w:rsid w:val="00922153"/>
    <w:rsid w:val="00922298"/>
    <w:rsid w:val="00922470"/>
    <w:rsid w:val="009224F9"/>
    <w:rsid w:val="00922A90"/>
    <w:rsid w:val="00922DB0"/>
    <w:rsid w:val="009234C5"/>
    <w:rsid w:val="009234FD"/>
    <w:rsid w:val="009235F3"/>
    <w:rsid w:val="00923686"/>
    <w:rsid w:val="00923726"/>
    <w:rsid w:val="00923730"/>
    <w:rsid w:val="00923EAA"/>
    <w:rsid w:val="0092425B"/>
    <w:rsid w:val="0092463D"/>
    <w:rsid w:val="00924A00"/>
    <w:rsid w:val="009250C9"/>
    <w:rsid w:val="0092526C"/>
    <w:rsid w:val="009252B8"/>
    <w:rsid w:val="00925A20"/>
    <w:rsid w:val="00925BD1"/>
    <w:rsid w:val="00925C51"/>
    <w:rsid w:val="00925D6C"/>
    <w:rsid w:val="00925E0C"/>
    <w:rsid w:val="00925E6C"/>
    <w:rsid w:val="00926081"/>
    <w:rsid w:val="0092650A"/>
    <w:rsid w:val="00926611"/>
    <w:rsid w:val="00926707"/>
    <w:rsid w:val="00926B23"/>
    <w:rsid w:val="009271A0"/>
    <w:rsid w:val="0092721D"/>
    <w:rsid w:val="00927425"/>
    <w:rsid w:val="00927754"/>
    <w:rsid w:val="009278ED"/>
    <w:rsid w:val="0092791C"/>
    <w:rsid w:val="00927B3B"/>
    <w:rsid w:val="00927C2D"/>
    <w:rsid w:val="00927CC8"/>
    <w:rsid w:val="00927DA4"/>
    <w:rsid w:val="00927DFE"/>
    <w:rsid w:val="009303D3"/>
    <w:rsid w:val="009306DA"/>
    <w:rsid w:val="00930BD5"/>
    <w:rsid w:val="00930CDF"/>
    <w:rsid w:val="00930E5B"/>
    <w:rsid w:val="00930F99"/>
    <w:rsid w:val="00931227"/>
    <w:rsid w:val="0093123D"/>
    <w:rsid w:val="009313B1"/>
    <w:rsid w:val="0093172B"/>
    <w:rsid w:val="009318C9"/>
    <w:rsid w:val="00931909"/>
    <w:rsid w:val="00931C03"/>
    <w:rsid w:val="00931D95"/>
    <w:rsid w:val="00931E2A"/>
    <w:rsid w:val="00932250"/>
    <w:rsid w:val="00932274"/>
    <w:rsid w:val="00932309"/>
    <w:rsid w:val="00932416"/>
    <w:rsid w:val="009329C2"/>
    <w:rsid w:val="00932D5D"/>
    <w:rsid w:val="00933434"/>
    <w:rsid w:val="00933AA2"/>
    <w:rsid w:val="00933D6E"/>
    <w:rsid w:val="00934905"/>
    <w:rsid w:val="00934AB6"/>
    <w:rsid w:val="00934C41"/>
    <w:rsid w:val="00934E8F"/>
    <w:rsid w:val="009350DB"/>
    <w:rsid w:val="0093529B"/>
    <w:rsid w:val="009352CF"/>
    <w:rsid w:val="00935624"/>
    <w:rsid w:val="009356BA"/>
    <w:rsid w:val="00935904"/>
    <w:rsid w:val="00935A54"/>
    <w:rsid w:val="00935AB7"/>
    <w:rsid w:val="00935AC1"/>
    <w:rsid w:val="00935D6A"/>
    <w:rsid w:val="00935DB1"/>
    <w:rsid w:val="00936020"/>
    <w:rsid w:val="00936839"/>
    <w:rsid w:val="00936B94"/>
    <w:rsid w:val="00936CBE"/>
    <w:rsid w:val="00936E99"/>
    <w:rsid w:val="00936EB7"/>
    <w:rsid w:val="00936FAF"/>
    <w:rsid w:val="00937157"/>
    <w:rsid w:val="009374EA"/>
    <w:rsid w:val="00937F67"/>
    <w:rsid w:val="009400A2"/>
    <w:rsid w:val="009400EE"/>
    <w:rsid w:val="009401F0"/>
    <w:rsid w:val="0094024E"/>
    <w:rsid w:val="009404DF"/>
    <w:rsid w:val="0094059D"/>
    <w:rsid w:val="009408C8"/>
    <w:rsid w:val="009409E3"/>
    <w:rsid w:val="00940AAC"/>
    <w:rsid w:val="00940C6B"/>
    <w:rsid w:val="00940DB0"/>
    <w:rsid w:val="00940EAD"/>
    <w:rsid w:val="00940FB4"/>
    <w:rsid w:val="009411B5"/>
    <w:rsid w:val="00941243"/>
    <w:rsid w:val="009414CF"/>
    <w:rsid w:val="009415BD"/>
    <w:rsid w:val="00941C56"/>
    <w:rsid w:val="00941DBA"/>
    <w:rsid w:val="00942412"/>
    <w:rsid w:val="00942432"/>
    <w:rsid w:val="00942AD3"/>
    <w:rsid w:val="00942D86"/>
    <w:rsid w:val="00942E18"/>
    <w:rsid w:val="00943582"/>
    <w:rsid w:val="0094380C"/>
    <w:rsid w:val="00943B74"/>
    <w:rsid w:val="00943BBC"/>
    <w:rsid w:val="00943D74"/>
    <w:rsid w:val="009441F5"/>
    <w:rsid w:val="0094437D"/>
    <w:rsid w:val="00944444"/>
    <w:rsid w:val="00944819"/>
    <w:rsid w:val="009448BD"/>
    <w:rsid w:val="00944961"/>
    <w:rsid w:val="00944BEA"/>
    <w:rsid w:val="00944CE0"/>
    <w:rsid w:val="00944E7C"/>
    <w:rsid w:val="009452E1"/>
    <w:rsid w:val="00945409"/>
    <w:rsid w:val="0094551C"/>
    <w:rsid w:val="009457C0"/>
    <w:rsid w:val="009457DE"/>
    <w:rsid w:val="00945907"/>
    <w:rsid w:val="00945A4B"/>
    <w:rsid w:val="00945ACC"/>
    <w:rsid w:val="0094623A"/>
    <w:rsid w:val="00946481"/>
    <w:rsid w:val="009465A0"/>
    <w:rsid w:val="00946630"/>
    <w:rsid w:val="0094667E"/>
    <w:rsid w:val="00946791"/>
    <w:rsid w:val="009467A2"/>
    <w:rsid w:val="00946B1A"/>
    <w:rsid w:val="00946B64"/>
    <w:rsid w:val="00946BF2"/>
    <w:rsid w:val="00946D44"/>
    <w:rsid w:val="00947055"/>
    <w:rsid w:val="009477AF"/>
    <w:rsid w:val="00947878"/>
    <w:rsid w:val="009479AE"/>
    <w:rsid w:val="00947CB9"/>
    <w:rsid w:val="00947D00"/>
    <w:rsid w:val="00950201"/>
    <w:rsid w:val="00950666"/>
    <w:rsid w:val="009507BD"/>
    <w:rsid w:val="00950842"/>
    <w:rsid w:val="00950A43"/>
    <w:rsid w:val="00950CF6"/>
    <w:rsid w:val="00950E6C"/>
    <w:rsid w:val="009510DE"/>
    <w:rsid w:val="0095122D"/>
    <w:rsid w:val="00951650"/>
    <w:rsid w:val="00951668"/>
    <w:rsid w:val="009518CB"/>
    <w:rsid w:val="00951974"/>
    <w:rsid w:val="0095198C"/>
    <w:rsid w:val="00951B41"/>
    <w:rsid w:val="00952099"/>
    <w:rsid w:val="00952312"/>
    <w:rsid w:val="009529FA"/>
    <w:rsid w:val="00952B38"/>
    <w:rsid w:val="009532D8"/>
    <w:rsid w:val="00953473"/>
    <w:rsid w:val="009535A3"/>
    <w:rsid w:val="009538C4"/>
    <w:rsid w:val="009538FA"/>
    <w:rsid w:val="00953C7D"/>
    <w:rsid w:val="00953D3B"/>
    <w:rsid w:val="00953F16"/>
    <w:rsid w:val="0095402C"/>
    <w:rsid w:val="00954076"/>
    <w:rsid w:val="00954247"/>
    <w:rsid w:val="009545A0"/>
    <w:rsid w:val="00954B11"/>
    <w:rsid w:val="00954B38"/>
    <w:rsid w:val="00954CFA"/>
    <w:rsid w:val="0095532E"/>
    <w:rsid w:val="0095569F"/>
    <w:rsid w:val="00955778"/>
    <w:rsid w:val="0095583E"/>
    <w:rsid w:val="00955D67"/>
    <w:rsid w:val="00956476"/>
    <w:rsid w:val="009564FA"/>
    <w:rsid w:val="00956AD7"/>
    <w:rsid w:val="00956C26"/>
    <w:rsid w:val="0095701D"/>
    <w:rsid w:val="0095704D"/>
    <w:rsid w:val="009570D6"/>
    <w:rsid w:val="009570E4"/>
    <w:rsid w:val="009570F3"/>
    <w:rsid w:val="00957305"/>
    <w:rsid w:val="00957338"/>
    <w:rsid w:val="00957468"/>
    <w:rsid w:val="009574FB"/>
    <w:rsid w:val="009576E8"/>
    <w:rsid w:val="00957BD9"/>
    <w:rsid w:val="00957D5B"/>
    <w:rsid w:val="0095CA80"/>
    <w:rsid w:val="009600E0"/>
    <w:rsid w:val="00960352"/>
    <w:rsid w:val="00960420"/>
    <w:rsid w:val="00960477"/>
    <w:rsid w:val="00960597"/>
    <w:rsid w:val="00960751"/>
    <w:rsid w:val="00960BA5"/>
    <w:rsid w:val="00960F04"/>
    <w:rsid w:val="00960FAD"/>
    <w:rsid w:val="00961167"/>
    <w:rsid w:val="0096156A"/>
    <w:rsid w:val="009619B6"/>
    <w:rsid w:val="00961B45"/>
    <w:rsid w:val="00961BAD"/>
    <w:rsid w:val="00961BD2"/>
    <w:rsid w:val="00961BF3"/>
    <w:rsid w:val="00961D09"/>
    <w:rsid w:val="00961EC8"/>
    <w:rsid w:val="00961F92"/>
    <w:rsid w:val="0096217B"/>
    <w:rsid w:val="009624A6"/>
    <w:rsid w:val="00962505"/>
    <w:rsid w:val="009626E4"/>
    <w:rsid w:val="00962AD7"/>
    <w:rsid w:val="00962DA9"/>
    <w:rsid w:val="009630A2"/>
    <w:rsid w:val="00963343"/>
    <w:rsid w:val="00963412"/>
    <w:rsid w:val="0096359A"/>
    <w:rsid w:val="009636ED"/>
    <w:rsid w:val="00963A09"/>
    <w:rsid w:val="00963CC3"/>
    <w:rsid w:val="00963CE5"/>
    <w:rsid w:val="00963D68"/>
    <w:rsid w:val="0096407D"/>
    <w:rsid w:val="009643EA"/>
    <w:rsid w:val="009653C8"/>
    <w:rsid w:val="009657B7"/>
    <w:rsid w:val="00965899"/>
    <w:rsid w:val="00965D42"/>
    <w:rsid w:val="00965FDD"/>
    <w:rsid w:val="00966158"/>
    <w:rsid w:val="009661A0"/>
    <w:rsid w:val="009662DB"/>
    <w:rsid w:val="00966675"/>
    <w:rsid w:val="00966722"/>
    <w:rsid w:val="00966E80"/>
    <w:rsid w:val="0096739A"/>
    <w:rsid w:val="0096748F"/>
    <w:rsid w:val="009676D3"/>
    <w:rsid w:val="00967F7F"/>
    <w:rsid w:val="00967F9A"/>
    <w:rsid w:val="00970244"/>
    <w:rsid w:val="009704BF"/>
    <w:rsid w:val="009708A7"/>
    <w:rsid w:val="00970956"/>
    <w:rsid w:val="009709E1"/>
    <w:rsid w:val="00970B03"/>
    <w:rsid w:val="00970C8C"/>
    <w:rsid w:val="00970FAF"/>
    <w:rsid w:val="0097107B"/>
    <w:rsid w:val="0097125A"/>
    <w:rsid w:val="009713C5"/>
    <w:rsid w:val="009717EF"/>
    <w:rsid w:val="00971C76"/>
    <w:rsid w:val="00971EAE"/>
    <w:rsid w:val="00972735"/>
    <w:rsid w:val="0097281E"/>
    <w:rsid w:val="009729B9"/>
    <w:rsid w:val="00972A98"/>
    <w:rsid w:val="00972D74"/>
    <w:rsid w:val="00972EED"/>
    <w:rsid w:val="00973331"/>
    <w:rsid w:val="0097355D"/>
    <w:rsid w:val="009737A0"/>
    <w:rsid w:val="00973C37"/>
    <w:rsid w:val="00973E19"/>
    <w:rsid w:val="00974307"/>
    <w:rsid w:val="00974323"/>
    <w:rsid w:val="0097442C"/>
    <w:rsid w:val="0097461B"/>
    <w:rsid w:val="009747A9"/>
    <w:rsid w:val="00974897"/>
    <w:rsid w:val="0097496A"/>
    <w:rsid w:val="00974ECD"/>
    <w:rsid w:val="009750B1"/>
    <w:rsid w:val="0097536D"/>
    <w:rsid w:val="00975424"/>
    <w:rsid w:val="009757FD"/>
    <w:rsid w:val="00975AE3"/>
    <w:rsid w:val="00975DE1"/>
    <w:rsid w:val="009763FD"/>
    <w:rsid w:val="00976840"/>
    <w:rsid w:val="00976B19"/>
    <w:rsid w:val="00976B48"/>
    <w:rsid w:val="00976D85"/>
    <w:rsid w:val="00976DCC"/>
    <w:rsid w:val="00977275"/>
    <w:rsid w:val="009772B3"/>
    <w:rsid w:val="00977682"/>
    <w:rsid w:val="00977837"/>
    <w:rsid w:val="00977D46"/>
    <w:rsid w:val="00977F2E"/>
    <w:rsid w:val="0098002A"/>
    <w:rsid w:val="00980181"/>
    <w:rsid w:val="009803CD"/>
    <w:rsid w:val="00980423"/>
    <w:rsid w:val="00980646"/>
    <w:rsid w:val="00980A37"/>
    <w:rsid w:val="00980B8C"/>
    <w:rsid w:val="00980B96"/>
    <w:rsid w:val="00980BCD"/>
    <w:rsid w:val="00980D82"/>
    <w:rsid w:val="00981871"/>
    <w:rsid w:val="009819F4"/>
    <w:rsid w:val="009823B4"/>
    <w:rsid w:val="0098258C"/>
    <w:rsid w:val="00982895"/>
    <w:rsid w:val="009828FF"/>
    <w:rsid w:val="00982B9B"/>
    <w:rsid w:val="00982DD5"/>
    <w:rsid w:val="00983102"/>
    <w:rsid w:val="009832B7"/>
    <w:rsid w:val="009833BA"/>
    <w:rsid w:val="00983734"/>
    <w:rsid w:val="00983788"/>
    <w:rsid w:val="00983C19"/>
    <w:rsid w:val="0098400A"/>
    <w:rsid w:val="0098442E"/>
    <w:rsid w:val="009848E2"/>
    <w:rsid w:val="00984C75"/>
    <w:rsid w:val="00984CCB"/>
    <w:rsid w:val="00984E2E"/>
    <w:rsid w:val="00985079"/>
    <w:rsid w:val="009852E1"/>
    <w:rsid w:val="00985B6F"/>
    <w:rsid w:val="00985BCA"/>
    <w:rsid w:val="00985BE3"/>
    <w:rsid w:val="00985E10"/>
    <w:rsid w:val="00986141"/>
    <w:rsid w:val="0098667E"/>
    <w:rsid w:val="009866C9"/>
    <w:rsid w:val="00986C81"/>
    <w:rsid w:val="009873BC"/>
    <w:rsid w:val="00987439"/>
    <w:rsid w:val="00987A7B"/>
    <w:rsid w:val="00987F33"/>
    <w:rsid w:val="00990170"/>
    <w:rsid w:val="00990210"/>
    <w:rsid w:val="00990834"/>
    <w:rsid w:val="00990B64"/>
    <w:rsid w:val="00990C8B"/>
    <w:rsid w:val="009910A1"/>
    <w:rsid w:val="0099112C"/>
    <w:rsid w:val="00991355"/>
    <w:rsid w:val="00991397"/>
    <w:rsid w:val="009915CE"/>
    <w:rsid w:val="009919AA"/>
    <w:rsid w:val="009919C1"/>
    <w:rsid w:val="00991BCD"/>
    <w:rsid w:val="0099213D"/>
    <w:rsid w:val="0099213F"/>
    <w:rsid w:val="00992236"/>
    <w:rsid w:val="00992252"/>
    <w:rsid w:val="00992350"/>
    <w:rsid w:val="009923EE"/>
    <w:rsid w:val="00992579"/>
    <w:rsid w:val="009926FA"/>
    <w:rsid w:val="0099284C"/>
    <w:rsid w:val="00992B90"/>
    <w:rsid w:val="0099315F"/>
    <w:rsid w:val="009932CB"/>
    <w:rsid w:val="00993548"/>
    <w:rsid w:val="00993AAD"/>
    <w:rsid w:val="0099402D"/>
    <w:rsid w:val="00994AEF"/>
    <w:rsid w:val="00994F00"/>
    <w:rsid w:val="00994FD1"/>
    <w:rsid w:val="009950EA"/>
    <w:rsid w:val="00995526"/>
    <w:rsid w:val="009955C6"/>
    <w:rsid w:val="00996349"/>
    <w:rsid w:val="009963B1"/>
    <w:rsid w:val="009964F1"/>
    <w:rsid w:val="00996531"/>
    <w:rsid w:val="00996757"/>
    <w:rsid w:val="009967D8"/>
    <w:rsid w:val="009968D0"/>
    <w:rsid w:val="009968FE"/>
    <w:rsid w:val="009969CC"/>
    <w:rsid w:val="00996BBB"/>
    <w:rsid w:val="00996C4C"/>
    <w:rsid w:val="00996D54"/>
    <w:rsid w:val="00996DE6"/>
    <w:rsid w:val="00996F8F"/>
    <w:rsid w:val="00997020"/>
    <w:rsid w:val="0099728B"/>
    <w:rsid w:val="009973C3"/>
    <w:rsid w:val="009979E4"/>
    <w:rsid w:val="00997BB4"/>
    <w:rsid w:val="00997F8C"/>
    <w:rsid w:val="00997FBB"/>
    <w:rsid w:val="009A0354"/>
    <w:rsid w:val="009A04CB"/>
    <w:rsid w:val="009A0684"/>
    <w:rsid w:val="009A0D77"/>
    <w:rsid w:val="009A0E8E"/>
    <w:rsid w:val="009A131F"/>
    <w:rsid w:val="009A136F"/>
    <w:rsid w:val="009A14B4"/>
    <w:rsid w:val="009A168B"/>
    <w:rsid w:val="009A16C3"/>
    <w:rsid w:val="009A1883"/>
    <w:rsid w:val="009A1B7A"/>
    <w:rsid w:val="009A1E87"/>
    <w:rsid w:val="009A1F41"/>
    <w:rsid w:val="009A223E"/>
    <w:rsid w:val="009A225A"/>
    <w:rsid w:val="009A2390"/>
    <w:rsid w:val="009A25CA"/>
    <w:rsid w:val="009A2637"/>
    <w:rsid w:val="009A29A1"/>
    <w:rsid w:val="009A29C9"/>
    <w:rsid w:val="009A2DEB"/>
    <w:rsid w:val="009A31B0"/>
    <w:rsid w:val="009A334F"/>
    <w:rsid w:val="009A34FD"/>
    <w:rsid w:val="009A3A2F"/>
    <w:rsid w:val="009A40CA"/>
    <w:rsid w:val="009A40FF"/>
    <w:rsid w:val="009A448B"/>
    <w:rsid w:val="009A4505"/>
    <w:rsid w:val="009A49A0"/>
    <w:rsid w:val="009A4A36"/>
    <w:rsid w:val="009A4BCD"/>
    <w:rsid w:val="009A4D82"/>
    <w:rsid w:val="009A4EFD"/>
    <w:rsid w:val="009A51FC"/>
    <w:rsid w:val="009A55BD"/>
    <w:rsid w:val="009A5741"/>
    <w:rsid w:val="009A5760"/>
    <w:rsid w:val="009A589C"/>
    <w:rsid w:val="009A5E73"/>
    <w:rsid w:val="009A6341"/>
    <w:rsid w:val="009A649C"/>
    <w:rsid w:val="009A69A1"/>
    <w:rsid w:val="009A6E98"/>
    <w:rsid w:val="009A7072"/>
    <w:rsid w:val="009A7312"/>
    <w:rsid w:val="009A73B0"/>
    <w:rsid w:val="009A73F2"/>
    <w:rsid w:val="009A7464"/>
    <w:rsid w:val="009A788A"/>
    <w:rsid w:val="009A7A4A"/>
    <w:rsid w:val="009A94EE"/>
    <w:rsid w:val="009B05BA"/>
    <w:rsid w:val="009B07E7"/>
    <w:rsid w:val="009B0895"/>
    <w:rsid w:val="009B0B27"/>
    <w:rsid w:val="009B12AF"/>
    <w:rsid w:val="009B13C3"/>
    <w:rsid w:val="009B16C0"/>
    <w:rsid w:val="009B2055"/>
    <w:rsid w:val="009B2590"/>
    <w:rsid w:val="009B2A53"/>
    <w:rsid w:val="009B2A9E"/>
    <w:rsid w:val="009B358D"/>
    <w:rsid w:val="009B35FA"/>
    <w:rsid w:val="009B429D"/>
    <w:rsid w:val="009B44B8"/>
    <w:rsid w:val="009B46FD"/>
    <w:rsid w:val="009B491A"/>
    <w:rsid w:val="009B4977"/>
    <w:rsid w:val="009B4B20"/>
    <w:rsid w:val="009B4C0C"/>
    <w:rsid w:val="009B4C5A"/>
    <w:rsid w:val="009B4D28"/>
    <w:rsid w:val="009B4E42"/>
    <w:rsid w:val="009B4F86"/>
    <w:rsid w:val="009B51B8"/>
    <w:rsid w:val="009B52B1"/>
    <w:rsid w:val="009B542B"/>
    <w:rsid w:val="009B542D"/>
    <w:rsid w:val="009B5A81"/>
    <w:rsid w:val="009B5B0C"/>
    <w:rsid w:val="009B5C55"/>
    <w:rsid w:val="009B5D08"/>
    <w:rsid w:val="009B64B6"/>
    <w:rsid w:val="009B657E"/>
    <w:rsid w:val="009B6640"/>
    <w:rsid w:val="009B6762"/>
    <w:rsid w:val="009B6794"/>
    <w:rsid w:val="009B686B"/>
    <w:rsid w:val="009B68E2"/>
    <w:rsid w:val="009B6D45"/>
    <w:rsid w:val="009B6DB5"/>
    <w:rsid w:val="009B6E9A"/>
    <w:rsid w:val="009B7085"/>
    <w:rsid w:val="009B71DF"/>
    <w:rsid w:val="009B727C"/>
    <w:rsid w:val="009B741B"/>
    <w:rsid w:val="009B76D3"/>
    <w:rsid w:val="009B7D52"/>
    <w:rsid w:val="009B7DED"/>
    <w:rsid w:val="009B7ED1"/>
    <w:rsid w:val="009B7F79"/>
    <w:rsid w:val="009C02B4"/>
    <w:rsid w:val="009C087B"/>
    <w:rsid w:val="009C094A"/>
    <w:rsid w:val="009C0AA9"/>
    <w:rsid w:val="009C0AD9"/>
    <w:rsid w:val="009C0DB1"/>
    <w:rsid w:val="009C17B5"/>
    <w:rsid w:val="009C1885"/>
    <w:rsid w:val="009C1A36"/>
    <w:rsid w:val="009C1BF7"/>
    <w:rsid w:val="009C1C7B"/>
    <w:rsid w:val="009C1E1A"/>
    <w:rsid w:val="009C204E"/>
    <w:rsid w:val="009C2131"/>
    <w:rsid w:val="009C21D7"/>
    <w:rsid w:val="009C2279"/>
    <w:rsid w:val="009C22BF"/>
    <w:rsid w:val="009C2394"/>
    <w:rsid w:val="009C253D"/>
    <w:rsid w:val="009C2960"/>
    <w:rsid w:val="009C2A0A"/>
    <w:rsid w:val="009C2A61"/>
    <w:rsid w:val="009C2F89"/>
    <w:rsid w:val="009C3A38"/>
    <w:rsid w:val="009C3A9D"/>
    <w:rsid w:val="009C3B6F"/>
    <w:rsid w:val="009C3C96"/>
    <w:rsid w:val="009C3E5B"/>
    <w:rsid w:val="009C3EEF"/>
    <w:rsid w:val="009C44B4"/>
    <w:rsid w:val="009C4A0A"/>
    <w:rsid w:val="009C4CB3"/>
    <w:rsid w:val="009C53FA"/>
    <w:rsid w:val="009C5489"/>
    <w:rsid w:val="009C56D0"/>
    <w:rsid w:val="009C5818"/>
    <w:rsid w:val="009C59B6"/>
    <w:rsid w:val="009C5B00"/>
    <w:rsid w:val="009C5CC4"/>
    <w:rsid w:val="009C5CC6"/>
    <w:rsid w:val="009C5E04"/>
    <w:rsid w:val="009C5F80"/>
    <w:rsid w:val="009C627C"/>
    <w:rsid w:val="009C6610"/>
    <w:rsid w:val="009C6D60"/>
    <w:rsid w:val="009C715F"/>
    <w:rsid w:val="009C7B6B"/>
    <w:rsid w:val="009C7EBA"/>
    <w:rsid w:val="009D00CD"/>
    <w:rsid w:val="009D00DD"/>
    <w:rsid w:val="009D09C2"/>
    <w:rsid w:val="009D0D36"/>
    <w:rsid w:val="009D1079"/>
    <w:rsid w:val="009D1805"/>
    <w:rsid w:val="009D1A95"/>
    <w:rsid w:val="009D1C5B"/>
    <w:rsid w:val="009D1CAE"/>
    <w:rsid w:val="009D1DCD"/>
    <w:rsid w:val="009D20DE"/>
    <w:rsid w:val="009D22C1"/>
    <w:rsid w:val="009D26DA"/>
    <w:rsid w:val="009D29F1"/>
    <w:rsid w:val="009D2AFB"/>
    <w:rsid w:val="009D2F72"/>
    <w:rsid w:val="009D2FB3"/>
    <w:rsid w:val="009D2FD1"/>
    <w:rsid w:val="009D327C"/>
    <w:rsid w:val="009D3395"/>
    <w:rsid w:val="009D3D2F"/>
    <w:rsid w:val="009D46CB"/>
    <w:rsid w:val="009D5098"/>
    <w:rsid w:val="009D5898"/>
    <w:rsid w:val="009D5C16"/>
    <w:rsid w:val="009D5C38"/>
    <w:rsid w:val="009D5DC7"/>
    <w:rsid w:val="009D634B"/>
    <w:rsid w:val="009D66CB"/>
    <w:rsid w:val="009D6C4A"/>
    <w:rsid w:val="009D6FAD"/>
    <w:rsid w:val="009D73D7"/>
    <w:rsid w:val="009D73F1"/>
    <w:rsid w:val="009D745D"/>
    <w:rsid w:val="009D7B0B"/>
    <w:rsid w:val="009D7CED"/>
    <w:rsid w:val="009E0091"/>
    <w:rsid w:val="009E04BA"/>
    <w:rsid w:val="009E0579"/>
    <w:rsid w:val="009E0B90"/>
    <w:rsid w:val="009E110D"/>
    <w:rsid w:val="009E1412"/>
    <w:rsid w:val="009E1593"/>
    <w:rsid w:val="009E19F0"/>
    <w:rsid w:val="009E1D0B"/>
    <w:rsid w:val="009E1DFA"/>
    <w:rsid w:val="009E1E4D"/>
    <w:rsid w:val="009E1E81"/>
    <w:rsid w:val="009E1ED4"/>
    <w:rsid w:val="009E1FD4"/>
    <w:rsid w:val="009E2123"/>
    <w:rsid w:val="009E255C"/>
    <w:rsid w:val="009E27B4"/>
    <w:rsid w:val="009E2847"/>
    <w:rsid w:val="009E2C6D"/>
    <w:rsid w:val="009E30C8"/>
    <w:rsid w:val="009E35F2"/>
    <w:rsid w:val="009E38D3"/>
    <w:rsid w:val="009E3B44"/>
    <w:rsid w:val="009E3C9F"/>
    <w:rsid w:val="009E407A"/>
    <w:rsid w:val="009E42E4"/>
    <w:rsid w:val="009E448F"/>
    <w:rsid w:val="009E4ED0"/>
    <w:rsid w:val="009E53C4"/>
    <w:rsid w:val="009E5A1C"/>
    <w:rsid w:val="009E5A69"/>
    <w:rsid w:val="009E5A90"/>
    <w:rsid w:val="009E5A95"/>
    <w:rsid w:val="009E669A"/>
    <w:rsid w:val="009E6AD3"/>
    <w:rsid w:val="009E6BE6"/>
    <w:rsid w:val="009E6F43"/>
    <w:rsid w:val="009E7560"/>
    <w:rsid w:val="009E797E"/>
    <w:rsid w:val="009E7A5F"/>
    <w:rsid w:val="009E7D10"/>
    <w:rsid w:val="009E7DDF"/>
    <w:rsid w:val="009E7EBB"/>
    <w:rsid w:val="009E7F76"/>
    <w:rsid w:val="009F0054"/>
    <w:rsid w:val="009F015F"/>
    <w:rsid w:val="009F025C"/>
    <w:rsid w:val="009F0278"/>
    <w:rsid w:val="009F0407"/>
    <w:rsid w:val="009F0452"/>
    <w:rsid w:val="009F0482"/>
    <w:rsid w:val="009F05FF"/>
    <w:rsid w:val="009F0635"/>
    <w:rsid w:val="009F0736"/>
    <w:rsid w:val="009F0AD7"/>
    <w:rsid w:val="009F0B33"/>
    <w:rsid w:val="009F0B6B"/>
    <w:rsid w:val="009F0D37"/>
    <w:rsid w:val="009F12B5"/>
    <w:rsid w:val="009F138E"/>
    <w:rsid w:val="009F13D6"/>
    <w:rsid w:val="009F1A0C"/>
    <w:rsid w:val="009F1A52"/>
    <w:rsid w:val="009F1EA8"/>
    <w:rsid w:val="009F1F7A"/>
    <w:rsid w:val="009F21D9"/>
    <w:rsid w:val="009F222F"/>
    <w:rsid w:val="009F2A08"/>
    <w:rsid w:val="009F2A15"/>
    <w:rsid w:val="009F2AF9"/>
    <w:rsid w:val="009F2B25"/>
    <w:rsid w:val="009F318A"/>
    <w:rsid w:val="009F327E"/>
    <w:rsid w:val="009F32D2"/>
    <w:rsid w:val="009F3418"/>
    <w:rsid w:val="009F3490"/>
    <w:rsid w:val="009F39A2"/>
    <w:rsid w:val="009F3B56"/>
    <w:rsid w:val="009F3C18"/>
    <w:rsid w:val="009F3CD1"/>
    <w:rsid w:val="009F3DFD"/>
    <w:rsid w:val="009F3E9F"/>
    <w:rsid w:val="009F3F16"/>
    <w:rsid w:val="009F431E"/>
    <w:rsid w:val="009F45C2"/>
    <w:rsid w:val="009F482B"/>
    <w:rsid w:val="009F4A9A"/>
    <w:rsid w:val="009F4C43"/>
    <w:rsid w:val="009F4C70"/>
    <w:rsid w:val="009F4CD6"/>
    <w:rsid w:val="009F4CDE"/>
    <w:rsid w:val="009F4CFC"/>
    <w:rsid w:val="009F572A"/>
    <w:rsid w:val="009F584E"/>
    <w:rsid w:val="009F5ADA"/>
    <w:rsid w:val="009F639B"/>
    <w:rsid w:val="009F6544"/>
    <w:rsid w:val="009F683B"/>
    <w:rsid w:val="009F6877"/>
    <w:rsid w:val="009F6C41"/>
    <w:rsid w:val="009F6EE4"/>
    <w:rsid w:val="009F76A8"/>
    <w:rsid w:val="009F787C"/>
    <w:rsid w:val="009F78C4"/>
    <w:rsid w:val="009F7B64"/>
    <w:rsid w:val="009F7E5D"/>
    <w:rsid w:val="009F7E72"/>
    <w:rsid w:val="009F7EE5"/>
    <w:rsid w:val="00A00339"/>
    <w:rsid w:val="00A00673"/>
    <w:rsid w:val="00A00A62"/>
    <w:rsid w:val="00A00D2D"/>
    <w:rsid w:val="00A00E06"/>
    <w:rsid w:val="00A00E2E"/>
    <w:rsid w:val="00A011C3"/>
    <w:rsid w:val="00A01369"/>
    <w:rsid w:val="00A01404"/>
    <w:rsid w:val="00A017E4"/>
    <w:rsid w:val="00A01E77"/>
    <w:rsid w:val="00A02435"/>
    <w:rsid w:val="00A0278C"/>
    <w:rsid w:val="00A028B7"/>
    <w:rsid w:val="00A02916"/>
    <w:rsid w:val="00A029BD"/>
    <w:rsid w:val="00A02D00"/>
    <w:rsid w:val="00A03553"/>
    <w:rsid w:val="00A036D5"/>
    <w:rsid w:val="00A03DA1"/>
    <w:rsid w:val="00A03FEA"/>
    <w:rsid w:val="00A04541"/>
    <w:rsid w:val="00A0484C"/>
    <w:rsid w:val="00A048AB"/>
    <w:rsid w:val="00A04950"/>
    <w:rsid w:val="00A049EE"/>
    <w:rsid w:val="00A04CD9"/>
    <w:rsid w:val="00A05272"/>
    <w:rsid w:val="00A059AA"/>
    <w:rsid w:val="00A05E0D"/>
    <w:rsid w:val="00A05E1A"/>
    <w:rsid w:val="00A05E54"/>
    <w:rsid w:val="00A05F01"/>
    <w:rsid w:val="00A06071"/>
    <w:rsid w:val="00A060FB"/>
    <w:rsid w:val="00A061F8"/>
    <w:rsid w:val="00A063EB"/>
    <w:rsid w:val="00A063FA"/>
    <w:rsid w:val="00A06B16"/>
    <w:rsid w:val="00A06D7F"/>
    <w:rsid w:val="00A075B2"/>
    <w:rsid w:val="00A07709"/>
    <w:rsid w:val="00A07A1C"/>
    <w:rsid w:val="00A07AA2"/>
    <w:rsid w:val="00A10511"/>
    <w:rsid w:val="00A10532"/>
    <w:rsid w:val="00A1060D"/>
    <w:rsid w:val="00A107FF"/>
    <w:rsid w:val="00A10841"/>
    <w:rsid w:val="00A10A87"/>
    <w:rsid w:val="00A10F53"/>
    <w:rsid w:val="00A10FD9"/>
    <w:rsid w:val="00A1118A"/>
    <w:rsid w:val="00A111DC"/>
    <w:rsid w:val="00A117C7"/>
    <w:rsid w:val="00A11B75"/>
    <w:rsid w:val="00A12192"/>
    <w:rsid w:val="00A1227A"/>
    <w:rsid w:val="00A12727"/>
    <w:rsid w:val="00A127A3"/>
    <w:rsid w:val="00A12941"/>
    <w:rsid w:val="00A12A69"/>
    <w:rsid w:val="00A12B4E"/>
    <w:rsid w:val="00A12C10"/>
    <w:rsid w:val="00A12FCD"/>
    <w:rsid w:val="00A12FF7"/>
    <w:rsid w:val="00A1303D"/>
    <w:rsid w:val="00A13662"/>
    <w:rsid w:val="00A13B5D"/>
    <w:rsid w:val="00A13F00"/>
    <w:rsid w:val="00A13F5A"/>
    <w:rsid w:val="00A13FE4"/>
    <w:rsid w:val="00A1410A"/>
    <w:rsid w:val="00A14778"/>
    <w:rsid w:val="00A147BB"/>
    <w:rsid w:val="00A14B3A"/>
    <w:rsid w:val="00A14CFE"/>
    <w:rsid w:val="00A14D42"/>
    <w:rsid w:val="00A150CE"/>
    <w:rsid w:val="00A15196"/>
    <w:rsid w:val="00A15B6B"/>
    <w:rsid w:val="00A15BB1"/>
    <w:rsid w:val="00A15C88"/>
    <w:rsid w:val="00A15D6F"/>
    <w:rsid w:val="00A164C5"/>
    <w:rsid w:val="00A168D4"/>
    <w:rsid w:val="00A16A53"/>
    <w:rsid w:val="00A16BCD"/>
    <w:rsid w:val="00A16C5D"/>
    <w:rsid w:val="00A1702B"/>
    <w:rsid w:val="00A17422"/>
    <w:rsid w:val="00A17696"/>
    <w:rsid w:val="00A17816"/>
    <w:rsid w:val="00A17920"/>
    <w:rsid w:val="00A17984"/>
    <w:rsid w:val="00A17B2D"/>
    <w:rsid w:val="00A17B42"/>
    <w:rsid w:val="00A17B5D"/>
    <w:rsid w:val="00A200F4"/>
    <w:rsid w:val="00A20404"/>
    <w:rsid w:val="00A20869"/>
    <w:rsid w:val="00A2096A"/>
    <w:rsid w:val="00A20AA6"/>
    <w:rsid w:val="00A20E0A"/>
    <w:rsid w:val="00A2125F"/>
    <w:rsid w:val="00A212DA"/>
    <w:rsid w:val="00A216BD"/>
    <w:rsid w:val="00A216FD"/>
    <w:rsid w:val="00A21C9B"/>
    <w:rsid w:val="00A21E0A"/>
    <w:rsid w:val="00A222CD"/>
    <w:rsid w:val="00A22438"/>
    <w:rsid w:val="00A22A4D"/>
    <w:rsid w:val="00A2311D"/>
    <w:rsid w:val="00A231E0"/>
    <w:rsid w:val="00A23547"/>
    <w:rsid w:val="00A23718"/>
    <w:rsid w:val="00A23B0C"/>
    <w:rsid w:val="00A243BC"/>
    <w:rsid w:val="00A24494"/>
    <w:rsid w:val="00A24514"/>
    <w:rsid w:val="00A24816"/>
    <w:rsid w:val="00A2490F"/>
    <w:rsid w:val="00A24C60"/>
    <w:rsid w:val="00A2506C"/>
    <w:rsid w:val="00A2525E"/>
    <w:rsid w:val="00A257AC"/>
    <w:rsid w:val="00A259A2"/>
    <w:rsid w:val="00A25F38"/>
    <w:rsid w:val="00A26454"/>
    <w:rsid w:val="00A26956"/>
    <w:rsid w:val="00A26A80"/>
    <w:rsid w:val="00A26AEA"/>
    <w:rsid w:val="00A26C67"/>
    <w:rsid w:val="00A270FE"/>
    <w:rsid w:val="00A2719E"/>
    <w:rsid w:val="00A2728D"/>
    <w:rsid w:val="00A275B0"/>
    <w:rsid w:val="00A276CA"/>
    <w:rsid w:val="00A276E9"/>
    <w:rsid w:val="00A27929"/>
    <w:rsid w:val="00A27D36"/>
    <w:rsid w:val="00A27E42"/>
    <w:rsid w:val="00A30030"/>
    <w:rsid w:val="00A300BD"/>
    <w:rsid w:val="00A300E9"/>
    <w:rsid w:val="00A300F7"/>
    <w:rsid w:val="00A307C2"/>
    <w:rsid w:val="00A30827"/>
    <w:rsid w:val="00A308D5"/>
    <w:rsid w:val="00A30DBE"/>
    <w:rsid w:val="00A315B3"/>
    <w:rsid w:val="00A31F92"/>
    <w:rsid w:val="00A31FE6"/>
    <w:rsid w:val="00A3247E"/>
    <w:rsid w:val="00A3312D"/>
    <w:rsid w:val="00A331CA"/>
    <w:rsid w:val="00A33278"/>
    <w:rsid w:val="00A33599"/>
    <w:rsid w:val="00A33B3A"/>
    <w:rsid w:val="00A33E63"/>
    <w:rsid w:val="00A33EA4"/>
    <w:rsid w:val="00A33EF7"/>
    <w:rsid w:val="00A3428D"/>
    <w:rsid w:val="00A344B7"/>
    <w:rsid w:val="00A344BD"/>
    <w:rsid w:val="00A34C09"/>
    <w:rsid w:val="00A34D1C"/>
    <w:rsid w:val="00A3511C"/>
    <w:rsid w:val="00A3525D"/>
    <w:rsid w:val="00A352B5"/>
    <w:rsid w:val="00A3534E"/>
    <w:rsid w:val="00A3542F"/>
    <w:rsid w:val="00A35486"/>
    <w:rsid w:val="00A359AE"/>
    <w:rsid w:val="00A35B9D"/>
    <w:rsid w:val="00A35C2B"/>
    <w:rsid w:val="00A35C78"/>
    <w:rsid w:val="00A360CB"/>
    <w:rsid w:val="00A36407"/>
    <w:rsid w:val="00A36776"/>
    <w:rsid w:val="00A3692B"/>
    <w:rsid w:val="00A369A5"/>
    <w:rsid w:val="00A36A88"/>
    <w:rsid w:val="00A36D68"/>
    <w:rsid w:val="00A373BD"/>
    <w:rsid w:val="00A374B7"/>
    <w:rsid w:val="00A37688"/>
    <w:rsid w:val="00A37977"/>
    <w:rsid w:val="00A37DCC"/>
    <w:rsid w:val="00A37FBC"/>
    <w:rsid w:val="00A4017F"/>
    <w:rsid w:val="00A402D8"/>
    <w:rsid w:val="00A4066F"/>
    <w:rsid w:val="00A40823"/>
    <w:rsid w:val="00A41081"/>
    <w:rsid w:val="00A41252"/>
    <w:rsid w:val="00A41333"/>
    <w:rsid w:val="00A4137A"/>
    <w:rsid w:val="00A416A3"/>
    <w:rsid w:val="00A416A7"/>
    <w:rsid w:val="00A416F9"/>
    <w:rsid w:val="00A41C28"/>
    <w:rsid w:val="00A41FDD"/>
    <w:rsid w:val="00A421FA"/>
    <w:rsid w:val="00A42337"/>
    <w:rsid w:val="00A4271F"/>
    <w:rsid w:val="00A42B8D"/>
    <w:rsid w:val="00A42B9A"/>
    <w:rsid w:val="00A42D5E"/>
    <w:rsid w:val="00A43396"/>
    <w:rsid w:val="00A434FB"/>
    <w:rsid w:val="00A43705"/>
    <w:rsid w:val="00A4393D"/>
    <w:rsid w:val="00A43A39"/>
    <w:rsid w:val="00A43AEA"/>
    <w:rsid w:val="00A43D42"/>
    <w:rsid w:val="00A44112"/>
    <w:rsid w:val="00A4465E"/>
    <w:rsid w:val="00A44774"/>
    <w:rsid w:val="00A44A09"/>
    <w:rsid w:val="00A44A2D"/>
    <w:rsid w:val="00A44CE2"/>
    <w:rsid w:val="00A4528F"/>
    <w:rsid w:val="00A4559F"/>
    <w:rsid w:val="00A45D10"/>
    <w:rsid w:val="00A466D7"/>
    <w:rsid w:val="00A46721"/>
    <w:rsid w:val="00A46854"/>
    <w:rsid w:val="00A46941"/>
    <w:rsid w:val="00A469D7"/>
    <w:rsid w:val="00A46B64"/>
    <w:rsid w:val="00A46B9F"/>
    <w:rsid w:val="00A46C13"/>
    <w:rsid w:val="00A475BB"/>
    <w:rsid w:val="00A4760C"/>
    <w:rsid w:val="00A4763A"/>
    <w:rsid w:val="00A4764A"/>
    <w:rsid w:val="00A47837"/>
    <w:rsid w:val="00A47AA8"/>
    <w:rsid w:val="00A47D8F"/>
    <w:rsid w:val="00A5007C"/>
    <w:rsid w:val="00A500D4"/>
    <w:rsid w:val="00A50215"/>
    <w:rsid w:val="00A50633"/>
    <w:rsid w:val="00A50DFF"/>
    <w:rsid w:val="00A50EEF"/>
    <w:rsid w:val="00A51249"/>
    <w:rsid w:val="00A5125D"/>
    <w:rsid w:val="00A51E05"/>
    <w:rsid w:val="00A51E0C"/>
    <w:rsid w:val="00A51E20"/>
    <w:rsid w:val="00A51E26"/>
    <w:rsid w:val="00A51F49"/>
    <w:rsid w:val="00A520C6"/>
    <w:rsid w:val="00A522FB"/>
    <w:rsid w:val="00A522FC"/>
    <w:rsid w:val="00A52514"/>
    <w:rsid w:val="00A5284A"/>
    <w:rsid w:val="00A52E54"/>
    <w:rsid w:val="00A52F21"/>
    <w:rsid w:val="00A5301F"/>
    <w:rsid w:val="00A53150"/>
    <w:rsid w:val="00A53402"/>
    <w:rsid w:val="00A534BB"/>
    <w:rsid w:val="00A535F7"/>
    <w:rsid w:val="00A5366C"/>
    <w:rsid w:val="00A53774"/>
    <w:rsid w:val="00A538F4"/>
    <w:rsid w:val="00A53B3E"/>
    <w:rsid w:val="00A53E8C"/>
    <w:rsid w:val="00A53FEF"/>
    <w:rsid w:val="00A546BD"/>
    <w:rsid w:val="00A5517E"/>
    <w:rsid w:val="00A5519A"/>
    <w:rsid w:val="00A551EB"/>
    <w:rsid w:val="00A5536C"/>
    <w:rsid w:val="00A55608"/>
    <w:rsid w:val="00A55D62"/>
    <w:rsid w:val="00A55DC4"/>
    <w:rsid w:val="00A55F1A"/>
    <w:rsid w:val="00A560F6"/>
    <w:rsid w:val="00A56219"/>
    <w:rsid w:val="00A56693"/>
    <w:rsid w:val="00A56810"/>
    <w:rsid w:val="00A569C5"/>
    <w:rsid w:val="00A56F40"/>
    <w:rsid w:val="00A57142"/>
    <w:rsid w:val="00A57161"/>
    <w:rsid w:val="00A571F7"/>
    <w:rsid w:val="00A57451"/>
    <w:rsid w:val="00A574D8"/>
    <w:rsid w:val="00A57532"/>
    <w:rsid w:val="00A60171"/>
    <w:rsid w:val="00A609F6"/>
    <w:rsid w:val="00A60B01"/>
    <w:rsid w:val="00A60C0C"/>
    <w:rsid w:val="00A60F9D"/>
    <w:rsid w:val="00A610B7"/>
    <w:rsid w:val="00A61438"/>
    <w:rsid w:val="00A614D9"/>
    <w:rsid w:val="00A61B88"/>
    <w:rsid w:val="00A62012"/>
    <w:rsid w:val="00A621B9"/>
    <w:rsid w:val="00A621F4"/>
    <w:rsid w:val="00A62228"/>
    <w:rsid w:val="00A6286D"/>
    <w:rsid w:val="00A62A6E"/>
    <w:rsid w:val="00A6302D"/>
    <w:rsid w:val="00A63040"/>
    <w:rsid w:val="00A63188"/>
    <w:rsid w:val="00A632F1"/>
    <w:rsid w:val="00A633A4"/>
    <w:rsid w:val="00A6352A"/>
    <w:rsid w:val="00A6397B"/>
    <w:rsid w:val="00A64A8A"/>
    <w:rsid w:val="00A64C22"/>
    <w:rsid w:val="00A64E12"/>
    <w:rsid w:val="00A65495"/>
    <w:rsid w:val="00A65522"/>
    <w:rsid w:val="00A65665"/>
    <w:rsid w:val="00A65AE7"/>
    <w:rsid w:val="00A65CCB"/>
    <w:rsid w:val="00A65E04"/>
    <w:rsid w:val="00A65E84"/>
    <w:rsid w:val="00A66081"/>
    <w:rsid w:val="00A6608E"/>
    <w:rsid w:val="00A665DA"/>
    <w:rsid w:val="00A667AD"/>
    <w:rsid w:val="00A667F5"/>
    <w:rsid w:val="00A66840"/>
    <w:rsid w:val="00A66B12"/>
    <w:rsid w:val="00A66B68"/>
    <w:rsid w:val="00A673E8"/>
    <w:rsid w:val="00A676DB"/>
    <w:rsid w:val="00A677F1"/>
    <w:rsid w:val="00A67E19"/>
    <w:rsid w:val="00A70222"/>
    <w:rsid w:val="00A7069F"/>
    <w:rsid w:val="00A709B5"/>
    <w:rsid w:val="00A70A85"/>
    <w:rsid w:val="00A70C71"/>
    <w:rsid w:val="00A71829"/>
    <w:rsid w:val="00A71AE5"/>
    <w:rsid w:val="00A71B66"/>
    <w:rsid w:val="00A71F29"/>
    <w:rsid w:val="00A72822"/>
    <w:rsid w:val="00A72854"/>
    <w:rsid w:val="00A72A1A"/>
    <w:rsid w:val="00A72E4B"/>
    <w:rsid w:val="00A735A6"/>
    <w:rsid w:val="00A7367F"/>
    <w:rsid w:val="00A73809"/>
    <w:rsid w:val="00A738E8"/>
    <w:rsid w:val="00A739B4"/>
    <w:rsid w:val="00A73F71"/>
    <w:rsid w:val="00A73FCD"/>
    <w:rsid w:val="00A747B6"/>
    <w:rsid w:val="00A7493C"/>
    <w:rsid w:val="00A74B05"/>
    <w:rsid w:val="00A75169"/>
    <w:rsid w:val="00A75542"/>
    <w:rsid w:val="00A75C85"/>
    <w:rsid w:val="00A75DA8"/>
    <w:rsid w:val="00A76356"/>
    <w:rsid w:val="00A764CD"/>
    <w:rsid w:val="00A7678E"/>
    <w:rsid w:val="00A77347"/>
    <w:rsid w:val="00A7764F"/>
    <w:rsid w:val="00A777B3"/>
    <w:rsid w:val="00A77ADF"/>
    <w:rsid w:val="00A77B8B"/>
    <w:rsid w:val="00A77BC5"/>
    <w:rsid w:val="00A77E32"/>
    <w:rsid w:val="00A77EC2"/>
    <w:rsid w:val="00A80014"/>
    <w:rsid w:val="00A800BC"/>
    <w:rsid w:val="00A80673"/>
    <w:rsid w:val="00A807D6"/>
    <w:rsid w:val="00A80C34"/>
    <w:rsid w:val="00A80C44"/>
    <w:rsid w:val="00A80C8C"/>
    <w:rsid w:val="00A80EBA"/>
    <w:rsid w:val="00A81207"/>
    <w:rsid w:val="00A8123E"/>
    <w:rsid w:val="00A81386"/>
    <w:rsid w:val="00A8158C"/>
    <w:rsid w:val="00A815CD"/>
    <w:rsid w:val="00A8190B"/>
    <w:rsid w:val="00A81952"/>
    <w:rsid w:val="00A82217"/>
    <w:rsid w:val="00A826C3"/>
    <w:rsid w:val="00A82709"/>
    <w:rsid w:val="00A82B2B"/>
    <w:rsid w:val="00A82D6C"/>
    <w:rsid w:val="00A82F19"/>
    <w:rsid w:val="00A83143"/>
    <w:rsid w:val="00A831C8"/>
    <w:rsid w:val="00A831DF"/>
    <w:rsid w:val="00A83901"/>
    <w:rsid w:val="00A83CBF"/>
    <w:rsid w:val="00A83E6E"/>
    <w:rsid w:val="00A83FF7"/>
    <w:rsid w:val="00A84799"/>
    <w:rsid w:val="00A84B75"/>
    <w:rsid w:val="00A84D61"/>
    <w:rsid w:val="00A84FDC"/>
    <w:rsid w:val="00A85520"/>
    <w:rsid w:val="00A8555E"/>
    <w:rsid w:val="00A856C4"/>
    <w:rsid w:val="00A856CA"/>
    <w:rsid w:val="00A8586C"/>
    <w:rsid w:val="00A85AEC"/>
    <w:rsid w:val="00A85FCC"/>
    <w:rsid w:val="00A8632B"/>
    <w:rsid w:val="00A867E8"/>
    <w:rsid w:val="00A868E4"/>
    <w:rsid w:val="00A86960"/>
    <w:rsid w:val="00A86C8E"/>
    <w:rsid w:val="00A86CD3"/>
    <w:rsid w:val="00A86D8D"/>
    <w:rsid w:val="00A86E29"/>
    <w:rsid w:val="00A87104"/>
    <w:rsid w:val="00A876E3"/>
    <w:rsid w:val="00A87A27"/>
    <w:rsid w:val="00A87D31"/>
    <w:rsid w:val="00A87FD2"/>
    <w:rsid w:val="00A90024"/>
    <w:rsid w:val="00A90388"/>
    <w:rsid w:val="00A90824"/>
    <w:rsid w:val="00A90832"/>
    <w:rsid w:val="00A90E81"/>
    <w:rsid w:val="00A90EA3"/>
    <w:rsid w:val="00A90EA4"/>
    <w:rsid w:val="00A91096"/>
    <w:rsid w:val="00A910FD"/>
    <w:rsid w:val="00A9161A"/>
    <w:rsid w:val="00A9168E"/>
    <w:rsid w:val="00A91A41"/>
    <w:rsid w:val="00A91B4C"/>
    <w:rsid w:val="00A91F61"/>
    <w:rsid w:val="00A925C5"/>
    <w:rsid w:val="00A92738"/>
    <w:rsid w:val="00A92C67"/>
    <w:rsid w:val="00A92F99"/>
    <w:rsid w:val="00A9313E"/>
    <w:rsid w:val="00A93151"/>
    <w:rsid w:val="00A932A1"/>
    <w:rsid w:val="00A93340"/>
    <w:rsid w:val="00A93957"/>
    <w:rsid w:val="00A93BA7"/>
    <w:rsid w:val="00A93F4F"/>
    <w:rsid w:val="00A94023"/>
    <w:rsid w:val="00A94302"/>
    <w:rsid w:val="00A9434A"/>
    <w:rsid w:val="00A94A68"/>
    <w:rsid w:val="00A94A70"/>
    <w:rsid w:val="00A94C55"/>
    <w:rsid w:val="00A94CA4"/>
    <w:rsid w:val="00A94EC0"/>
    <w:rsid w:val="00A94FFA"/>
    <w:rsid w:val="00A951A0"/>
    <w:rsid w:val="00A952A8"/>
    <w:rsid w:val="00A95353"/>
    <w:rsid w:val="00A95369"/>
    <w:rsid w:val="00A95390"/>
    <w:rsid w:val="00A95556"/>
    <w:rsid w:val="00A95880"/>
    <w:rsid w:val="00A95952"/>
    <w:rsid w:val="00A95D7F"/>
    <w:rsid w:val="00A95E1A"/>
    <w:rsid w:val="00A96047"/>
    <w:rsid w:val="00A96112"/>
    <w:rsid w:val="00A96AE7"/>
    <w:rsid w:val="00A96C79"/>
    <w:rsid w:val="00A96DEB"/>
    <w:rsid w:val="00A96E22"/>
    <w:rsid w:val="00A96F48"/>
    <w:rsid w:val="00A97204"/>
    <w:rsid w:val="00A9722B"/>
    <w:rsid w:val="00A978F1"/>
    <w:rsid w:val="00A9792B"/>
    <w:rsid w:val="00A97C77"/>
    <w:rsid w:val="00A9B157"/>
    <w:rsid w:val="00AA06EE"/>
    <w:rsid w:val="00AA0869"/>
    <w:rsid w:val="00AA08D2"/>
    <w:rsid w:val="00AA0D5C"/>
    <w:rsid w:val="00AA0E52"/>
    <w:rsid w:val="00AA1674"/>
    <w:rsid w:val="00AA1860"/>
    <w:rsid w:val="00AA1922"/>
    <w:rsid w:val="00AA19D1"/>
    <w:rsid w:val="00AA1D1A"/>
    <w:rsid w:val="00AA1E04"/>
    <w:rsid w:val="00AA2150"/>
    <w:rsid w:val="00AA23AE"/>
    <w:rsid w:val="00AA24C0"/>
    <w:rsid w:val="00AA2623"/>
    <w:rsid w:val="00AA2807"/>
    <w:rsid w:val="00AA280D"/>
    <w:rsid w:val="00AA2FF7"/>
    <w:rsid w:val="00AA3492"/>
    <w:rsid w:val="00AA3991"/>
    <w:rsid w:val="00AA3CDB"/>
    <w:rsid w:val="00AA3D19"/>
    <w:rsid w:val="00AA3D74"/>
    <w:rsid w:val="00AA3EC8"/>
    <w:rsid w:val="00AA4203"/>
    <w:rsid w:val="00AA43F1"/>
    <w:rsid w:val="00AA4B16"/>
    <w:rsid w:val="00AA4C7C"/>
    <w:rsid w:val="00AA51BF"/>
    <w:rsid w:val="00AA5336"/>
    <w:rsid w:val="00AA546F"/>
    <w:rsid w:val="00AA5681"/>
    <w:rsid w:val="00AA5C93"/>
    <w:rsid w:val="00AA6025"/>
    <w:rsid w:val="00AA6732"/>
    <w:rsid w:val="00AA6813"/>
    <w:rsid w:val="00AA6AF6"/>
    <w:rsid w:val="00AA6B93"/>
    <w:rsid w:val="00AA6C95"/>
    <w:rsid w:val="00AA73C3"/>
    <w:rsid w:val="00AA744C"/>
    <w:rsid w:val="00AA7591"/>
    <w:rsid w:val="00AA7716"/>
    <w:rsid w:val="00AA77FA"/>
    <w:rsid w:val="00AA79E5"/>
    <w:rsid w:val="00AA7CD5"/>
    <w:rsid w:val="00AB0319"/>
    <w:rsid w:val="00AB03E6"/>
    <w:rsid w:val="00AB0561"/>
    <w:rsid w:val="00AB0607"/>
    <w:rsid w:val="00AB091D"/>
    <w:rsid w:val="00AB0CFE"/>
    <w:rsid w:val="00AB0D76"/>
    <w:rsid w:val="00AB0EC7"/>
    <w:rsid w:val="00AB0EF0"/>
    <w:rsid w:val="00AB1159"/>
    <w:rsid w:val="00AB11E2"/>
    <w:rsid w:val="00AB15C8"/>
    <w:rsid w:val="00AB17E7"/>
    <w:rsid w:val="00AB1838"/>
    <w:rsid w:val="00AB1C21"/>
    <w:rsid w:val="00AB1D35"/>
    <w:rsid w:val="00AB1E44"/>
    <w:rsid w:val="00AB1E48"/>
    <w:rsid w:val="00AB1FCE"/>
    <w:rsid w:val="00AB2020"/>
    <w:rsid w:val="00AB24AE"/>
    <w:rsid w:val="00AB257D"/>
    <w:rsid w:val="00AB2667"/>
    <w:rsid w:val="00AB2A50"/>
    <w:rsid w:val="00AB2D5F"/>
    <w:rsid w:val="00AB3199"/>
    <w:rsid w:val="00AB3E6B"/>
    <w:rsid w:val="00AB3F01"/>
    <w:rsid w:val="00AB4379"/>
    <w:rsid w:val="00AB457A"/>
    <w:rsid w:val="00AB45B9"/>
    <w:rsid w:val="00AB45F6"/>
    <w:rsid w:val="00AB4637"/>
    <w:rsid w:val="00AB49BB"/>
    <w:rsid w:val="00AB4C0A"/>
    <w:rsid w:val="00AB4ED9"/>
    <w:rsid w:val="00AB5260"/>
    <w:rsid w:val="00AB5A3D"/>
    <w:rsid w:val="00AB5BE4"/>
    <w:rsid w:val="00AB5D3C"/>
    <w:rsid w:val="00AB5DEC"/>
    <w:rsid w:val="00AB6290"/>
    <w:rsid w:val="00AB6690"/>
    <w:rsid w:val="00AB66C8"/>
    <w:rsid w:val="00AB66D1"/>
    <w:rsid w:val="00AB6867"/>
    <w:rsid w:val="00AB6A74"/>
    <w:rsid w:val="00AB6DFB"/>
    <w:rsid w:val="00AB6E0C"/>
    <w:rsid w:val="00AB6F98"/>
    <w:rsid w:val="00AB706F"/>
    <w:rsid w:val="00AB7354"/>
    <w:rsid w:val="00AB7490"/>
    <w:rsid w:val="00AB795C"/>
    <w:rsid w:val="00AB7A42"/>
    <w:rsid w:val="00AB7CE6"/>
    <w:rsid w:val="00AC0427"/>
    <w:rsid w:val="00AC0636"/>
    <w:rsid w:val="00AC0756"/>
    <w:rsid w:val="00AC10F8"/>
    <w:rsid w:val="00AC16B9"/>
    <w:rsid w:val="00AC17BF"/>
    <w:rsid w:val="00AC1987"/>
    <w:rsid w:val="00AC257D"/>
    <w:rsid w:val="00AC2690"/>
    <w:rsid w:val="00AC273A"/>
    <w:rsid w:val="00AC2C55"/>
    <w:rsid w:val="00AC2D73"/>
    <w:rsid w:val="00AC2D93"/>
    <w:rsid w:val="00AC30AD"/>
    <w:rsid w:val="00AC30F8"/>
    <w:rsid w:val="00AC35BA"/>
    <w:rsid w:val="00AC3725"/>
    <w:rsid w:val="00AC3863"/>
    <w:rsid w:val="00AC391E"/>
    <w:rsid w:val="00AC393C"/>
    <w:rsid w:val="00AC4072"/>
    <w:rsid w:val="00AC40B1"/>
    <w:rsid w:val="00AC4531"/>
    <w:rsid w:val="00AC46FD"/>
    <w:rsid w:val="00AC49F5"/>
    <w:rsid w:val="00AC4ACC"/>
    <w:rsid w:val="00AC4AE7"/>
    <w:rsid w:val="00AC4C80"/>
    <w:rsid w:val="00AC4F05"/>
    <w:rsid w:val="00AC50CD"/>
    <w:rsid w:val="00AC56C7"/>
    <w:rsid w:val="00AC5A3A"/>
    <w:rsid w:val="00AC5B44"/>
    <w:rsid w:val="00AC5DD4"/>
    <w:rsid w:val="00AC5FC7"/>
    <w:rsid w:val="00AC6463"/>
    <w:rsid w:val="00AC6FF4"/>
    <w:rsid w:val="00AC7072"/>
    <w:rsid w:val="00AC743F"/>
    <w:rsid w:val="00AC7777"/>
    <w:rsid w:val="00AC7845"/>
    <w:rsid w:val="00AC7B43"/>
    <w:rsid w:val="00AC7B4B"/>
    <w:rsid w:val="00AC7B82"/>
    <w:rsid w:val="00AC7BF4"/>
    <w:rsid w:val="00AC7D03"/>
    <w:rsid w:val="00AC7F91"/>
    <w:rsid w:val="00AD00BA"/>
    <w:rsid w:val="00AD0376"/>
    <w:rsid w:val="00AD0646"/>
    <w:rsid w:val="00AD0880"/>
    <w:rsid w:val="00AD090C"/>
    <w:rsid w:val="00AD0940"/>
    <w:rsid w:val="00AD0ADC"/>
    <w:rsid w:val="00AD0BF6"/>
    <w:rsid w:val="00AD0C5A"/>
    <w:rsid w:val="00AD0C7D"/>
    <w:rsid w:val="00AD157F"/>
    <w:rsid w:val="00AD15E4"/>
    <w:rsid w:val="00AD1B4D"/>
    <w:rsid w:val="00AD1DD9"/>
    <w:rsid w:val="00AD1F44"/>
    <w:rsid w:val="00AD2066"/>
    <w:rsid w:val="00AD20A4"/>
    <w:rsid w:val="00AD218C"/>
    <w:rsid w:val="00AD269F"/>
    <w:rsid w:val="00AD2886"/>
    <w:rsid w:val="00AD2C71"/>
    <w:rsid w:val="00AD2F9F"/>
    <w:rsid w:val="00AD2FC2"/>
    <w:rsid w:val="00AD31C8"/>
    <w:rsid w:val="00AD36AC"/>
    <w:rsid w:val="00AD36EB"/>
    <w:rsid w:val="00AD3B26"/>
    <w:rsid w:val="00AD3CA3"/>
    <w:rsid w:val="00AD3F34"/>
    <w:rsid w:val="00AD3FBA"/>
    <w:rsid w:val="00AD47AC"/>
    <w:rsid w:val="00AD4B68"/>
    <w:rsid w:val="00AD4C01"/>
    <w:rsid w:val="00AD4D1C"/>
    <w:rsid w:val="00AD515A"/>
    <w:rsid w:val="00AD519B"/>
    <w:rsid w:val="00AD52E8"/>
    <w:rsid w:val="00AD54CF"/>
    <w:rsid w:val="00AD5B47"/>
    <w:rsid w:val="00AD5B5E"/>
    <w:rsid w:val="00AD5F25"/>
    <w:rsid w:val="00AD5F72"/>
    <w:rsid w:val="00AD601A"/>
    <w:rsid w:val="00AD602B"/>
    <w:rsid w:val="00AD627F"/>
    <w:rsid w:val="00AD642C"/>
    <w:rsid w:val="00AD68C5"/>
    <w:rsid w:val="00AD6978"/>
    <w:rsid w:val="00AD6B67"/>
    <w:rsid w:val="00AD7331"/>
    <w:rsid w:val="00AD7523"/>
    <w:rsid w:val="00AD779E"/>
    <w:rsid w:val="00AD799B"/>
    <w:rsid w:val="00AD7A76"/>
    <w:rsid w:val="00AD7ACB"/>
    <w:rsid w:val="00AD7D33"/>
    <w:rsid w:val="00AD7DCB"/>
    <w:rsid w:val="00AD7FF1"/>
    <w:rsid w:val="00AE0449"/>
    <w:rsid w:val="00AE0565"/>
    <w:rsid w:val="00AE0C9A"/>
    <w:rsid w:val="00AE12A1"/>
    <w:rsid w:val="00AE1330"/>
    <w:rsid w:val="00AE13FE"/>
    <w:rsid w:val="00AE1556"/>
    <w:rsid w:val="00AE16DF"/>
    <w:rsid w:val="00AE19F2"/>
    <w:rsid w:val="00AE1A0C"/>
    <w:rsid w:val="00AE1B10"/>
    <w:rsid w:val="00AE1D43"/>
    <w:rsid w:val="00AE1FEF"/>
    <w:rsid w:val="00AE21CB"/>
    <w:rsid w:val="00AE2298"/>
    <w:rsid w:val="00AE2701"/>
    <w:rsid w:val="00AE33C2"/>
    <w:rsid w:val="00AE345D"/>
    <w:rsid w:val="00AE34CC"/>
    <w:rsid w:val="00AE3777"/>
    <w:rsid w:val="00AE383F"/>
    <w:rsid w:val="00AE3C3B"/>
    <w:rsid w:val="00AE3C57"/>
    <w:rsid w:val="00AE3DBB"/>
    <w:rsid w:val="00AE3E6D"/>
    <w:rsid w:val="00AE42C2"/>
    <w:rsid w:val="00AE43DD"/>
    <w:rsid w:val="00AE453D"/>
    <w:rsid w:val="00AE4FBA"/>
    <w:rsid w:val="00AE592B"/>
    <w:rsid w:val="00AE59F6"/>
    <w:rsid w:val="00AE5DC2"/>
    <w:rsid w:val="00AE5EAB"/>
    <w:rsid w:val="00AE6060"/>
    <w:rsid w:val="00AE6070"/>
    <w:rsid w:val="00AE607F"/>
    <w:rsid w:val="00AE60BD"/>
    <w:rsid w:val="00AE628B"/>
    <w:rsid w:val="00AE630C"/>
    <w:rsid w:val="00AE64DC"/>
    <w:rsid w:val="00AE64F6"/>
    <w:rsid w:val="00AE6CF9"/>
    <w:rsid w:val="00AE6E7A"/>
    <w:rsid w:val="00AE6F0B"/>
    <w:rsid w:val="00AE7391"/>
    <w:rsid w:val="00AE77AE"/>
    <w:rsid w:val="00AE7AE8"/>
    <w:rsid w:val="00AE7B6F"/>
    <w:rsid w:val="00AE7C3B"/>
    <w:rsid w:val="00AF005E"/>
    <w:rsid w:val="00AF0093"/>
    <w:rsid w:val="00AF0317"/>
    <w:rsid w:val="00AF0B0A"/>
    <w:rsid w:val="00AF0B80"/>
    <w:rsid w:val="00AF1063"/>
    <w:rsid w:val="00AF10F7"/>
    <w:rsid w:val="00AF12BF"/>
    <w:rsid w:val="00AF141E"/>
    <w:rsid w:val="00AF1512"/>
    <w:rsid w:val="00AF18B8"/>
    <w:rsid w:val="00AF191D"/>
    <w:rsid w:val="00AF1D81"/>
    <w:rsid w:val="00AF1EB1"/>
    <w:rsid w:val="00AF2104"/>
    <w:rsid w:val="00AF22DD"/>
    <w:rsid w:val="00AF248A"/>
    <w:rsid w:val="00AF2522"/>
    <w:rsid w:val="00AF25D0"/>
    <w:rsid w:val="00AF263D"/>
    <w:rsid w:val="00AF2E58"/>
    <w:rsid w:val="00AF301C"/>
    <w:rsid w:val="00AF30F0"/>
    <w:rsid w:val="00AF366B"/>
    <w:rsid w:val="00AF3679"/>
    <w:rsid w:val="00AF39AF"/>
    <w:rsid w:val="00AF39DF"/>
    <w:rsid w:val="00AF3BBF"/>
    <w:rsid w:val="00AF3D81"/>
    <w:rsid w:val="00AF51F3"/>
    <w:rsid w:val="00AF5456"/>
    <w:rsid w:val="00AF621F"/>
    <w:rsid w:val="00AF62BC"/>
    <w:rsid w:val="00AF6421"/>
    <w:rsid w:val="00AF6581"/>
    <w:rsid w:val="00AF681C"/>
    <w:rsid w:val="00AF6AE5"/>
    <w:rsid w:val="00AF6B81"/>
    <w:rsid w:val="00AF6BDC"/>
    <w:rsid w:val="00AF6CC4"/>
    <w:rsid w:val="00AF6F12"/>
    <w:rsid w:val="00AF6F40"/>
    <w:rsid w:val="00AF6FA8"/>
    <w:rsid w:val="00AF70AD"/>
    <w:rsid w:val="00AF7340"/>
    <w:rsid w:val="00AF7D7F"/>
    <w:rsid w:val="00AF7E8E"/>
    <w:rsid w:val="00B0044A"/>
    <w:rsid w:val="00B006EE"/>
    <w:rsid w:val="00B00802"/>
    <w:rsid w:val="00B0085A"/>
    <w:rsid w:val="00B008C1"/>
    <w:rsid w:val="00B00BB9"/>
    <w:rsid w:val="00B00D18"/>
    <w:rsid w:val="00B01176"/>
    <w:rsid w:val="00B0119D"/>
    <w:rsid w:val="00B01351"/>
    <w:rsid w:val="00B0139C"/>
    <w:rsid w:val="00B015A6"/>
    <w:rsid w:val="00B01919"/>
    <w:rsid w:val="00B01946"/>
    <w:rsid w:val="00B01C93"/>
    <w:rsid w:val="00B0204D"/>
    <w:rsid w:val="00B022A1"/>
    <w:rsid w:val="00B02D34"/>
    <w:rsid w:val="00B02D9A"/>
    <w:rsid w:val="00B02DDE"/>
    <w:rsid w:val="00B0327F"/>
    <w:rsid w:val="00B032D0"/>
    <w:rsid w:val="00B035A9"/>
    <w:rsid w:val="00B03837"/>
    <w:rsid w:val="00B039E6"/>
    <w:rsid w:val="00B04122"/>
    <w:rsid w:val="00B04173"/>
    <w:rsid w:val="00B04525"/>
    <w:rsid w:val="00B04681"/>
    <w:rsid w:val="00B04879"/>
    <w:rsid w:val="00B0499C"/>
    <w:rsid w:val="00B05209"/>
    <w:rsid w:val="00B052DD"/>
    <w:rsid w:val="00B0577A"/>
    <w:rsid w:val="00B058E6"/>
    <w:rsid w:val="00B058FE"/>
    <w:rsid w:val="00B05DD0"/>
    <w:rsid w:val="00B06731"/>
    <w:rsid w:val="00B0676D"/>
    <w:rsid w:val="00B06A4F"/>
    <w:rsid w:val="00B0725F"/>
    <w:rsid w:val="00B0740B"/>
    <w:rsid w:val="00B0799E"/>
    <w:rsid w:val="00B07E04"/>
    <w:rsid w:val="00B07E5F"/>
    <w:rsid w:val="00B1009A"/>
    <w:rsid w:val="00B101DD"/>
    <w:rsid w:val="00B10800"/>
    <w:rsid w:val="00B10AA2"/>
    <w:rsid w:val="00B10D0B"/>
    <w:rsid w:val="00B10F10"/>
    <w:rsid w:val="00B10F94"/>
    <w:rsid w:val="00B1113C"/>
    <w:rsid w:val="00B113BB"/>
    <w:rsid w:val="00B11471"/>
    <w:rsid w:val="00B11491"/>
    <w:rsid w:val="00B11A6F"/>
    <w:rsid w:val="00B11B3F"/>
    <w:rsid w:val="00B11BEF"/>
    <w:rsid w:val="00B11D79"/>
    <w:rsid w:val="00B11D97"/>
    <w:rsid w:val="00B120B2"/>
    <w:rsid w:val="00B12314"/>
    <w:rsid w:val="00B1239A"/>
    <w:rsid w:val="00B1241A"/>
    <w:rsid w:val="00B127D5"/>
    <w:rsid w:val="00B1282C"/>
    <w:rsid w:val="00B1292D"/>
    <w:rsid w:val="00B12C3D"/>
    <w:rsid w:val="00B12D4F"/>
    <w:rsid w:val="00B12DDD"/>
    <w:rsid w:val="00B12E3C"/>
    <w:rsid w:val="00B12EAF"/>
    <w:rsid w:val="00B1300E"/>
    <w:rsid w:val="00B136DB"/>
    <w:rsid w:val="00B138B1"/>
    <w:rsid w:val="00B13CF4"/>
    <w:rsid w:val="00B13EF1"/>
    <w:rsid w:val="00B14B1F"/>
    <w:rsid w:val="00B14CA7"/>
    <w:rsid w:val="00B14CEA"/>
    <w:rsid w:val="00B1568F"/>
    <w:rsid w:val="00B15925"/>
    <w:rsid w:val="00B15AC5"/>
    <w:rsid w:val="00B1664F"/>
    <w:rsid w:val="00B16E45"/>
    <w:rsid w:val="00B1702F"/>
    <w:rsid w:val="00B1774B"/>
    <w:rsid w:val="00B178DC"/>
    <w:rsid w:val="00B1C8CA"/>
    <w:rsid w:val="00B20160"/>
    <w:rsid w:val="00B2058E"/>
    <w:rsid w:val="00B2066C"/>
    <w:rsid w:val="00B20B68"/>
    <w:rsid w:val="00B20C3C"/>
    <w:rsid w:val="00B20C4F"/>
    <w:rsid w:val="00B20D9F"/>
    <w:rsid w:val="00B210AD"/>
    <w:rsid w:val="00B21109"/>
    <w:rsid w:val="00B213B5"/>
    <w:rsid w:val="00B21472"/>
    <w:rsid w:val="00B215B7"/>
    <w:rsid w:val="00B21C32"/>
    <w:rsid w:val="00B2231F"/>
    <w:rsid w:val="00B223E8"/>
    <w:rsid w:val="00B2246E"/>
    <w:rsid w:val="00B22827"/>
    <w:rsid w:val="00B228A6"/>
    <w:rsid w:val="00B228DE"/>
    <w:rsid w:val="00B228F5"/>
    <w:rsid w:val="00B22A8C"/>
    <w:rsid w:val="00B22D93"/>
    <w:rsid w:val="00B23312"/>
    <w:rsid w:val="00B23690"/>
    <w:rsid w:val="00B23ADF"/>
    <w:rsid w:val="00B243F4"/>
    <w:rsid w:val="00B244EA"/>
    <w:rsid w:val="00B2481A"/>
    <w:rsid w:val="00B24FA0"/>
    <w:rsid w:val="00B25402"/>
    <w:rsid w:val="00B254ED"/>
    <w:rsid w:val="00B255AA"/>
    <w:rsid w:val="00B2561B"/>
    <w:rsid w:val="00B256A3"/>
    <w:rsid w:val="00B257A2"/>
    <w:rsid w:val="00B2586A"/>
    <w:rsid w:val="00B25DE9"/>
    <w:rsid w:val="00B261FB"/>
    <w:rsid w:val="00B26253"/>
    <w:rsid w:val="00B262B5"/>
    <w:rsid w:val="00B262E5"/>
    <w:rsid w:val="00B26592"/>
    <w:rsid w:val="00B26881"/>
    <w:rsid w:val="00B26C20"/>
    <w:rsid w:val="00B26E32"/>
    <w:rsid w:val="00B26FCC"/>
    <w:rsid w:val="00B27143"/>
    <w:rsid w:val="00B272AC"/>
    <w:rsid w:val="00B272C3"/>
    <w:rsid w:val="00B27420"/>
    <w:rsid w:val="00B27473"/>
    <w:rsid w:val="00B276F2"/>
    <w:rsid w:val="00B27D8E"/>
    <w:rsid w:val="00B27DF4"/>
    <w:rsid w:val="00B3017A"/>
    <w:rsid w:val="00B3045C"/>
    <w:rsid w:val="00B30528"/>
    <w:rsid w:val="00B305F4"/>
    <w:rsid w:val="00B30693"/>
    <w:rsid w:val="00B308C7"/>
    <w:rsid w:val="00B30A9B"/>
    <w:rsid w:val="00B30DF3"/>
    <w:rsid w:val="00B311B9"/>
    <w:rsid w:val="00B31774"/>
    <w:rsid w:val="00B317E6"/>
    <w:rsid w:val="00B318CC"/>
    <w:rsid w:val="00B31916"/>
    <w:rsid w:val="00B31A83"/>
    <w:rsid w:val="00B31B59"/>
    <w:rsid w:val="00B31CD6"/>
    <w:rsid w:val="00B32736"/>
    <w:rsid w:val="00B32A03"/>
    <w:rsid w:val="00B32FF6"/>
    <w:rsid w:val="00B331CD"/>
    <w:rsid w:val="00B332CB"/>
    <w:rsid w:val="00B3355A"/>
    <w:rsid w:val="00B33808"/>
    <w:rsid w:val="00B338A0"/>
    <w:rsid w:val="00B33B35"/>
    <w:rsid w:val="00B33D99"/>
    <w:rsid w:val="00B3413F"/>
    <w:rsid w:val="00B34266"/>
    <w:rsid w:val="00B34326"/>
    <w:rsid w:val="00B34A36"/>
    <w:rsid w:val="00B34FA0"/>
    <w:rsid w:val="00B3501F"/>
    <w:rsid w:val="00B354E1"/>
    <w:rsid w:val="00B35A55"/>
    <w:rsid w:val="00B35AA9"/>
    <w:rsid w:val="00B35E6D"/>
    <w:rsid w:val="00B36272"/>
    <w:rsid w:val="00B3654E"/>
    <w:rsid w:val="00B365BA"/>
    <w:rsid w:val="00B36635"/>
    <w:rsid w:val="00B36750"/>
    <w:rsid w:val="00B369B2"/>
    <w:rsid w:val="00B36C1D"/>
    <w:rsid w:val="00B36F7C"/>
    <w:rsid w:val="00B371FC"/>
    <w:rsid w:val="00B375D8"/>
    <w:rsid w:val="00B37951"/>
    <w:rsid w:val="00B37BC6"/>
    <w:rsid w:val="00B37D11"/>
    <w:rsid w:val="00B37D26"/>
    <w:rsid w:val="00B37DC8"/>
    <w:rsid w:val="00B37DCB"/>
    <w:rsid w:val="00B37F85"/>
    <w:rsid w:val="00B4008C"/>
    <w:rsid w:val="00B400ED"/>
    <w:rsid w:val="00B401D1"/>
    <w:rsid w:val="00B40585"/>
    <w:rsid w:val="00B408E0"/>
    <w:rsid w:val="00B409E4"/>
    <w:rsid w:val="00B40D39"/>
    <w:rsid w:val="00B40E72"/>
    <w:rsid w:val="00B40FD1"/>
    <w:rsid w:val="00B4112F"/>
    <w:rsid w:val="00B41212"/>
    <w:rsid w:val="00B413B2"/>
    <w:rsid w:val="00B4149F"/>
    <w:rsid w:val="00B41944"/>
    <w:rsid w:val="00B41B63"/>
    <w:rsid w:val="00B41B77"/>
    <w:rsid w:val="00B41D8A"/>
    <w:rsid w:val="00B4221B"/>
    <w:rsid w:val="00B4222A"/>
    <w:rsid w:val="00B42230"/>
    <w:rsid w:val="00B42321"/>
    <w:rsid w:val="00B4256D"/>
    <w:rsid w:val="00B42A4F"/>
    <w:rsid w:val="00B42A90"/>
    <w:rsid w:val="00B4326E"/>
    <w:rsid w:val="00B43308"/>
    <w:rsid w:val="00B43E9D"/>
    <w:rsid w:val="00B43F78"/>
    <w:rsid w:val="00B4402F"/>
    <w:rsid w:val="00B441FB"/>
    <w:rsid w:val="00B44255"/>
    <w:rsid w:val="00B4430E"/>
    <w:rsid w:val="00B443FE"/>
    <w:rsid w:val="00B4489D"/>
    <w:rsid w:val="00B4497C"/>
    <w:rsid w:val="00B44AC7"/>
    <w:rsid w:val="00B44DDC"/>
    <w:rsid w:val="00B44DEE"/>
    <w:rsid w:val="00B44F43"/>
    <w:rsid w:val="00B4520F"/>
    <w:rsid w:val="00B45777"/>
    <w:rsid w:val="00B459D3"/>
    <w:rsid w:val="00B45D9F"/>
    <w:rsid w:val="00B45FDB"/>
    <w:rsid w:val="00B46067"/>
    <w:rsid w:val="00B4624A"/>
    <w:rsid w:val="00B4644E"/>
    <w:rsid w:val="00B469A3"/>
    <w:rsid w:val="00B46BBE"/>
    <w:rsid w:val="00B46EBF"/>
    <w:rsid w:val="00B4718C"/>
    <w:rsid w:val="00B474E6"/>
    <w:rsid w:val="00B47608"/>
    <w:rsid w:val="00B476FE"/>
    <w:rsid w:val="00B4795E"/>
    <w:rsid w:val="00B47A65"/>
    <w:rsid w:val="00B47F45"/>
    <w:rsid w:val="00B50483"/>
    <w:rsid w:val="00B505BB"/>
    <w:rsid w:val="00B50D0E"/>
    <w:rsid w:val="00B51050"/>
    <w:rsid w:val="00B51055"/>
    <w:rsid w:val="00B5119D"/>
    <w:rsid w:val="00B51766"/>
    <w:rsid w:val="00B519A7"/>
    <w:rsid w:val="00B51E03"/>
    <w:rsid w:val="00B51E7F"/>
    <w:rsid w:val="00B51F4A"/>
    <w:rsid w:val="00B51F97"/>
    <w:rsid w:val="00B52D27"/>
    <w:rsid w:val="00B52E6E"/>
    <w:rsid w:val="00B5385D"/>
    <w:rsid w:val="00B538B3"/>
    <w:rsid w:val="00B53E6E"/>
    <w:rsid w:val="00B540E7"/>
    <w:rsid w:val="00B54340"/>
    <w:rsid w:val="00B543FD"/>
    <w:rsid w:val="00B543FE"/>
    <w:rsid w:val="00B548D6"/>
    <w:rsid w:val="00B54B2C"/>
    <w:rsid w:val="00B54BB9"/>
    <w:rsid w:val="00B54BFB"/>
    <w:rsid w:val="00B54C66"/>
    <w:rsid w:val="00B54F15"/>
    <w:rsid w:val="00B5551B"/>
    <w:rsid w:val="00B55A30"/>
    <w:rsid w:val="00B55BC8"/>
    <w:rsid w:val="00B56154"/>
    <w:rsid w:val="00B56558"/>
    <w:rsid w:val="00B56A8F"/>
    <w:rsid w:val="00B56CE0"/>
    <w:rsid w:val="00B56D8D"/>
    <w:rsid w:val="00B570D1"/>
    <w:rsid w:val="00B571A3"/>
    <w:rsid w:val="00B575C6"/>
    <w:rsid w:val="00B576EB"/>
    <w:rsid w:val="00B57881"/>
    <w:rsid w:val="00B57C4C"/>
    <w:rsid w:val="00B57CD0"/>
    <w:rsid w:val="00B6007E"/>
    <w:rsid w:val="00B600A0"/>
    <w:rsid w:val="00B60437"/>
    <w:rsid w:val="00B60446"/>
    <w:rsid w:val="00B6045C"/>
    <w:rsid w:val="00B60979"/>
    <w:rsid w:val="00B60C19"/>
    <w:rsid w:val="00B612F2"/>
    <w:rsid w:val="00B615CA"/>
    <w:rsid w:val="00B61739"/>
    <w:rsid w:val="00B619AE"/>
    <w:rsid w:val="00B61FD7"/>
    <w:rsid w:val="00B620DC"/>
    <w:rsid w:val="00B62314"/>
    <w:rsid w:val="00B62346"/>
    <w:rsid w:val="00B62384"/>
    <w:rsid w:val="00B6277A"/>
    <w:rsid w:val="00B6279A"/>
    <w:rsid w:val="00B62FB0"/>
    <w:rsid w:val="00B63252"/>
    <w:rsid w:val="00B63318"/>
    <w:rsid w:val="00B63349"/>
    <w:rsid w:val="00B63894"/>
    <w:rsid w:val="00B63A48"/>
    <w:rsid w:val="00B63A5C"/>
    <w:rsid w:val="00B63D19"/>
    <w:rsid w:val="00B63EA3"/>
    <w:rsid w:val="00B63F4C"/>
    <w:rsid w:val="00B647CB"/>
    <w:rsid w:val="00B64B81"/>
    <w:rsid w:val="00B64C91"/>
    <w:rsid w:val="00B64D07"/>
    <w:rsid w:val="00B64E69"/>
    <w:rsid w:val="00B64ED1"/>
    <w:rsid w:val="00B6548D"/>
    <w:rsid w:val="00B65A09"/>
    <w:rsid w:val="00B65F0A"/>
    <w:rsid w:val="00B66311"/>
    <w:rsid w:val="00B6658C"/>
    <w:rsid w:val="00B66823"/>
    <w:rsid w:val="00B66C28"/>
    <w:rsid w:val="00B66CDA"/>
    <w:rsid w:val="00B66D42"/>
    <w:rsid w:val="00B66F6A"/>
    <w:rsid w:val="00B674C0"/>
    <w:rsid w:val="00B674E3"/>
    <w:rsid w:val="00B67797"/>
    <w:rsid w:val="00B67A87"/>
    <w:rsid w:val="00B67AA2"/>
    <w:rsid w:val="00B7010A"/>
    <w:rsid w:val="00B701FF"/>
    <w:rsid w:val="00B70CA0"/>
    <w:rsid w:val="00B70CF7"/>
    <w:rsid w:val="00B71FEE"/>
    <w:rsid w:val="00B7216B"/>
    <w:rsid w:val="00B72384"/>
    <w:rsid w:val="00B72559"/>
    <w:rsid w:val="00B72A27"/>
    <w:rsid w:val="00B72C38"/>
    <w:rsid w:val="00B72DBE"/>
    <w:rsid w:val="00B72F48"/>
    <w:rsid w:val="00B73055"/>
    <w:rsid w:val="00B73121"/>
    <w:rsid w:val="00B7313A"/>
    <w:rsid w:val="00B73220"/>
    <w:rsid w:val="00B732B0"/>
    <w:rsid w:val="00B734CF"/>
    <w:rsid w:val="00B73710"/>
    <w:rsid w:val="00B73AA8"/>
    <w:rsid w:val="00B73D12"/>
    <w:rsid w:val="00B74179"/>
    <w:rsid w:val="00B744A6"/>
    <w:rsid w:val="00B74707"/>
    <w:rsid w:val="00B748EC"/>
    <w:rsid w:val="00B74FEF"/>
    <w:rsid w:val="00B7509F"/>
    <w:rsid w:val="00B7545A"/>
    <w:rsid w:val="00B75490"/>
    <w:rsid w:val="00B7551C"/>
    <w:rsid w:val="00B75819"/>
    <w:rsid w:val="00B75834"/>
    <w:rsid w:val="00B75845"/>
    <w:rsid w:val="00B75AE5"/>
    <w:rsid w:val="00B75B0E"/>
    <w:rsid w:val="00B75D6F"/>
    <w:rsid w:val="00B75D85"/>
    <w:rsid w:val="00B76022"/>
    <w:rsid w:val="00B763A3"/>
    <w:rsid w:val="00B76462"/>
    <w:rsid w:val="00B76751"/>
    <w:rsid w:val="00B7682C"/>
    <w:rsid w:val="00B77070"/>
    <w:rsid w:val="00B7738D"/>
    <w:rsid w:val="00B775EE"/>
    <w:rsid w:val="00B777B7"/>
    <w:rsid w:val="00B7788A"/>
    <w:rsid w:val="00B77DDE"/>
    <w:rsid w:val="00B77E46"/>
    <w:rsid w:val="00B77EBF"/>
    <w:rsid w:val="00B8090E"/>
    <w:rsid w:val="00B809C4"/>
    <w:rsid w:val="00B80C76"/>
    <w:rsid w:val="00B80CFA"/>
    <w:rsid w:val="00B812FF"/>
    <w:rsid w:val="00B81306"/>
    <w:rsid w:val="00B81314"/>
    <w:rsid w:val="00B813D8"/>
    <w:rsid w:val="00B8148C"/>
    <w:rsid w:val="00B814DA"/>
    <w:rsid w:val="00B81F47"/>
    <w:rsid w:val="00B8210C"/>
    <w:rsid w:val="00B8228B"/>
    <w:rsid w:val="00B82BD4"/>
    <w:rsid w:val="00B82F69"/>
    <w:rsid w:val="00B82F80"/>
    <w:rsid w:val="00B8329A"/>
    <w:rsid w:val="00B83324"/>
    <w:rsid w:val="00B8344B"/>
    <w:rsid w:val="00B83B54"/>
    <w:rsid w:val="00B83BFD"/>
    <w:rsid w:val="00B83CF7"/>
    <w:rsid w:val="00B83E2E"/>
    <w:rsid w:val="00B84148"/>
    <w:rsid w:val="00B84696"/>
    <w:rsid w:val="00B847BF"/>
    <w:rsid w:val="00B8488A"/>
    <w:rsid w:val="00B848BD"/>
    <w:rsid w:val="00B84990"/>
    <w:rsid w:val="00B85257"/>
    <w:rsid w:val="00B852C1"/>
    <w:rsid w:val="00B85329"/>
    <w:rsid w:val="00B8577B"/>
    <w:rsid w:val="00B858D6"/>
    <w:rsid w:val="00B85921"/>
    <w:rsid w:val="00B85961"/>
    <w:rsid w:val="00B85ADB"/>
    <w:rsid w:val="00B861D0"/>
    <w:rsid w:val="00B86642"/>
    <w:rsid w:val="00B867CE"/>
    <w:rsid w:val="00B86BF4"/>
    <w:rsid w:val="00B86E44"/>
    <w:rsid w:val="00B86FB2"/>
    <w:rsid w:val="00B870F5"/>
    <w:rsid w:val="00B87398"/>
    <w:rsid w:val="00B8743F"/>
    <w:rsid w:val="00B87CC8"/>
    <w:rsid w:val="00B9044A"/>
    <w:rsid w:val="00B90904"/>
    <w:rsid w:val="00B9196E"/>
    <w:rsid w:val="00B919CE"/>
    <w:rsid w:val="00B92174"/>
    <w:rsid w:val="00B92332"/>
    <w:rsid w:val="00B92650"/>
    <w:rsid w:val="00B9277C"/>
    <w:rsid w:val="00B9329C"/>
    <w:rsid w:val="00B934BB"/>
    <w:rsid w:val="00B93B5A"/>
    <w:rsid w:val="00B93BF9"/>
    <w:rsid w:val="00B93D10"/>
    <w:rsid w:val="00B93DEC"/>
    <w:rsid w:val="00B940A6"/>
    <w:rsid w:val="00B94407"/>
    <w:rsid w:val="00B94472"/>
    <w:rsid w:val="00B9450F"/>
    <w:rsid w:val="00B94603"/>
    <w:rsid w:val="00B94DE6"/>
    <w:rsid w:val="00B94ECE"/>
    <w:rsid w:val="00B950F0"/>
    <w:rsid w:val="00B95326"/>
    <w:rsid w:val="00B954E6"/>
    <w:rsid w:val="00B95551"/>
    <w:rsid w:val="00B955E9"/>
    <w:rsid w:val="00B95D37"/>
    <w:rsid w:val="00B967E3"/>
    <w:rsid w:val="00B967F2"/>
    <w:rsid w:val="00B968FD"/>
    <w:rsid w:val="00B96A7E"/>
    <w:rsid w:val="00B9725B"/>
    <w:rsid w:val="00B97396"/>
    <w:rsid w:val="00B97AA2"/>
    <w:rsid w:val="00B97BAE"/>
    <w:rsid w:val="00B97D5C"/>
    <w:rsid w:val="00BA0087"/>
    <w:rsid w:val="00BA073B"/>
    <w:rsid w:val="00BA0762"/>
    <w:rsid w:val="00BA0A35"/>
    <w:rsid w:val="00BA0B9E"/>
    <w:rsid w:val="00BA0C6E"/>
    <w:rsid w:val="00BA0E24"/>
    <w:rsid w:val="00BA0E6A"/>
    <w:rsid w:val="00BA0EB7"/>
    <w:rsid w:val="00BA1F39"/>
    <w:rsid w:val="00BA2055"/>
    <w:rsid w:val="00BA2075"/>
    <w:rsid w:val="00BA209A"/>
    <w:rsid w:val="00BA21DC"/>
    <w:rsid w:val="00BA26B5"/>
    <w:rsid w:val="00BA2E46"/>
    <w:rsid w:val="00BA313B"/>
    <w:rsid w:val="00BA3A95"/>
    <w:rsid w:val="00BA3CEB"/>
    <w:rsid w:val="00BA3DE3"/>
    <w:rsid w:val="00BA400E"/>
    <w:rsid w:val="00BA4191"/>
    <w:rsid w:val="00BA444C"/>
    <w:rsid w:val="00BA45E7"/>
    <w:rsid w:val="00BA460E"/>
    <w:rsid w:val="00BA4892"/>
    <w:rsid w:val="00BA4AF9"/>
    <w:rsid w:val="00BA4E40"/>
    <w:rsid w:val="00BA5140"/>
    <w:rsid w:val="00BA5614"/>
    <w:rsid w:val="00BA5B91"/>
    <w:rsid w:val="00BA5EF0"/>
    <w:rsid w:val="00BA6175"/>
    <w:rsid w:val="00BA620D"/>
    <w:rsid w:val="00BA62E1"/>
    <w:rsid w:val="00BA6500"/>
    <w:rsid w:val="00BA6586"/>
    <w:rsid w:val="00BA67F5"/>
    <w:rsid w:val="00BA69B9"/>
    <w:rsid w:val="00BA6B1F"/>
    <w:rsid w:val="00BA6D99"/>
    <w:rsid w:val="00BA7110"/>
    <w:rsid w:val="00BA7155"/>
    <w:rsid w:val="00BA723C"/>
    <w:rsid w:val="00BA75CC"/>
    <w:rsid w:val="00BA77BB"/>
    <w:rsid w:val="00BA77FA"/>
    <w:rsid w:val="00BA7B77"/>
    <w:rsid w:val="00BA7D21"/>
    <w:rsid w:val="00BA7E12"/>
    <w:rsid w:val="00BA7F4B"/>
    <w:rsid w:val="00BB0535"/>
    <w:rsid w:val="00BB07EC"/>
    <w:rsid w:val="00BB0970"/>
    <w:rsid w:val="00BB0B29"/>
    <w:rsid w:val="00BB0B96"/>
    <w:rsid w:val="00BB0F18"/>
    <w:rsid w:val="00BB115F"/>
    <w:rsid w:val="00BB1161"/>
    <w:rsid w:val="00BB1273"/>
    <w:rsid w:val="00BB138E"/>
    <w:rsid w:val="00BB17EC"/>
    <w:rsid w:val="00BB1AE6"/>
    <w:rsid w:val="00BB1D2D"/>
    <w:rsid w:val="00BB1FD8"/>
    <w:rsid w:val="00BB2105"/>
    <w:rsid w:val="00BB22FA"/>
    <w:rsid w:val="00BB23D7"/>
    <w:rsid w:val="00BB242F"/>
    <w:rsid w:val="00BB266F"/>
    <w:rsid w:val="00BB2A07"/>
    <w:rsid w:val="00BB2B08"/>
    <w:rsid w:val="00BB2C72"/>
    <w:rsid w:val="00BB2E8E"/>
    <w:rsid w:val="00BB301E"/>
    <w:rsid w:val="00BB3051"/>
    <w:rsid w:val="00BB36C3"/>
    <w:rsid w:val="00BB377F"/>
    <w:rsid w:val="00BB3945"/>
    <w:rsid w:val="00BB3A7D"/>
    <w:rsid w:val="00BB3C64"/>
    <w:rsid w:val="00BB3D27"/>
    <w:rsid w:val="00BB3FFD"/>
    <w:rsid w:val="00BB41A9"/>
    <w:rsid w:val="00BB41C2"/>
    <w:rsid w:val="00BB4379"/>
    <w:rsid w:val="00BB4778"/>
    <w:rsid w:val="00BB4981"/>
    <w:rsid w:val="00BB534C"/>
    <w:rsid w:val="00BB58CE"/>
    <w:rsid w:val="00BB5B11"/>
    <w:rsid w:val="00BB5BCC"/>
    <w:rsid w:val="00BB5C3A"/>
    <w:rsid w:val="00BB5C56"/>
    <w:rsid w:val="00BB5D12"/>
    <w:rsid w:val="00BB6068"/>
    <w:rsid w:val="00BB636B"/>
    <w:rsid w:val="00BB6904"/>
    <w:rsid w:val="00BB6B57"/>
    <w:rsid w:val="00BB6EAF"/>
    <w:rsid w:val="00BB70EA"/>
    <w:rsid w:val="00BB7156"/>
    <w:rsid w:val="00BB717A"/>
    <w:rsid w:val="00BB71D4"/>
    <w:rsid w:val="00BB721F"/>
    <w:rsid w:val="00BB74CE"/>
    <w:rsid w:val="00BB7959"/>
    <w:rsid w:val="00BB79A3"/>
    <w:rsid w:val="00BC06B0"/>
    <w:rsid w:val="00BC0796"/>
    <w:rsid w:val="00BC0AE2"/>
    <w:rsid w:val="00BC0E84"/>
    <w:rsid w:val="00BC1056"/>
    <w:rsid w:val="00BC11F0"/>
    <w:rsid w:val="00BC18D3"/>
    <w:rsid w:val="00BC193A"/>
    <w:rsid w:val="00BC19FE"/>
    <w:rsid w:val="00BC1F7E"/>
    <w:rsid w:val="00BC1F8B"/>
    <w:rsid w:val="00BC2041"/>
    <w:rsid w:val="00BC204A"/>
    <w:rsid w:val="00BC271C"/>
    <w:rsid w:val="00BC29AB"/>
    <w:rsid w:val="00BC2A0C"/>
    <w:rsid w:val="00BC2AA6"/>
    <w:rsid w:val="00BC2C0E"/>
    <w:rsid w:val="00BC3134"/>
    <w:rsid w:val="00BC3578"/>
    <w:rsid w:val="00BC376B"/>
    <w:rsid w:val="00BC3B24"/>
    <w:rsid w:val="00BC4209"/>
    <w:rsid w:val="00BC44C2"/>
    <w:rsid w:val="00BC488C"/>
    <w:rsid w:val="00BC4A76"/>
    <w:rsid w:val="00BC4BB7"/>
    <w:rsid w:val="00BC4F72"/>
    <w:rsid w:val="00BC51CE"/>
    <w:rsid w:val="00BC53A4"/>
    <w:rsid w:val="00BC5570"/>
    <w:rsid w:val="00BC5842"/>
    <w:rsid w:val="00BC5B5F"/>
    <w:rsid w:val="00BC5C4E"/>
    <w:rsid w:val="00BC5CA8"/>
    <w:rsid w:val="00BC5D0F"/>
    <w:rsid w:val="00BC5E66"/>
    <w:rsid w:val="00BC604D"/>
    <w:rsid w:val="00BC6177"/>
    <w:rsid w:val="00BC621D"/>
    <w:rsid w:val="00BC68D3"/>
    <w:rsid w:val="00BC69C3"/>
    <w:rsid w:val="00BC6F31"/>
    <w:rsid w:val="00BC70E8"/>
    <w:rsid w:val="00BC716A"/>
    <w:rsid w:val="00BC74AA"/>
    <w:rsid w:val="00BC7760"/>
    <w:rsid w:val="00BC7A8C"/>
    <w:rsid w:val="00BC7B80"/>
    <w:rsid w:val="00BC7E09"/>
    <w:rsid w:val="00BD0058"/>
    <w:rsid w:val="00BD01C4"/>
    <w:rsid w:val="00BD0335"/>
    <w:rsid w:val="00BD0452"/>
    <w:rsid w:val="00BD04E0"/>
    <w:rsid w:val="00BD0522"/>
    <w:rsid w:val="00BD062D"/>
    <w:rsid w:val="00BD09E7"/>
    <w:rsid w:val="00BD09E9"/>
    <w:rsid w:val="00BD0C03"/>
    <w:rsid w:val="00BD0D0C"/>
    <w:rsid w:val="00BD0DB9"/>
    <w:rsid w:val="00BD1BE9"/>
    <w:rsid w:val="00BD1CE1"/>
    <w:rsid w:val="00BD1FA9"/>
    <w:rsid w:val="00BD2102"/>
    <w:rsid w:val="00BD2296"/>
    <w:rsid w:val="00BD2B18"/>
    <w:rsid w:val="00BD36D4"/>
    <w:rsid w:val="00BD3C76"/>
    <w:rsid w:val="00BD3CAF"/>
    <w:rsid w:val="00BD413E"/>
    <w:rsid w:val="00BD417B"/>
    <w:rsid w:val="00BD420D"/>
    <w:rsid w:val="00BD441D"/>
    <w:rsid w:val="00BD461F"/>
    <w:rsid w:val="00BD4636"/>
    <w:rsid w:val="00BD4996"/>
    <w:rsid w:val="00BD509B"/>
    <w:rsid w:val="00BD50C3"/>
    <w:rsid w:val="00BD5ADE"/>
    <w:rsid w:val="00BD5AF5"/>
    <w:rsid w:val="00BD5D32"/>
    <w:rsid w:val="00BD5D4B"/>
    <w:rsid w:val="00BD5E1B"/>
    <w:rsid w:val="00BD5E6C"/>
    <w:rsid w:val="00BD5E6E"/>
    <w:rsid w:val="00BD5F03"/>
    <w:rsid w:val="00BD605D"/>
    <w:rsid w:val="00BD6073"/>
    <w:rsid w:val="00BD62FA"/>
    <w:rsid w:val="00BD6754"/>
    <w:rsid w:val="00BD68D7"/>
    <w:rsid w:val="00BD68DF"/>
    <w:rsid w:val="00BD696B"/>
    <w:rsid w:val="00BD69E0"/>
    <w:rsid w:val="00BD6C95"/>
    <w:rsid w:val="00BD6CC5"/>
    <w:rsid w:val="00BD6CE4"/>
    <w:rsid w:val="00BD6E19"/>
    <w:rsid w:val="00BD6E84"/>
    <w:rsid w:val="00BD6F0C"/>
    <w:rsid w:val="00BD6F13"/>
    <w:rsid w:val="00BD713A"/>
    <w:rsid w:val="00BD74B2"/>
    <w:rsid w:val="00BD7567"/>
    <w:rsid w:val="00BD7BC7"/>
    <w:rsid w:val="00BD7BF5"/>
    <w:rsid w:val="00BD7E2B"/>
    <w:rsid w:val="00BD7F76"/>
    <w:rsid w:val="00BD7F84"/>
    <w:rsid w:val="00BE036E"/>
    <w:rsid w:val="00BE0870"/>
    <w:rsid w:val="00BE08F1"/>
    <w:rsid w:val="00BE1117"/>
    <w:rsid w:val="00BE16B9"/>
    <w:rsid w:val="00BE1C5C"/>
    <w:rsid w:val="00BE1F5B"/>
    <w:rsid w:val="00BE20F6"/>
    <w:rsid w:val="00BE214E"/>
    <w:rsid w:val="00BE2157"/>
    <w:rsid w:val="00BE2205"/>
    <w:rsid w:val="00BE2264"/>
    <w:rsid w:val="00BE237D"/>
    <w:rsid w:val="00BE23C3"/>
    <w:rsid w:val="00BE2585"/>
    <w:rsid w:val="00BE2B1E"/>
    <w:rsid w:val="00BE2EBF"/>
    <w:rsid w:val="00BE2F24"/>
    <w:rsid w:val="00BE2FA0"/>
    <w:rsid w:val="00BE3689"/>
    <w:rsid w:val="00BE4550"/>
    <w:rsid w:val="00BE4633"/>
    <w:rsid w:val="00BE47C6"/>
    <w:rsid w:val="00BE47CC"/>
    <w:rsid w:val="00BE4D3C"/>
    <w:rsid w:val="00BE4D90"/>
    <w:rsid w:val="00BE533C"/>
    <w:rsid w:val="00BE563E"/>
    <w:rsid w:val="00BE5DF9"/>
    <w:rsid w:val="00BE5F49"/>
    <w:rsid w:val="00BE5FD5"/>
    <w:rsid w:val="00BE6D55"/>
    <w:rsid w:val="00BE6EC8"/>
    <w:rsid w:val="00BE6EEE"/>
    <w:rsid w:val="00BE6F94"/>
    <w:rsid w:val="00BE7173"/>
    <w:rsid w:val="00BE7531"/>
    <w:rsid w:val="00BE7689"/>
    <w:rsid w:val="00BE781B"/>
    <w:rsid w:val="00BE792D"/>
    <w:rsid w:val="00BE7CA4"/>
    <w:rsid w:val="00BE7FF3"/>
    <w:rsid w:val="00BF032A"/>
    <w:rsid w:val="00BF04DB"/>
    <w:rsid w:val="00BF09C5"/>
    <w:rsid w:val="00BF0D93"/>
    <w:rsid w:val="00BF0E39"/>
    <w:rsid w:val="00BF10F1"/>
    <w:rsid w:val="00BF1146"/>
    <w:rsid w:val="00BF1429"/>
    <w:rsid w:val="00BF1693"/>
    <w:rsid w:val="00BF16FF"/>
    <w:rsid w:val="00BF186C"/>
    <w:rsid w:val="00BF1891"/>
    <w:rsid w:val="00BF1B9E"/>
    <w:rsid w:val="00BF216D"/>
    <w:rsid w:val="00BF24A1"/>
    <w:rsid w:val="00BF272B"/>
    <w:rsid w:val="00BF27FC"/>
    <w:rsid w:val="00BF2936"/>
    <w:rsid w:val="00BF2966"/>
    <w:rsid w:val="00BF3261"/>
    <w:rsid w:val="00BF331F"/>
    <w:rsid w:val="00BF34E7"/>
    <w:rsid w:val="00BF3DBB"/>
    <w:rsid w:val="00BF3DFD"/>
    <w:rsid w:val="00BF3E11"/>
    <w:rsid w:val="00BF3EB8"/>
    <w:rsid w:val="00BF451B"/>
    <w:rsid w:val="00BF46B6"/>
    <w:rsid w:val="00BF4710"/>
    <w:rsid w:val="00BF485C"/>
    <w:rsid w:val="00BF4A61"/>
    <w:rsid w:val="00BF4B86"/>
    <w:rsid w:val="00BF4BF7"/>
    <w:rsid w:val="00BF4C65"/>
    <w:rsid w:val="00BF557D"/>
    <w:rsid w:val="00BF5672"/>
    <w:rsid w:val="00BF5736"/>
    <w:rsid w:val="00BF5A2E"/>
    <w:rsid w:val="00BF5B85"/>
    <w:rsid w:val="00BF5D0D"/>
    <w:rsid w:val="00BF5E99"/>
    <w:rsid w:val="00BF63EB"/>
    <w:rsid w:val="00BF645E"/>
    <w:rsid w:val="00BF699D"/>
    <w:rsid w:val="00BF69C4"/>
    <w:rsid w:val="00BF6A2B"/>
    <w:rsid w:val="00BF6AF4"/>
    <w:rsid w:val="00BF6D03"/>
    <w:rsid w:val="00BF6E86"/>
    <w:rsid w:val="00BF6EE4"/>
    <w:rsid w:val="00BF76AF"/>
    <w:rsid w:val="00BF76F4"/>
    <w:rsid w:val="00BF77EA"/>
    <w:rsid w:val="00BF7946"/>
    <w:rsid w:val="00BF79F5"/>
    <w:rsid w:val="00BF7B75"/>
    <w:rsid w:val="00BF7D78"/>
    <w:rsid w:val="00BF7DFF"/>
    <w:rsid w:val="00BF7F27"/>
    <w:rsid w:val="00BF7F32"/>
    <w:rsid w:val="00C000DD"/>
    <w:rsid w:val="00C000FA"/>
    <w:rsid w:val="00C003BC"/>
    <w:rsid w:val="00C0049D"/>
    <w:rsid w:val="00C0059A"/>
    <w:rsid w:val="00C00798"/>
    <w:rsid w:val="00C00F2E"/>
    <w:rsid w:val="00C00F3F"/>
    <w:rsid w:val="00C00F58"/>
    <w:rsid w:val="00C01272"/>
    <w:rsid w:val="00C01525"/>
    <w:rsid w:val="00C0178D"/>
    <w:rsid w:val="00C01835"/>
    <w:rsid w:val="00C01928"/>
    <w:rsid w:val="00C0242E"/>
    <w:rsid w:val="00C0243F"/>
    <w:rsid w:val="00C0250E"/>
    <w:rsid w:val="00C02787"/>
    <w:rsid w:val="00C02B8A"/>
    <w:rsid w:val="00C02E7E"/>
    <w:rsid w:val="00C03014"/>
    <w:rsid w:val="00C0342F"/>
    <w:rsid w:val="00C038BF"/>
    <w:rsid w:val="00C03F62"/>
    <w:rsid w:val="00C04209"/>
    <w:rsid w:val="00C04238"/>
    <w:rsid w:val="00C04375"/>
    <w:rsid w:val="00C048EC"/>
    <w:rsid w:val="00C04B82"/>
    <w:rsid w:val="00C04D36"/>
    <w:rsid w:val="00C05167"/>
    <w:rsid w:val="00C0570E"/>
    <w:rsid w:val="00C0580B"/>
    <w:rsid w:val="00C05EDF"/>
    <w:rsid w:val="00C05FF7"/>
    <w:rsid w:val="00C0642E"/>
    <w:rsid w:val="00C06510"/>
    <w:rsid w:val="00C067D4"/>
    <w:rsid w:val="00C067F8"/>
    <w:rsid w:val="00C0690D"/>
    <w:rsid w:val="00C06D28"/>
    <w:rsid w:val="00C06F7D"/>
    <w:rsid w:val="00C06F94"/>
    <w:rsid w:val="00C070AF"/>
    <w:rsid w:val="00C072F2"/>
    <w:rsid w:val="00C074A0"/>
    <w:rsid w:val="00C076CA"/>
    <w:rsid w:val="00C077BA"/>
    <w:rsid w:val="00C078D8"/>
    <w:rsid w:val="00C07946"/>
    <w:rsid w:val="00C07A54"/>
    <w:rsid w:val="00C07E93"/>
    <w:rsid w:val="00C07F01"/>
    <w:rsid w:val="00C07F66"/>
    <w:rsid w:val="00C1008E"/>
    <w:rsid w:val="00C101E5"/>
    <w:rsid w:val="00C10515"/>
    <w:rsid w:val="00C1055C"/>
    <w:rsid w:val="00C106B2"/>
    <w:rsid w:val="00C109EC"/>
    <w:rsid w:val="00C109FD"/>
    <w:rsid w:val="00C10FE0"/>
    <w:rsid w:val="00C111A9"/>
    <w:rsid w:val="00C112E5"/>
    <w:rsid w:val="00C11444"/>
    <w:rsid w:val="00C115D3"/>
    <w:rsid w:val="00C11799"/>
    <w:rsid w:val="00C11A06"/>
    <w:rsid w:val="00C11A76"/>
    <w:rsid w:val="00C12003"/>
    <w:rsid w:val="00C1222D"/>
    <w:rsid w:val="00C1236A"/>
    <w:rsid w:val="00C1259C"/>
    <w:rsid w:val="00C125D7"/>
    <w:rsid w:val="00C127E9"/>
    <w:rsid w:val="00C12979"/>
    <w:rsid w:val="00C12A3C"/>
    <w:rsid w:val="00C12B02"/>
    <w:rsid w:val="00C12B19"/>
    <w:rsid w:val="00C12BA0"/>
    <w:rsid w:val="00C12E95"/>
    <w:rsid w:val="00C12EA1"/>
    <w:rsid w:val="00C12F03"/>
    <w:rsid w:val="00C130A9"/>
    <w:rsid w:val="00C131D1"/>
    <w:rsid w:val="00C1322E"/>
    <w:rsid w:val="00C1341A"/>
    <w:rsid w:val="00C13713"/>
    <w:rsid w:val="00C13A18"/>
    <w:rsid w:val="00C13B73"/>
    <w:rsid w:val="00C13C83"/>
    <w:rsid w:val="00C13D90"/>
    <w:rsid w:val="00C13E59"/>
    <w:rsid w:val="00C14121"/>
    <w:rsid w:val="00C141C0"/>
    <w:rsid w:val="00C14282"/>
    <w:rsid w:val="00C1439F"/>
    <w:rsid w:val="00C1476D"/>
    <w:rsid w:val="00C1515B"/>
    <w:rsid w:val="00C153DE"/>
    <w:rsid w:val="00C15751"/>
    <w:rsid w:val="00C15853"/>
    <w:rsid w:val="00C159A7"/>
    <w:rsid w:val="00C15BBC"/>
    <w:rsid w:val="00C15DB9"/>
    <w:rsid w:val="00C15E54"/>
    <w:rsid w:val="00C15FDE"/>
    <w:rsid w:val="00C16180"/>
    <w:rsid w:val="00C162DE"/>
    <w:rsid w:val="00C16527"/>
    <w:rsid w:val="00C166F2"/>
    <w:rsid w:val="00C169EC"/>
    <w:rsid w:val="00C16D6D"/>
    <w:rsid w:val="00C17329"/>
    <w:rsid w:val="00C1734B"/>
    <w:rsid w:val="00C17762"/>
    <w:rsid w:val="00C17B94"/>
    <w:rsid w:val="00C17DC1"/>
    <w:rsid w:val="00C17DF9"/>
    <w:rsid w:val="00C17E87"/>
    <w:rsid w:val="00C2015D"/>
    <w:rsid w:val="00C204A4"/>
    <w:rsid w:val="00C205A6"/>
    <w:rsid w:val="00C207E5"/>
    <w:rsid w:val="00C208FF"/>
    <w:rsid w:val="00C20DD4"/>
    <w:rsid w:val="00C21808"/>
    <w:rsid w:val="00C21862"/>
    <w:rsid w:val="00C218DD"/>
    <w:rsid w:val="00C21F06"/>
    <w:rsid w:val="00C22104"/>
    <w:rsid w:val="00C222FB"/>
    <w:rsid w:val="00C22364"/>
    <w:rsid w:val="00C22D0B"/>
    <w:rsid w:val="00C22D2C"/>
    <w:rsid w:val="00C22E02"/>
    <w:rsid w:val="00C2305B"/>
    <w:rsid w:val="00C23403"/>
    <w:rsid w:val="00C2349F"/>
    <w:rsid w:val="00C235D8"/>
    <w:rsid w:val="00C23798"/>
    <w:rsid w:val="00C23836"/>
    <w:rsid w:val="00C23894"/>
    <w:rsid w:val="00C23907"/>
    <w:rsid w:val="00C23B75"/>
    <w:rsid w:val="00C23F21"/>
    <w:rsid w:val="00C2428E"/>
    <w:rsid w:val="00C242F9"/>
    <w:rsid w:val="00C2448F"/>
    <w:rsid w:val="00C246B3"/>
    <w:rsid w:val="00C247A0"/>
    <w:rsid w:val="00C24984"/>
    <w:rsid w:val="00C24C4E"/>
    <w:rsid w:val="00C24F8C"/>
    <w:rsid w:val="00C250A4"/>
    <w:rsid w:val="00C2522F"/>
    <w:rsid w:val="00C2586D"/>
    <w:rsid w:val="00C25874"/>
    <w:rsid w:val="00C25F3A"/>
    <w:rsid w:val="00C2606E"/>
    <w:rsid w:val="00C260BB"/>
    <w:rsid w:val="00C261B8"/>
    <w:rsid w:val="00C262CA"/>
    <w:rsid w:val="00C26463"/>
    <w:rsid w:val="00C26562"/>
    <w:rsid w:val="00C2668B"/>
    <w:rsid w:val="00C26787"/>
    <w:rsid w:val="00C2683E"/>
    <w:rsid w:val="00C2690E"/>
    <w:rsid w:val="00C26B59"/>
    <w:rsid w:val="00C26BB6"/>
    <w:rsid w:val="00C26C4F"/>
    <w:rsid w:val="00C26CD0"/>
    <w:rsid w:val="00C2723D"/>
    <w:rsid w:val="00C27407"/>
    <w:rsid w:val="00C2755C"/>
    <w:rsid w:val="00C2763A"/>
    <w:rsid w:val="00C27750"/>
    <w:rsid w:val="00C27A8B"/>
    <w:rsid w:val="00C27ABF"/>
    <w:rsid w:val="00C27FF6"/>
    <w:rsid w:val="00C30262"/>
    <w:rsid w:val="00C30417"/>
    <w:rsid w:val="00C30516"/>
    <w:rsid w:val="00C305F4"/>
    <w:rsid w:val="00C3076D"/>
    <w:rsid w:val="00C30914"/>
    <w:rsid w:val="00C309BD"/>
    <w:rsid w:val="00C309D1"/>
    <w:rsid w:val="00C30A93"/>
    <w:rsid w:val="00C30A98"/>
    <w:rsid w:val="00C30ACB"/>
    <w:rsid w:val="00C30E43"/>
    <w:rsid w:val="00C31314"/>
    <w:rsid w:val="00C31602"/>
    <w:rsid w:val="00C316EA"/>
    <w:rsid w:val="00C31706"/>
    <w:rsid w:val="00C318DF"/>
    <w:rsid w:val="00C321FC"/>
    <w:rsid w:val="00C322FC"/>
    <w:rsid w:val="00C327B7"/>
    <w:rsid w:val="00C327BE"/>
    <w:rsid w:val="00C32818"/>
    <w:rsid w:val="00C329D8"/>
    <w:rsid w:val="00C32BCC"/>
    <w:rsid w:val="00C32C1D"/>
    <w:rsid w:val="00C32F27"/>
    <w:rsid w:val="00C33043"/>
    <w:rsid w:val="00C33AFA"/>
    <w:rsid w:val="00C33BFD"/>
    <w:rsid w:val="00C33E89"/>
    <w:rsid w:val="00C340FE"/>
    <w:rsid w:val="00C34749"/>
    <w:rsid w:val="00C34C39"/>
    <w:rsid w:val="00C3525C"/>
    <w:rsid w:val="00C35542"/>
    <w:rsid w:val="00C356CE"/>
    <w:rsid w:val="00C357BC"/>
    <w:rsid w:val="00C35AE7"/>
    <w:rsid w:val="00C35BB8"/>
    <w:rsid w:val="00C35D0E"/>
    <w:rsid w:val="00C35D22"/>
    <w:rsid w:val="00C35E32"/>
    <w:rsid w:val="00C361A9"/>
    <w:rsid w:val="00C36217"/>
    <w:rsid w:val="00C36DF4"/>
    <w:rsid w:val="00C37AEC"/>
    <w:rsid w:val="00C37B46"/>
    <w:rsid w:val="00C37F37"/>
    <w:rsid w:val="00C404DE"/>
    <w:rsid w:val="00C406C1"/>
    <w:rsid w:val="00C40949"/>
    <w:rsid w:val="00C40966"/>
    <w:rsid w:val="00C40E7E"/>
    <w:rsid w:val="00C40FB3"/>
    <w:rsid w:val="00C41116"/>
    <w:rsid w:val="00C411F1"/>
    <w:rsid w:val="00C414C6"/>
    <w:rsid w:val="00C4152B"/>
    <w:rsid w:val="00C4190B"/>
    <w:rsid w:val="00C41C33"/>
    <w:rsid w:val="00C41CDF"/>
    <w:rsid w:val="00C41CE9"/>
    <w:rsid w:val="00C41FA5"/>
    <w:rsid w:val="00C41FC7"/>
    <w:rsid w:val="00C421E6"/>
    <w:rsid w:val="00C42227"/>
    <w:rsid w:val="00C424A7"/>
    <w:rsid w:val="00C4255C"/>
    <w:rsid w:val="00C426EB"/>
    <w:rsid w:val="00C42835"/>
    <w:rsid w:val="00C4288B"/>
    <w:rsid w:val="00C42D90"/>
    <w:rsid w:val="00C42E3D"/>
    <w:rsid w:val="00C4311E"/>
    <w:rsid w:val="00C43AB8"/>
    <w:rsid w:val="00C43AFA"/>
    <w:rsid w:val="00C43BA4"/>
    <w:rsid w:val="00C43EDF"/>
    <w:rsid w:val="00C445CA"/>
    <w:rsid w:val="00C44713"/>
    <w:rsid w:val="00C447BA"/>
    <w:rsid w:val="00C4495D"/>
    <w:rsid w:val="00C44B12"/>
    <w:rsid w:val="00C44D88"/>
    <w:rsid w:val="00C4502E"/>
    <w:rsid w:val="00C45071"/>
    <w:rsid w:val="00C4527D"/>
    <w:rsid w:val="00C454CE"/>
    <w:rsid w:val="00C45511"/>
    <w:rsid w:val="00C45A23"/>
    <w:rsid w:val="00C45A87"/>
    <w:rsid w:val="00C45A94"/>
    <w:rsid w:val="00C45B31"/>
    <w:rsid w:val="00C45FDB"/>
    <w:rsid w:val="00C46194"/>
    <w:rsid w:val="00C462F2"/>
    <w:rsid w:val="00C4653D"/>
    <w:rsid w:val="00C466E7"/>
    <w:rsid w:val="00C46714"/>
    <w:rsid w:val="00C46B90"/>
    <w:rsid w:val="00C472D9"/>
    <w:rsid w:val="00C47EC2"/>
    <w:rsid w:val="00C504AC"/>
    <w:rsid w:val="00C50632"/>
    <w:rsid w:val="00C50B18"/>
    <w:rsid w:val="00C50FEA"/>
    <w:rsid w:val="00C51005"/>
    <w:rsid w:val="00C5142D"/>
    <w:rsid w:val="00C51885"/>
    <w:rsid w:val="00C51BA3"/>
    <w:rsid w:val="00C51E1E"/>
    <w:rsid w:val="00C52724"/>
    <w:rsid w:val="00C52774"/>
    <w:rsid w:val="00C527D3"/>
    <w:rsid w:val="00C52B47"/>
    <w:rsid w:val="00C52C84"/>
    <w:rsid w:val="00C52CBF"/>
    <w:rsid w:val="00C52D9C"/>
    <w:rsid w:val="00C52F38"/>
    <w:rsid w:val="00C52F85"/>
    <w:rsid w:val="00C52FC0"/>
    <w:rsid w:val="00C533AF"/>
    <w:rsid w:val="00C533C6"/>
    <w:rsid w:val="00C53E01"/>
    <w:rsid w:val="00C53F02"/>
    <w:rsid w:val="00C54038"/>
    <w:rsid w:val="00C542EA"/>
    <w:rsid w:val="00C546F7"/>
    <w:rsid w:val="00C5471A"/>
    <w:rsid w:val="00C548EC"/>
    <w:rsid w:val="00C549C0"/>
    <w:rsid w:val="00C55037"/>
    <w:rsid w:val="00C5545B"/>
    <w:rsid w:val="00C55664"/>
    <w:rsid w:val="00C55678"/>
    <w:rsid w:val="00C55683"/>
    <w:rsid w:val="00C5578B"/>
    <w:rsid w:val="00C55AD7"/>
    <w:rsid w:val="00C55DBA"/>
    <w:rsid w:val="00C561DC"/>
    <w:rsid w:val="00C56218"/>
    <w:rsid w:val="00C5644E"/>
    <w:rsid w:val="00C56A3F"/>
    <w:rsid w:val="00C56A7D"/>
    <w:rsid w:val="00C56B5A"/>
    <w:rsid w:val="00C56D07"/>
    <w:rsid w:val="00C56DC4"/>
    <w:rsid w:val="00C56FB9"/>
    <w:rsid w:val="00C57174"/>
    <w:rsid w:val="00C57965"/>
    <w:rsid w:val="00C57ABF"/>
    <w:rsid w:val="00C57CEE"/>
    <w:rsid w:val="00C57CFF"/>
    <w:rsid w:val="00C57D94"/>
    <w:rsid w:val="00C57E9B"/>
    <w:rsid w:val="00C60068"/>
    <w:rsid w:val="00C600B9"/>
    <w:rsid w:val="00C601BF"/>
    <w:rsid w:val="00C60227"/>
    <w:rsid w:val="00C6078A"/>
    <w:rsid w:val="00C608A1"/>
    <w:rsid w:val="00C60C12"/>
    <w:rsid w:val="00C60DB8"/>
    <w:rsid w:val="00C60F5E"/>
    <w:rsid w:val="00C61063"/>
    <w:rsid w:val="00C61E6D"/>
    <w:rsid w:val="00C61F5D"/>
    <w:rsid w:val="00C620FB"/>
    <w:rsid w:val="00C62204"/>
    <w:rsid w:val="00C6238A"/>
    <w:rsid w:val="00C626F7"/>
    <w:rsid w:val="00C6275D"/>
    <w:rsid w:val="00C62836"/>
    <w:rsid w:val="00C62889"/>
    <w:rsid w:val="00C628DD"/>
    <w:rsid w:val="00C62A72"/>
    <w:rsid w:val="00C62CE7"/>
    <w:rsid w:val="00C63298"/>
    <w:rsid w:val="00C63360"/>
    <w:rsid w:val="00C63369"/>
    <w:rsid w:val="00C635B1"/>
    <w:rsid w:val="00C635C3"/>
    <w:rsid w:val="00C637FA"/>
    <w:rsid w:val="00C63D56"/>
    <w:rsid w:val="00C63EF0"/>
    <w:rsid w:val="00C640D9"/>
    <w:rsid w:val="00C6468C"/>
    <w:rsid w:val="00C64B15"/>
    <w:rsid w:val="00C64BF7"/>
    <w:rsid w:val="00C64EA3"/>
    <w:rsid w:val="00C65109"/>
    <w:rsid w:val="00C6535D"/>
    <w:rsid w:val="00C653AA"/>
    <w:rsid w:val="00C65435"/>
    <w:rsid w:val="00C654B3"/>
    <w:rsid w:val="00C6557D"/>
    <w:rsid w:val="00C656FC"/>
    <w:rsid w:val="00C658D9"/>
    <w:rsid w:val="00C65BDC"/>
    <w:rsid w:val="00C660BB"/>
    <w:rsid w:val="00C660C2"/>
    <w:rsid w:val="00C66168"/>
    <w:rsid w:val="00C6637D"/>
    <w:rsid w:val="00C664AD"/>
    <w:rsid w:val="00C666F8"/>
    <w:rsid w:val="00C668C4"/>
    <w:rsid w:val="00C669B4"/>
    <w:rsid w:val="00C66CCE"/>
    <w:rsid w:val="00C67004"/>
    <w:rsid w:val="00C671EA"/>
    <w:rsid w:val="00C67246"/>
    <w:rsid w:val="00C673AE"/>
    <w:rsid w:val="00C67A13"/>
    <w:rsid w:val="00C67AEA"/>
    <w:rsid w:val="00C67B7B"/>
    <w:rsid w:val="00C67BAB"/>
    <w:rsid w:val="00C67E33"/>
    <w:rsid w:val="00C7007B"/>
    <w:rsid w:val="00C70ABE"/>
    <w:rsid w:val="00C70B83"/>
    <w:rsid w:val="00C70BF1"/>
    <w:rsid w:val="00C70CBC"/>
    <w:rsid w:val="00C70D50"/>
    <w:rsid w:val="00C710B4"/>
    <w:rsid w:val="00C710C2"/>
    <w:rsid w:val="00C712F5"/>
    <w:rsid w:val="00C7146C"/>
    <w:rsid w:val="00C71553"/>
    <w:rsid w:val="00C71626"/>
    <w:rsid w:val="00C71773"/>
    <w:rsid w:val="00C717E9"/>
    <w:rsid w:val="00C71822"/>
    <w:rsid w:val="00C71AC6"/>
    <w:rsid w:val="00C71ADD"/>
    <w:rsid w:val="00C71B2B"/>
    <w:rsid w:val="00C71BF1"/>
    <w:rsid w:val="00C71E6B"/>
    <w:rsid w:val="00C71F52"/>
    <w:rsid w:val="00C7271F"/>
    <w:rsid w:val="00C72842"/>
    <w:rsid w:val="00C72B53"/>
    <w:rsid w:val="00C72D92"/>
    <w:rsid w:val="00C72FB5"/>
    <w:rsid w:val="00C72FEE"/>
    <w:rsid w:val="00C730AA"/>
    <w:rsid w:val="00C73149"/>
    <w:rsid w:val="00C7375C"/>
    <w:rsid w:val="00C7376A"/>
    <w:rsid w:val="00C73847"/>
    <w:rsid w:val="00C73B36"/>
    <w:rsid w:val="00C73BB7"/>
    <w:rsid w:val="00C73D4A"/>
    <w:rsid w:val="00C74258"/>
    <w:rsid w:val="00C743E8"/>
    <w:rsid w:val="00C7465B"/>
    <w:rsid w:val="00C748BC"/>
    <w:rsid w:val="00C7495A"/>
    <w:rsid w:val="00C74D17"/>
    <w:rsid w:val="00C7530E"/>
    <w:rsid w:val="00C7538B"/>
    <w:rsid w:val="00C754F4"/>
    <w:rsid w:val="00C755C0"/>
    <w:rsid w:val="00C7588E"/>
    <w:rsid w:val="00C758B5"/>
    <w:rsid w:val="00C75A03"/>
    <w:rsid w:val="00C75A49"/>
    <w:rsid w:val="00C75C44"/>
    <w:rsid w:val="00C75C5C"/>
    <w:rsid w:val="00C75D1E"/>
    <w:rsid w:val="00C75DFD"/>
    <w:rsid w:val="00C75FBF"/>
    <w:rsid w:val="00C75FC5"/>
    <w:rsid w:val="00C7605C"/>
    <w:rsid w:val="00C761DC"/>
    <w:rsid w:val="00C76272"/>
    <w:rsid w:val="00C7682B"/>
    <w:rsid w:val="00C7686C"/>
    <w:rsid w:val="00C76A5A"/>
    <w:rsid w:val="00C76AEC"/>
    <w:rsid w:val="00C770C6"/>
    <w:rsid w:val="00C774F7"/>
    <w:rsid w:val="00C778C8"/>
    <w:rsid w:val="00C77E5C"/>
    <w:rsid w:val="00C77E6F"/>
    <w:rsid w:val="00C77FCB"/>
    <w:rsid w:val="00C800F0"/>
    <w:rsid w:val="00C8010B"/>
    <w:rsid w:val="00C801C9"/>
    <w:rsid w:val="00C8033A"/>
    <w:rsid w:val="00C80F42"/>
    <w:rsid w:val="00C8110B"/>
    <w:rsid w:val="00C811C3"/>
    <w:rsid w:val="00C81421"/>
    <w:rsid w:val="00C81438"/>
    <w:rsid w:val="00C814D1"/>
    <w:rsid w:val="00C814F0"/>
    <w:rsid w:val="00C816D6"/>
    <w:rsid w:val="00C817A3"/>
    <w:rsid w:val="00C8185A"/>
    <w:rsid w:val="00C81A62"/>
    <w:rsid w:val="00C81D36"/>
    <w:rsid w:val="00C82180"/>
    <w:rsid w:val="00C82771"/>
    <w:rsid w:val="00C828BC"/>
    <w:rsid w:val="00C83163"/>
    <w:rsid w:val="00C8347F"/>
    <w:rsid w:val="00C834CC"/>
    <w:rsid w:val="00C8357D"/>
    <w:rsid w:val="00C83604"/>
    <w:rsid w:val="00C83B22"/>
    <w:rsid w:val="00C83CE6"/>
    <w:rsid w:val="00C83DB3"/>
    <w:rsid w:val="00C83F88"/>
    <w:rsid w:val="00C84226"/>
    <w:rsid w:val="00C8429F"/>
    <w:rsid w:val="00C8432A"/>
    <w:rsid w:val="00C843E0"/>
    <w:rsid w:val="00C8443D"/>
    <w:rsid w:val="00C846FC"/>
    <w:rsid w:val="00C84991"/>
    <w:rsid w:val="00C84E71"/>
    <w:rsid w:val="00C84EE5"/>
    <w:rsid w:val="00C84F8C"/>
    <w:rsid w:val="00C851DB"/>
    <w:rsid w:val="00C852F8"/>
    <w:rsid w:val="00C85372"/>
    <w:rsid w:val="00C8543F"/>
    <w:rsid w:val="00C8581D"/>
    <w:rsid w:val="00C858BD"/>
    <w:rsid w:val="00C85DF2"/>
    <w:rsid w:val="00C85FC9"/>
    <w:rsid w:val="00C860FF"/>
    <w:rsid w:val="00C86143"/>
    <w:rsid w:val="00C861E8"/>
    <w:rsid w:val="00C867F7"/>
    <w:rsid w:val="00C86B08"/>
    <w:rsid w:val="00C87028"/>
    <w:rsid w:val="00C8729B"/>
    <w:rsid w:val="00C8731C"/>
    <w:rsid w:val="00C87BE0"/>
    <w:rsid w:val="00C87F35"/>
    <w:rsid w:val="00C87F7A"/>
    <w:rsid w:val="00C87FF6"/>
    <w:rsid w:val="00C90080"/>
    <w:rsid w:val="00C9082F"/>
    <w:rsid w:val="00C908D2"/>
    <w:rsid w:val="00C90CE4"/>
    <w:rsid w:val="00C90EE0"/>
    <w:rsid w:val="00C90EF7"/>
    <w:rsid w:val="00C90F45"/>
    <w:rsid w:val="00C90F94"/>
    <w:rsid w:val="00C9134D"/>
    <w:rsid w:val="00C91503"/>
    <w:rsid w:val="00C918BA"/>
    <w:rsid w:val="00C919CE"/>
    <w:rsid w:val="00C91B08"/>
    <w:rsid w:val="00C91B6E"/>
    <w:rsid w:val="00C91E49"/>
    <w:rsid w:val="00C91E93"/>
    <w:rsid w:val="00C91F29"/>
    <w:rsid w:val="00C9201A"/>
    <w:rsid w:val="00C92021"/>
    <w:rsid w:val="00C9211B"/>
    <w:rsid w:val="00C92128"/>
    <w:rsid w:val="00C921CD"/>
    <w:rsid w:val="00C92503"/>
    <w:rsid w:val="00C92544"/>
    <w:rsid w:val="00C92835"/>
    <w:rsid w:val="00C92866"/>
    <w:rsid w:val="00C929C2"/>
    <w:rsid w:val="00C92D37"/>
    <w:rsid w:val="00C92EF0"/>
    <w:rsid w:val="00C92F61"/>
    <w:rsid w:val="00C93109"/>
    <w:rsid w:val="00C934A3"/>
    <w:rsid w:val="00C93A74"/>
    <w:rsid w:val="00C93C2A"/>
    <w:rsid w:val="00C93D30"/>
    <w:rsid w:val="00C93EE1"/>
    <w:rsid w:val="00C943F0"/>
    <w:rsid w:val="00C9451D"/>
    <w:rsid w:val="00C945A0"/>
    <w:rsid w:val="00C94677"/>
    <w:rsid w:val="00C94741"/>
    <w:rsid w:val="00C94753"/>
    <w:rsid w:val="00C94CCB"/>
    <w:rsid w:val="00C94E41"/>
    <w:rsid w:val="00C95064"/>
    <w:rsid w:val="00C956BA"/>
    <w:rsid w:val="00C959BC"/>
    <w:rsid w:val="00C95DB4"/>
    <w:rsid w:val="00C95F50"/>
    <w:rsid w:val="00C961E2"/>
    <w:rsid w:val="00C96838"/>
    <w:rsid w:val="00C96F22"/>
    <w:rsid w:val="00C96F78"/>
    <w:rsid w:val="00C9711E"/>
    <w:rsid w:val="00C9719E"/>
    <w:rsid w:val="00C973CC"/>
    <w:rsid w:val="00C9786C"/>
    <w:rsid w:val="00C978A8"/>
    <w:rsid w:val="00C97F9A"/>
    <w:rsid w:val="00CA010C"/>
    <w:rsid w:val="00CA01F9"/>
    <w:rsid w:val="00CA0301"/>
    <w:rsid w:val="00CA0727"/>
    <w:rsid w:val="00CA0CA5"/>
    <w:rsid w:val="00CA1432"/>
    <w:rsid w:val="00CA17DD"/>
    <w:rsid w:val="00CA1B0B"/>
    <w:rsid w:val="00CA1EF5"/>
    <w:rsid w:val="00CA2499"/>
    <w:rsid w:val="00CA2A84"/>
    <w:rsid w:val="00CA2C9F"/>
    <w:rsid w:val="00CA2F6C"/>
    <w:rsid w:val="00CA30B2"/>
    <w:rsid w:val="00CA320D"/>
    <w:rsid w:val="00CA32DB"/>
    <w:rsid w:val="00CA3560"/>
    <w:rsid w:val="00CA384C"/>
    <w:rsid w:val="00CA3CB2"/>
    <w:rsid w:val="00CA3CC8"/>
    <w:rsid w:val="00CA3D00"/>
    <w:rsid w:val="00CA4042"/>
    <w:rsid w:val="00CA49A0"/>
    <w:rsid w:val="00CA4B72"/>
    <w:rsid w:val="00CA4E38"/>
    <w:rsid w:val="00CA4E39"/>
    <w:rsid w:val="00CA4E57"/>
    <w:rsid w:val="00CA50CB"/>
    <w:rsid w:val="00CA5189"/>
    <w:rsid w:val="00CA5261"/>
    <w:rsid w:val="00CA55A4"/>
    <w:rsid w:val="00CA5639"/>
    <w:rsid w:val="00CA5737"/>
    <w:rsid w:val="00CA5776"/>
    <w:rsid w:val="00CA57F1"/>
    <w:rsid w:val="00CA5BAE"/>
    <w:rsid w:val="00CA5D51"/>
    <w:rsid w:val="00CA5EA4"/>
    <w:rsid w:val="00CA5ECE"/>
    <w:rsid w:val="00CA622B"/>
    <w:rsid w:val="00CA65D8"/>
    <w:rsid w:val="00CA6668"/>
    <w:rsid w:val="00CA69CC"/>
    <w:rsid w:val="00CA69E1"/>
    <w:rsid w:val="00CA6B91"/>
    <w:rsid w:val="00CA6C2E"/>
    <w:rsid w:val="00CA7391"/>
    <w:rsid w:val="00CA7566"/>
    <w:rsid w:val="00CA77A1"/>
    <w:rsid w:val="00CA7B42"/>
    <w:rsid w:val="00CA7BD9"/>
    <w:rsid w:val="00CA7D3E"/>
    <w:rsid w:val="00CB07D6"/>
    <w:rsid w:val="00CB0880"/>
    <w:rsid w:val="00CB08A7"/>
    <w:rsid w:val="00CB0B88"/>
    <w:rsid w:val="00CB0BED"/>
    <w:rsid w:val="00CB0C5F"/>
    <w:rsid w:val="00CB10A7"/>
    <w:rsid w:val="00CB14E1"/>
    <w:rsid w:val="00CB1799"/>
    <w:rsid w:val="00CB1838"/>
    <w:rsid w:val="00CB1C71"/>
    <w:rsid w:val="00CB1E2C"/>
    <w:rsid w:val="00CB1E5E"/>
    <w:rsid w:val="00CB1E7C"/>
    <w:rsid w:val="00CB1F58"/>
    <w:rsid w:val="00CB23E3"/>
    <w:rsid w:val="00CB2591"/>
    <w:rsid w:val="00CB2630"/>
    <w:rsid w:val="00CB2922"/>
    <w:rsid w:val="00CB2AAB"/>
    <w:rsid w:val="00CB2E91"/>
    <w:rsid w:val="00CB2EB2"/>
    <w:rsid w:val="00CB3580"/>
    <w:rsid w:val="00CB3797"/>
    <w:rsid w:val="00CB38AD"/>
    <w:rsid w:val="00CB3AEC"/>
    <w:rsid w:val="00CB3B3D"/>
    <w:rsid w:val="00CB3D73"/>
    <w:rsid w:val="00CB3E3A"/>
    <w:rsid w:val="00CB3EA0"/>
    <w:rsid w:val="00CB43AC"/>
    <w:rsid w:val="00CB4803"/>
    <w:rsid w:val="00CB4951"/>
    <w:rsid w:val="00CB4A4F"/>
    <w:rsid w:val="00CB4AB8"/>
    <w:rsid w:val="00CB4B86"/>
    <w:rsid w:val="00CB4DCF"/>
    <w:rsid w:val="00CB5594"/>
    <w:rsid w:val="00CB593A"/>
    <w:rsid w:val="00CB5C6F"/>
    <w:rsid w:val="00CB5EBA"/>
    <w:rsid w:val="00CB6477"/>
    <w:rsid w:val="00CB65A9"/>
    <w:rsid w:val="00CB65F9"/>
    <w:rsid w:val="00CB6611"/>
    <w:rsid w:val="00CB69B2"/>
    <w:rsid w:val="00CB6CCC"/>
    <w:rsid w:val="00CB7235"/>
    <w:rsid w:val="00CB7577"/>
    <w:rsid w:val="00CB75CE"/>
    <w:rsid w:val="00CB76D2"/>
    <w:rsid w:val="00CB76DC"/>
    <w:rsid w:val="00CB7853"/>
    <w:rsid w:val="00CB78C6"/>
    <w:rsid w:val="00CB7A36"/>
    <w:rsid w:val="00CB7ACC"/>
    <w:rsid w:val="00CB7B9C"/>
    <w:rsid w:val="00CB7C39"/>
    <w:rsid w:val="00CB7D1B"/>
    <w:rsid w:val="00CB7E55"/>
    <w:rsid w:val="00CB7E62"/>
    <w:rsid w:val="00CB7FF4"/>
    <w:rsid w:val="00CC05D9"/>
    <w:rsid w:val="00CC07BC"/>
    <w:rsid w:val="00CC097A"/>
    <w:rsid w:val="00CC0A35"/>
    <w:rsid w:val="00CC0E1F"/>
    <w:rsid w:val="00CC0F03"/>
    <w:rsid w:val="00CC119A"/>
    <w:rsid w:val="00CC138C"/>
    <w:rsid w:val="00CC14DF"/>
    <w:rsid w:val="00CC1554"/>
    <w:rsid w:val="00CC1E66"/>
    <w:rsid w:val="00CC1E9C"/>
    <w:rsid w:val="00CC2ADD"/>
    <w:rsid w:val="00CC2C36"/>
    <w:rsid w:val="00CC2EC6"/>
    <w:rsid w:val="00CC2F0E"/>
    <w:rsid w:val="00CC33FE"/>
    <w:rsid w:val="00CC38CE"/>
    <w:rsid w:val="00CC3BBC"/>
    <w:rsid w:val="00CC3E21"/>
    <w:rsid w:val="00CC3F0F"/>
    <w:rsid w:val="00CC4225"/>
    <w:rsid w:val="00CC4464"/>
    <w:rsid w:val="00CC448D"/>
    <w:rsid w:val="00CC44C4"/>
    <w:rsid w:val="00CC4825"/>
    <w:rsid w:val="00CC4854"/>
    <w:rsid w:val="00CC4A8E"/>
    <w:rsid w:val="00CC4E68"/>
    <w:rsid w:val="00CC5A04"/>
    <w:rsid w:val="00CC5D81"/>
    <w:rsid w:val="00CC63C7"/>
    <w:rsid w:val="00CC6563"/>
    <w:rsid w:val="00CC66B5"/>
    <w:rsid w:val="00CC6837"/>
    <w:rsid w:val="00CC6D3A"/>
    <w:rsid w:val="00CC6E8C"/>
    <w:rsid w:val="00CC6EB9"/>
    <w:rsid w:val="00CC7233"/>
    <w:rsid w:val="00CC7238"/>
    <w:rsid w:val="00CC73C7"/>
    <w:rsid w:val="00CC74C0"/>
    <w:rsid w:val="00CC797C"/>
    <w:rsid w:val="00CC7C58"/>
    <w:rsid w:val="00CD00A6"/>
    <w:rsid w:val="00CD0188"/>
    <w:rsid w:val="00CD01AE"/>
    <w:rsid w:val="00CD0AF7"/>
    <w:rsid w:val="00CD10B8"/>
    <w:rsid w:val="00CD1413"/>
    <w:rsid w:val="00CD1555"/>
    <w:rsid w:val="00CD1A84"/>
    <w:rsid w:val="00CD1C6C"/>
    <w:rsid w:val="00CD1EC3"/>
    <w:rsid w:val="00CD1F7D"/>
    <w:rsid w:val="00CD1FCE"/>
    <w:rsid w:val="00CD2251"/>
    <w:rsid w:val="00CD242D"/>
    <w:rsid w:val="00CD2898"/>
    <w:rsid w:val="00CD2A76"/>
    <w:rsid w:val="00CD2D0F"/>
    <w:rsid w:val="00CD2F8D"/>
    <w:rsid w:val="00CD34DF"/>
    <w:rsid w:val="00CD3760"/>
    <w:rsid w:val="00CD387C"/>
    <w:rsid w:val="00CD3898"/>
    <w:rsid w:val="00CD3B43"/>
    <w:rsid w:val="00CD3DCD"/>
    <w:rsid w:val="00CD41F8"/>
    <w:rsid w:val="00CD4784"/>
    <w:rsid w:val="00CD4A2E"/>
    <w:rsid w:val="00CD4C79"/>
    <w:rsid w:val="00CD4F16"/>
    <w:rsid w:val="00CD5213"/>
    <w:rsid w:val="00CD54D4"/>
    <w:rsid w:val="00CD57C7"/>
    <w:rsid w:val="00CD58C7"/>
    <w:rsid w:val="00CD5932"/>
    <w:rsid w:val="00CD59F2"/>
    <w:rsid w:val="00CD62C5"/>
    <w:rsid w:val="00CD64A9"/>
    <w:rsid w:val="00CD6A5B"/>
    <w:rsid w:val="00CD6A6C"/>
    <w:rsid w:val="00CD7094"/>
    <w:rsid w:val="00CD71E1"/>
    <w:rsid w:val="00CD7770"/>
    <w:rsid w:val="00CD79B0"/>
    <w:rsid w:val="00CD7F2A"/>
    <w:rsid w:val="00CE01F1"/>
    <w:rsid w:val="00CE0232"/>
    <w:rsid w:val="00CE0481"/>
    <w:rsid w:val="00CE0501"/>
    <w:rsid w:val="00CE0597"/>
    <w:rsid w:val="00CE0877"/>
    <w:rsid w:val="00CE090B"/>
    <w:rsid w:val="00CE0C4C"/>
    <w:rsid w:val="00CE0FD2"/>
    <w:rsid w:val="00CE1327"/>
    <w:rsid w:val="00CE132B"/>
    <w:rsid w:val="00CE162B"/>
    <w:rsid w:val="00CE1713"/>
    <w:rsid w:val="00CE1E28"/>
    <w:rsid w:val="00CE1FA9"/>
    <w:rsid w:val="00CE211C"/>
    <w:rsid w:val="00CE2349"/>
    <w:rsid w:val="00CE2389"/>
    <w:rsid w:val="00CE25D6"/>
    <w:rsid w:val="00CE27B6"/>
    <w:rsid w:val="00CE2964"/>
    <w:rsid w:val="00CE2A74"/>
    <w:rsid w:val="00CE32DA"/>
    <w:rsid w:val="00CE35FC"/>
    <w:rsid w:val="00CE364A"/>
    <w:rsid w:val="00CE3EFE"/>
    <w:rsid w:val="00CE400F"/>
    <w:rsid w:val="00CE40A4"/>
    <w:rsid w:val="00CE413F"/>
    <w:rsid w:val="00CE430C"/>
    <w:rsid w:val="00CE43BD"/>
    <w:rsid w:val="00CE4572"/>
    <w:rsid w:val="00CE470F"/>
    <w:rsid w:val="00CE4723"/>
    <w:rsid w:val="00CE4868"/>
    <w:rsid w:val="00CE4949"/>
    <w:rsid w:val="00CE4DBA"/>
    <w:rsid w:val="00CE54AC"/>
    <w:rsid w:val="00CE5DAA"/>
    <w:rsid w:val="00CE5DB2"/>
    <w:rsid w:val="00CE5DD7"/>
    <w:rsid w:val="00CE5FCA"/>
    <w:rsid w:val="00CE674E"/>
    <w:rsid w:val="00CE67CB"/>
    <w:rsid w:val="00CE68B4"/>
    <w:rsid w:val="00CE6989"/>
    <w:rsid w:val="00CE6A13"/>
    <w:rsid w:val="00CE6C75"/>
    <w:rsid w:val="00CE6E83"/>
    <w:rsid w:val="00CF0032"/>
    <w:rsid w:val="00CF009E"/>
    <w:rsid w:val="00CF025B"/>
    <w:rsid w:val="00CF0291"/>
    <w:rsid w:val="00CF02E0"/>
    <w:rsid w:val="00CF05AE"/>
    <w:rsid w:val="00CF09C2"/>
    <w:rsid w:val="00CF0AFD"/>
    <w:rsid w:val="00CF0E0D"/>
    <w:rsid w:val="00CF1BF5"/>
    <w:rsid w:val="00CF217F"/>
    <w:rsid w:val="00CF2352"/>
    <w:rsid w:val="00CF2718"/>
    <w:rsid w:val="00CF2B23"/>
    <w:rsid w:val="00CF2D92"/>
    <w:rsid w:val="00CF2F69"/>
    <w:rsid w:val="00CF32D9"/>
    <w:rsid w:val="00CF338A"/>
    <w:rsid w:val="00CF3C3A"/>
    <w:rsid w:val="00CF3D0C"/>
    <w:rsid w:val="00CF3D75"/>
    <w:rsid w:val="00CF3F24"/>
    <w:rsid w:val="00CF3F59"/>
    <w:rsid w:val="00CF4561"/>
    <w:rsid w:val="00CF4578"/>
    <w:rsid w:val="00CF45E3"/>
    <w:rsid w:val="00CF4685"/>
    <w:rsid w:val="00CF4715"/>
    <w:rsid w:val="00CF510F"/>
    <w:rsid w:val="00CF5278"/>
    <w:rsid w:val="00CF5468"/>
    <w:rsid w:val="00CF5CE4"/>
    <w:rsid w:val="00CF604E"/>
    <w:rsid w:val="00CF6B55"/>
    <w:rsid w:val="00CF6BE0"/>
    <w:rsid w:val="00CF6C2E"/>
    <w:rsid w:val="00CF7166"/>
    <w:rsid w:val="00CF71F4"/>
    <w:rsid w:val="00CF7314"/>
    <w:rsid w:val="00CF7465"/>
    <w:rsid w:val="00CF76F8"/>
    <w:rsid w:val="00CF79DB"/>
    <w:rsid w:val="00CF7B83"/>
    <w:rsid w:val="00CF7F99"/>
    <w:rsid w:val="00D000E1"/>
    <w:rsid w:val="00D00269"/>
    <w:rsid w:val="00D008BB"/>
    <w:rsid w:val="00D00B32"/>
    <w:rsid w:val="00D00E48"/>
    <w:rsid w:val="00D00F92"/>
    <w:rsid w:val="00D01157"/>
    <w:rsid w:val="00D0186E"/>
    <w:rsid w:val="00D019F2"/>
    <w:rsid w:val="00D01A49"/>
    <w:rsid w:val="00D01B65"/>
    <w:rsid w:val="00D01D65"/>
    <w:rsid w:val="00D01DDE"/>
    <w:rsid w:val="00D021B8"/>
    <w:rsid w:val="00D02240"/>
    <w:rsid w:val="00D022A1"/>
    <w:rsid w:val="00D026B2"/>
    <w:rsid w:val="00D029E9"/>
    <w:rsid w:val="00D029ED"/>
    <w:rsid w:val="00D02E1F"/>
    <w:rsid w:val="00D030B5"/>
    <w:rsid w:val="00D0370E"/>
    <w:rsid w:val="00D0391B"/>
    <w:rsid w:val="00D03E5A"/>
    <w:rsid w:val="00D03FAA"/>
    <w:rsid w:val="00D04297"/>
    <w:rsid w:val="00D04456"/>
    <w:rsid w:val="00D04476"/>
    <w:rsid w:val="00D044A2"/>
    <w:rsid w:val="00D04C93"/>
    <w:rsid w:val="00D04DE0"/>
    <w:rsid w:val="00D050B9"/>
    <w:rsid w:val="00D051BD"/>
    <w:rsid w:val="00D05285"/>
    <w:rsid w:val="00D05398"/>
    <w:rsid w:val="00D055F5"/>
    <w:rsid w:val="00D05718"/>
    <w:rsid w:val="00D05ABC"/>
    <w:rsid w:val="00D05BEC"/>
    <w:rsid w:val="00D05D61"/>
    <w:rsid w:val="00D05E87"/>
    <w:rsid w:val="00D05F2B"/>
    <w:rsid w:val="00D063B3"/>
    <w:rsid w:val="00D064A0"/>
    <w:rsid w:val="00D0666D"/>
    <w:rsid w:val="00D067D2"/>
    <w:rsid w:val="00D07013"/>
    <w:rsid w:val="00D07272"/>
    <w:rsid w:val="00D073EA"/>
    <w:rsid w:val="00D074F1"/>
    <w:rsid w:val="00D077DA"/>
    <w:rsid w:val="00D07B0B"/>
    <w:rsid w:val="00D07BEA"/>
    <w:rsid w:val="00D101AF"/>
    <w:rsid w:val="00D102FF"/>
    <w:rsid w:val="00D104F3"/>
    <w:rsid w:val="00D10918"/>
    <w:rsid w:val="00D10A79"/>
    <w:rsid w:val="00D10C05"/>
    <w:rsid w:val="00D10FCD"/>
    <w:rsid w:val="00D110F8"/>
    <w:rsid w:val="00D11104"/>
    <w:rsid w:val="00D11347"/>
    <w:rsid w:val="00D11466"/>
    <w:rsid w:val="00D11484"/>
    <w:rsid w:val="00D11CF1"/>
    <w:rsid w:val="00D12541"/>
    <w:rsid w:val="00D12620"/>
    <w:rsid w:val="00D12654"/>
    <w:rsid w:val="00D12DAC"/>
    <w:rsid w:val="00D12E37"/>
    <w:rsid w:val="00D130CA"/>
    <w:rsid w:val="00D13311"/>
    <w:rsid w:val="00D13364"/>
    <w:rsid w:val="00D140C5"/>
    <w:rsid w:val="00D141AA"/>
    <w:rsid w:val="00D143CE"/>
    <w:rsid w:val="00D143F3"/>
    <w:rsid w:val="00D143FB"/>
    <w:rsid w:val="00D145F5"/>
    <w:rsid w:val="00D14778"/>
    <w:rsid w:val="00D147F7"/>
    <w:rsid w:val="00D14892"/>
    <w:rsid w:val="00D14F37"/>
    <w:rsid w:val="00D15016"/>
    <w:rsid w:val="00D151C2"/>
    <w:rsid w:val="00D1559C"/>
    <w:rsid w:val="00D158F0"/>
    <w:rsid w:val="00D15FC7"/>
    <w:rsid w:val="00D1600A"/>
    <w:rsid w:val="00D16230"/>
    <w:rsid w:val="00D1644A"/>
    <w:rsid w:val="00D164CB"/>
    <w:rsid w:val="00D16520"/>
    <w:rsid w:val="00D16663"/>
    <w:rsid w:val="00D16885"/>
    <w:rsid w:val="00D16A93"/>
    <w:rsid w:val="00D16CCA"/>
    <w:rsid w:val="00D16E4A"/>
    <w:rsid w:val="00D16E76"/>
    <w:rsid w:val="00D16EDE"/>
    <w:rsid w:val="00D16F0A"/>
    <w:rsid w:val="00D170D8"/>
    <w:rsid w:val="00D178AD"/>
    <w:rsid w:val="00D178EF"/>
    <w:rsid w:val="00D179F6"/>
    <w:rsid w:val="00D17A33"/>
    <w:rsid w:val="00D17B13"/>
    <w:rsid w:val="00D17BEB"/>
    <w:rsid w:val="00D20966"/>
    <w:rsid w:val="00D20B00"/>
    <w:rsid w:val="00D20BF0"/>
    <w:rsid w:val="00D20C1B"/>
    <w:rsid w:val="00D20CC9"/>
    <w:rsid w:val="00D20D60"/>
    <w:rsid w:val="00D20E2C"/>
    <w:rsid w:val="00D212AC"/>
    <w:rsid w:val="00D214D1"/>
    <w:rsid w:val="00D215DB"/>
    <w:rsid w:val="00D218AC"/>
    <w:rsid w:val="00D21A4A"/>
    <w:rsid w:val="00D21C81"/>
    <w:rsid w:val="00D21F6F"/>
    <w:rsid w:val="00D223E4"/>
    <w:rsid w:val="00D2283D"/>
    <w:rsid w:val="00D22930"/>
    <w:rsid w:val="00D22AC1"/>
    <w:rsid w:val="00D22FED"/>
    <w:rsid w:val="00D234AB"/>
    <w:rsid w:val="00D234DD"/>
    <w:rsid w:val="00D236D8"/>
    <w:rsid w:val="00D23C0E"/>
    <w:rsid w:val="00D24064"/>
    <w:rsid w:val="00D24702"/>
    <w:rsid w:val="00D247C0"/>
    <w:rsid w:val="00D248CB"/>
    <w:rsid w:val="00D2493F"/>
    <w:rsid w:val="00D24B1E"/>
    <w:rsid w:val="00D25176"/>
    <w:rsid w:val="00D25186"/>
    <w:rsid w:val="00D25433"/>
    <w:rsid w:val="00D25495"/>
    <w:rsid w:val="00D254EA"/>
    <w:rsid w:val="00D25551"/>
    <w:rsid w:val="00D25623"/>
    <w:rsid w:val="00D25B86"/>
    <w:rsid w:val="00D26550"/>
    <w:rsid w:val="00D26956"/>
    <w:rsid w:val="00D26BE0"/>
    <w:rsid w:val="00D26F31"/>
    <w:rsid w:val="00D27454"/>
    <w:rsid w:val="00D27B58"/>
    <w:rsid w:val="00D302F1"/>
    <w:rsid w:val="00D30396"/>
    <w:rsid w:val="00D308A7"/>
    <w:rsid w:val="00D30C92"/>
    <w:rsid w:val="00D3101E"/>
    <w:rsid w:val="00D3128B"/>
    <w:rsid w:val="00D3136F"/>
    <w:rsid w:val="00D31570"/>
    <w:rsid w:val="00D315E6"/>
    <w:rsid w:val="00D319A0"/>
    <w:rsid w:val="00D319EB"/>
    <w:rsid w:val="00D31C8B"/>
    <w:rsid w:val="00D320B0"/>
    <w:rsid w:val="00D321CE"/>
    <w:rsid w:val="00D32237"/>
    <w:rsid w:val="00D32310"/>
    <w:rsid w:val="00D32857"/>
    <w:rsid w:val="00D3294F"/>
    <w:rsid w:val="00D33247"/>
    <w:rsid w:val="00D3363B"/>
    <w:rsid w:val="00D33975"/>
    <w:rsid w:val="00D33BB1"/>
    <w:rsid w:val="00D33C56"/>
    <w:rsid w:val="00D33FA1"/>
    <w:rsid w:val="00D341E3"/>
    <w:rsid w:val="00D34786"/>
    <w:rsid w:val="00D3506F"/>
    <w:rsid w:val="00D35208"/>
    <w:rsid w:val="00D354A8"/>
    <w:rsid w:val="00D354D2"/>
    <w:rsid w:val="00D35774"/>
    <w:rsid w:val="00D357D9"/>
    <w:rsid w:val="00D359A7"/>
    <w:rsid w:val="00D35A60"/>
    <w:rsid w:val="00D35C0A"/>
    <w:rsid w:val="00D35E36"/>
    <w:rsid w:val="00D35E7E"/>
    <w:rsid w:val="00D361CC"/>
    <w:rsid w:val="00D3642B"/>
    <w:rsid w:val="00D36711"/>
    <w:rsid w:val="00D36A52"/>
    <w:rsid w:val="00D36A59"/>
    <w:rsid w:val="00D36AB0"/>
    <w:rsid w:val="00D36AEC"/>
    <w:rsid w:val="00D36B01"/>
    <w:rsid w:val="00D36BCF"/>
    <w:rsid w:val="00D36D20"/>
    <w:rsid w:val="00D37029"/>
    <w:rsid w:val="00D375DB"/>
    <w:rsid w:val="00D376CF"/>
    <w:rsid w:val="00D37888"/>
    <w:rsid w:val="00D40013"/>
    <w:rsid w:val="00D40155"/>
    <w:rsid w:val="00D401AE"/>
    <w:rsid w:val="00D4038A"/>
    <w:rsid w:val="00D405A7"/>
    <w:rsid w:val="00D407AA"/>
    <w:rsid w:val="00D40E85"/>
    <w:rsid w:val="00D41238"/>
    <w:rsid w:val="00D412B6"/>
    <w:rsid w:val="00D4134D"/>
    <w:rsid w:val="00D41999"/>
    <w:rsid w:val="00D41A7E"/>
    <w:rsid w:val="00D41CE8"/>
    <w:rsid w:val="00D41DAF"/>
    <w:rsid w:val="00D42091"/>
    <w:rsid w:val="00D42166"/>
    <w:rsid w:val="00D42353"/>
    <w:rsid w:val="00D425DF"/>
    <w:rsid w:val="00D42ABE"/>
    <w:rsid w:val="00D42B72"/>
    <w:rsid w:val="00D42CC7"/>
    <w:rsid w:val="00D42DE4"/>
    <w:rsid w:val="00D42EA8"/>
    <w:rsid w:val="00D42F7B"/>
    <w:rsid w:val="00D432D6"/>
    <w:rsid w:val="00D43304"/>
    <w:rsid w:val="00D433DC"/>
    <w:rsid w:val="00D43401"/>
    <w:rsid w:val="00D4382D"/>
    <w:rsid w:val="00D43A88"/>
    <w:rsid w:val="00D43AE6"/>
    <w:rsid w:val="00D43B89"/>
    <w:rsid w:val="00D43B97"/>
    <w:rsid w:val="00D43DAD"/>
    <w:rsid w:val="00D4469B"/>
    <w:rsid w:val="00D446C9"/>
    <w:rsid w:val="00D446D4"/>
    <w:rsid w:val="00D44866"/>
    <w:rsid w:val="00D44EA6"/>
    <w:rsid w:val="00D4529F"/>
    <w:rsid w:val="00D455CA"/>
    <w:rsid w:val="00D458FB"/>
    <w:rsid w:val="00D45A41"/>
    <w:rsid w:val="00D45AB7"/>
    <w:rsid w:val="00D460C9"/>
    <w:rsid w:val="00D46136"/>
    <w:rsid w:val="00D4632E"/>
    <w:rsid w:val="00D467AD"/>
    <w:rsid w:val="00D467D6"/>
    <w:rsid w:val="00D4703D"/>
    <w:rsid w:val="00D4721D"/>
    <w:rsid w:val="00D47B80"/>
    <w:rsid w:val="00D47B9B"/>
    <w:rsid w:val="00D47C0E"/>
    <w:rsid w:val="00D47CC8"/>
    <w:rsid w:val="00D47D0F"/>
    <w:rsid w:val="00D501C1"/>
    <w:rsid w:val="00D50262"/>
    <w:rsid w:val="00D502C8"/>
    <w:rsid w:val="00D50423"/>
    <w:rsid w:val="00D504F2"/>
    <w:rsid w:val="00D506F7"/>
    <w:rsid w:val="00D507F3"/>
    <w:rsid w:val="00D50828"/>
    <w:rsid w:val="00D50890"/>
    <w:rsid w:val="00D50B5D"/>
    <w:rsid w:val="00D50D57"/>
    <w:rsid w:val="00D50E6A"/>
    <w:rsid w:val="00D51412"/>
    <w:rsid w:val="00D51FAD"/>
    <w:rsid w:val="00D521A0"/>
    <w:rsid w:val="00D523EA"/>
    <w:rsid w:val="00D529A7"/>
    <w:rsid w:val="00D52A6F"/>
    <w:rsid w:val="00D52AE1"/>
    <w:rsid w:val="00D52DA5"/>
    <w:rsid w:val="00D52FAE"/>
    <w:rsid w:val="00D5339F"/>
    <w:rsid w:val="00D53754"/>
    <w:rsid w:val="00D53882"/>
    <w:rsid w:val="00D53ADB"/>
    <w:rsid w:val="00D542A7"/>
    <w:rsid w:val="00D54714"/>
    <w:rsid w:val="00D5494C"/>
    <w:rsid w:val="00D54F77"/>
    <w:rsid w:val="00D55066"/>
    <w:rsid w:val="00D5525F"/>
    <w:rsid w:val="00D55593"/>
    <w:rsid w:val="00D55673"/>
    <w:rsid w:val="00D55926"/>
    <w:rsid w:val="00D55BAC"/>
    <w:rsid w:val="00D561AC"/>
    <w:rsid w:val="00D56604"/>
    <w:rsid w:val="00D567C6"/>
    <w:rsid w:val="00D56988"/>
    <w:rsid w:val="00D56A69"/>
    <w:rsid w:val="00D56BAF"/>
    <w:rsid w:val="00D574A3"/>
    <w:rsid w:val="00D57A7A"/>
    <w:rsid w:val="00D60228"/>
    <w:rsid w:val="00D60674"/>
    <w:rsid w:val="00D60B95"/>
    <w:rsid w:val="00D60D3D"/>
    <w:rsid w:val="00D61292"/>
    <w:rsid w:val="00D613A2"/>
    <w:rsid w:val="00D6141B"/>
    <w:rsid w:val="00D61824"/>
    <w:rsid w:val="00D61825"/>
    <w:rsid w:val="00D619C4"/>
    <w:rsid w:val="00D61B2E"/>
    <w:rsid w:val="00D61C19"/>
    <w:rsid w:val="00D61E11"/>
    <w:rsid w:val="00D622E1"/>
    <w:rsid w:val="00D623B7"/>
    <w:rsid w:val="00D62892"/>
    <w:rsid w:val="00D62B2A"/>
    <w:rsid w:val="00D63272"/>
    <w:rsid w:val="00D632B0"/>
    <w:rsid w:val="00D63764"/>
    <w:rsid w:val="00D6379C"/>
    <w:rsid w:val="00D63853"/>
    <w:rsid w:val="00D63C23"/>
    <w:rsid w:val="00D64091"/>
    <w:rsid w:val="00D6423D"/>
    <w:rsid w:val="00D643BD"/>
    <w:rsid w:val="00D643FC"/>
    <w:rsid w:val="00D644DD"/>
    <w:rsid w:val="00D6452C"/>
    <w:rsid w:val="00D64725"/>
    <w:rsid w:val="00D647DB"/>
    <w:rsid w:val="00D64867"/>
    <w:rsid w:val="00D64AE6"/>
    <w:rsid w:val="00D64C99"/>
    <w:rsid w:val="00D64E44"/>
    <w:rsid w:val="00D64E98"/>
    <w:rsid w:val="00D654CC"/>
    <w:rsid w:val="00D65A12"/>
    <w:rsid w:val="00D65C0E"/>
    <w:rsid w:val="00D65E9E"/>
    <w:rsid w:val="00D660A4"/>
    <w:rsid w:val="00D662AB"/>
    <w:rsid w:val="00D663C9"/>
    <w:rsid w:val="00D664C9"/>
    <w:rsid w:val="00D66754"/>
    <w:rsid w:val="00D66CF0"/>
    <w:rsid w:val="00D66D6E"/>
    <w:rsid w:val="00D66D90"/>
    <w:rsid w:val="00D67021"/>
    <w:rsid w:val="00D67301"/>
    <w:rsid w:val="00D67BCE"/>
    <w:rsid w:val="00D67CA8"/>
    <w:rsid w:val="00D70471"/>
    <w:rsid w:val="00D706E2"/>
    <w:rsid w:val="00D70832"/>
    <w:rsid w:val="00D7096C"/>
    <w:rsid w:val="00D70AB4"/>
    <w:rsid w:val="00D70CF9"/>
    <w:rsid w:val="00D7122F"/>
    <w:rsid w:val="00D71716"/>
    <w:rsid w:val="00D71A60"/>
    <w:rsid w:val="00D71EC9"/>
    <w:rsid w:val="00D71F19"/>
    <w:rsid w:val="00D723D0"/>
    <w:rsid w:val="00D724E4"/>
    <w:rsid w:val="00D7263D"/>
    <w:rsid w:val="00D729BE"/>
    <w:rsid w:val="00D72AD9"/>
    <w:rsid w:val="00D72AEA"/>
    <w:rsid w:val="00D72B59"/>
    <w:rsid w:val="00D73142"/>
    <w:rsid w:val="00D73168"/>
    <w:rsid w:val="00D73177"/>
    <w:rsid w:val="00D7324B"/>
    <w:rsid w:val="00D7328F"/>
    <w:rsid w:val="00D73E81"/>
    <w:rsid w:val="00D74063"/>
    <w:rsid w:val="00D7406B"/>
    <w:rsid w:val="00D74398"/>
    <w:rsid w:val="00D743CA"/>
    <w:rsid w:val="00D74773"/>
    <w:rsid w:val="00D748BC"/>
    <w:rsid w:val="00D750E5"/>
    <w:rsid w:val="00D75179"/>
    <w:rsid w:val="00D751EA"/>
    <w:rsid w:val="00D7568E"/>
    <w:rsid w:val="00D75759"/>
    <w:rsid w:val="00D75E47"/>
    <w:rsid w:val="00D75F60"/>
    <w:rsid w:val="00D7668F"/>
    <w:rsid w:val="00D76757"/>
    <w:rsid w:val="00D767AF"/>
    <w:rsid w:val="00D76969"/>
    <w:rsid w:val="00D769B6"/>
    <w:rsid w:val="00D76A0F"/>
    <w:rsid w:val="00D76AB5"/>
    <w:rsid w:val="00D76BA9"/>
    <w:rsid w:val="00D76D6E"/>
    <w:rsid w:val="00D76E6E"/>
    <w:rsid w:val="00D773D0"/>
    <w:rsid w:val="00D77595"/>
    <w:rsid w:val="00D775AA"/>
    <w:rsid w:val="00D7784D"/>
    <w:rsid w:val="00D77A07"/>
    <w:rsid w:val="00D77CE3"/>
    <w:rsid w:val="00D77E80"/>
    <w:rsid w:val="00D804F7"/>
    <w:rsid w:val="00D808D7"/>
    <w:rsid w:val="00D80B7C"/>
    <w:rsid w:val="00D80BCC"/>
    <w:rsid w:val="00D80BF8"/>
    <w:rsid w:val="00D80C21"/>
    <w:rsid w:val="00D80EEC"/>
    <w:rsid w:val="00D8129C"/>
    <w:rsid w:val="00D815BE"/>
    <w:rsid w:val="00D817C3"/>
    <w:rsid w:val="00D819F7"/>
    <w:rsid w:val="00D81C09"/>
    <w:rsid w:val="00D82015"/>
    <w:rsid w:val="00D82116"/>
    <w:rsid w:val="00D8222B"/>
    <w:rsid w:val="00D82362"/>
    <w:rsid w:val="00D82407"/>
    <w:rsid w:val="00D82EF4"/>
    <w:rsid w:val="00D82F79"/>
    <w:rsid w:val="00D832E8"/>
    <w:rsid w:val="00D836D3"/>
    <w:rsid w:val="00D83B38"/>
    <w:rsid w:val="00D83DE8"/>
    <w:rsid w:val="00D83F72"/>
    <w:rsid w:val="00D84105"/>
    <w:rsid w:val="00D84251"/>
    <w:rsid w:val="00D842B2"/>
    <w:rsid w:val="00D8475B"/>
    <w:rsid w:val="00D848E1"/>
    <w:rsid w:val="00D84A7E"/>
    <w:rsid w:val="00D84CF2"/>
    <w:rsid w:val="00D8550B"/>
    <w:rsid w:val="00D8566A"/>
    <w:rsid w:val="00D85693"/>
    <w:rsid w:val="00D85842"/>
    <w:rsid w:val="00D85C62"/>
    <w:rsid w:val="00D85DD0"/>
    <w:rsid w:val="00D85ED9"/>
    <w:rsid w:val="00D85F0B"/>
    <w:rsid w:val="00D86629"/>
    <w:rsid w:val="00D869EE"/>
    <w:rsid w:val="00D86BAD"/>
    <w:rsid w:val="00D86BB3"/>
    <w:rsid w:val="00D86D0E"/>
    <w:rsid w:val="00D86D6E"/>
    <w:rsid w:val="00D86E3B"/>
    <w:rsid w:val="00D87175"/>
    <w:rsid w:val="00D872EE"/>
    <w:rsid w:val="00D87818"/>
    <w:rsid w:val="00D87B32"/>
    <w:rsid w:val="00D87DCC"/>
    <w:rsid w:val="00D87E3D"/>
    <w:rsid w:val="00D9000D"/>
    <w:rsid w:val="00D90330"/>
    <w:rsid w:val="00D9057D"/>
    <w:rsid w:val="00D90CEA"/>
    <w:rsid w:val="00D91277"/>
    <w:rsid w:val="00D9188C"/>
    <w:rsid w:val="00D918AA"/>
    <w:rsid w:val="00D91B7E"/>
    <w:rsid w:val="00D91C13"/>
    <w:rsid w:val="00D92039"/>
    <w:rsid w:val="00D92215"/>
    <w:rsid w:val="00D92793"/>
    <w:rsid w:val="00D9281A"/>
    <w:rsid w:val="00D92AA1"/>
    <w:rsid w:val="00D92BC2"/>
    <w:rsid w:val="00D9301B"/>
    <w:rsid w:val="00D930A3"/>
    <w:rsid w:val="00D9313D"/>
    <w:rsid w:val="00D935EA"/>
    <w:rsid w:val="00D9379A"/>
    <w:rsid w:val="00D93879"/>
    <w:rsid w:val="00D938DE"/>
    <w:rsid w:val="00D93A72"/>
    <w:rsid w:val="00D94014"/>
    <w:rsid w:val="00D941F2"/>
    <w:rsid w:val="00D94566"/>
    <w:rsid w:val="00D9472E"/>
    <w:rsid w:val="00D9475E"/>
    <w:rsid w:val="00D9483F"/>
    <w:rsid w:val="00D95076"/>
    <w:rsid w:val="00D95316"/>
    <w:rsid w:val="00D954B3"/>
    <w:rsid w:val="00D956E6"/>
    <w:rsid w:val="00D95A85"/>
    <w:rsid w:val="00D95C71"/>
    <w:rsid w:val="00D95D37"/>
    <w:rsid w:val="00D96241"/>
    <w:rsid w:val="00D965C5"/>
    <w:rsid w:val="00D96BB0"/>
    <w:rsid w:val="00D96BC7"/>
    <w:rsid w:val="00D97055"/>
    <w:rsid w:val="00D97270"/>
    <w:rsid w:val="00D97892"/>
    <w:rsid w:val="00DA056C"/>
    <w:rsid w:val="00DA0601"/>
    <w:rsid w:val="00DA094C"/>
    <w:rsid w:val="00DA0978"/>
    <w:rsid w:val="00DA0A2B"/>
    <w:rsid w:val="00DA0BC9"/>
    <w:rsid w:val="00DA0D75"/>
    <w:rsid w:val="00DA0E02"/>
    <w:rsid w:val="00DA126A"/>
    <w:rsid w:val="00DA13B7"/>
    <w:rsid w:val="00DA14A1"/>
    <w:rsid w:val="00DA19FB"/>
    <w:rsid w:val="00DA1A6E"/>
    <w:rsid w:val="00DA1B49"/>
    <w:rsid w:val="00DA1BA4"/>
    <w:rsid w:val="00DA1BBD"/>
    <w:rsid w:val="00DA1EED"/>
    <w:rsid w:val="00DA1FC0"/>
    <w:rsid w:val="00DA1FEC"/>
    <w:rsid w:val="00DA2248"/>
    <w:rsid w:val="00DA2357"/>
    <w:rsid w:val="00DA23C6"/>
    <w:rsid w:val="00DA250B"/>
    <w:rsid w:val="00DA27FC"/>
    <w:rsid w:val="00DA280B"/>
    <w:rsid w:val="00DA2A41"/>
    <w:rsid w:val="00DA2F8C"/>
    <w:rsid w:val="00DA3057"/>
    <w:rsid w:val="00DA30D3"/>
    <w:rsid w:val="00DA334A"/>
    <w:rsid w:val="00DA34C4"/>
    <w:rsid w:val="00DA37E1"/>
    <w:rsid w:val="00DA39CB"/>
    <w:rsid w:val="00DA39F5"/>
    <w:rsid w:val="00DA3B86"/>
    <w:rsid w:val="00DA3B93"/>
    <w:rsid w:val="00DA3C12"/>
    <w:rsid w:val="00DA3FF2"/>
    <w:rsid w:val="00DA4153"/>
    <w:rsid w:val="00DA4157"/>
    <w:rsid w:val="00DA47E7"/>
    <w:rsid w:val="00DA480C"/>
    <w:rsid w:val="00DA4ACD"/>
    <w:rsid w:val="00DA4B82"/>
    <w:rsid w:val="00DA4BDC"/>
    <w:rsid w:val="00DA4E03"/>
    <w:rsid w:val="00DA4FFB"/>
    <w:rsid w:val="00DA513D"/>
    <w:rsid w:val="00DA52C1"/>
    <w:rsid w:val="00DA53F9"/>
    <w:rsid w:val="00DA541D"/>
    <w:rsid w:val="00DA569F"/>
    <w:rsid w:val="00DA57A2"/>
    <w:rsid w:val="00DA58D6"/>
    <w:rsid w:val="00DA59AC"/>
    <w:rsid w:val="00DA5BE6"/>
    <w:rsid w:val="00DA5C53"/>
    <w:rsid w:val="00DA5CC4"/>
    <w:rsid w:val="00DA5DFF"/>
    <w:rsid w:val="00DA5FF9"/>
    <w:rsid w:val="00DA61EC"/>
    <w:rsid w:val="00DA636D"/>
    <w:rsid w:val="00DA655E"/>
    <w:rsid w:val="00DA676B"/>
    <w:rsid w:val="00DA68D2"/>
    <w:rsid w:val="00DA68FF"/>
    <w:rsid w:val="00DA6CC2"/>
    <w:rsid w:val="00DA70EB"/>
    <w:rsid w:val="00DA7A65"/>
    <w:rsid w:val="00DA7C5E"/>
    <w:rsid w:val="00DA7D29"/>
    <w:rsid w:val="00DA7E99"/>
    <w:rsid w:val="00DA7EB1"/>
    <w:rsid w:val="00DB010C"/>
    <w:rsid w:val="00DB01BC"/>
    <w:rsid w:val="00DB03AA"/>
    <w:rsid w:val="00DB0580"/>
    <w:rsid w:val="00DB06A2"/>
    <w:rsid w:val="00DB0A55"/>
    <w:rsid w:val="00DB0E23"/>
    <w:rsid w:val="00DB101F"/>
    <w:rsid w:val="00DB11F5"/>
    <w:rsid w:val="00DB1430"/>
    <w:rsid w:val="00DB14C2"/>
    <w:rsid w:val="00DB1580"/>
    <w:rsid w:val="00DB1987"/>
    <w:rsid w:val="00DB1DFA"/>
    <w:rsid w:val="00DB1EBE"/>
    <w:rsid w:val="00DB1FC5"/>
    <w:rsid w:val="00DB1FD4"/>
    <w:rsid w:val="00DB2435"/>
    <w:rsid w:val="00DB2739"/>
    <w:rsid w:val="00DB2A1D"/>
    <w:rsid w:val="00DB2FB8"/>
    <w:rsid w:val="00DB31C2"/>
    <w:rsid w:val="00DB344D"/>
    <w:rsid w:val="00DB3482"/>
    <w:rsid w:val="00DB3ACD"/>
    <w:rsid w:val="00DB3DE6"/>
    <w:rsid w:val="00DB428E"/>
    <w:rsid w:val="00DB4577"/>
    <w:rsid w:val="00DB477C"/>
    <w:rsid w:val="00DB48A7"/>
    <w:rsid w:val="00DB4A62"/>
    <w:rsid w:val="00DB4AFE"/>
    <w:rsid w:val="00DB4F00"/>
    <w:rsid w:val="00DB4FB1"/>
    <w:rsid w:val="00DB51A3"/>
    <w:rsid w:val="00DB5453"/>
    <w:rsid w:val="00DB54B3"/>
    <w:rsid w:val="00DB5616"/>
    <w:rsid w:val="00DB5906"/>
    <w:rsid w:val="00DB5A6F"/>
    <w:rsid w:val="00DB5DB9"/>
    <w:rsid w:val="00DB5F6B"/>
    <w:rsid w:val="00DB60F8"/>
    <w:rsid w:val="00DB6171"/>
    <w:rsid w:val="00DB644C"/>
    <w:rsid w:val="00DB6B36"/>
    <w:rsid w:val="00DB6B78"/>
    <w:rsid w:val="00DB6BFB"/>
    <w:rsid w:val="00DB6DAB"/>
    <w:rsid w:val="00DB6E24"/>
    <w:rsid w:val="00DB7206"/>
    <w:rsid w:val="00DB73CA"/>
    <w:rsid w:val="00DB7506"/>
    <w:rsid w:val="00DB779A"/>
    <w:rsid w:val="00DB7A11"/>
    <w:rsid w:val="00DB7ABD"/>
    <w:rsid w:val="00DB7C5F"/>
    <w:rsid w:val="00DB7DA7"/>
    <w:rsid w:val="00DB7F8E"/>
    <w:rsid w:val="00DC0350"/>
    <w:rsid w:val="00DC0659"/>
    <w:rsid w:val="00DC0C44"/>
    <w:rsid w:val="00DC0F82"/>
    <w:rsid w:val="00DC1035"/>
    <w:rsid w:val="00DC1078"/>
    <w:rsid w:val="00DC10D7"/>
    <w:rsid w:val="00DC12E9"/>
    <w:rsid w:val="00DC136F"/>
    <w:rsid w:val="00DC13EC"/>
    <w:rsid w:val="00DC14D0"/>
    <w:rsid w:val="00DC14E2"/>
    <w:rsid w:val="00DC1CC7"/>
    <w:rsid w:val="00DC1DC2"/>
    <w:rsid w:val="00DC1ED0"/>
    <w:rsid w:val="00DC2173"/>
    <w:rsid w:val="00DC217C"/>
    <w:rsid w:val="00DC2384"/>
    <w:rsid w:val="00DC23AF"/>
    <w:rsid w:val="00DC2888"/>
    <w:rsid w:val="00DC2A8F"/>
    <w:rsid w:val="00DC2C00"/>
    <w:rsid w:val="00DC2CA1"/>
    <w:rsid w:val="00DC2D40"/>
    <w:rsid w:val="00DC2FC5"/>
    <w:rsid w:val="00DC36FE"/>
    <w:rsid w:val="00DC424A"/>
    <w:rsid w:val="00DC487F"/>
    <w:rsid w:val="00DC492F"/>
    <w:rsid w:val="00DC4949"/>
    <w:rsid w:val="00DC49CF"/>
    <w:rsid w:val="00DC4ADE"/>
    <w:rsid w:val="00DC5126"/>
    <w:rsid w:val="00DC541A"/>
    <w:rsid w:val="00DC58A7"/>
    <w:rsid w:val="00DC5C3F"/>
    <w:rsid w:val="00DC5C5E"/>
    <w:rsid w:val="00DC5EE9"/>
    <w:rsid w:val="00DC5F34"/>
    <w:rsid w:val="00DC5FD0"/>
    <w:rsid w:val="00DC617F"/>
    <w:rsid w:val="00DC6239"/>
    <w:rsid w:val="00DC625E"/>
    <w:rsid w:val="00DC62A5"/>
    <w:rsid w:val="00DC656E"/>
    <w:rsid w:val="00DC6610"/>
    <w:rsid w:val="00DC6D8F"/>
    <w:rsid w:val="00DC6E4D"/>
    <w:rsid w:val="00DC6EA3"/>
    <w:rsid w:val="00DC7523"/>
    <w:rsid w:val="00DC77FD"/>
    <w:rsid w:val="00DC797B"/>
    <w:rsid w:val="00DC7D05"/>
    <w:rsid w:val="00DC7DCA"/>
    <w:rsid w:val="00DC7EE3"/>
    <w:rsid w:val="00DD006E"/>
    <w:rsid w:val="00DD0083"/>
    <w:rsid w:val="00DD040E"/>
    <w:rsid w:val="00DD0521"/>
    <w:rsid w:val="00DD0E9F"/>
    <w:rsid w:val="00DD0EE8"/>
    <w:rsid w:val="00DD10C6"/>
    <w:rsid w:val="00DD10DF"/>
    <w:rsid w:val="00DD12AC"/>
    <w:rsid w:val="00DD1453"/>
    <w:rsid w:val="00DD253C"/>
    <w:rsid w:val="00DD2690"/>
    <w:rsid w:val="00DD28FC"/>
    <w:rsid w:val="00DD2AFF"/>
    <w:rsid w:val="00DD2C44"/>
    <w:rsid w:val="00DD2DFE"/>
    <w:rsid w:val="00DD3072"/>
    <w:rsid w:val="00DD316D"/>
    <w:rsid w:val="00DD3471"/>
    <w:rsid w:val="00DD3C8A"/>
    <w:rsid w:val="00DD3FD9"/>
    <w:rsid w:val="00DD4594"/>
    <w:rsid w:val="00DD4C36"/>
    <w:rsid w:val="00DD4CD0"/>
    <w:rsid w:val="00DD52FE"/>
    <w:rsid w:val="00DD591B"/>
    <w:rsid w:val="00DD5D62"/>
    <w:rsid w:val="00DD5F00"/>
    <w:rsid w:val="00DD6483"/>
    <w:rsid w:val="00DD6CBD"/>
    <w:rsid w:val="00DD6D7A"/>
    <w:rsid w:val="00DD6DED"/>
    <w:rsid w:val="00DD6E1E"/>
    <w:rsid w:val="00DD6F2F"/>
    <w:rsid w:val="00DD70DC"/>
    <w:rsid w:val="00DD7A08"/>
    <w:rsid w:val="00DD7B33"/>
    <w:rsid w:val="00DD7CE0"/>
    <w:rsid w:val="00DD7D52"/>
    <w:rsid w:val="00DE0639"/>
    <w:rsid w:val="00DE079B"/>
    <w:rsid w:val="00DE07FF"/>
    <w:rsid w:val="00DE0A53"/>
    <w:rsid w:val="00DE0BC4"/>
    <w:rsid w:val="00DE0BF0"/>
    <w:rsid w:val="00DE0E3A"/>
    <w:rsid w:val="00DE1384"/>
    <w:rsid w:val="00DE14D6"/>
    <w:rsid w:val="00DE1705"/>
    <w:rsid w:val="00DE22F7"/>
    <w:rsid w:val="00DE294C"/>
    <w:rsid w:val="00DE29EA"/>
    <w:rsid w:val="00DE2E3A"/>
    <w:rsid w:val="00DE30A4"/>
    <w:rsid w:val="00DE33ED"/>
    <w:rsid w:val="00DE375F"/>
    <w:rsid w:val="00DE3791"/>
    <w:rsid w:val="00DE37D6"/>
    <w:rsid w:val="00DE387A"/>
    <w:rsid w:val="00DE393D"/>
    <w:rsid w:val="00DE3A19"/>
    <w:rsid w:val="00DE3AD9"/>
    <w:rsid w:val="00DE3BC2"/>
    <w:rsid w:val="00DE3D3C"/>
    <w:rsid w:val="00DE3ECB"/>
    <w:rsid w:val="00DE4099"/>
    <w:rsid w:val="00DE41F8"/>
    <w:rsid w:val="00DE4319"/>
    <w:rsid w:val="00DE43A8"/>
    <w:rsid w:val="00DE43D6"/>
    <w:rsid w:val="00DE45D7"/>
    <w:rsid w:val="00DE461A"/>
    <w:rsid w:val="00DE4BF1"/>
    <w:rsid w:val="00DE4F48"/>
    <w:rsid w:val="00DE4FDC"/>
    <w:rsid w:val="00DE517B"/>
    <w:rsid w:val="00DE575E"/>
    <w:rsid w:val="00DE57A6"/>
    <w:rsid w:val="00DE5800"/>
    <w:rsid w:val="00DE5FDB"/>
    <w:rsid w:val="00DE60C0"/>
    <w:rsid w:val="00DE621F"/>
    <w:rsid w:val="00DE6662"/>
    <w:rsid w:val="00DE6980"/>
    <w:rsid w:val="00DE6A71"/>
    <w:rsid w:val="00DE6CAD"/>
    <w:rsid w:val="00DE6EF7"/>
    <w:rsid w:val="00DE72DA"/>
    <w:rsid w:val="00DE7804"/>
    <w:rsid w:val="00DE782B"/>
    <w:rsid w:val="00DE7891"/>
    <w:rsid w:val="00DE7B1E"/>
    <w:rsid w:val="00DE7D0A"/>
    <w:rsid w:val="00DE7D75"/>
    <w:rsid w:val="00DE7E97"/>
    <w:rsid w:val="00DF0112"/>
    <w:rsid w:val="00DF0383"/>
    <w:rsid w:val="00DF04C0"/>
    <w:rsid w:val="00DF0655"/>
    <w:rsid w:val="00DF06EF"/>
    <w:rsid w:val="00DF0B90"/>
    <w:rsid w:val="00DF0BE4"/>
    <w:rsid w:val="00DF151A"/>
    <w:rsid w:val="00DF1592"/>
    <w:rsid w:val="00DF1A3B"/>
    <w:rsid w:val="00DF1A78"/>
    <w:rsid w:val="00DF1DB7"/>
    <w:rsid w:val="00DF2029"/>
    <w:rsid w:val="00DF204E"/>
    <w:rsid w:val="00DF22FA"/>
    <w:rsid w:val="00DF2318"/>
    <w:rsid w:val="00DF2970"/>
    <w:rsid w:val="00DF29CD"/>
    <w:rsid w:val="00DF2E6B"/>
    <w:rsid w:val="00DF3176"/>
    <w:rsid w:val="00DF3204"/>
    <w:rsid w:val="00DF3300"/>
    <w:rsid w:val="00DF35C7"/>
    <w:rsid w:val="00DF3767"/>
    <w:rsid w:val="00DF3C7F"/>
    <w:rsid w:val="00DF3E50"/>
    <w:rsid w:val="00DF3FF5"/>
    <w:rsid w:val="00DF441D"/>
    <w:rsid w:val="00DF44EE"/>
    <w:rsid w:val="00DF45F7"/>
    <w:rsid w:val="00DF508E"/>
    <w:rsid w:val="00DF50C5"/>
    <w:rsid w:val="00DF5197"/>
    <w:rsid w:val="00DF54F0"/>
    <w:rsid w:val="00DF56E8"/>
    <w:rsid w:val="00DF5D9E"/>
    <w:rsid w:val="00DF5FC2"/>
    <w:rsid w:val="00DF608A"/>
    <w:rsid w:val="00DF6229"/>
    <w:rsid w:val="00DF64DA"/>
    <w:rsid w:val="00DF6518"/>
    <w:rsid w:val="00DF67D6"/>
    <w:rsid w:val="00DF67FD"/>
    <w:rsid w:val="00DF68AE"/>
    <w:rsid w:val="00DF68EA"/>
    <w:rsid w:val="00DF6C30"/>
    <w:rsid w:val="00DF725B"/>
    <w:rsid w:val="00DF7589"/>
    <w:rsid w:val="00DF7685"/>
    <w:rsid w:val="00DF7741"/>
    <w:rsid w:val="00DF7A1E"/>
    <w:rsid w:val="00DF7D05"/>
    <w:rsid w:val="00DF7D07"/>
    <w:rsid w:val="00DF7DB9"/>
    <w:rsid w:val="00E000C4"/>
    <w:rsid w:val="00E004B4"/>
    <w:rsid w:val="00E0084F"/>
    <w:rsid w:val="00E00F35"/>
    <w:rsid w:val="00E01201"/>
    <w:rsid w:val="00E0128F"/>
    <w:rsid w:val="00E016CE"/>
    <w:rsid w:val="00E01928"/>
    <w:rsid w:val="00E01ABA"/>
    <w:rsid w:val="00E02005"/>
    <w:rsid w:val="00E0220F"/>
    <w:rsid w:val="00E02419"/>
    <w:rsid w:val="00E0245C"/>
    <w:rsid w:val="00E02C81"/>
    <w:rsid w:val="00E02C84"/>
    <w:rsid w:val="00E02CFC"/>
    <w:rsid w:val="00E0342D"/>
    <w:rsid w:val="00E03DF4"/>
    <w:rsid w:val="00E03EA5"/>
    <w:rsid w:val="00E04119"/>
    <w:rsid w:val="00E04486"/>
    <w:rsid w:val="00E04AA9"/>
    <w:rsid w:val="00E04BB6"/>
    <w:rsid w:val="00E05621"/>
    <w:rsid w:val="00E05772"/>
    <w:rsid w:val="00E05784"/>
    <w:rsid w:val="00E05E43"/>
    <w:rsid w:val="00E060A5"/>
    <w:rsid w:val="00E06305"/>
    <w:rsid w:val="00E06435"/>
    <w:rsid w:val="00E06491"/>
    <w:rsid w:val="00E06505"/>
    <w:rsid w:val="00E06526"/>
    <w:rsid w:val="00E0654F"/>
    <w:rsid w:val="00E06732"/>
    <w:rsid w:val="00E0698F"/>
    <w:rsid w:val="00E06A3F"/>
    <w:rsid w:val="00E071AB"/>
    <w:rsid w:val="00E074E2"/>
    <w:rsid w:val="00E079E1"/>
    <w:rsid w:val="00E07A22"/>
    <w:rsid w:val="00E07ABE"/>
    <w:rsid w:val="00E07D4E"/>
    <w:rsid w:val="00E07F22"/>
    <w:rsid w:val="00E103EC"/>
    <w:rsid w:val="00E10654"/>
    <w:rsid w:val="00E10916"/>
    <w:rsid w:val="00E10B34"/>
    <w:rsid w:val="00E10B70"/>
    <w:rsid w:val="00E10C81"/>
    <w:rsid w:val="00E10D83"/>
    <w:rsid w:val="00E10F1C"/>
    <w:rsid w:val="00E10FCA"/>
    <w:rsid w:val="00E11207"/>
    <w:rsid w:val="00E11320"/>
    <w:rsid w:val="00E11420"/>
    <w:rsid w:val="00E1164D"/>
    <w:rsid w:val="00E11793"/>
    <w:rsid w:val="00E11865"/>
    <w:rsid w:val="00E11BEE"/>
    <w:rsid w:val="00E11F33"/>
    <w:rsid w:val="00E12010"/>
    <w:rsid w:val="00E12051"/>
    <w:rsid w:val="00E120F1"/>
    <w:rsid w:val="00E1239A"/>
    <w:rsid w:val="00E1258E"/>
    <w:rsid w:val="00E12747"/>
    <w:rsid w:val="00E12820"/>
    <w:rsid w:val="00E129D6"/>
    <w:rsid w:val="00E12AFA"/>
    <w:rsid w:val="00E12BE5"/>
    <w:rsid w:val="00E133BB"/>
    <w:rsid w:val="00E1358E"/>
    <w:rsid w:val="00E138D2"/>
    <w:rsid w:val="00E139B9"/>
    <w:rsid w:val="00E13B07"/>
    <w:rsid w:val="00E13BD0"/>
    <w:rsid w:val="00E13C38"/>
    <w:rsid w:val="00E14231"/>
    <w:rsid w:val="00E1457B"/>
    <w:rsid w:val="00E1485A"/>
    <w:rsid w:val="00E14C0C"/>
    <w:rsid w:val="00E155C4"/>
    <w:rsid w:val="00E15932"/>
    <w:rsid w:val="00E1595B"/>
    <w:rsid w:val="00E159BA"/>
    <w:rsid w:val="00E15A19"/>
    <w:rsid w:val="00E15A73"/>
    <w:rsid w:val="00E15CB6"/>
    <w:rsid w:val="00E15D53"/>
    <w:rsid w:val="00E15E0D"/>
    <w:rsid w:val="00E15EDE"/>
    <w:rsid w:val="00E15F3E"/>
    <w:rsid w:val="00E160DD"/>
    <w:rsid w:val="00E160FC"/>
    <w:rsid w:val="00E1610D"/>
    <w:rsid w:val="00E16646"/>
    <w:rsid w:val="00E1688A"/>
    <w:rsid w:val="00E16A62"/>
    <w:rsid w:val="00E16B20"/>
    <w:rsid w:val="00E16BBB"/>
    <w:rsid w:val="00E16BDE"/>
    <w:rsid w:val="00E1717E"/>
    <w:rsid w:val="00E1720C"/>
    <w:rsid w:val="00E17429"/>
    <w:rsid w:val="00E1755D"/>
    <w:rsid w:val="00E178C3"/>
    <w:rsid w:val="00E17A97"/>
    <w:rsid w:val="00E17BC8"/>
    <w:rsid w:val="00E20119"/>
    <w:rsid w:val="00E202A6"/>
    <w:rsid w:val="00E204A9"/>
    <w:rsid w:val="00E20592"/>
    <w:rsid w:val="00E206EA"/>
    <w:rsid w:val="00E2082B"/>
    <w:rsid w:val="00E20A5B"/>
    <w:rsid w:val="00E20AC7"/>
    <w:rsid w:val="00E20BA9"/>
    <w:rsid w:val="00E20BEB"/>
    <w:rsid w:val="00E20C15"/>
    <w:rsid w:val="00E20C7E"/>
    <w:rsid w:val="00E217C9"/>
    <w:rsid w:val="00E21A14"/>
    <w:rsid w:val="00E21A4E"/>
    <w:rsid w:val="00E21C96"/>
    <w:rsid w:val="00E2235B"/>
    <w:rsid w:val="00E2255E"/>
    <w:rsid w:val="00E22701"/>
    <w:rsid w:val="00E22BD6"/>
    <w:rsid w:val="00E22CEA"/>
    <w:rsid w:val="00E23050"/>
    <w:rsid w:val="00E23189"/>
    <w:rsid w:val="00E234DB"/>
    <w:rsid w:val="00E237B9"/>
    <w:rsid w:val="00E2389D"/>
    <w:rsid w:val="00E239BA"/>
    <w:rsid w:val="00E23A77"/>
    <w:rsid w:val="00E23C23"/>
    <w:rsid w:val="00E23C69"/>
    <w:rsid w:val="00E23EE4"/>
    <w:rsid w:val="00E24105"/>
    <w:rsid w:val="00E242FF"/>
    <w:rsid w:val="00E24599"/>
    <w:rsid w:val="00E245A0"/>
    <w:rsid w:val="00E2467F"/>
    <w:rsid w:val="00E24DA8"/>
    <w:rsid w:val="00E2523E"/>
    <w:rsid w:val="00E256A6"/>
    <w:rsid w:val="00E25940"/>
    <w:rsid w:val="00E259FE"/>
    <w:rsid w:val="00E25ECB"/>
    <w:rsid w:val="00E266BC"/>
    <w:rsid w:val="00E266C7"/>
    <w:rsid w:val="00E2674D"/>
    <w:rsid w:val="00E26EDF"/>
    <w:rsid w:val="00E26F9D"/>
    <w:rsid w:val="00E2732B"/>
    <w:rsid w:val="00E27628"/>
    <w:rsid w:val="00E2766E"/>
    <w:rsid w:val="00E276BF"/>
    <w:rsid w:val="00E279B5"/>
    <w:rsid w:val="00E27BD6"/>
    <w:rsid w:val="00E27C74"/>
    <w:rsid w:val="00E27E06"/>
    <w:rsid w:val="00E2E427"/>
    <w:rsid w:val="00E30370"/>
    <w:rsid w:val="00E30399"/>
    <w:rsid w:val="00E304F4"/>
    <w:rsid w:val="00E3065C"/>
    <w:rsid w:val="00E30732"/>
    <w:rsid w:val="00E307AE"/>
    <w:rsid w:val="00E308F0"/>
    <w:rsid w:val="00E30BC5"/>
    <w:rsid w:val="00E30DF3"/>
    <w:rsid w:val="00E30E5C"/>
    <w:rsid w:val="00E31566"/>
    <w:rsid w:val="00E31986"/>
    <w:rsid w:val="00E31B32"/>
    <w:rsid w:val="00E31C24"/>
    <w:rsid w:val="00E32062"/>
    <w:rsid w:val="00E322B9"/>
    <w:rsid w:val="00E3254A"/>
    <w:rsid w:val="00E32B7C"/>
    <w:rsid w:val="00E33532"/>
    <w:rsid w:val="00E33974"/>
    <w:rsid w:val="00E339AE"/>
    <w:rsid w:val="00E339BA"/>
    <w:rsid w:val="00E33B0D"/>
    <w:rsid w:val="00E33B26"/>
    <w:rsid w:val="00E33B4E"/>
    <w:rsid w:val="00E33C8E"/>
    <w:rsid w:val="00E33DEB"/>
    <w:rsid w:val="00E33E51"/>
    <w:rsid w:val="00E33F98"/>
    <w:rsid w:val="00E343EB"/>
    <w:rsid w:val="00E345FF"/>
    <w:rsid w:val="00E34BE9"/>
    <w:rsid w:val="00E34C5E"/>
    <w:rsid w:val="00E34C7A"/>
    <w:rsid w:val="00E34D85"/>
    <w:rsid w:val="00E34D97"/>
    <w:rsid w:val="00E35014"/>
    <w:rsid w:val="00E35035"/>
    <w:rsid w:val="00E35135"/>
    <w:rsid w:val="00E35187"/>
    <w:rsid w:val="00E35AFF"/>
    <w:rsid w:val="00E35B93"/>
    <w:rsid w:val="00E35CBB"/>
    <w:rsid w:val="00E36755"/>
    <w:rsid w:val="00E367F1"/>
    <w:rsid w:val="00E36BB9"/>
    <w:rsid w:val="00E37D1F"/>
    <w:rsid w:val="00E37E43"/>
    <w:rsid w:val="00E37EFB"/>
    <w:rsid w:val="00E37F5B"/>
    <w:rsid w:val="00E4003B"/>
    <w:rsid w:val="00E4005B"/>
    <w:rsid w:val="00E4007F"/>
    <w:rsid w:val="00E401DE"/>
    <w:rsid w:val="00E404DC"/>
    <w:rsid w:val="00E4094D"/>
    <w:rsid w:val="00E40ED4"/>
    <w:rsid w:val="00E40F72"/>
    <w:rsid w:val="00E41211"/>
    <w:rsid w:val="00E412B8"/>
    <w:rsid w:val="00E41307"/>
    <w:rsid w:val="00E413A7"/>
    <w:rsid w:val="00E4148B"/>
    <w:rsid w:val="00E4150D"/>
    <w:rsid w:val="00E4178C"/>
    <w:rsid w:val="00E417A7"/>
    <w:rsid w:val="00E419F9"/>
    <w:rsid w:val="00E41C12"/>
    <w:rsid w:val="00E420FD"/>
    <w:rsid w:val="00E42253"/>
    <w:rsid w:val="00E425CE"/>
    <w:rsid w:val="00E425FF"/>
    <w:rsid w:val="00E42B4C"/>
    <w:rsid w:val="00E42D95"/>
    <w:rsid w:val="00E43052"/>
    <w:rsid w:val="00E43215"/>
    <w:rsid w:val="00E4340D"/>
    <w:rsid w:val="00E4365E"/>
    <w:rsid w:val="00E437DD"/>
    <w:rsid w:val="00E43B74"/>
    <w:rsid w:val="00E43D12"/>
    <w:rsid w:val="00E43DB1"/>
    <w:rsid w:val="00E43DDC"/>
    <w:rsid w:val="00E443C8"/>
    <w:rsid w:val="00E444E4"/>
    <w:rsid w:val="00E44E79"/>
    <w:rsid w:val="00E454E5"/>
    <w:rsid w:val="00E45873"/>
    <w:rsid w:val="00E459AD"/>
    <w:rsid w:val="00E45E39"/>
    <w:rsid w:val="00E45E87"/>
    <w:rsid w:val="00E46436"/>
    <w:rsid w:val="00E4657E"/>
    <w:rsid w:val="00E46674"/>
    <w:rsid w:val="00E46B60"/>
    <w:rsid w:val="00E46D2C"/>
    <w:rsid w:val="00E46F65"/>
    <w:rsid w:val="00E47100"/>
    <w:rsid w:val="00E472CE"/>
    <w:rsid w:val="00E478EB"/>
    <w:rsid w:val="00E47947"/>
    <w:rsid w:val="00E47B18"/>
    <w:rsid w:val="00E47C16"/>
    <w:rsid w:val="00E47F2D"/>
    <w:rsid w:val="00E5012D"/>
    <w:rsid w:val="00E50174"/>
    <w:rsid w:val="00E50207"/>
    <w:rsid w:val="00E5023C"/>
    <w:rsid w:val="00E50492"/>
    <w:rsid w:val="00E5051D"/>
    <w:rsid w:val="00E5084D"/>
    <w:rsid w:val="00E50BB7"/>
    <w:rsid w:val="00E50D95"/>
    <w:rsid w:val="00E50F43"/>
    <w:rsid w:val="00E50FAE"/>
    <w:rsid w:val="00E512EE"/>
    <w:rsid w:val="00E512F0"/>
    <w:rsid w:val="00E51774"/>
    <w:rsid w:val="00E517E2"/>
    <w:rsid w:val="00E5181F"/>
    <w:rsid w:val="00E518B7"/>
    <w:rsid w:val="00E51B14"/>
    <w:rsid w:val="00E51BD3"/>
    <w:rsid w:val="00E51CFA"/>
    <w:rsid w:val="00E52004"/>
    <w:rsid w:val="00E52216"/>
    <w:rsid w:val="00E5227D"/>
    <w:rsid w:val="00E523AB"/>
    <w:rsid w:val="00E525A1"/>
    <w:rsid w:val="00E526A8"/>
    <w:rsid w:val="00E527E8"/>
    <w:rsid w:val="00E528A0"/>
    <w:rsid w:val="00E52D25"/>
    <w:rsid w:val="00E53083"/>
    <w:rsid w:val="00E530E7"/>
    <w:rsid w:val="00E53C62"/>
    <w:rsid w:val="00E53DAA"/>
    <w:rsid w:val="00E53FEC"/>
    <w:rsid w:val="00E54690"/>
    <w:rsid w:val="00E5484C"/>
    <w:rsid w:val="00E548A4"/>
    <w:rsid w:val="00E54B12"/>
    <w:rsid w:val="00E54C4C"/>
    <w:rsid w:val="00E54E2E"/>
    <w:rsid w:val="00E54EEF"/>
    <w:rsid w:val="00E54F0C"/>
    <w:rsid w:val="00E54F3E"/>
    <w:rsid w:val="00E55145"/>
    <w:rsid w:val="00E5517F"/>
    <w:rsid w:val="00E5536D"/>
    <w:rsid w:val="00E5544F"/>
    <w:rsid w:val="00E55531"/>
    <w:rsid w:val="00E55850"/>
    <w:rsid w:val="00E56851"/>
    <w:rsid w:val="00E569F9"/>
    <w:rsid w:val="00E5727E"/>
    <w:rsid w:val="00E57362"/>
    <w:rsid w:val="00E5767A"/>
    <w:rsid w:val="00E5767D"/>
    <w:rsid w:val="00E578FC"/>
    <w:rsid w:val="00E57903"/>
    <w:rsid w:val="00E579DF"/>
    <w:rsid w:val="00E60050"/>
    <w:rsid w:val="00E601D9"/>
    <w:rsid w:val="00E6077C"/>
    <w:rsid w:val="00E60EE5"/>
    <w:rsid w:val="00E611EB"/>
    <w:rsid w:val="00E61214"/>
    <w:rsid w:val="00E61376"/>
    <w:rsid w:val="00E61537"/>
    <w:rsid w:val="00E61830"/>
    <w:rsid w:val="00E61979"/>
    <w:rsid w:val="00E6198E"/>
    <w:rsid w:val="00E61C4E"/>
    <w:rsid w:val="00E61D61"/>
    <w:rsid w:val="00E61E10"/>
    <w:rsid w:val="00E62419"/>
    <w:rsid w:val="00E6247D"/>
    <w:rsid w:val="00E62656"/>
    <w:rsid w:val="00E626CA"/>
    <w:rsid w:val="00E626DF"/>
    <w:rsid w:val="00E62788"/>
    <w:rsid w:val="00E63177"/>
    <w:rsid w:val="00E63231"/>
    <w:rsid w:val="00E6379A"/>
    <w:rsid w:val="00E637FA"/>
    <w:rsid w:val="00E63AEB"/>
    <w:rsid w:val="00E63C17"/>
    <w:rsid w:val="00E6420C"/>
    <w:rsid w:val="00E64377"/>
    <w:rsid w:val="00E6459C"/>
    <w:rsid w:val="00E648FA"/>
    <w:rsid w:val="00E64A29"/>
    <w:rsid w:val="00E65204"/>
    <w:rsid w:val="00E656D0"/>
    <w:rsid w:val="00E658D3"/>
    <w:rsid w:val="00E65CA6"/>
    <w:rsid w:val="00E65FC6"/>
    <w:rsid w:val="00E66189"/>
    <w:rsid w:val="00E661FE"/>
    <w:rsid w:val="00E666DF"/>
    <w:rsid w:val="00E66760"/>
    <w:rsid w:val="00E6693D"/>
    <w:rsid w:val="00E6698A"/>
    <w:rsid w:val="00E66B49"/>
    <w:rsid w:val="00E66B58"/>
    <w:rsid w:val="00E670E6"/>
    <w:rsid w:val="00E67411"/>
    <w:rsid w:val="00E674B8"/>
    <w:rsid w:val="00E67891"/>
    <w:rsid w:val="00E67C73"/>
    <w:rsid w:val="00E7004C"/>
    <w:rsid w:val="00E70188"/>
    <w:rsid w:val="00E70242"/>
    <w:rsid w:val="00E70368"/>
    <w:rsid w:val="00E70D44"/>
    <w:rsid w:val="00E70D50"/>
    <w:rsid w:val="00E70EC6"/>
    <w:rsid w:val="00E710F6"/>
    <w:rsid w:val="00E7116E"/>
    <w:rsid w:val="00E711B1"/>
    <w:rsid w:val="00E711BC"/>
    <w:rsid w:val="00E711E3"/>
    <w:rsid w:val="00E71247"/>
    <w:rsid w:val="00E7147A"/>
    <w:rsid w:val="00E7166D"/>
    <w:rsid w:val="00E7176F"/>
    <w:rsid w:val="00E71781"/>
    <w:rsid w:val="00E717C3"/>
    <w:rsid w:val="00E71829"/>
    <w:rsid w:val="00E71925"/>
    <w:rsid w:val="00E72205"/>
    <w:rsid w:val="00E7239B"/>
    <w:rsid w:val="00E7287D"/>
    <w:rsid w:val="00E72E59"/>
    <w:rsid w:val="00E73056"/>
    <w:rsid w:val="00E733BF"/>
    <w:rsid w:val="00E73B40"/>
    <w:rsid w:val="00E73B74"/>
    <w:rsid w:val="00E73E21"/>
    <w:rsid w:val="00E744C4"/>
    <w:rsid w:val="00E7454B"/>
    <w:rsid w:val="00E748DC"/>
    <w:rsid w:val="00E7498A"/>
    <w:rsid w:val="00E749B5"/>
    <w:rsid w:val="00E74FB6"/>
    <w:rsid w:val="00E7503A"/>
    <w:rsid w:val="00E750A4"/>
    <w:rsid w:val="00E752BE"/>
    <w:rsid w:val="00E75469"/>
    <w:rsid w:val="00E755F1"/>
    <w:rsid w:val="00E756B9"/>
    <w:rsid w:val="00E7571C"/>
    <w:rsid w:val="00E76457"/>
    <w:rsid w:val="00E766F4"/>
    <w:rsid w:val="00E76B40"/>
    <w:rsid w:val="00E77138"/>
    <w:rsid w:val="00E7715D"/>
    <w:rsid w:val="00E77C0E"/>
    <w:rsid w:val="00E77D9B"/>
    <w:rsid w:val="00E800D0"/>
    <w:rsid w:val="00E80151"/>
    <w:rsid w:val="00E801B3"/>
    <w:rsid w:val="00E801CE"/>
    <w:rsid w:val="00E8034D"/>
    <w:rsid w:val="00E80504"/>
    <w:rsid w:val="00E80533"/>
    <w:rsid w:val="00E80664"/>
    <w:rsid w:val="00E808A2"/>
    <w:rsid w:val="00E80F74"/>
    <w:rsid w:val="00E81043"/>
    <w:rsid w:val="00E811D2"/>
    <w:rsid w:val="00E8130A"/>
    <w:rsid w:val="00E813AE"/>
    <w:rsid w:val="00E81642"/>
    <w:rsid w:val="00E81EFE"/>
    <w:rsid w:val="00E81F1E"/>
    <w:rsid w:val="00E81F87"/>
    <w:rsid w:val="00E822DE"/>
    <w:rsid w:val="00E8245F"/>
    <w:rsid w:val="00E82501"/>
    <w:rsid w:val="00E829A9"/>
    <w:rsid w:val="00E82CBA"/>
    <w:rsid w:val="00E83549"/>
    <w:rsid w:val="00E835EA"/>
    <w:rsid w:val="00E838BF"/>
    <w:rsid w:val="00E83A69"/>
    <w:rsid w:val="00E83B24"/>
    <w:rsid w:val="00E83C4E"/>
    <w:rsid w:val="00E83F3A"/>
    <w:rsid w:val="00E8408F"/>
    <w:rsid w:val="00E84624"/>
    <w:rsid w:val="00E84DAA"/>
    <w:rsid w:val="00E85017"/>
    <w:rsid w:val="00E8545C"/>
    <w:rsid w:val="00E85664"/>
    <w:rsid w:val="00E8570A"/>
    <w:rsid w:val="00E85A5C"/>
    <w:rsid w:val="00E85BF0"/>
    <w:rsid w:val="00E85C0D"/>
    <w:rsid w:val="00E85DD0"/>
    <w:rsid w:val="00E8631D"/>
    <w:rsid w:val="00E86354"/>
    <w:rsid w:val="00E8694F"/>
    <w:rsid w:val="00E86A12"/>
    <w:rsid w:val="00E86C90"/>
    <w:rsid w:val="00E86DD7"/>
    <w:rsid w:val="00E86F9E"/>
    <w:rsid w:val="00E86FB1"/>
    <w:rsid w:val="00E87031"/>
    <w:rsid w:val="00E8708E"/>
    <w:rsid w:val="00E8758D"/>
    <w:rsid w:val="00E87685"/>
    <w:rsid w:val="00E87C1A"/>
    <w:rsid w:val="00E87EC6"/>
    <w:rsid w:val="00E90098"/>
    <w:rsid w:val="00E9020A"/>
    <w:rsid w:val="00E902B0"/>
    <w:rsid w:val="00E90638"/>
    <w:rsid w:val="00E907C1"/>
    <w:rsid w:val="00E907DE"/>
    <w:rsid w:val="00E90826"/>
    <w:rsid w:val="00E90A8B"/>
    <w:rsid w:val="00E90CD5"/>
    <w:rsid w:val="00E915EC"/>
    <w:rsid w:val="00E91727"/>
    <w:rsid w:val="00E91A75"/>
    <w:rsid w:val="00E91F7B"/>
    <w:rsid w:val="00E91FF3"/>
    <w:rsid w:val="00E9290A"/>
    <w:rsid w:val="00E92952"/>
    <w:rsid w:val="00E92AAC"/>
    <w:rsid w:val="00E92B6C"/>
    <w:rsid w:val="00E92BFF"/>
    <w:rsid w:val="00E92CC4"/>
    <w:rsid w:val="00E92F6E"/>
    <w:rsid w:val="00E93598"/>
    <w:rsid w:val="00E936BC"/>
    <w:rsid w:val="00E9392B"/>
    <w:rsid w:val="00E941DC"/>
    <w:rsid w:val="00E94529"/>
    <w:rsid w:val="00E94556"/>
    <w:rsid w:val="00E94634"/>
    <w:rsid w:val="00E9474B"/>
    <w:rsid w:val="00E94857"/>
    <w:rsid w:val="00E94969"/>
    <w:rsid w:val="00E949A0"/>
    <w:rsid w:val="00E949DE"/>
    <w:rsid w:val="00E94CFC"/>
    <w:rsid w:val="00E94E11"/>
    <w:rsid w:val="00E95161"/>
    <w:rsid w:val="00E95385"/>
    <w:rsid w:val="00E953C1"/>
    <w:rsid w:val="00E957B2"/>
    <w:rsid w:val="00E95ED3"/>
    <w:rsid w:val="00E95F1C"/>
    <w:rsid w:val="00E9621C"/>
    <w:rsid w:val="00E9627D"/>
    <w:rsid w:val="00E966B0"/>
    <w:rsid w:val="00E96886"/>
    <w:rsid w:val="00E96966"/>
    <w:rsid w:val="00E96C7B"/>
    <w:rsid w:val="00E96DD1"/>
    <w:rsid w:val="00E96DF8"/>
    <w:rsid w:val="00E9712E"/>
    <w:rsid w:val="00E97319"/>
    <w:rsid w:val="00E9769C"/>
    <w:rsid w:val="00E976B1"/>
    <w:rsid w:val="00E97AAC"/>
    <w:rsid w:val="00E97BCB"/>
    <w:rsid w:val="00E97C10"/>
    <w:rsid w:val="00EA0026"/>
    <w:rsid w:val="00EA0A40"/>
    <w:rsid w:val="00EA0D48"/>
    <w:rsid w:val="00EA120A"/>
    <w:rsid w:val="00EA133E"/>
    <w:rsid w:val="00EA1508"/>
    <w:rsid w:val="00EA15B5"/>
    <w:rsid w:val="00EA16DF"/>
    <w:rsid w:val="00EA16F8"/>
    <w:rsid w:val="00EA1861"/>
    <w:rsid w:val="00EA197E"/>
    <w:rsid w:val="00EA19C0"/>
    <w:rsid w:val="00EA19F4"/>
    <w:rsid w:val="00EA2011"/>
    <w:rsid w:val="00EA2283"/>
    <w:rsid w:val="00EA2423"/>
    <w:rsid w:val="00EA24A7"/>
    <w:rsid w:val="00EA263C"/>
    <w:rsid w:val="00EA2709"/>
    <w:rsid w:val="00EA28BF"/>
    <w:rsid w:val="00EA2F84"/>
    <w:rsid w:val="00EA34B9"/>
    <w:rsid w:val="00EA372F"/>
    <w:rsid w:val="00EA3813"/>
    <w:rsid w:val="00EA3BC2"/>
    <w:rsid w:val="00EA3CD4"/>
    <w:rsid w:val="00EA3D95"/>
    <w:rsid w:val="00EA3DDE"/>
    <w:rsid w:val="00EA403B"/>
    <w:rsid w:val="00EA4176"/>
    <w:rsid w:val="00EA463E"/>
    <w:rsid w:val="00EA4729"/>
    <w:rsid w:val="00EA485F"/>
    <w:rsid w:val="00EA4BE0"/>
    <w:rsid w:val="00EA4BF3"/>
    <w:rsid w:val="00EA4DA1"/>
    <w:rsid w:val="00EA4F8D"/>
    <w:rsid w:val="00EA4FB7"/>
    <w:rsid w:val="00EA52C7"/>
    <w:rsid w:val="00EA53B2"/>
    <w:rsid w:val="00EA5F98"/>
    <w:rsid w:val="00EA60B7"/>
    <w:rsid w:val="00EA6154"/>
    <w:rsid w:val="00EA61AC"/>
    <w:rsid w:val="00EA62D4"/>
    <w:rsid w:val="00EA686B"/>
    <w:rsid w:val="00EA6C7D"/>
    <w:rsid w:val="00EA6DF7"/>
    <w:rsid w:val="00EA702E"/>
    <w:rsid w:val="00EA7423"/>
    <w:rsid w:val="00EA762B"/>
    <w:rsid w:val="00EA76F7"/>
    <w:rsid w:val="00EA798B"/>
    <w:rsid w:val="00EA7AE2"/>
    <w:rsid w:val="00EA7D41"/>
    <w:rsid w:val="00EB0284"/>
    <w:rsid w:val="00EB0B05"/>
    <w:rsid w:val="00EB0B47"/>
    <w:rsid w:val="00EB0DCC"/>
    <w:rsid w:val="00EB0E7A"/>
    <w:rsid w:val="00EB0FFD"/>
    <w:rsid w:val="00EB177D"/>
    <w:rsid w:val="00EB19C5"/>
    <w:rsid w:val="00EB19D3"/>
    <w:rsid w:val="00EB1E06"/>
    <w:rsid w:val="00EB221C"/>
    <w:rsid w:val="00EB225D"/>
    <w:rsid w:val="00EB2352"/>
    <w:rsid w:val="00EB2636"/>
    <w:rsid w:val="00EB28B8"/>
    <w:rsid w:val="00EB36B2"/>
    <w:rsid w:val="00EB3CB6"/>
    <w:rsid w:val="00EB4024"/>
    <w:rsid w:val="00EB410B"/>
    <w:rsid w:val="00EB4242"/>
    <w:rsid w:val="00EB43A3"/>
    <w:rsid w:val="00EB4632"/>
    <w:rsid w:val="00EB4B71"/>
    <w:rsid w:val="00EB4EBE"/>
    <w:rsid w:val="00EB5216"/>
    <w:rsid w:val="00EB52A7"/>
    <w:rsid w:val="00EB57AE"/>
    <w:rsid w:val="00EB588A"/>
    <w:rsid w:val="00EB5AD6"/>
    <w:rsid w:val="00EB5BDF"/>
    <w:rsid w:val="00EB5FA0"/>
    <w:rsid w:val="00EB5FDC"/>
    <w:rsid w:val="00EB64B7"/>
    <w:rsid w:val="00EB6C21"/>
    <w:rsid w:val="00EB6CAF"/>
    <w:rsid w:val="00EB6E87"/>
    <w:rsid w:val="00EB718E"/>
    <w:rsid w:val="00EB7573"/>
    <w:rsid w:val="00EB7E3A"/>
    <w:rsid w:val="00EB7F9F"/>
    <w:rsid w:val="00EC0278"/>
    <w:rsid w:val="00EC0561"/>
    <w:rsid w:val="00EC078D"/>
    <w:rsid w:val="00EC0A82"/>
    <w:rsid w:val="00EC0C30"/>
    <w:rsid w:val="00EC0DA3"/>
    <w:rsid w:val="00EC0E19"/>
    <w:rsid w:val="00EC0E74"/>
    <w:rsid w:val="00EC1209"/>
    <w:rsid w:val="00EC1496"/>
    <w:rsid w:val="00EC170A"/>
    <w:rsid w:val="00EC199B"/>
    <w:rsid w:val="00EC1A66"/>
    <w:rsid w:val="00EC1D43"/>
    <w:rsid w:val="00EC22C0"/>
    <w:rsid w:val="00EC250E"/>
    <w:rsid w:val="00EC266F"/>
    <w:rsid w:val="00EC27B5"/>
    <w:rsid w:val="00EC27BE"/>
    <w:rsid w:val="00EC27C9"/>
    <w:rsid w:val="00EC2977"/>
    <w:rsid w:val="00EC2A62"/>
    <w:rsid w:val="00EC2CA4"/>
    <w:rsid w:val="00EC2D36"/>
    <w:rsid w:val="00EC3304"/>
    <w:rsid w:val="00EC34D3"/>
    <w:rsid w:val="00EC370C"/>
    <w:rsid w:val="00EC3842"/>
    <w:rsid w:val="00EC3851"/>
    <w:rsid w:val="00EC39CE"/>
    <w:rsid w:val="00EC3C3D"/>
    <w:rsid w:val="00EC3D19"/>
    <w:rsid w:val="00EC3EBE"/>
    <w:rsid w:val="00EC3F3F"/>
    <w:rsid w:val="00EC4084"/>
    <w:rsid w:val="00EC40E2"/>
    <w:rsid w:val="00EC41AC"/>
    <w:rsid w:val="00EC45D3"/>
    <w:rsid w:val="00EC47FC"/>
    <w:rsid w:val="00EC485D"/>
    <w:rsid w:val="00EC4BED"/>
    <w:rsid w:val="00EC4E74"/>
    <w:rsid w:val="00EC4F8B"/>
    <w:rsid w:val="00EC5056"/>
    <w:rsid w:val="00EC5775"/>
    <w:rsid w:val="00EC57DB"/>
    <w:rsid w:val="00EC57F0"/>
    <w:rsid w:val="00EC59FA"/>
    <w:rsid w:val="00EC5AC4"/>
    <w:rsid w:val="00EC5F6E"/>
    <w:rsid w:val="00EC617C"/>
    <w:rsid w:val="00EC63A6"/>
    <w:rsid w:val="00EC64BF"/>
    <w:rsid w:val="00EC653D"/>
    <w:rsid w:val="00EC6C4C"/>
    <w:rsid w:val="00EC6DD3"/>
    <w:rsid w:val="00EC6DE3"/>
    <w:rsid w:val="00EC72D7"/>
    <w:rsid w:val="00EC7516"/>
    <w:rsid w:val="00EC7A7C"/>
    <w:rsid w:val="00EC7A86"/>
    <w:rsid w:val="00EC7EEF"/>
    <w:rsid w:val="00ED0532"/>
    <w:rsid w:val="00ED0722"/>
    <w:rsid w:val="00ED077B"/>
    <w:rsid w:val="00ED0F54"/>
    <w:rsid w:val="00ED1025"/>
    <w:rsid w:val="00ED115B"/>
    <w:rsid w:val="00ED11E9"/>
    <w:rsid w:val="00ED13D2"/>
    <w:rsid w:val="00ED16A3"/>
    <w:rsid w:val="00ED1AA9"/>
    <w:rsid w:val="00ED1CB2"/>
    <w:rsid w:val="00ED1F72"/>
    <w:rsid w:val="00ED21C7"/>
    <w:rsid w:val="00ED22BB"/>
    <w:rsid w:val="00ED2379"/>
    <w:rsid w:val="00ED2404"/>
    <w:rsid w:val="00ED2565"/>
    <w:rsid w:val="00ED2930"/>
    <w:rsid w:val="00ED2A42"/>
    <w:rsid w:val="00ED2A8F"/>
    <w:rsid w:val="00ED2BC0"/>
    <w:rsid w:val="00ED2C53"/>
    <w:rsid w:val="00ED332D"/>
    <w:rsid w:val="00ED3BD1"/>
    <w:rsid w:val="00ED4231"/>
    <w:rsid w:val="00ED4512"/>
    <w:rsid w:val="00ED465C"/>
    <w:rsid w:val="00ED47D8"/>
    <w:rsid w:val="00ED49E2"/>
    <w:rsid w:val="00ED4B46"/>
    <w:rsid w:val="00ED4D56"/>
    <w:rsid w:val="00ED4EFF"/>
    <w:rsid w:val="00ED4F59"/>
    <w:rsid w:val="00ED4F98"/>
    <w:rsid w:val="00ED5321"/>
    <w:rsid w:val="00ED58B6"/>
    <w:rsid w:val="00ED5E99"/>
    <w:rsid w:val="00ED5FBD"/>
    <w:rsid w:val="00ED5FF6"/>
    <w:rsid w:val="00ED629A"/>
    <w:rsid w:val="00ED6766"/>
    <w:rsid w:val="00ED6BC7"/>
    <w:rsid w:val="00ED703B"/>
    <w:rsid w:val="00ED725F"/>
    <w:rsid w:val="00ED762B"/>
    <w:rsid w:val="00ED7654"/>
    <w:rsid w:val="00ED7BE1"/>
    <w:rsid w:val="00ED7C47"/>
    <w:rsid w:val="00EE0163"/>
    <w:rsid w:val="00EE0170"/>
    <w:rsid w:val="00EE03F1"/>
    <w:rsid w:val="00EE0540"/>
    <w:rsid w:val="00EE0D67"/>
    <w:rsid w:val="00EE0E6E"/>
    <w:rsid w:val="00EE0F2A"/>
    <w:rsid w:val="00EE1072"/>
    <w:rsid w:val="00EE110E"/>
    <w:rsid w:val="00EE1532"/>
    <w:rsid w:val="00EE1892"/>
    <w:rsid w:val="00EE1B09"/>
    <w:rsid w:val="00EE1B2A"/>
    <w:rsid w:val="00EE1DE8"/>
    <w:rsid w:val="00EE1FB5"/>
    <w:rsid w:val="00EE2088"/>
    <w:rsid w:val="00EE278A"/>
    <w:rsid w:val="00EE2D3B"/>
    <w:rsid w:val="00EE2DC0"/>
    <w:rsid w:val="00EE30B8"/>
    <w:rsid w:val="00EE339D"/>
    <w:rsid w:val="00EE37D1"/>
    <w:rsid w:val="00EE38BE"/>
    <w:rsid w:val="00EE3CF8"/>
    <w:rsid w:val="00EE3EE6"/>
    <w:rsid w:val="00EE3F16"/>
    <w:rsid w:val="00EE3F54"/>
    <w:rsid w:val="00EE43A7"/>
    <w:rsid w:val="00EE45BD"/>
    <w:rsid w:val="00EE476A"/>
    <w:rsid w:val="00EE47D1"/>
    <w:rsid w:val="00EE47D8"/>
    <w:rsid w:val="00EE4C5F"/>
    <w:rsid w:val="00EE4CCD"/>
    <w:rsid w:val="00EE4DB9"/>
    <w:rsid w:val="00EE542A"/>
    <w:rsid w:val="00EE5475"/>
    <w:rsid w:val="00EE5479"/>
    <w:rsid w:val="00EE55CB"/>
    <w:rsid w:val="00EE55EC"/>
    <w:rsid w:val="00EE5A89"/>
    <w:rsid w:val="00EE5C25"/>
    <w:rsid w:val="00EE6114"/>
    <w:rsid w:val="00EE62E5"/>
    <w:rsid w:val="00EE63D4"/>
    <w:rsid w:val="00EE64DB"/>
    <w:rsid w:val="00EE6AD3"/>
    <w:rsid w:val="00EE6FEE"/>
    <w:rsid w:val="00EE73EF"/>
    <w:rsid w:val="00EF02C5"/>
    <w:rsid w:val="00EF0532"/>
    <w:rsid w:val="00EF08E1"/>
    <w:rsid w:val="00EF0B22"/>
    <w:rsid w:val="00EF0BA5"/>
    <w:rsid w:val="00EF12B6"/>
    <w:rsid w:val="00EF1979"/>
    <w:rsid w:val="00EF1BCF"/>
    <w:rsid w:val="00EF1F28"/>
    <w:rsid w:val="00EF2237"/>
    <w:rsid w:val="00EF24C9"/>
    <w:rsid w:val="00EF258D"/>
    <w:rsid w:val="00EF27D2"/>
    <w:rsid w:val="00EF2FF6"/>
    <w:rsid w:val="00EF34B9"/>
    <w:rsid w:val="00EF3A09"/>
    <w:rsid w:val="00EF3A8D"/>
    <w:rsid w:val="00EF4018"/>
    <w:rsid w:val="00EF430A"/>
    <w:rsid w:val="00EF434F"/>
    <w:rsid w:val="00EF4C0A"/>
    <w:rsid w:val="00EF4ECA"/>
    <w:rsid w:val="00EF4F9A"/>
    <w:rsid w:val="00EF5611"/>
    <w:rsid w:val="00EF5EB9"/>
    <w:rsid w:val="00EF61AE"/>
    <w:rsid w:val="00EF62AC"/>
    <w:rsid w:val="00EF63BE"/>
    <w:rsid w:val="00EF662F"/>
    <w:rsid w:val="00EF686A"/>
    <w:rsid w:val="00EF6FFD"/>
    <w:rsid w:val="00EF7280"/>
    <w:rsid w:val="00EF73B1"/>
    <w:rsid w:val="00EF7594"/>
    <w:rsid w:val="00EF78A7"/>
    <w:rsid w:val="00EF7A1B"/>
    <w:rsid w:val="00F0000D"/>
    <w:rsid w:val="00F005DB"/>
    <w:rsid w:val="00F007F2"/>
    <w:rsid w:val="00F00986"/>
    <w:rsid w:val="00F00A86"/>
    <w:rsid w:val="00F00DD6"/>
    <w:rsid w:val="00F00F07"/>
    <w:rsid w:val="00F00F48"/>
    <w:rsid w:val="00F00FF5"/>
    <w:rsid w:val="00F010BA"/>
    <w:rsid w:val="00F0142B"/>
    <w:rsid w:val="00F017C5"/>
    <w:rsid w:val="00F017E9"/>
    <w:rsid w:val="00F01962"/>
    <w:rsid w:val="00F01A90"/>
    <w:rsid w:val="00F01B1A"/>
    <w:rsid w:val="00F01BEB"/>
    <w:rsid w:val="00F01CA2"/>
    <w:rsid w:val="00F0247E"/>
    <w:rsid w:val="00F026E9"/>
    <w:rsid w:val="00F02865"/>
    <w:rsid w:val="00F02945"/>
    <w:rsid w:val="00F029C1"/>
    <w:rsid w:val="00F02ABD"/>
    <w:rsid w:val="00F02C15"/>
    <w:rsid w:val="00F02D1B"/>
    <w:rsid w:val="00F02F40"/>
    <w:rsid w:val="00F0303A"/>
    <w:rsid w:val="00F031B9"/>
    <w:rsid w:val="00F0347B"/>
    <w:rsid w:val="00F038DE"/>
    <w:rsid w:val="00F039B3"/>
    <w:rsid w:val="00F03A14"/>
    <w:rsid w:val="00F03AF6"/>
    <w:rsid w:val="00F03CA0"/>
    <w:rsid w:val="00F03FEA"/>
    <w:rsid w:val="00F0484E"/>
    <w:rsid w:val="00F04935"/>
    <w:rsid w:val="00F04B76"/>
    <w:rsid w:val="00F04CC6"/>
    <w:rsid w:val="00F051FA"/>
    <w:rsid w:val="00F0530D"/>
    <w:rsid w:val="00F05460"/>
    <w:rsid w:val="00F056D9"/>
    <w:rsid w:val="00F05885"/>
    <w:rsid w:val="00F05EFD"/>
    <w:rsid w:val="00F06A07"/>
    <w:rsid w:val="00F06BB4"/>
    <w:rsid w:val="00F06D86"/>
    <w:rsid w:val="00F06DB0"/>
    <w:rsid w:val="00F06E25"/>
    <w:rsid w:val="00F0700E"/>
    <w:rsid w:val="00F075C7"/>
    <w:rsid w:val="00F07845"/>
    <w:rsid w:val="00F079A0"/>
    <w:rsid w:val="00F07C64"/>
    <w:rsid w:val="00F07D6F"/>
    <w:rsid w:val="00F07D95"/>
    <w:rsid w:val="00F1022D"/>
    <w:rsid w:val="00F1038B"/>
    <w:rsid w:val="00F10890"/>
    <w:rsid w:val="00F10A36"/>
    <w:rsid w:val="00F10B9C"/>
    <w:rsid w:val="00F10F5C"/>
    <w:rsid w:val="00F111A1"/>
    <w:rsid w:val="00F1136E"/>
    <w:rsid w:val="00F1185A"/>
    <w:rsid w:val="00F1188C"/>
    <w:rsid w:val="00F118EB"/>
    <w:rsid w:val="00F119DF"/>
    <w:rsid w:val="00F11DC1"/>
    <w:rsid w:val="00F12126"/>
    <w:rsid w:val="00F123F1"/>
    <w:rsid w:val="00F125F8"/>
    <w:rsid w:val="00F12620"/>
    <w:rsid w:val="00F12804"/>
    <w:rsid w:val="00F12A2D"/>
    <w:rsid w:val="00F12C39"/>
    <w:rsid w:val="00F12EA2"/>
    <w:rsid w:val="00F130BE"/>
    <w:rsid w:val="00F132BF"/>
    <w:rsid w:val="00F134EB"/>
    <w:rsid w:val="00F135C7"/>
    <w:rsid w:val="00F13752"/>
    <w:rsid w:val="00F13A37"/>
    <w:rsid w:val="00F14171"/>
    <w:rsid w:val="00F1433C"/>
    <w:rsid w:val="00F14768"/>
    <w:rsid w:val="00F1498F"/>
    <w:rsid w:val="00F14FE6"/>
    <w:rsid w:val="00F150EC"/>
    <w:rsid w:val="00F153CE"/>
    <w:rsid w:val="00F15A30"/>
    <w:rsid w:val="00F15B77"/>
    <w:rsid w:val="00F162B2"/>
    <w:rsid w:val="00F163B3"/>
    <w:rsid w:val="00F16856"/>
    <w:rsid w:val="00F16B1B"/>
    <w:rsid w:val="00F16B65"/>
    <w:rsid w:val="00F16DCA"/>
    <w:rsid w:val="00F1700E"/>
    <w:rsid w:val="00F17173"/>
    <w:rsid w:val="00F17716"/>
    <w:rsid w:val="00F17830"/>
    <w:rsid w:val="00F17EFB"/>
    <w:rsid w:val="00F17F60"/>
    <w:rsid w:val="00F200AD"/>
    <w:rsid w:val="00F200B3"/>
    <w:rsid w:val="00F200EE"/>
    <w:rsid w:val="00F20109"/>
    <w:rsid w:val="00F2023D"/>
    <w:rsid w:val="00F203F8"/>
    <w:rsid w:val="00F2060D"/>
    <w:rsid w:val="00F206E4"/>
    <w:rsid w:val="00F2083C"/>
    <w:rsid w:val="00F20BC2"/>
    <w:rsid w:val="00F211A0"/>
    <w:rsid w:val="00F2165A"/>
    <w:rsid w:val="00F21804"/>
    <w:rsid w:val="00F21C43"/>
    <w:rsid w:val="00F21D53"/>
    <w:rsid w:val="00F21FE1"/>
    <w:rsid w:val="00F22128"/>
    <w:rsid w:val="00F224D0"/>
    <w:rsid w:val="00F22867"/>
    <w:rsid w:val="00F229A3"/>
    <w:rsid w:val="00F22A3D"/>
    <w:rsid w:val="00F2325D"/>
    <w:rsid w:val="00F23509"/>
    <w:rsid w:val="00F239F5"/>
    <w:rsid w:val="00F23CCE"/>
    <w:rsid w:val="00F23F1B"/>
    <w:rsid w:val="00F240F1"/>
    <w:rsid w:val="00F246F6"/>
    <w:rsid w:val="00F248B2"/>
    <w:rsid w:val="00F250CB"/>
    <w:rsid w:val="00F250FA"/>
    <w:rsid w:val="00F251B1"/>
    <w:rsid w:val="00F255EB"/>
    <w:rsid w:val="00F25643"/>
    <w:rsid w:val="00F25BAA"/>
    <w:rsid w:val="00F25E16"/>
    <w:rsid w:val="00F26434"/>
    <w:rsid w:val="00F26588"/>
    <w:rsid w:val="00F266EC"/>
    <w:rsid w:val="00F26849"/>
    <w:rsid w:val="00F268BE"/>
    <w:rsid w:val="00F268E6"/>
    <w:rsid w:val="00F26E71"/>
    <w:rsid w:val="00F2710F"/>
    <w:rsid w:val="00F2719F"/>
    <w:rsid w:val="00F272E0"/>
    <w:rsid w:val="00F27B99"/>
    <w:rsid w:val="00F27D82"/>
    <w:rsid w:val="00F27F4B"/>
    <w:rsid w:val="00F30412"/>
    <w:rsid w:val="00F30A65"/>
    <w:rsid w:val="00F30C5F"/>
    <w:rsid w:val="00F30E5C"/>
    <w:rsid w:val="00F31270"/>
    <w:rsid w:val="00F3173D"/>
    <w:rsid w:val="00F32062"/>
    <w:rsid w:val="00F324FC"/>
    <w:rsid w:val="00F32510"/>
    <w:rsid w:val="00F32E9C"/>
    <w:rsid w:val="00F33544"/>
    <w:rsid w:val="00F3371A"/>
    <w:rsid w:val="00F3371D"/>
    <w:rsid w:val="00F338CD"/>
    <w:rsid w:val="00F33925"/>
    <w:rsid w:val="00F33A97"/>
    <w:rsid w:val="00F33C02"/>
    <w:rsid w:val="00F33C07"/>
    <w:rsid w:val="00F33CC4"/>
    <w:rsid w:val="00F340BF"/>
    <w:rsid w:val="00F34196"/>
    <w:rsid w:val="00F34207"/>
    <w:rsid w:val="00F342E6"/>
    <w:rsid w:val="00F345A8"/>
    <w:rsid w:val="00F345E4"/>
    <w:rsid w:val="00F34700"/>
    <w:rsid w:val="00F348F2"/>
    <w:rsid w:val="00F34A16"/>
    <w:rsid w:val="00F34D11"/>
    <w:rsid w:val="00F35464"/>
    <w:rsid w:val="00F3576E"/>
    <w:rsid w:val="00F357FD"/>
    <w:rsid w:val="00F35C6E"/>
    <w:rsid w:val="00F35DAA"/>
    <w:rsid w:val="00F36005"/>
    <w:rsid w:val="00F361A1"/>
    <w:rsid w:val="00F36275"/>
    <w:rsid w:val="00F364ED"/>
    <w:rsid w:val="00F3672A"/>
    <w:rsid w:val="00F36B20"/>
    <w:rsid w:val="00F36C2B"/>
    <w:rsid w:val="00F36D48"/>
    <w:rsid w:val="00F37329"/>
    <w:rsid w:val="00F373F0"/>
    <w:rsid w:val="00F3752D"/>
    <w:rsid w:val="00F376F9"/>
    <w:rsid w:val="00F37963"/>
    <w:rsid w:val="00F379A5"/>
    <w:rsid w:val="00F37C28"/>
    <w:rsid w:val="00F37CDA"/>
    <w:rsid w:val="00F37E61"/>
    <w:rsid w:val="00F37E66"/>
    <w:rsid w:val="00F4096D"/>
    <w:rsid w:val="00F40C56"/>
    <w:rsid w:val="00F40D04"/>
    <w:rsid w:val="00F40E0D"/>
    <w:rsid w:val="00F40E52"/>
    <w:rsid w:val="00F40FCD"/>
    <w:rsid w:val="00F41600"/>
    <w:rsid w:val="00F41750"/>
    <w:rsid w:val="00F41ACF"/>
    <w:rsid w:val="00F42105"/>
    <w:rsid w:val="00F4215E"/>
    <w:rsid w:val="00F421B1"/>
    <w:rsid w:val="00F422A6"/>
    <w:rsid w:val="00F42409"/>
    <w:rsid w:val="00F4245C"/>
    <w:rsid w:val="00F424AB"/>
    <w:rsid w:val="00F42915"/>
    <w:rsid w:val="00F429DE"/>
    <w:rsid w:val="00F42DA3"/>
    <w:rsid w:val="00F42ED0"/>
    <w:rsid w:val="00F42F8D"/>
    <w:rsid w:val="00F43237"/>
    <w:rsid w:val="00F436E0"/>
    <w:rsid w:val="00F43732"/>
    <w:rsid w:val="00F439B8"/>
    <w:rsid w:val="00F43AB0"/>
    <w:rsid w:val="00F43BA6"/>
    <w:rsid w:val="00F43D01"/>
    <w:rsid w:val="00F43EF5"/>
    <w:rsid w:val="00F43F57"/>
    <w:rsid w:val="00F440E7"/>
    <w:rsid w:val="00F4426D"/>
    <w:rsid w:val="00F442B7"/>
    <w:rsid w:val="00F44452"/>
    <w:rsid w:val="00F446E2"/>
    <w:rsid w:val="00F44704"/>
    <w:rsid w:val="00F4485B"/>
    <w:rsid w:val="00F44A7B"/>
    <w:rsid w:val="00F44DBB"/>
    <w:rsid w:val="00F44F82"/>
    <w:rsid w:val="00F45068"/>
    <w:rsid w:val="00F450C0"/>
    <w:rsid w:val="00F45159"/>
    <w:rsid w:val="00F45336"/>
    <w:rsid w:val="00F455A1"/>
    <w:rsid w:val="00F45688"/>
    <w:rsid w:val="00F458B0"/>
    <w:rsid w:val="00F45A5B"/>
    <w:rsid w:val="00F45AE9"/>
    <w:rsid w:val="00F45C19"/>
    <w:rsid w:val="00F45CFA"/>
    <w:rsid w:val="00F46301"/>
    <w:rsid w:val="00F4642C"/>
    <w:rsid w:val="00F4651D"/>
    <w:rsid w:val="00F4695B"/>
    <w:rsid w:val="00F469EB"/>
    <w:rsid w:val="00F46EBB"/>
    <w:rsid w:val="00F4740A"/>
    <w:rsid w:val="00F47423"/>
    <w:rsid w:val="00F47562"/>
    <w:rsid w:val="00F47608"/>
    <w:rsid w:val="00F4775A"/>
    <w:rsid w:val="00F478C5"/>
    <w:rsid w:val="00F4798A"/>
    <w:rsid w:val="00F50004"/>
    <w:rsid w:val="00F5035B"/>
    <w:rsid w:val="00F50557"/>
    <w:rsid w:val="00F50584"/>
    <w:rsid w:val="00F5085C"/>
    <w:rsid w:val="00F50C53"/>
    <w:rsid w:val="00F50D0E"/>
    <w:rsid w:val="00F510B7"/>
    <w:rsid w:val="00F5126C"/>
    <w:rsid w:val="00F512D5"/>
    <w:rsid w:val="00F515B0"/>
    <w:rsid w:val="00F51666"/>
    <w:rsid w:val="00F51A08"/>
    <w:rsid w:val="00F51A48"/>
    <w:rsid w:val="00F51AF9"/>
    <w:rsid w:val="00F51D7A"/>
    <w:rsid w:val="00F5202F"/>
    <w:rsid w:val="00F523EE"/>
    <w:rsid w:val="00F528E3"/>
    <w:rsid w:val="00F52A23"/>
    <w:rsid w:val="00F52C7E"/>
    <w:rsid w:val="00F52E19"/>
    <w:rsid w:val="00F52F7B"/>
    <w:rsid w:val="00F53527"/>
    <w:rsid w:val="00F537EB"/>
    <w:rsid w:val="00F53A0A"/>
    <w:rsid w:val="00F53A2F"/>
    <w:rsid w:val="00F53AF6"/>
    <w:rsid w:val="00F541FF"/>
    <w:rsid w:val="00F5422A"/>
    <w:rsid w:val="00F544A3"/>
    <w:rsid w:val="00F544E6"/>
    <w:rsid w:val="00F5461F"/>
    <w:rsid w:val="00F548AA"/>
    <w:rsid w:val="00F54950"/>
    <w:rsid w:val="00F54B36"/>
    <w:rsid w:val="00F54CAC"/>
    <w:rsid w:val="00F55275"/>
    <w:rsid w:val="00F55663"/>
    <w:rsid w:val="00F556AA"/>
    <w:rsid w:val="00F556BB"/>
    <w:rsid w:val="00F558B0"/>
    <w:rsid w:val="00F55CDC"/>
    <w:rsid w:val="00F55D37"/>
    <w:rsid w:val="00F55D9D"/>
    <w:rsid w:val="00F55F4E"/>
    <w:rsid w:val="00F55FF5"/>
    <w:rsid w:val="00F56031"/>
    <w:rsid w:val="00F56040"/>
    <w:rsid w:val="00F5615B"/>
    <w:rsid w:val="00F5617B"/>
    <w:rsid w:val="00F56305"/>
    <w:rsid w:val="00F566A3"/>
    <w:rsid w:val="00F56A73"/>
    <w:rsid w:val="00F56AFA"/>
    <w:rsid w:val="00F56B1B"/>
    <w:rsid w:val="00F575A0"/>
    <w:rsid w:val="00F57697"/>
    <w:rsid w:val="00F578A7"/>
    <w:rsid w:val="00F57E2D"/>
    <w:rsid w:val="00F6050E"/>
    <w:rsid w:val="00F6062E"/>
    <w:rsid w:val="00F60941"/>
    <w:rsid w:val="00F60A34"/>
    <w:rsid w:val="00F60C35"/>
    <w:rsid w:val="00F60D1D"/>
    <w:rsid w:val="00F61577"/>
    <w:rsid w:val="00F6168B"/>
    <w:rsid w:val="00F61778"/>
    <w:rsid w:val="00F61887"/>
    <w:rsid w:val="00F61A3C"/>
    <w:rsid w:val="00F61AB4"/>
    <w:rsid w:val="00F61AF1"/>
    <w:rsid w:val="00F620E0"/>
    <w:rsid w:val="00F621E1"/>
    <w:rsid w:val="00F622F1"/>
    <w:rsid w:val="00F62452"/>
    <w:rsid w:val="00F626F4"/>
    <w:rsid w:val="00F626FA"/>
    <w:rsid w:val="00F62EBC"/>
    <w:rsid w:val="00F62FBF"/>
    <w:rsid w:val="00F63581"/>
    <w:rsid w:val="00F635B4"/>
    <w:rsid w:val="00F637CE"/>
    <w:rsid w:val="00F63837"/>
    <w:rsid w:val="00F63894"/>
    <w:rsid w:val="00F638E8"/>
    <w:rsid w:val="00F63AC4"/>
    <w:rsid w:val="00F63D09"/>
    <w:rsid w:val="00F63D70"/>
    <w:rsid w:val="00F63DEF"/>
    <w:rsid w:val="00F63F6E"/>
    <w:rsid w:val="00F647C4"/>
    <w:rsid w:val="00F64E2B"/>
    <w:rsid w:val="00F64E34"/>
    <w:rsid w:val="00F64EAC"/>
    <w:rsid w:val="00F64F4A"/>
    <w:rsid w:val="00F650C4"/>
    <w:rsid w:val="00F6534E"/>
    <w:rsid w:val="00F65681"/>
    <w:rsid w:val="00F656CB"/>
    <w:rsid w:val="00F65942"/>
    <w:rsid w:val="00F659F6"/>
    <w:rsid w:val="00F65B03"/>
    <w:rsid w:val="00F65C0C"/>
    <w:rsid w:val="00F65DFA"/>
    <w:rsid w:val="00F65E18"/>
    <w:rsid w:val="00F65EF4"/>
    <w:rsid w:val="00F66071"/>
    <w:rsid w:val="00F6630F"/>
    <w:rsid w:val="00F664C9"/>
    <w:rsid w:val="00F66729"/>
    <w:rsid w:val="00F667A8"/>
    <w:rsid w:val="00F669C6"/>
    <w:rsid w:val="00F66EB5"/>
    <w:rsid w:val="00F676D5"/>
    <w:rsid w:val="00F678B4"/>
    <w:rsid w:val="00F67CCB"/>
    <w:rsid w:val="00F67ECB"/>
    <w:rsid w:val="00F70268"/>
    <w:rsid w:val="00F706C8"/>
    <w:rsid w:val="00F70B16"/>
    <w:rsid w:val="00F70CB4"/>
    <w:rsid w:val="00F70DEA"/>
    <w:rsid w:val="00F71230"/>
    <w:rsid w:val="00F71729"/>
    <w:rsid w:val="00F717AC"/>
    <w:rsid w:val="00F718EB"/>
    <w:rsid w:val="00F71978"/>
    <w:rsid w:val="00F71FF9"/>
    <w:rsid w:val="00F72195"/>
    <w:rsid w:val="00F726A4"/>
    <w:rsid w:val="00F72B21"/>
    <w:rsid w:val="00F72C1D"/>
    <w:rsid w:val="00F72CB6"/>
    <w:rsid w:val="00F72D10"/>
    <w:rsid w:val="00F73AD9"/>
    <w:rsid w:val="00F73F2D"/>
    <w:rsid w:val="00F742AA"/>
    <w:rsid w:val="00F7446F"/>
    <w:rsid w:val="00F74669"/>
    <w:rsid w:val="00F746CD"/>
    <w:rsid w:val="00F74AC0"/>
    <w:rsid w:val="00F75157"/>
    <w:rsid w:val="00F75916"/>
    <w:rsid w:val="00F75972"/>
    <w:rsid w:val="00F75C08"/>
    <w:rsid w:val="00F76183"/>
    <w:rsid w:val="00F76447"/>
    <w:rsid w:val="00F7663D"/>
    <w:rsid w:val="00F766B8"/>
    <w:rsid w:val="00F76772"/>
    <w:rsid w:val="00F76DA7"/>
    <w:rsid w:val="00F76EC6"/>
    <w:rsid w:val="00F76EDD"/>
    <w:rsid w:val="00F77069"/>
    <w:rsid w:val="00F771A3"/>
    <w:rsid w:val="00F7720E"/>
    <w:rsid w:val="00F7722E"/>
    <w:rsid w:val="00F77457"/>
    <w:rsid w:val="00F77577"/>
    <w:rsid w:val="00F77590"/>
    <w:rsid w:val="00F775D0"/>
    <w:rsid w:val="00F7762D"/>
    <w:rsid w:val="00F77872"/>
    <w:rsid w:val="00F77924"/>
    <w:rsid w:val="00F77AEF"/>
    <w:rsid w:val="00F77F93"/>
    <w:rsid w:val="00F77F95"/>
    <w:rsid w:val="00F8006D"/>
    <w:rsid w:val="00F800E3"/>
    <w:rsid w:val="00F802E2"/>
    <w:rsid w:val="00F802FB"/>
    <w:rsid w:val="00F804EA"/>
    <w:rsid w:val="00F804EE"/>
    <w:rsid w:val="00F805E4"/>
    <w:rsid w:val="00F8073C"/>
    <w:rsid w:val="00F80DA3"/>
    <w:rsid w:val="00F80F20"/>
    <w:rsid w:val="00F8107F"/>
    <w:rsid w:val="00F811A4"/>
    <w:rsid w:val="00F81265"/>
    <w:rsid w:val="00F814E8"/>
    <w:rsid w:val="00F8211D"/>
    <w:rsid w:val="00F823D9"/>
    <w:rsid w:val="00F82506"/>
    <w:rsid w:val="00F82527"/>
    <w:rsid w:val="00F82545"/>
    <w:rsid w:val="00F829D1"/>
    <w:rsid w:val="00F82A15"/>
    <w:rsid w:val="00F82ADC"/>
    <w:rsid w:val="00F82B18"/>
    <w:rsid w:val="00F82E14"/>
    <w:rsid w:val="00F836F0"/>
    <w:rsid w:val="00F8370D"/>
    <w:rsid w:val="00F83910"/>
    <w:rsid w:val="00F839F1"/>
    <w:rsid w:val="00F84163"/>
    <w:rsid w:val="00F84287"/>
    <w:rsid w:val="00F84390"/>
    <w:rsid w:val="00F844AE"/>
    <w:rsid w:val="00F844DE"/>
    <w:rsid w:val="00F8453C"/>
    <w:rsid w:val="00F84A25"/>
    <w:rsid w:val="00F84AE2"/>
    <w:rsid w:val="00F84B5A"/>
    <w:rsid w:val="00F84D7B"/>
    <w:rsid w:val="00F84DEE"/>
    <w:rsid w:val="00F850B7"/>
    <w:rsid w:val="00F852F1"/>
    <w:rsid w:val="00F852FD"/>
    <w:rsid w:val="00F85361"/>
    <w:rsid w:val="00F853A5"/>
    <w:rsid w:val="00F853F4"/>
    <w:rsid w:val="00F8541C"/>
    <w:rsid w:val="00F8557E"/>
    <w:rsid w:val="00F855EB"/>
    <w:rsid w:val="00F85C8F"/>
    <w:rsid w:val="00F85D2D"/>
    <w:rsid w:val="00F86037"/>
    <w:rsid w:val="00F86662"/>
    <w:rsid w:val="00F86825"/>
    <w:rsid w:val="00F86853"/>
    <w:rsid w:val="00F86A15"/>
    <w:rsid w:val="00F86ACA"/>
    <w:rsid w:val="00F86B82"/>
    <w:rsid w:val="00F871EE"/>
    <w:rsid w:val="00F87324"/>
    <w:rsid w:val="00F875ED"/>
    <w:rsid w:val="00F90481"/>
    <w:rsid w:val="00F904E8"/>
    <w:rsid w:val="00F90506"/>
    <w:rsid w:val="00F90856"/>
    <w:rsid w:val="00F90971"/>
    <w:rsid w:val="00F90BB8"/>
    <w:rsid w:val="00F90C9A"/>
    <w:rsid w:val="00F90DA3"/>
    <w:rsid w:val="00F9100A"/>
    <w:rsid w:val="00F9182A"/>
    <w:rsid w:val="00F919CF"/>
    <w:rsid w:val="00F91ADF"/>
    <w:rsid w:val="00F9228C"/>
    <w:rsid w:val="00F924F2"/>
    <w:rsid w:val="00F925E2"/>
    <w:rsid w:val="00F928B3"/>
    <w:rsid w:val="00F92E04"/>
    <w:rsid w:val="00F92E12"/>
    <w:rsid w:val="00F93989"/>
    <w:rsid w:val="00F93ACE"/>
    <w:rsid w:val="00F93D11"/>
    <w:rsid w:val="00F9458B"/>
    <w:rsid w:val="00F946DC"/>
    <w:rsid w:val="00F947E9"/>
    <w:rsid w:val="00F94F7D"/>
    <w:rsid w:val="00F95013"/>
    <w:rsid w:val="00F9505B"/>
    <w:rsid w:val="00F9510A"/>
    <w:rsid w:val="00F95247"/>
    <w:rsid w:val="00F952D6"/>
    <w:rsid w:val="00F953B1"/>
    <w:rsid w:val="00F954F5"/>
    <w:rsid w:val="00F9555D"/>
    <w:rsid w:val="00F95572"/>
    <w:rsid w:val="00F957FE"/>
    <w:rsid w:val="00F95CFC"/>
    <w:rsid w:val="00F95DB4"/>
    <w:rsid w:val="00F95F1C"/>
    <w:rsid w:val="00F9616B"/>
    <w:rsid w:val="00F963F3"/>
    <w:rsid w:val="00F96490"/>
    <w:rsid w:val="00F965B8"/>
    <w:rsid w:val="00F966FA"/>
    <w:rsid w:val="00F968D7"/>
    <w:rsid w:val="00F9690F"/>
    <w:rsid w:val="00F96A05"/>
    <w:rsid w:val="00F96D21"/>
    <w:rsid w:val="00F96D65"/>
    <w:rsid w:val="00F97491"/>
    <w:rsid w:val="00F97DB0"/>
    <w:rsid w:val="00FA019C"/>
    <w:rsid w:val="00FA0C67"/>
    <w:rsid w:val="00FA0CAD"/>
    <w:rsid w:val="00FA10D1"/>
    <w:rsid w:val="00FA1497"/>
    <w:rsid w:val="00FA15B5"/>
    <w:rsid w:val="00FA1789"/>
    <w:rsid w:val="00FA17BE"/>
    <w:rsid w:val="00FA192B"/>
    <w:rsid w:val="00FA1A91"/>
    <w:rsid w:val="00FA1DE4"/>
    <w:rsid w:val="00FA1F46"/>
    <w:rsid w:val="00FA20B1"/>
    <w:rsid w:val="00FA2281"/>
    <w:rsid w:val="00FA2799"/>
    <w:rsid w:val="00FA3013"/>
    <w:rsid w:val="00FA30B1"/>
    <w:rsid w:val="00FA3244"/>
    <w:rsid w:val="00FA331A"/>
    <w:rsid w:val="00FA35E1"/>
    <w:rsid w:val="00FA36B9"/>
    <w:rsid w:val="00FA3E23"/>
    <w:rsid w:val="00FA3F15"/>
    <w:rsid w:val="00FA40AE"/>
    <w:rsid w:val="00FA413E"/>
    <w:rsid w:val="00FA4291"/>
    <w:rsid w:val="00FA42CE"/>
    <w:rsid w:val="00FA42D6"/>
    <w:rsid w:val="00FA47C1"/>
    <w:rsid w:val="00FA48F3"/>
    <w:rsid w:val="00FA48FD"/>
    <w:rsid w:val="00FA48FF"/>
    <w:rsid w:val="00FA4BDC"/>
    <w:rsid w:val="00FA4BE6"/>
    <w:rsid w:val="00FA4CC0"/>
    <w:rsid w:val="00FA5296"/>
    <w:rsid w:val="00FA5322"/>
    <w:rsid w:val="00FA53BE"/>
    <w:rsid w:val="00FA567C"/>
    <w:rsid w:val="00FA5D40"/>
    <w:rsid w:val="00FA5D5F"/>
    <w:rsid w:val="00FA5ED7"/>
    <w:rsid w:val="00FA5FFE"/>
    <w:rsid w:val="00FA6124"/>
    <w:rsid w:val="00FA61EC"/>
    <w:rsid w:val="00FA637E"/>
    <w:rsid w:val="00FA659C"/>
    <w:rsid w:val="00FA66BF"/>
    <w:rsid w:val="00FA6AF2"/>
    <w:rsid w:val="00FA6FE4"/>
    <w:rsid w:val="00FA71A1"/>
    <w:rsid w:val="00FA752A"/>
    <w:rsid w:val="00FA75DF"/>
    <w:rsid w:val="00FA7E9A"/>
    <w:rsid w:val="00FB0008"/>
    <w:rsid w:val="00FB0268"/>
    <w:rsid w:val="00FB07B4"/>
    <w:rsid w:val="00FB0985"/>
    <w:rsid w:val="00FB0A11"/>
    <w:rsid w:val="00FB0C76"/>
    <w:rsid w:val="00FB0EFE"/>
    <w:rsid w:val="00FB13BC"/>
    <w:rsid w:val="00FB1938"/>
    <w:rsid w:val="00FB19E9"/>
    <w:rsid w:val="00FB1D0B"/>
    <w:rsid w:val="00FB286B"/>
    <w:rsid w:val="00FB2A68"/>
    <w:rsid w:val="00FB2C7B"/>
    <w:rsid w:val="00FB2EC0"/>
    <w:rsid w:val="00FB2F79"/>
    <w:rsid w:val="00FB3299"/>
    <w:rsid w:val="00FB3465"/>
    <w:rsid w:val="00FB3570"/>
    <w:rsid w:val="00FB3607"/>
    <w:rsid w:val="00FB3781"/>
    <w:rsid w:val="00FB3B97"/>
    <w:rsid w:val="00FB3ECB"/>
    <w:rsid w:val="00FB3F5A"/>
    <w:rsid w:val="00FB3FE7"/>
    <w:rsid w:val="00FB44E7"/>
    <w:rsid w:val="00FB44F6"/>
    <w:rsid w:val="00FB4BAB"/>
    <w:rsid w:val="00FB4BBE"/>
    <w:rsid w:val="00FB5217"/>
    <w:rsid w:val="00FB540F"/>
    <w:rsid w:val="00FB5649"/>
    <w:rsid w:val="00FB5720"/>
    <w:rsid w:val="00FB573C"/>
    <w:rsid w:val="00FB577D"/>
    <w:rsid w:val="00FB5853"/>
    <w:rsid w:val="00FB58CA"/>
    <w:rsid w:val="00FB6550"/>
    <w:rsid w:val="00FB6ED6"/>
    <w:rsid w:val="00FB77A5"/>
    <w:rsid w:val="00FB79D6"/>
    <w:rsid w:val="00FB7E78"/>
    <w:rsid w:val="00FC01E3"/>
    <w:rsid w:val="00FC0544"/>
    <w:rsid w:val="00FC0632"/>
    <w:rsid w:val="00FC0A12"/>
    <w:rsid w:val="00FC0A46"/>
    <w:rsid w:val="00FC0BF6"/>
    <w:rsid w:val="00FC0F00"/>
    <w:rsid w:val="00FC0FF5"/>
    <w:rsid w:val="00FC136F"/>
    <w:rsid w:val="00FC14B8"/>
    <w:rsid w:val="00FC257D"/>
    <w:rsid w:val="00FC2636"/>
    <w:rsid w:val="00FC27DB"/>
    <w:rsid w:val="00FC299F"/>
    <w:rsid w:val="00FC2A28"/>
    <w:rsid w:val="00FC3375"/>
    <w:rsid w:val="00FC3376"/>
    <w:rsid w:val="00FC36F6"/>
    <w:rsid w:val="00FC3C37"/>
    <w:rsid w:val="00FC3F44"/>
    <w:rsid w:val="00FC436C"/>
    <w:rsid w:val="00FC45F8"/>
    <w:rsid w:val="00FC461A"/>
    <w:rsid w:val="00FC47F6"/>
    <w:rsid w:val="00FC4B54"/>
    <w:rsid w:val="00FC55ED"/>
    <w:rsid w:val="00FC5CA9"/>
    <w:rsid w:val="00FC5F0A"/>
    <w:rsid w:val="00FC630C"/>
    <w:rsid w:val="00FC63D8"/>
    <w:rsid w:val="00FC6A43"/>
    <w:rsid w:val="00FC6C07"/>
    <w:rsid w:val="00FC6C1A"/>
    <w:rsid w:val="00FC6CFB"/>
    <w:rsid w:val="00FC6E2E"/>
    <w:rsid w:val="00FC6E7F"/>
    <w:rsid w:val="00FC6FC1"/>
    <w:rsid w:val="00FC7126"/>
    <w:rsid w:val="00FC712C"/>
    <w:rsid w:val="00FC75C1"/>
    <w:rsid w:val="00FC76F1"/>
    <w:rsid w:val="00FC7822"/>
    <w:rsid w:val="00FC7AF1"/>
    <w:rsid w:val="00FC7BC0"/>
    <w:rsid w:val="00FC7FCA"/>
    <w:rsid w:val="00FD0011"/>
    <w:rsid w:val="00FD005B"/>
    <w:rsid w:val="00FD00B4"/>
    <w:rsid w:val="00FD01F8"/>
    <w:rsid w:val="00FD0563"/>
    <w:rsid w:val="00FD0600"/>
    <w:rsid w:val="00FD06B7"/>
    <w:rsid w:val="00FD07E5"/>
    <w:rsid w:val="00FD086B"/>
    <w:rsid w:val="00FD0A0D"/>
    <w:rsid w:val="00FD0C05"/>
    <w:rsid w:val="00FD0D67"/>
    <w:rsid w:val="00FD0E6B"/>
    <w:rsid w:val="00FD0FF5"/>
    <w:rsid w:val="00FD14E4"/>
    <w:rsid w:val="00FD1698"/>
    <w:rsid w:val="00FD1825"/>
    <w:rsid w:val="00FD1CAB"/>
    <w:rsid w:val="00FD207C"/>
    <w:rsid w:val="00FD2157"/>
    <w:rsid w:val="00FD2203"/>
    <w:rsid w:val="00FD22CE"/>
    <w:rsid w:val="00FD22D2"/>
    <w:rsid w:val="00FD2B89"/>
    <w:rsid w:val="00FD2E81"/>
    <w:rsid w:val="00FD2EB3"/>
    <w:rsid w:val="00FD31EB"/>
    <w:rsid w:val="00FD38AB"/>
    <w:rsid w:val="00FD3A2D"/>
    <w:rsid w:val="00FD3A6C"/>
    <w:rsid w:val="00FD3C1E"/>
    <w:rsid w:val="00FD3ECD"/>
    <w:rsid w:val="00FD4376"/>
    <w:rsid w:val="00FD4469"/>
    <w:rsid w:val="00FD4676"/>
    <w:rsid w:val="00FD4689"/>
    <w:rsid w:val="00FD47D7"/>
    <w:rsid w:val="00FD4890"/>
    <w:rsid w:val="00FD4CA5"/>
    <w:rsid w:val="00FD4D33"/>
    <w:rsid w:val="00FD50EF"/>
    <w:rsid w:val="00FD57A7"/>
    <w:rsid w:val="00FD57C8"/>
    <w:rsid w:val="00FD5930"/>
    <w:rsid w:val="00FD5F66"/>
    <w:rsid w:val="00FD66D1"/>
    <w:rsid w:val="00FD66DE"/>
    <w:rsid w:val="00FD695D"/>
    <w:rsid w:val="00FD69C3"/>
    <w:rsid w:val="00FD70B7"/>
    <w:rsid w:val="00FD72B3"/>
    <w:rsid w:val="00FD73CF"/>
    <w:rsid w:val="00FD7594"/>
    <w:rsid w:val="00FD7661"/>
    <w:rsid w:val="00FD7702"/>
    <w:rsid w:val="00FD7C78"/>
    <w:rsid w:val="00FD7FC9"/>
    <w:rsid w:val="00FE007D"/>
    <w:rsid w:val="00FE044C"/>
    <w:rsid w:val="00FE0506"/>
    <w:rsid w:val="00FE05A8"/>
    <w:rsid w:val="00FE0619"/>
    <w:rsid w:val="00FE0B0D"/>
    <w:rsid w:val="00FE0B96"/>
    <w:rsid w:val="00FE0D71"/>
    <w:rsid w:val="00FE10D9"/>
    <w:rsid w:val="00FE13A6"/>
    <w:rsid w:val="00FE13BF"/>
    <w:rsid w:val="00FE17B4"/>
    <w:rsid w:val="00FE189A"/>
    <w:rsid w:val="00FE1BEE"/>
    <w:rsid w:val="00FE1C68"/>
    <w:rsid w:val="00FE1EA3"/>
    <w:rsid w:val="00FE2004"/>
    <w:rsid w:val="00FE2102"/>
    <w:rsid w:val="00FE2164"/>
    <w:rsid w:val="00FE22C1"/>
    <w:rsid w:val="00FE237A"/>
    <w:rsid w:val="00FE25B8"/>
    <w:rsid w:val="00FE2E9E"/>
    <w:rsid w:val="00FE2F5F"/>
    <w:rsid w:val="00FE30ED"/>
    <w:rsid w:val="00FE3DB6"/>
    <w:rsid w:val="00FE3F20"/>
    <w:rsid w:val="00FE3F3D"/>
    <w:rsid w:val="00FE43DA"/>
    <w:rsid w:val="00FE4491"/>
    <w:rsid w:val="00FE4BA8"/>
    <w:rsid w:val="00FE4DDC"/>
    <w:rsid w:val="00FE4F13"/>
    <w:rsid w:val="00FE5118"/>
    <w:rsid w:val="00FE511F"/>
    <w:rsid w:val="00FE5569"/>
    <w:rsid w:val="00FE56A7"/>
    <w:rsid w:val="00FE5EC4"/>
    <w:rsid w:val="00FE5F73"/>
    <w:rsid w:val="00FE60CC"/>
    <w:rsid w:val="00FE60FA"/>
    <w:rsid w:val="00FE6454"/>
    <w:rsid w:val="00FE6494"/>
    <w:rsid w:val="00FE64E9"/>
    <w:rsid w:val="00FE65C5"/>
    <w:rsid w:val="00FE696F"/>
    <w:rsid w:val="00FE6C0A"/>
    <w:rsid w:val="00FE6D95"/>
    <w:rsid w:val="00FE7228"/>
    <w:rsid w:val="00FE7230"/>
    <w:rsid w:val="00FE74B9"/>
    <w:rsid w:val="00FE75F8"/>
    <w:rsid w:val="00FE7747"/>
    <w:rsid w:val="00FE78A2"/>
    <w:rsid w:val="00FE78DA"/>
    <w:rsid w:val="00FE7A4A"/>
    <w:rsid w:val="00FE7A64"/>
    <w:rsid w:val="00FE7AD5"/>
    <w:rsid w:val="00FE7C49"/>
    <w:rsid w:val="00FE7C6B"/>
    <w:rsid w:val="00FE7E2D"/>
    <w:rsid w:val="00FE7EED"/>
    <w:rsid w:val="00FF0097"/>
    <w:rsid w:val="00FF03C7"/>
    <w:rsid w:val="00FF06AE"/>
    <w:rsid w:val="00FF0C13"/>
    <w:rsid w:val="00FF0C89"/>
    <w:rsid w:val="00FF0EB1"/>
    <w:rsid w:val="00FF100F"/>
    <w:rsid w:val="00FF10B9"/>
    <w:rsid w:val="00FF1191"/>
    <w:rsid w:val="00FF1223"/>
    <w:rsid w:val="00FF12B9"/>
    <w:rsid w:val="00FF1904"/>
    <w:rsid w:val="00FF1E54"/>
    <w:rsid w:val="00FF1F4D"/>
    <w:rsid w:val="00FF205C"/>
    <w:rsid w:val="00FF210B"/>
    <w:rsid w:val="00FF2415"/>
    <w:rsid w:val="00FF2438"/>
    <w:rsid w:val="00FF2B2A"/>
    <w:rsid w:val="00FF2D71"/>
    <w:rsid w:val="00FF2F2F"/>
    <w:rsid w:val="00FF364C"/>
    <w:rsid w:val="00FF3BF0"/>
    <w:rsid w:val="00FF3F8F"/>
    <w:rsid w:val="00FF4020"/>
    <w:rsid w:val="00FF46CD"/>
    <w:rsid w:val="00FF4E48"/>
    <w:rsid w:val="00FF5318"/>
    <w:rsid w:val="00FF53E5"/>
    <w:rsid w:val="00FF5527"/>
    <w:rsid w:val="00FF5BBF"/>
    <w:rsid w:val="00FF5F27"/>
    <w:rsid w:val="00FF623B"/>
    <w:rsid w:val="00FF68CB"/>
    <w:rsid w:val="00FF6DB7"/>
    <w:rsid w:val="00FF6EA0"/>
    <w:rsid w:val="00FF7449"/>
    <w:rsid w:val="00FF7510"/>
    <w:rsid w:val="00FF780F"/>
    <w:rsid w:val="00FF7D91"/>
    <w:rsid w:val="00FF7F5D"/>
    <w:rsid w:val="01020F74"/>
    <w:rsid w:val="0102303E"/>
    <w:rsid w:val="01160D41"/>
    <w:rsid w:val="0124F03B"/>
    <w:rsid w:val="0134C8F3"/>
    <w:rsid w:val="013922B0"/>
    <w:rsid w:val="0160EC2E"/>
    <w:rsid w:val="018B1828"/>
    <w:rsid w:val="01AF52A1"/>
    <w:rsid w:val="01B72599"/>
    <w:rsid w:val="01BCF0FF"/>
    <w:rsid w:val="01CBF337"/>
    <w:rsid w:val="01E7411A"/>
    <w:rsid w:val="01EED23E"/>
    <w:rsid w:val="020485B7"/>
    <w:rsid w:val="020B9985"/>
    <w:rsid w:val="022A6642"/>
    <w:rsid w:val="024798F8"/>
    <w:rsid w:val="026038C8"/>
    <w:rsid w:val="0264803F"/>
    <w:rsid w:val="026D9861"/>
    <w:rsid w:val="0274B337"/>
    <w:rsid w:val="02791515"/>
    <w:rsid w:val="0282EEFB"/>
    <w:rsid w:val="02A27941"/>
    <w:rsid w:val="02DA060E"/>
    <w:rsid w:val="030BB763"/>
    <w:rsid w:val="030F84CE"/>
    <w:rsid w:val="0318D606"/>
    <w:rsid w:val="033E149B"/>
    <w:rsid w:val="03669DDC"/>
    <w:rsid w:val="0377FFFD"/>
    <w:rsid w:val="0398A890"/>
    <w:rsid w:val="0398E357"/>
    <w:rsid w:val="039ED017"/>
    <w:rsid w:val="03B34288"/>
    <w:rsid w:val="03C6DA7E"/>
    <w:rsid w:val="03ECB56F"/>
    <w:rsid w:val="04128789"/>
    <w:rsid w:val="041612D0"/>
    <w:rsid w:val="0418F782"/>
    <w:rsid w:val="04257B62"/>
    <w:rsid w:val="043856D1"/>
    <w:rsid w:val="045A11C0"/>
    <w:rsid w:val="0466347C"/>
    <w:rsid w:val="046BDA8D"/>
    <w:rsid w:val="04804B5A"/>
    <w:rsid w:val="04822ABF"/>
    <w:rsid w:val="049B28E3"/>
    <w:rsid w:val="04AAE9BF"/>
    <w:rsid w:val="04B1AD05"/>
    <w:rsid w:val="04BC40B5"/>
    <w:rsid w:val="04D5E8AB"/>
    <w:rsid w:val="04D77C1B"/>
    <w:rsid w:val="0509F8C7"/>
    <w:rsid w:val="0529C6B5"/>
    <w:rsid w:val="0534E39C"/>
    <w:rsid w:val="053D163D"/>
    <w:rsid w:val="053D4354"/>
    <w:rsid w:val="054B9C26"/>
    <w:rsid w:val="0575BDA3"/>
    <w:rsid w:val="05836CFB"/>
    <w:rsid w:val="0588401E"/>
    <w:rsid w:val="05979E0F"/>
    <w:rsid w:val="059E1A73"/>
    <w:rsid w:val="05BDE708"/>
    <w:rsid w:val="05D3DB22"/>
    <w:rsid w:val="05FD3597"/>
    <w:rsid w:val="06166558"/>
    <w:rsid w:val="061F2C7C"/>
    <w:rsid w:val="0630F501"/>
    <w:rsid w:val="063BFB07"/>
    <w:rsid w:val="065BA8C0"/>
    <w:rsid w:val="0688EE8A"/>
    <w:rsid w:val="069BDD8D"/>
    <w:rsid w:val="06BEC001"/>
    <w:rsid w:val="06C837C1"/>
    <w:rsid w:val="06EBAD73"/>
    <w:rsid w:val="06F2CCA2"/>
    <w:rsid w:val="06FFFAC3"/>
    <w:rsid w:val="070A6D5C"/>
    <w:rsid w:val="0746F07B"/>
    <w:rsid w:val="07482CDC"/>
    <w:rsid w:val="07680931"/>
    <w:rsid w:val="0786BE34"/>
    <w:rsid w:val="078B54FD"/>
    <w:rsid w:val="07A5AC09"/>
    <w:rsid w:val="07A6C46E"/>
    <w:rsid w:val="07B74C1F"/>
    <w:rsid w:val="07D23F80"/>
    <w:rsid w:val="07E03FCB"/>
    <w:rsid w:val="07E2742D"/>
    <w:rsid w:val="07FA6E41"/>
    <w:rsid w:val="080CEB86"/>
    <w:rsid w:val="08206897"/>
    <w:rsid w:val="0823D679"/>
    <w:rsid w:val="083FD649"/>
    <w:rsid w:val="086CE881"/>
    <w:rsid w:val="08AFDFD8"/>
    <w:rsid w:val="08B7DA32"/>
    <w:rsid w:val="08E0FAF2"/>
    <w:rsid w:val="08E2A814"/>
    <w:rsid w:val="08E5CD9E"/>
    <w:rsid w:val="08F27D25"/>
    <w:rsid w:val="08FBBC7B"/>
    <w:rsid w:val="0901F0BE"/>
    <w:rsid w:val="092834B7"/>
    <w:rsid w:val="0933BA27"/>
    <w:rsid w:val="0962420C"/>
    <w:rsid w:val="096D16A6"/>
    <w:rsid w:val="098ABD21"/>
    <w:rsid w:val="09C2CC00"/>
    <w:rsid w:val="09C506F9"/>
    <w:rsid w:val="09EDACF2"/>
    <w:rsid w:val="09F16F40"/>
    <w:rsid w:val="09F57071"/>
    <w:rsid w:val="0A0E3E35"/>
    <w:rsid w:val="0A22174D"/>
    <w:rsid w:val="0A3DCB5D"/>
    <w:rsid w:val="0A563D0F"/>
    <w:rsid w:val="0A5F6A34"/>
    <w:rsid w:val="0A76968C"/>
    <w:rsid w:val="0A88DC48"/>
    <w:rsid w:val="0A90A730"/>
    <w:rsid w:val="0AC36A3F"/>
    <w:rsid w:val="0ACEEEDB"/>
    <w:rsid w:val="0AD17ADB"/>
    <w:rsid w:val="0B16BAD5"/>
    <w:rsid w:val="0B3CE9A6"/>
    <w:rsid w:val="0B5F6DEA"/>
    <w:rsid w:val="0B6BA9AC"/>
    <w:rsid w:val="0B81AA9B"/>
    <w:rsid w:val="0B8A881B"/>
    <w:rsid w:val="0BA5EF42"/>
    <w:rsid w:val="0BB12C51"/>
    <w:rsid w:val="0BCA3091"/>
    <w:rsid w:val="0BD2DB09"/>
    <w:rsid w:val="0BDC2416"/>
    <w:rsid w:val="0BF6B225"/>
    <w:rsid w:val="0BFC025B"/>
    <w:rsid w:val="0C070298"/>
    <w:rsid w:val="0C0E343A"/>
    <w:rsid w:val="0C134BE8"/>
    <w:rsid w:val="0C3D1A31"/>
    <w:rsid w:val="0CB13508"/>
    <w:rsid w:val="0CB50037"/>
    <w:rsid w:val="0CBC7028"/>
    <w:rsid w:val="0CC7DFBA"/>
    <w:rsid w:val="0CC7E0BD"/>
    <w:rsid w:val="0CCD10D7"/>
    <w:rsid w:val="0CCDAE35"/>
    <w:rsid w:val="0CE9F606"/>
    <w:rsid w:val="0CEC1A13"/>
    <w:rsid w:val="0D35D7FE"/>
    <w:rsid w:val="0D3B24FD"/>
    <w:rsid w:val="0D471529"/>
    <w:rsid w:val="0D6862C7"/>
    <w:rsid w:val="0D81C5C6"/>
    <w:rsid w:val="0D8A3B3E"/>
    <w:rsid w:val="0D9DF6ED"/>
    <w:rsid w:val="0DA094E2"/>
    <w:rsid w:val="0DA144C8"/>
    <w:rsid w:val="0DABE8F5"/>
    <w:rsid w:val="0DDB30B7"/>
    <w:rsid w:val="0DE3DBB7"/>
    <w:rsid w:val="0DF57C2A"/>
    <w:rsid w:val="0E0A8245"/>
    <w:rsid w:val="0E1E6220"/>
    <w:rsid w:val="0E2394B2"/>
    <w:rsid w:val="0E450025"/>
    <w:rsid w:val="0E640120"/>
    <w:rsid w:val="0E64BC7F"/>
    <w:rsid w:val="0E674E5D"/>
    <w:rsid w:val="0E7B853D"/>
    <w:rsid w:val="0EAECF68"/>
    <w:rsid w:val="0EE490DC"/>
    <w:rsid w:val="0EEA5919"/>
    <w:rsid w:val="0F0540C4"/>
    <w:rsid w:val="0F15326B"/>
    <w:rsid w:val="0F50FE89"/>
    <w:rsid w:val="0F54324E"/>
    <w:rsid w:val="0F5AF419"/>
    <w:rsid w:val="0F7682E5"/>
    <w:rsid w:val="0F76DE30"/>
    <w:rsid w:val="0F8D3E7D"/>
    <w:rsid w:val="0F8E18DB"/>
    <w:rsid w:val="0FB5C07F"/>
    <w:rsid w:val="0FB7A3D7"/>
    <w:rsid w:val="0FCAA9AC"/>
    <w:rsid w:val="0FCB14C7"/>
    <w:rsid w:val="0FDFAF14"/>
    <w:rsid w:val="0FEEBD0D"/>
    <w:rsid w:val="0FEF1239"/>
    <w:rsid w:val="0FFB669B"/>
    <w:rsid w:val="0FFD7FA6"/>
    <w:rsid w:val="10005DAD"/>
    <w:rsid w:val="100F3FE1"/>
    <w:rsid w:val="1015733C"/>
    <w:rsid w:val="101B07DF"/>
    <w:rsid w:val="1026F4AD"/>
    <w:rsid w:val="102D0DE5"/>
    <w:rsid w:val="105393B4"/>
    <w:rsid w:val="1071638F"/>
    <w:rsid w:val="107D324C"/>
    <w:rsid w:val="107E5550"/>
    <w:rsid w:val="10856DC0"/>
    <w:rsid w:val="1086A369"/>
    <w:rsid w:val="109F86FB"/>
    <w:rsid w:val="10C7F55F"/>
    <w:rsid w:val="10FEA02F"/>
    <w:rsid w:val="11024428"/>
    <w:rsid w:val="115D9A9A"/>
    <w:rsid w:val="117355B5"/>
    <w:rsid w:val="1195B2D7"/>
    <w:rsid w:val="119CA5C3"/>
    <w:rsid w:val="11AAE8BA"/>
    <w:rsid w:val="11DF6BCE"/>
    <w:rsid w:val="12134184"/>
    <w:rsid w:val="121B0F21"/>
    <w:rsid w:val="12252891"/>
    <w:rsid w:val="122AE063"/>
    <w:rsid w:val="123EAB0E"/>
    <w:rsid w:val="1242FA6A"/>
    <w:rsid w:val="125F38A3"/>
    <w:rsid w:val="12AA64BB"/>
    <w:rsid w:val="12B1D54D"/>
    <w:rsid w:val="12C8B250"/>
    <w:rsid w:val="12DBA020"/>
    <w:rsid w:val="12F5147E"/>
    <w:rsid w:val="1304798B"/>
    <w:rsid w:val="1309A969"/>
    <w:rsid w:val="1309C5B7"/>
    <w:rsid w:val="130AAC0B"/>
    <w:rsid w:val="131CF04C"/>
    <w:rsid w:val="132ACDC0"/>
    <w:rsid w:val="13421A78"/>
    <w:rsid w:val="1345F060"/>
    <w:rsid w:val="13461468"/>
    <w:rsid w:val="135E95A0"/>
    <w:rsid w:val="13676215"/>
    <w:rsid w:val="1375FCB0"/>
    <w:rsid w:val="138D5410"/>
    <w:rsid w:val="138E30D2"/>
    <w:rsid w:val="1397BFBF"/>
    <w:rsid w:val="13A70E3A"/>
    <w:rsid w:val="13ADC7A6"/>
    <w:rsid w:val="13E39574"/>
    <w:rsid w:val="13E74965"/>
    <w:rsid w:val="13F66A4F"/>
    <w:rsid w:val="13FA2A9F"/>
    <w:rsid w:val="1431D073"/>
    <w:rsid w:val="146E8E90"/>
    <w:rsid w:val="147A6876"/>
    <w:rsid w:val="147B6D2B"/>
    <w:rsid w:val="149AB326"/>
    <w:rsid w:val="14A25725"/>
    <w:rsid w:val="14AD748C"/>
    <w:rsid w:val="14B6CCE5"/>
    <w:rsid w:val="14B9C27B"/>
    <w:rsid w:val="14DDF7FE"/>
    <w:rsid w:val="14EEA4E7"/>
    <w:rsid w:val="14F289FF"/>
    <w:rsid w:val="1519C038"/>
    <w:rsid w:val="152BEEF3"/>
    <w:rsid w:val="15309032"/>
    <w:rsid w:val="1533A2FF"/>
    <w:rsid w:val="15362055"/>
    <w:rsid w:val="1538339F"/>
    <w:rsid w:val="154DBF50"/>
    <w:rsid w:val="1550C4F8"/>
    <w:rsid w:val="1556E9F6"/>
    <w:rsid w:val="158D468F"/>
    <w:rsid w:val="15904AC8"/>
    <w:rsid w:val="15A1B84F"/>
    <w:rsid w:val="15A9D8FC"/>
    <w:rsid w:val="15ACA9B0"/>
    <w:rsid w:val="15B5066C"/>
    <w:rsid w:val="15BB4A01"/>
    <w:rsid w:val="15C1E656"/>
    <w:rsid w:val="15CB4764"/>
    <w:rsid w:val="16025F42"/>
    <w:rsid w:val="160C3A73"/>
    <w:rsid w:val="161036D7"/>
    <w:rsid w:val="16180C63"/>
    <w:rsid w:val="161D55B8"/>
    <w:rsid w:val="162CCFC8"/>
    <w:rsid w:val="1630FC5E"/>
    <w:rsid w:val="16318D24"/>
    <w:rsid w:val="1646AA61"/>
    <w:rsid w:val="165E9E2A"/>
    <w:rsid w:val="16B0B175"/>
    <w:rsid w:val="16BA593A"/>
    <w:rsid w:val="16BF8242"/>
    <w:rsid w:val="16C0129A"/>
    <w:rsid w:val="16FE0E97"/>
    <w:rsid w:val="1718DF39"/>
    <w:rsid w:val="1726169C"/>
    <w:rsid w:val="1734B284"/>
    <w:rsid w:val="176E2578"/>
    <w:rsid w:val="1778A36A"/>
    <w:rsid w:val="17889B8B"/>
    <w:rsid w:val="17947ED8"/>
    <w:rsid w:val="17A92F24"/>
    <w:rsid w:val="17A9EC54"/>
    <w:rsid w:val="17FD1D41"/>
    <w:rsid w:val="18161738"/>
    <w:rsid w:val="181A56A3"/>
    <w:rsid w:val="18728F74"/>
    <w:rsid w:val="188A49E2"/>
    <w:rsid w:val="18B23C27"/>
    <w:rsid w:val="18C4122A"/>
    <w:rsid w:val="191D1828"/>
    <w:rsid w:val="1974E792"/>
    <w:rsid w:val="19A7C0D7"/>
    <w:rsid w:val="19C98164"/>
    <w:rsid w:val="19CC03C4"/>
    <w:rsid w:val="19CE6972"/>
    <w:rsid w:val="19D9DD1B"/>
    <w:rsid w:val="19EE911E"/>
    <w:rsid w:val="1A0B5B92"/>
    <w:rsid w:val="1A0F69E8"/>
    <w:rsid w:val="1A24DFBD"/>
    <w:rsid w:val="1A2A42B9"/>
    <w:rsid w:val="1A2F593B"/>
    <w:rsid w:val="1A378219"/>
    <w:rsid w:val="1A3DD9FC"/>
    <w:rsid w:val="1A4F46B5"/>
    <w:rsid w:val="1A535C60"/>
    <w:rsid w:val="1A65F4C3"/>
    <w:rsid w:val="1AAC4A02"/>
    <w:rsid w:val="1AB99099"/>
    <w:rsid w:val="1AC51396"/>
    <w:rsid w:val="1ADD432E"/>
    <w:rsid w:val="1AE6DFB6"/>
    <w:rsid w:val="1AEEB109"/>
    <w:rsid w:val="1AEF8809"/>
    <w:rsid w:val="1B1B1E71"/>
    <w:rsid w:val="1B3F405D"/>
    <w:rsid w:val="1B4707B3"/>
    <w:rsid w:val="1B4CF56A"/>
    <w:rsid w:val="1B503A41"/>
    <w:rsid w:val="1B585B2B"/>
    <w:rsid w:val="1B5D6E8B"/>
    <w:rsid w:val="1B7013B0"/>
    <w:rsid w:val="1B7B061F"/>
    <w:rsid w:val="1B7DEA69"/>
    <w:rsid w:val="1B8D6A64"/>
    <w:rsid w:val="1B932D77"/>
    <w:rsid w:val="1B9EBCB0"/>
    <w:rsid w:val="1BA7924B"/>
    <w:rsid w:val="1BAC9DE1"/>
    <w:rsid w:val="1BB5B362"/>
    <w:rsid w:val="1BC95A27"/>
    <w:rsid w:val="1BD56A6D"/>
    <w:rsid w:val="1BF5885A"/>
    <w:rsid w:val="1BF6B5F9"/>
    <w:rsid w:val="1C069481"/>
    <w:rsid w:val="1C1C256E"/>
    <w:rsid w:val="1C4A3FBE"/>
    <w:rsid w:val="1C672F14"/>
    <w:rsid w:val="1C6A4FBA"/>
    <w:rsid w:val="1C83554B"/>
    <w:rsid w:val="1C874F12"/>
    <w:rsid w:val="1CCC1EF4"/>
    <w:rsid w:val="1CCE7DF4"/>
    <w:rsid w:val="1CDD92E7"/>
    <w:rsid w:val="1D09E501"/>
    <w:rsid w:val="1D2952F8"/>
    <w:rsid w:val="1D37DEA3"/>
    <w:rsid w:val="1D61B36C"/>
    <w:rsid w:val="1D72D4BC"/>
    <w:rsid w:val="1D748863"/>
    <w:rsid w:val="1D963939"/>
    <w:rsid w:val="1D9F657E"/>
    <w:rsid w:val="1DC4C106"/>
    <w:rsid w:val="1DD73C64"/>
    <w:rsid w:val="1DE13EB3"/>
    <w:rsid w:val="1DE45471"/>
    <w:rsid w:val="1DE6CA30"/>
    <w:rsid w:val="1DEFB990"/>
    <w:rsid w:val="1DF5E728"/>
    <w:rsid w:val="1DFB3E4F"/>
    <w:rsid w:val="1E020153"/>
    <w:rsid w:val="1E2591A4"/>
    <w:rsid w:val="1E4DF360"/>
    <w:rsid w:val="1E506D09"/>
    <w:rsid w:val="1E528CA3"/>
    <w:rsid w:val="1E622114"/>
    <w:rsid w:val="1E693779"/>
    <w:rsid w:val="1E6BC0C8"/>
    <w:rsid w:val="1EB8AE6D"/>
    <w:rsid w:val="1EBC608C"/>
    <w:rsid w:val="1ED90010"/>
    <w:rsid w:val="1F0C3504"/>
    <w:rsid w:val="1F145E3E"/>
    <w:rsid w:val="1F2BAE77"/>
    <w:rsid w:val="1F3773AA"/>
    <w:rsid w:val="1F40AC88"/>
    <w:rsid w:val="1F93F99C"/>
    <w:rsid w:val="1FAE5535"/>
    <w:rsid w:val="1FE58B4F"/>
    <w:rsid w:val="1FE8B6B3"/>
    <w:rsid w:val="201A2AA3"/>
    <w:rsid w:val="2020BC77"/>
    <w:rsid w:val="20446640"/>
    <w:rsid w:val="2045F17F"/>
    <w:rsid w:val="2047A5C8"/>
    <w:rsid w:val="2050AF24"/>
    <w:rsid w:val="206439DF"/>
    <w:rsid w:val="207010E5"/>
    <w:rsid w:val="20812AB3"/>
    <w:rsid w:val="2086D50D"/>
    <w:rsid w:val="2088E1D7"/>
    <w:rsid w:val="20A1AE1F"/>
    <w:rsid w:val="20B8C18F"/>
    <w:rsid w:val="20C30E8F"/>
    <w:rsid w:val="20D23A00"/>
    <w:rsid w:val="20D3F854"/>
    <w:rsid w:val="20E82ECF"/>
    <w:rsid w:val="20EC00E5"/>
    <w:rsid w:val="210203DD"/>
    <w:rsid w:val="2102CCAB"/>
    <w:rsid w:val="2107084B"/>
    <w:rsid w:val="212B334C"/>
    <w:rsid w:val="213864A4"/>
    <w:rsid w:val="213D4D60"/>
    <w:rsid w:val="2159322A"/>
    <w:rsid w:val="218CBCF9"/>
    <w:rsid w:val="21A137A3"/>
    <w:rsid w:val="21A1906B"/>
    <w:rsid w:val="21B6485D"/>
    <w:rsid w:val="21CFAA30"/>
    <w:rsid w:val="21D46A24"/>
    <w:rsid w:val="21D53B7B"/>
    <w:rsid w:val="21F38334"/>
    <w:rsid w:val="22031714"/>
    <w:rsid w:val="2216153E"/>
    <w:rsid w:val="2225E415"/>
    <w:rsid w:val="223E5966"/>
    <w:rsid w:val="223F6885"/>
    <w:rsid w:val="224773DA"/>
    <w:rsid w:val="224A91C4"/>
    <w:rsid w:val="22692D51"/>
    <w:rsid w:val="227DB0AE"/>
    <w:rsid w:val="22CA7B3D"/>
    <w:rsid w:val="22CD9430"/>
    <w:rsid w:val="22EDFE3A"/>
    <w:rsid w:val="22EE5AB8"/>
    <w:rsid w:val="23158DEA"/>
    <w:rsid w:val="2318A2F0"/>
    <w:rsid w:val="232C75F7"/>
    <w:rsid w:val="233BFA46"/>
    <w:rsid w:val="2340F53B"/>
    <w:rsid w:val="2368F683"/>
    <w:rsid w:val="23830845"/>
    <w:rsid w:val="23848585"/>
    <w:rsid w:val="239B1F96"/>
    <w:rsid w:val="23A7DD36"/>
    <w:rsid w:val="23AAEB99"/>
    <w:rsid w:val="23B98EC6"/>
    <w:rsid w:val="23D24332"/>
    <w:rsid w:val="23F12593"/>
    <w:rsid w:val="23FB5319"/>
    <w:rsid w:val="242CDB7E"/>
    <w:rsid w:val="24325301"/>
    <w:rsid w:val="24633F56"/>
    <w:rsid w:val="2488F50C"/>
    <w:rsid w:val="249126B7"/>
    <w:rsid w:val="249EE723"/>
    <w:rsid w:val="24A1C536"/>
    <w:rsid w:val="24CF62F0"/>
    <w:rsid w:val="24D820BA"/>
    <w:rsid w:val="250322B6"/>
    <w:rsid w:val="25034438"/>
    <w:rsid w:val="251DE508"/>
    <w:rsid w:val="25275B95"/>
    <w:rsid w:val="252BE09D"/>
    <w:rsid w:val="253F9176"/>
    <w:rsid w:val="2573B3E3"/>
    <w:rsid w:val="2573F79B"/>
    <w:rsid w:val="258120A4"/>
    <w:rsid w:val="258C413F"/>
    <w:rsid w:val="25A73D6A"/>
    <w:rsid w:val="25D3226B"/>
    <w:rsid w:val="25E0F779"/>
    <w:rsid w:val="260E0F96"/>
    <w:rsid w:val="2632DCB6"/>
    <w:rsid w:val="264132E7"/>
    <w:rsid w:val="26716167"/>
    <w:rsid w:val="267C49A9"/>
    <w:rsid w:val="26B55A2D"/>
    <w:rsid w:val="26C0AE10"/>
    <w:rsid w:val="26C5D939"/>
    <w:rsid w:val="26C71051"/>
    <w:rsid w:val="26C91B6A"/>
    <w:rsid w:val="26F4D164"/>
    <w:rsid w:val="271E42DB"/>
    <w:rsid w:val="2727698A"/>
    <w:rsid w:val="272AC7B1"/>
    <w:rsid w:val="27889AC7"/>
    <w:rsid w:val="278C9A04"/>
    <w:rsid w:val="278FDD3C"/>
    <w:rsid w:val="27A301D3"/>
    <w:rsid w:val="27C04D4F"/>
    <w:rsid w:val="27C84075"/>
    <w:rsid w:val="27DAE2C1"/>
    <w:rsid w:val="27E1E573"/>
    <w:rsid w:val="2806657B"/>
    <w:rsid w:val="282F432D"/>
    <w:rsid w:val="2853B508"/>
    <w:rsid w:val="28655B79"/>
    <w:rsid w:val="287D355D"/>
    <w:rsid w:val="288AACD2"/>
    <w:rsid w:val="289C9E8D"/>
    <w:rsid w:val="29145306"/>
    <w:rsid w:val="29169FE0"/>
    <w:rsid w:val="292C23CC"/>
    <w:rsid w:val="2939D570"/>
    <w:rsid w:val="293C76BC"/>
    <w:rsid w:val="294BCBA6"/>
    <w:rsid w:val="29B40549"/>
    <w:rsid w:val="29B8FA6D"/>
    <w:rsid w:val="29C3BF46"/>
    <w:rsid w:val="29D38568"/>
    <w:rsid w:val="29FDF681"/>
    <w:rsid w:val="2A03755F"/>
    <w:rsid w:val="2A0838B4"/>
    <w:rsid w:val="2A0AC37E"/>
    <w:rsid w:val="2A0BE089"/>
    <w:rsid w:val="2A22D82A"/>
    <w:rsid w:val="2A26B9EB"/>
    <w:rsid w:val="2A729AB2"/>
    <w:rsid w:val="2A753F8D"/>
    <w:rsid w:val="2A7755CD"/>
    <w:rsid w:val="2A896E38"/>
    <w:rsid w:val="2AC01252"/>
    <w:rsid w:val="2AC4971A"/>
    <w:rsid w:val="2AEF7C52"/>
    <w:rsid w:val="2AF95A9E"/>
    <w:rsid w:val="2B121462"/>
    <w:rsid w:val="2B41C94A"/>
    <w:rsid w:val="2BC0796E"/>
    <w:rsid w:val="2BD9E137"/>
    <w:rsid w:val="2C10E479"/>
    <w:rsid w:val="2C3809C8"/>
    <w:rsid w:val="2C49E438"/>
    <w:rsid w:val="2C5C7F40"/>
    <w:rsid w:val="2C6B847B"/>
    <w:rsid w:val="2C737A72"/>
    <w:rsid w:val="2C758822"/>
    <w:rsid w:val="2C9B9A2B"/>
    <w:rsid w:val="2CBD349A"/>
    <w:rsid w:val="2CC045E8"/>
    <w:rsid w:val="2CE458A9"/>
    <w:rsid w:val="2CE72352"/>
    <w:rsid w:val="2CE95F9D"/>
    <w:rsid w:val="2D16B5E1"/>
    <w:rsid w:val="2D359D7F"/>
    <w:rsid w:val="2D3E49EA"/>
    <w:rsid w:val="2D419A29"/>
    <w:rsid w:val="2D537A7A"/>
    <w:rsid w:val="2D7331BF"/>
    <w:rsid w:val="2D8EAF24"/>
    <w:rsid w:val="2D9EE54B"/>
    <w:rsid w:val="2DB5D9EF"/>
    <w:rsid w:val="2DB9091F"/>
    <w:rsid w:val="2DDA2FC4"/>
    <w:rsid w:val="2DFC88F6"/>
    <w:rsid w:val="2E0629CA"/>
    <w:rsid w:val="2E2EA5C7"/>
    <w:rsid w:val="2E3B8719"/>
    <w:rsid w:val="2E3FC4E2"/>
    <w:rsid w:val="2E5E724D"/>
    <w:rsid w:val="2E5F026C"/>
    <w:rsid w:val="2E68FB8C"/>
    <w:rsid w:val="2E749153"/>
    <w:rsid w:val="2E9A2660"/>
    <w:rsid w:val="2EB42EFC"/>
    <w:rsid w:val="2EBDD304"/>
    <w:rsid w:val="2F086428"/>
    <w:rsid w:val="2F0F5530"/>
    <w:rsid w:val="2F1A874E"/>
    <w:rsid w:val="2F2EC35D"/>
    <w:rsid w:val="2F3BE6B9"/>
    <w:rsid w:val="2F63E3EF"/>
    <w:rsid w:val="2F8164F6"/>
    <w:rsid w:val="2F8332BE"/>
    <w:rsid w:val="2FB091EF"/>
    <w:rsid w:val="2FD85AC2"/>
    <w:rsid w:val="2FE5A597"/>
    <w:rsid w:val="2FF26EAB"/>
    <w:rsid w:val="2FF6AA8A"/>
    <w:rsid w:val="300F1220"/>
    <w:rsid w:val="30146C16"/>
    <w:rsid w:val="301F229B"/>
    <w:rsid w:val="30363103"/>
    <w:rsid w:val="3038CF5F"/>
    <w:rsid w:val="3042B8F3"/>
    <w:rsid w:val="3054CBB1"/>
    <w:rsid w:val="305B2D72"/>
    <w:rsid w:val="3060DB81"/>
    <w:rsid w:val="307A4DF4"/>
    <w:rsid w:val="309A91AF"/>
    <w:rsid w:val="30A29EA9"/>
    <w:rsid w:val="30A80FBD"/>
    <w:rsid w:val="30BC2137"/>
    <w:rsid w:val="30BE3534"/>
    <w:rsid w:val="30CF1A9F"/>
    <w:rsid w:val="30D469A7"/>
    <w:rsid w:val="30D5DCCF"/>
    <w:rsid w:val="30E10B16"/>
    <w:rsid w:val="30EF5E72"/>
    <w:rsid w:val="31024022"/>
    <w:rsid w:val="3130DCC2"/>
    <w:rsid w:val="31353A01"/>
    <w:rsid w:val="3145D7F7"/>
    <w:rsid w:val="3155AC6C"/>
    <w:rsid w:val="3168AC9A"/>
    <w:rsid w:val="3169DA6F"/>
    <w:rsid w:val="318E87F3"/>
    <w:rsid w:val="318FE377"/>
    <w:rsid w:val="3196A5FC"/>
    <w:rsid w:val="31A34ECC"/>
    <w:rsid w:val="31C6A7CA"/>
    <w:rsid w:val="31E46BE1"/>
    <w:rsid w:val="31FA8312"/>
    <w:rsid w:val="32085134"/>
    <w:rsid w:val="320FF542"/>
    <w:rsid w:val="321E095E"/>
    <w:rsid w:val="322B0D54"/>
    <w:rsid w:val="32311E66"/>
    <w:rsid w:val="3261322F"/>
    <w:rsid w:val="32649C51"/>
    <w:rsid w:val="326983F4"/>
    <w:rsid w:val="3275DC5C"/>
    <w:rsid w:val="32794AB0"/>
    <w:rsid w:val="32D92A8B"/>
    <w:rsid w:val="32DFEA70"/>
    <w:rsid w:val="32E834B0"/>
    <w:rsid w:val="32EF4F36"/>
    <w:rsid w:val="3318F8DB"/>
    <w:rsid w:val="33237212"/>
    <w:rsid w:val="333FFA9C"/>
    <w:rsid w:val="334650F5"/>
    <w:rsid w:val="334E0B28"/>
    <w:rsid w:val="33651CE1"/>
    <w:rsid w:val="336A5505"/>
    <w:rsid w:val="33736B06"/>
    <w:rsid w:val="33853ADB"/>
    <w:rsid w:val="338553E7"/>
    <w:rsid w:val="3389877B"/>
    <w:rsid w:val="33A22427"/>
    <w:rsid w:val="33A931CA"/>
    <w:rsid w:val="33C5CD6A"/>
    <w:rsid w:val="33CED08B"/>
    <w:rsid w:val="33EA806A"/>
    <w:rsid w:val="33F49512"/>
    <w:rsid w:val="33F68040"/>
    <w:rsid w:val="34094616"/>
    <w:rsid w:val="34178F4B"/>
    <w:rsid w:val="34376C9D"/>
    <w:rsid w:val="3448A750"/>
    <w:rsid w:val="345AF9C6"/>
    <w:rsid w:val="34812274"/>
    <w:rsid w:val="34E4D487"/>
    <w:rsid w:val="350B68BC"/>
    <w:rsid w:val="351D6117"/>
    <w:rsid w:val="355A3362"/>
    <w:rsid w:val="357CC2E5"/>
    <w:rsid w:val="357DDEA9"/>
    <w:rsid w:val="35E2E033"/>
    <w:rsid w:val="35FD1BDE"/>
    <w:rsid w:val="3620DEEA"/>
    <w:rsid w:val="3625E981"/>
    <w:rsid w:val="3646E9E5"/>
    <w:rsid w:val="3650CEC2"/>
    <w:rsid w:val="36510718"/>
    <w:rsid w:val="36528AB0"/>
    <w:rsid w:val="366BFF61"/>
    <w:rsid w:val="3679D8ED"/>
    <w:rsid w:val="36975714"/>
    <w:rsid w:val="36A50FD0"/>
    <w:rsid w:val="36BC8D86"/>
    <w:rsid w:val="36C82FA4"/>
    <w:rsid w:val="36EFC955"/>
    <w:rsid w:val="3703D913"/>
    <w:rsid w:val="371A1A8D"/>
    <w:rsid w:val="3773ECD2"/>
    <w:rsid w:val="377BF9B9"/>
    <w:rsid w:val="37A54D3A"/>
    <w:rsid w:val="37A7390D"/>
    <w:rsid w:val="37AB9319"/>
    <w:rsid w:val="37B0F58F"/>
    <w:rsid w:val="37B3F2E8"/>
    <w:rsid w:val="37B9E3DB"/>
    <w:rsid w:val="37C38598"/>
    <w:rsid w:val="37E4456A"/>
    <w:rsid w:val="381D50B7"/>
    <w:rsid w:val="3888EF7D"/>
    <w:rsid w:val="38A4E3A9"/>
    <w:rsid w:val="38C3BB8D"/>
    <w:rsid w:val="38CF6249"/>
    <w:rsid w:val="38E28350"/>
    <w:rsid w:val="38E50387"/>
    <w:rsid w:val="38FF2D44"/>
    <w:rsid w:val="39110012"/>
    <w:rsid w:val="392DC482"/>
    <w:rsid w:val="394A0F9B"/>
    <w:rsid w:val="395AF4C1"/>
    <w:rsid w:val="396D6ED8"/>
    <w:rsid w:val="39701C27"/>
    <w:rsid w:val="397DFF76"/>
    <w:rsid w:val="398086AB"/>
    <w:rsid w:val="3980D882"/>
    <w:rsid w:val="3987FD2D"/>
    <w:rsid w:val="398E9E83"/>
    <w:rsid w:val="399371EA"/>
    <w:rsid w:val="399F8725"/>
    <w:rsid w:val="39A6A011"/>
    <w:rsid w:val="39A99C24"/>
    <w:rsid w:val="39ABE777"/>
    <w:rsid w:val="39B12B47"/>
    <w:rsid w:val="39DE9FF7"/>
    <w:rsid w:val="39FC8265"/>
    <w:rsid w:val="3A07BF88"/>
    <w:rsid w:val="3A11562B"/>
    <w:rsid w:val="3A2604D6"/>
    <w:rsid w:val="3A33E242"/>
    <w:rsid w:val="3A4F3AEA"/>
    <w:rsid w:val="3A702874"/>
    <w:rsid w:val="3A742EA3"/>
    <w:rsid w:val="3A762C9F"/>
    <w:rsid w:val="3A96B9CA"/>
    <w:rsid w:val="3AB1767B"/>
    <w:rsid w:val="3AB25529"/>
    <w:rsid w:val="3AB6AE0A"/>
    <w:rsid w:val="3ABBCC15"/>
    <w:rsid w:val="3ABC2E87"/>
    <w:rsid w:val="3AD24FDB"/>
    <w:rsid w:val="3AE28B4E"/>
    <w:rsid w:val="3AE5A76C"/>
    <w:rsid w:val="3AFB12FD"/>
    <w:rsid w:val="3B1A57B1"/>
    <w:rsid w:val="3B2C879C"/>
    <w:rsid w:val="3B5E7131"/>
    <w:rsid w:val="3B7B3988"/>
    <w:rsid w:val="3B8D1D6C"/>
    <w:rsid w:val="3B94E738"/>
    <w:rsid w:val="3B9FE760"/>
    <w:rsid w:val="3BF0594D"/>
    <w:rsid w:val="3BF1A378"/>
    <w:rsid w:val="3C1F7303"/>
    <w:rsid w:val="3C23C06A"/>
    <w:rsid w:val="3C2FE0FE"/>
    <w:rsid w:val="3C3E79CA"/>
    <w:rsid w:val="3C4344C4"/>
    <w:rsid w:val="3C445946"/>
    <w:rsid w:val="3C52DA82"/>
    <w:rsid w:val="3C666417"/>
    <w:rsid w:val="3C901D3F"/>
    <w:rsid w:val="3C928FFE"/>
    <w:rsid w:val="3CBB9E3E"/>
    <w:rsid w:val="3CCCCAAA"/>
    <w:rsid w:val="3CD836DB"/>
    <w:rsid w:val="3CD9DC9D"/>
    <w:rsid w:val="3CDA8A0B"/>
    <w:rsid w:val="3CE11B40"/>
    <w:rsid w:val="3CF4AD07"/>
    <w:rsid w:val="3CFF88A8"/>
    <w:rsid w:val="3D107065"/>
    <w:rsid w:val="3D12402A"/>
    <w:rsid w:val="3D2730AA"/>
    <w:rsid w:val="3D2C7934"/>
    <w:rsid w:val="3D68D63F"/>
    <w:rsid w:val="3D6CA2BE"/>
    <w:rsid w:val="3D99A66D"/>
    <w:rsid w:val="3D9EE8EF"/>
    <w:rsid w:val="3DA6D9E7"/>
    <w:rsid w:val="3DB472B5"/>
    <w:rsid w:val="3DB9DA38"/>
    <w:rsid w:val="3DDB10B4"/>
    <w:rsid w:val="3DDDDCEA"/>
    <w:rsid w:val="3DF85C88"/>
    <w:rsid w:val="3DFB0C4B"/>
    <w:rsid w:val="3DFE7F9F"/>
    <w:rsid w:val="3E3E1540"/>
    <w:rsid w:val="3E6933B0"/>
    <w:rsid w:val="3EA6E85E"/>
    <w:rsid w:val="3EA733D1"/>
    <w:rsid w:val="3EADAB14"/>
    <w:rsid w:val="3EB4CDC3"/>
    <w:rsid w:val="3EBC40B5"/>
    <w:rsid w:val="3EBF40BE"/>
    <w:rsid w:val="3EC1A061"/>
    <w:rsid w:val="3ED4376A"/>
    <w:rsid w:val="3F1781E8"/>
    <w:rsid w:val="3F26002F"/>
    <w:rsid w:val="3F5B63F5"/>
    <w:rsid w:val="3F766EE2"/>
    <w:rsid w:val="3F9B73E3"/>
    <w:rsid w:val="3FA62036"/>
    <w:rsid w:val="3FA6ACD2"/>
    <w:rsid w:val="3FC988E1"/>
    <w:rsid w:val="3FC9FCBD"/>
    <w:rsid w:val="3FE4E73E"/>
    <w:rsid w:val="3FF68CFF"/>
    <w:rsid w:val="40011F3A"/>
    <w:rsid w:val="40037CD6"/>
    <w:rsid w:val="4011EF85"/>
    <w:rsid w:val="4022F623"/>
    <w:rsid w:val="40279673"/>
    <w:rsid w:val="4031425E"/>
    <w:rsid w:val="40342BA0"/>
    <w:rsid w:val="40609623"/>
    <w:rsid w:val="4081A31A"/>
    <w:rsid w:val="40928CC2"/>
    <w:rsid w:val="40A01AD9"/>
    <w:rsid w:val="40AC3356"/>
    <w:rsid w:val="40F6212F"/>
    <w:rsid w:val="410C163E"/>
    <w:rsid w:val="4125BFC0"/>
    <w:rsid w:val="4137AD86"/>
    <w:rsid w:val="413A79BF"/>
    <w:rsid w:val="414A018B"/>
    <w:rsid w:val="414A606F"/>
    <w:rsid w:val="41705ADF"/>
    <w:rsid w:val="41BD36E8"/>
    <w:rsid w:val="42020EE1"/>
    <w:rsid w:val="42032116"/>
    <w:rsid w:val="4213CF91"/>
    <w:rsid w:val="42388125"/>
    <w:rsid w:val="42529825"/>
    <w:rsid w:val="425A5B11"/>
    <w:rsid w:val="425C9CB3"/>
    <w:rsid w:val="42800EC1"/>
    <w:rsid w:val="429F55B6"/>
    <w:rsid w:val="42A028DA"/>
    <w:rsid w:val="42C4ED6B"/>
    <w:rsid w:val="42C7A334"/>
    <w:rsid w:val="42CA1741"/>
    <w:rsid w:val="42D34CAE"/>
    <w:rsid w:val="42E2FEE2"/>
    <w:rsid w:val="42F861A7"/>
    <w:rsid w:val="42FBCDDD"/>
    <w:rsid w:val="4322B6EC"/>
    <w:rsid w:val="4324A34D"/>
    <w:rsid w:val="4325E544"/>
    <w:rsid w:val="432BD1E3"/>
    <w:rsid w:val="4331AB9E"/>
    <w:rsid w:val="434D2B2F"/>
    <w:rsid w:val="436484E6"/>
    <w:rsid w:val="438362E0"/>
    <w:rsid w:val="439F03AF"/>
    <w:rsid w:val="43AFB8F9"/>
    <w:rsid w:val="43B5866A"/>
    <w:rsid w:val="43CD991B"/>
    <w:rsid w:val="43E34A0B"/>
    <w:rsid w:val="440FBD2A"/>
    <w:rsid w:val="44200775"/>
    <w:rsid w:val="4424685C"/>
    <w:rsid w:val="446730E2"/>
    <w:rsid w:val="44D2A35F"/>
    <w:rsid w:val="44EB0B97"/>
    <w:rsid w:val="44F7F442"/>
    <w:rsid w:val="45012820"/>
    <w:rsid w:val="451367C4"/>
    <w:rsid w:val="451FFC1D"/>
    <w:rsid w:val="4528D5A6"/>
    <w:rsid w:val="452C65BF"/>
    <w:rsid w:val="454E70D1"/>
    <w:rsid w:val="4552E698"/>
    <w:rsid w:val="455E14E6"/>
    <w:rsid w:val="456872EF"/>
    <w:rsid w:val="456899EF"/>
    <w:rsid w:val="45773D0E"/>
    <w:rsid w:val="458C0B72"/>
    <w:rsid w:val="45A4A722"/>
    <w:rsid w:val="45BB08D5"/>
    <w:rsid w:val="45CF2B89"/>
    <w:rsid w:val="45DEEC63"/>
    <w:rsid w:val="45E3CB8E"/>
    <w:rsid w:val="45E96EDE"/>
    <w:rsid w:val="4625E46B"/>
    <w:rsid w:val="463DFE69"/>
    <w:rsid w:val="4640CDFD"/>
    <w:rsid w:val="46479F95"/>
    <w:rsid w:val="464F96C3"/>
    <w:rsid w:val="46533EAF"/>
    <w:rsid w:val="467917F1"/>
    <w:rsid w:val="4683326F"/>
    <w:rsid w:val="46875761"/>
    <w:rsid w:val="46948F77"/>
    <w:rsid w:val="46985A99"/>
    <w:rsid w:val="46A14809"/>
    <w:rsid w:val="46B6A404"/>
    <w:rsid w:val="46B9EF8C"/>
    <w:rsid w:val="46BE170B"/>
    <w:rsid w:val="47001151"/>
    <w:rsid w:val="470F53A9"/>
    <w:rsid w:val="471DB068"/>
    <w:rsid w:val="472791D3"/>
    <w:rsid w:val="47289F5E"/>
    <w:rsid w:val="4729422D"/>
    <w:rsid w:val="472EB550"/>
    <w:rsid w:val="47329BEE"/>
    <w:rsid w:val="473489A9"/>
    <w:rsid w:val="47357AA2"/>
    <w:rsid w:val="475934C1"/>
    <w:rsid w:val="47714B0B"/>
    <w:rsid w:val="478B73A8"/>
    <w:rsid w:val="4798664C"/>
    <w:rsid w:val="47C5E6B8"/>
    <w:rsid w:val="47CBBCBD"/>
    <w:rsid w:val="47D51197"/>
    <w:rsid w:val="47DD39D0"/>
    <w:rsid w:val="47E64277"/>
    <w:rsid w:val="47F98CA3"/>
    <w:rsid w:val="47FAAA9A"/>
    <w:rsid w:val="4802A0D4"/>
    <w:rsid w:val="482857C4"/>
    <w:rsid w:val="482B1DBF"/>
    <w:rsid w:val="482DDF3C"/>
    <w:rsid w:val="4863BC67"/>
    <w:rsid w:val="4869442E"/>
    <w:rsid w:val="486DC48F"/>
    <w:rsid w:val="487259E3"/>
    <w:rsid w:val="488B8760"/>
    <w:rsid w:val="48B502B0"/>
    <w:rsid w:val="48E0D7A9"/>
    <w:rsid w:val="48F60E2D"/>
    <w:rsid w:val="4918E2BE"/>
    <w:rsid w:val="493955CE"/>
    <w:rsid w:val="493A62EF"/>
    <w:rsid w:val="493C845A"/>
    <w:rsid w:val="49704BCB"/>
    <w:rsid w:val="49A9178C"/>
    <w:rsid w:val="49AC5B39"/>
    <w:rsid w:val="49D01CCF"/>
    <w:rsid w:val="49D674B9"/>
    <w:rsid w:val="49DA1744"/>
    <w:rsid w:val="49DBA13D"/>
    <w:rsid w:val="49EF998A"/>
    <w:rsid w:val="4A01A495"/>
    <w:rsid w:val="4A120F8C"/>
    <w:rsid w:val="4A169C0D"/>
    <w:rsid w:val="4A234B91"/>
    <w:rsid w:val="4A35F521"/>
    <w:rsid w:val="4A3D6153"/>
    <w:rsid w:val="4A5F8042"/>
    <w:rsid w:val="4A60C62F"/>
    <w:rsid w:val="4A7CC7FB"/>
    <w:rsid w:val="4A8A99C5"/>
    <w:rsid w:val="4A942D86"/>
    <w:rsid w:val="4A94CA9E"/>
    <w:rsid w:val="4A997BCE"/>
    <w:rsid w:val="4AA150AD"/>
    <w:rsid w:val="4ABCDD79"/>
    <w:rsid w:val="4AE160FF"/>
    <w:rsid w:val="4AE329ED"/>
    <w:rsid w:val="4AE355E6"/>
    <w:rsid w:val="4AEA1501"/>
    <w:rsid w:val="4AEC2129"/>
    <w:rsid w:val="4AEF6F4D"/>
    <w:rsid w:val="4AF2FC05"/>
    <w:rsid w:val="4AF90AE6"/>
    <w:rsid w:val="4AFDF945"/>
    <w:rsid w:val="4B1B4F41"/>
    <w:rsid w:val="4B35739D"/>
    <w:rsid w:val="4B6122ED"/>
    <w:rsid w:val="4B647ED9"/>
    <w:rsid w:val="4B7B0799"/>
    <w:rsid w:val="4B86A942"/>
    <w:rsid w:val="4C024583"/>
    <w:rsid w:val="4C26966C"/>
    <w:rsid w:val="4C27718F"/>
    <w:rsid w:val="4C2D2DA9"/>
    <w:rsid w:val="4C520F15"/>
    <w:rsid w:val="4C6658BC"/>
    <w:rsid w:val="4C72D303"/>
    <w:rsid w:val="4C8EC7D0"/>
    <w:rsid w:val="4C9D0387"/>
    <w:rsid w:val="4CB3CEC6"/>
    <w:rsid w:val="4CC46279"/>
    <w:rsid w:val="4CE27468"/>
    <w:rsid w:val="4CE42DB5"/>
    <w:rsid w:val="4CE797E4"/>
    <w:rsid w:val="4CEC112A"/>
    <w:rsid w:val="4CF3B711"/>
    <w:rsid w:val="4D247DC8"/>
    <w:rsid w:val="4D2F3C36"/>
    <w:rsid w:val="4D4A576B"/>
    <w:rsid w:val="4D56B8FD"/>
    <w:rsid w:val="4D5E127E"/>
    <w:rsid w:val="4D75F506"/>
    <w:rsid w:val="4D7EB68F"/>
    <w:rsid w:val="4D96E4E7"/>
    <w:rsid w:val="4DC7FD90"/>
    <w:rsid w:val="4DD3C2D1"/>
    <w:rsid w:val="4DD76D49"/>
    <w:rsid w:val="4DDABCE1"/>
    <w:rsid w:val="4DEA238B"/>
    <w:rsid w:val="4E03C80C"/>
    <w:rsid w:val="4E05191E"/>
    <w:rsid w:val="4E0B9675"/>
    <w:rsid w:val="4E1CA070"/>
    <w:rsid w:val="4E3A8061"/>
    <w:rsid w:val="4E653FB4"/>
    <w:rsid w:val="4E6EABF4"/>
    <w:rsid w:val="4E7E0E35"/>
    <w:rsid w:val="4E879D13"/>
    <w:rsid w:val="4E93E92E"/>
    <w:rsid w:val="4EB93B62"/>
    <w:rsid w:val="4ED83528"/>
    <w:rsid w:val="4EE241A2"/>
    <w:rsid w:val="4F08A5E7"/>
    <w:rsid w:val="4F08C144"/>
    <w:rsid w:val="4F321422"/>
    <w:rsid w:val="4F4E456D"/>
    <w:rsid w:val="4F92EAAA"/>
    <w:rsid w:val="4FA5289A"/>
    <w:rsid w:val="4FA792D7"/>
    <w:rsid w:val="4FA7B179"/>
    <w:rsid w:val="4FABB157"/>
    <w:rsid w:val="4FBA3E87"/>
    <w:rsid w:val="4FE3BA99"/>
    <w:rsid w:val="500F368D"/>
    <w:rsid w:val="501E789A"/>
    <w:rsid w:val="502696B5"/>
    <w:rsid w:val="504A3016"/>
    <w:rsid w:val="509B555D"/>
    <w:rsid w:val="50B4F1AA"/>
    <w:rsid w:val="50E26146"/>
    <w:rsid w:val="50E9419E"/>
    <w:rsid w:val="50EB5EF1"/>
    <w:rsid w:val="5101B67C"/>
    <w:rsid w:val="510BC444"/>
    <w:rsid w:val="51246A09"/>
    <w:rsid w:val="5140CAD6"/>
    <w:rsid w:val="515390FE"/>
    <w:rsid w:val="51779D5A"/>
    <w:rsid w:val="5177F1CA"/>
    <w:rsid w:val="517B2C81"/>
    <w:rsid w:val="519E38F4"/>
    <w:rsid w:val="51A8B9DC"/>
    <w:rsid w:val="51A969D0"/>
    <w:rsid w:val="51A9D489"/>
    <w:rsid w:val="51C90FB9"/>
    <w:rsid w:val="51E6CA65"/>
    <w:rsid w:val="52317F3F"/>
    <w:rsid w:val="52386C09"/>
    <w:rsid w:val="52559450"/>
    <w:rsid w:val="525AA6B0"/>
    <w:rsid w:val="525D6A0F"/>
    <w:rsid w:val="528593E4"/>
    <w:rsid w:val="528A5736"/>
    <w:rsid w:val="528D04F9"/>
    <w:rsid w:val="53101DA2"/>
    <w:rsid w:val="532446F5"/>
    <w:rsid w:val="5335251E"/>
    <w:rsid w:val="533B0C4D"/>
    <w:rsid w:val="533B350E"/>
    <w:rsid w:val="5345121E"/>
    <w:rsid w:val="535C0FC7"/>
    <w:rsid w:val="536C23D3"/>
    <w:rsid w:val="537D6AB2"/>
    <w:rsid w:val="539B98F7"/>
    <w:rsid w:val="539EDAE2"/>
    <w:rsid w:val="53C5E38C"/>
    <w:rsid w:val="53C9D31B"/>
    <w:rsid w:val="53CFB79A"/>
    <w:rsid w:val="53DF5F9D"/>
    <w:rsid w:val="53E2DC34"/>
    <w:rsid w:val="5487A8EF"/>
    <w:rsid w:val="548B0454"/>
    <w:rsid w:val="54B6A046"/>
    <w:rsid w:val="54DC2507"/>
    <w:rsid w:val="5504F2B3"/>
    <w:rsid w:val="5506A8B2"/>
    <w:rsid w:val="55197B8C"/>
    <w:rsid w:val="554688F0"/>
    <w:rsid w:val="558C6AED"/>
    <w:rsid w:val="55A730B4"/>
    <w:rsid w:val="55CDD0A0"/>
    <w:rsid w:val="55D1867F"/>
    <w:rsid w:val="55D5C2A0"/>
    <w:rsid w:val="55D6E6C3"/>
    <w:rsid w:val="55EF1511"/>
    <w:rsid w:val="55F69509"/>
    <w:rsid w:val="55FDE1E7"/>
    <w:rsid w:val="56138EE6"/>
    <w:rsid w:val="561AA3A2"/>
    <w:rsid w:val="5624B9C5"/>
    <w:rsid w:val="563901A5"/>
    <w:rsid w:val="5646E7A8"/>
    <w:rsid w:val="564BA510"/>
    <w:rsid w:val="5653C98E"/>
    <w:rsid w:val="565592E2"/>
    <w:rsid w:val="56644F4A"/>
    <w:rsid w:val="56654A0F"/>
    <w:rsid w:val="5695DD4D"/>
    <w:rsid w:val="569FFE93"/>
    <w:rsid w:val="56A3119C"/>
    <w:rsid w:val="56A4D092"/>
    <w:rsid w:val="56C5603B"/>
    <w:rsid w:val="56C594DA"/>
    <w:rsid w:val="56EEA534"/>
    <w:rsid w:val="57209017"/>
    <w:rsid w:val="57270F1B"/>
    <w:rsid w:val="5749D002"/>
    <w:rsid w:val="575F3A94"/>
    <w:rsid w:val="5763104E"/>
    <w:rsid w:val="577A41D0"/>
    <w:rsid w:val="5794B405"/>
    <w:rsid w:val="57B27DF6"/>
    <w:rsid w:val="57CBAE28"/>
    <w:rsid w:val="580627CA"/>
    <w:rsid w:val="58157597"/>
    <w:rsid w:val="581B49CC"/>
    <w:rsid w:val="5823605B"/>
    <w:rsid w:val="583885A9"/>
    <w:rsid w:val="5838FA69"/>
    <w:rsid w:val="58655697"/>
    <w:rsid w:val="5869ABCB"/>
    <w:rsid w:val="5873CB28"/>
    <w:rsid w:val="5890CACE"/>
    <w:rsid w:val="58A27B89"/>
    <w:rsid w:val="58A617C2"/>
    <w:rsid w:val="58B8DA87"/>
    <w:rsid w:val="58BFA744"/>
    <w:rsid w:val="58FC3B0C"/>
    <w:rsid w:val="591C896A"/>
    <w:rsid w:val="592DC1C3"/>
    <w:rsid w:val="59480E0F"/>
    <w:rsid w:val="594D5A6A"/>
    <w:rsid w:val="5960DBF3"/>
    <w:rsid w:val="596AAF70"/>
    <w:rsid w:val="5999C6E1"/>
    <w:rsid w:val="59E2C7EA"/>
    <w:rsid w:val="59EDA268"/>
    <w:rsid w:val="59EFAA85"/>
    <w:rsid w:val="59F88854"/>
    <w:rsid w:val="5A1921D2"/>
    <w:rsid w:val="5A2145C0"/>
    <w:rsid w:val="5A21DDEF"/>
    <w:rsid w:val="5A228AE0"/>
    <w:rsid w:val="5A2CC4CB"/>
    <w:rsid w:val="5A463365"/>
    <w:rsid w:val="5A47470D"/>
    <w:rsid w:val="5A6CE86F"/>
    <w:rsid w:val="5A70E08E"/>
    <w:rsid w:val="5ABE6E73"/>
    <w:rsid w:val="5AFF3032"/>
    <w:rsid w:val="5B08CB5B"/>
    <w:rsid w:val="5B0C2607"/>
    <w:rsid w:val="5B16E511"/>
    <w:rsid w:val="5B1E977D"/>
    <w:rsid w:val="5B23D6DF"/>
    <w:rsid w:val="5B2DA747"/>
    <w:rsid w:val="5BCD1031"/>
    <w:rsid w:val="5BE2291A"/>
    <w:rsid w:val="5BF991D1"/>
    <w:rsid w:val="5BFE95A4"/>
    <w:rsid w:val="5C00EABD"/>
    <w:rsid w:val="5C11FBF5"/>
    <w:rsid w:val="5C1D0924"/>
    <w:rsid w:val="5C336ACB"/>
    <w:rsid w:val="5C5A8552"/>
    <w:rsid w:val="5C6510DA"/>
    <w:rsid w:val="5C6E8F96"/>
    <w:rsid w:val="5CBE0867"/>
    <w:rsid w:val="5CC09862"/>
    <w:rsid w:val="5CCD411E"/>
    <w:rsid w:val="5CD96695"/>
    <w:rsid w:val="5CF3FDE6"/>
    <w:rsid w:val="5D00FF4E"/>
    <w:rsid w:val="5D206F76"/>
    <w:rsid w:val="5D2088B3"/>
    <w:rsid w:val="5D30982A"/>
    <w:rsid w:val="5D7C7122"/>
    <w:rsid w:val="5D7F70A9"/>
    <w:rsid w:val="5D92A1BF"/>
    <w:rsid w:val="5D93F1E4"/>
    <w:rsid w:val="5DB496BB"/>
    <w:rsid w:val="5DC3A841"/>
    <w:rsid w:val="5DD0FA83"/>
    <w:rsid w:val="5DEA31D1"/>
    <w:rsid w:val="5DF9D6CD"/>
    <w:rsid w:val="5E00A13E"/>
    <w:rsid w:val="5E0BB927"/>
    <w:rsid w:val="5E386CBE"/>
    <w:rsid w:val="5E3DCCEE"/>
    <w:rsid w:val="5E3FEE07"/>
    <w:rsid w:val="5E57CD6D"/>
    <w:rsid w:val="5E6A67AA"/>
    <w:rsid w:val="5E6EACC4"/>
    <w:rsid w:val="5E748A25"/>
    <w:rsid w:val="5E8235C6"/>
    <w:rsid w:val="5E8B333A"/>
    <w:rsid w:val="5E9DCF99"/>
    <w:rsid w:val="5ED6C137"/>
    <w:rsid w:val="5ED91D3F"/>
    <w:rsid w:val="5EDC3CB4"/>
    <w:rsid w:val="5EF1CAED"/>
    <w:rsid w:val="5EF3D1D2"/>
    <w:rsid w:val="5EF6E2C5"/>
    <w:rsid w:val="5EF8A806"/>
    <w:rsid w:val="5F1A1B47"/>
    <w:rsid w:val="5F24B76F"/>
    <w:rsid w:val="5F276460"/>
    <w:rsid w:val="5F43BB0A"/>
    <w:rsid w:val="5F48926F"/>
    <w:rsid w:val="5F4947AF"/>
    <w:rsid w:val="5F5791EC"/>
    <w:rsid w:val="5F58C865"/>
    <w:rsid w:val="5F713046"/>
    <w:rsid w:val="5F765EE1"/>
    <w:rsid w:val="5F842337"/>
    <w:rsid w:val="5F89C1F6"/>
    <w:rsid w:val="5FAC30B6"/>
    <w:rsid w:val="5FAC997E"/>
    <w:rsid w:val="5FAF1175"/>
    <w:rsid w:val="5FCEC4D9"/>
    <w:rsid w:val="5FE22BA2"/>
    <w:rsid w:val="5FFA2F24"/>
    <w:rsid w:val="602DEA25"/>
    <w:rsid w:val="604B20F4"/>
    <w:rsid w:val="60531814"/>
    <w:rsid w:val="60673923"/>
    <w:rsid w:val="6081D448"/>
    <w:rsid w:val="60862EF0"/>
    <w:rsid w:val="609A333B"/>
    <w:rsid w:val="60A34708"/>
    <w:rsid w:val="60AC23A4"/>
    <w:rsid w:val="60B2DACB"/>
    <w:rsid w:val="60CA775E"/>
    <w:rsid w:val="60CD0163"/>
    <w:rsid w:val="60D93FC3"/>
    <w:rsid w:val="60E9479C"/>
    <w:rsid w:val="60E9D92B"/>
    <w:rsid w:val="6105E468"/>
    <w:rsid w:val="6116990B"/>
    <w:rsid w:val="611BD46B"/>
    <w:rsid w:val="6122AC86"/>
    <w:rsid w:val="61282955"/>
    <w:rsid w:val="614A28A1"/>
    <w:rsid w:val="61576178"/>
    <w:rsid w:val="61721086"/>
    <w:rsid w:val="617766CD"/>
    <w:rsid w:val="61985741"/>
    <w:rsid w:val="61AEFB75"/>
    <w:rsid w:val="61B0581E"/>
    <w:rsid w:val="61B3F0D0"/>
    <w:rsid w:val="61F85AA0"/>
    <w:rsid w:val="61FE49A5"/>
    <w:rsid w:val="6201E793"/>
    <w:rsid w:val="620EC6A3"/>
    <w:rsid w:val="62224423"/>
    <w:rsid w:val="622452BA"/>
    <w:rsid w:val="6268ACDC"/>
    <w:rsid w:val="6269AF06"/>
    <w:rsid w:val="626F62F6"/>
    <w:rsid w:val="629425BD"/>
    <w:rsid w:val="629EB7ED"/>
    <w:rsid w:val="62A78623"/>
    <w:rsid w:val="62A82624"/>
    <w:rsid w:val="62A8611A"/>
    <w:rsid w:val="62CEB6E2"/>
    <w:rsid w:val="62F5D1C6"/>
    <w:rsid w:val="62F6DCFD"/>
    <w:rsid w:val="6302E36D"/>
    <w:rsid w:val="631B71D3"/>
    <w:rsid w:val="6320C5A1"/>
    <w:rsid w:val="63686B1E"/>
    <w:rsid w:val="636DD9EA"/>
    <w:rsid w:val="6374D13D"/>
    <w:rsid w:val="63B07537"/>
    <w:rsid w:val="63C4FC3D"/>
    <w:rsid w:val="63E08727"/>
    <w:rsid w:val="63E694DE"/>
    <w:rsid w:val="63F5BA34"/>
    <w:rsid w:val="64044093"/>
    <w:rsid w:val="645A4DB1"/>
    <w:rsid w:val="64644DC0"/>
    <w:rsid w:val="648111D8"/>
    <w:rsid w:val="64956A66"/>
    <w:rsid w:val="64B87754"/>
    <w:rsid w:val="64C064B7"/>
    <w:rsid w:val="64CF8A6A"/>
    <w:rsid w:val="64D61B22"/>
    <w:rsid w:val="64EBB142"/>
    <w:rsid w:val="65288929"/>
    <w:rsid w:val="654DC3A0"/>
    <w:rsid w:val="65587F17"/>
    <w:rsid w:val="6563DFE5"/>
    <w:rsid w:val="658AF397"/>
    <w:rsid w:val="65A32E3B"/>
    <w:rsid w:val="65B2C1DA"/>
    <w:rsid w:val="65D1EA3E"/>
    <w:rsid w:val="65D4539C"/>
    <w:rsid w:val="65FF9E23"/>
    <w:rsid w:val="661872E9"/>
    <w:rsid w:val="661B6DF9"/>
    <w:rsid w:val="661CD3A1"/>
    <w:rsid w:val="66388A46"/>
    <w:rsid w:val="6643F465"/>
    <w:rsid w:val="664BAB3C"/>
    <w:rsid w:val="66587C50"/>
    <w:rsid w:val="6666CE92"/>
    <w:rsid w:val="6671A20C"/>
    <w:rsid w:val="66755BDF"/>
    <w:rsid w:val="6690E1B3"/>
    <w:rsid w:val="669F9210"/>
    <w:rsid w:val="66A0A45B"/>
    <w:rsid w:val="66C0D212"/>
    <w:rsid w:val="66D51E06"/>
    <w:rsid w:val="66E946C5"/>
    <w:rsid w:val="66E96ABC"/>
    <w:rsid w:val="66FC526D"/>
    <w:rsid w:val="67131C82"/>
    <w:rsid w:val="671B0A98"/>
    <w:rsid w:val="674064FA"/>
    <w:rsid w:val="6741F836"/>
    <w:rsid w:val="67657418"/>
    <w:rsid w:val="677875BA"/>
    <w:rsid w:val="677FAAD2"/>
    <w:rsid w:val="67849361"/>
    <w:rsid w:val="67B9587D"/>
    <w:rsid w:val="67BCC531"/>
    <w:rsid w:val="67C13D5E"/>
    <w:rsid w:val="67C1D3FA"/>
    <w:rsid w:val="67C2EF18"/>
    <w:rsid w:val="67C84508"/>
    <w:rsid w:val="67D3F0D6"/>
    <w:rsid w:val="67D9F6E1"/>
    <w:rsid w:val="67EDF695"/>
    <w:rsid w:val="67F401F3"/>
    <w:rsid w:val="67FE2AF5"/>
    <w:rsid w:val="6802767A"/>
    <w:rsid w:val="6810B18F"/>
    <w:rsid w:val="68207A89"/>
    <w:rsid w:val="683E9146"/>
    <w:rsid w:val="6846CFB5"/>
    <w:rsid w:val="685533A6"/>
    <w:rsid w:val="687106BE"/>
    <w:rsid w:val="687F5822"/>
    <w:rsid w:val="68805AEB"/>
    <w:rsid w:val="689407C5"/>
    <w:rsid w:val="68B0D7D9"/>
    <w:rsid w:val="68F8EF9C"/>
    <w:rsid w:val="68F91B9E"/>
    <w:rsid w:val="690F8C37"/>
    <w:rsid w:val="691D23C2"/>
    <w:rsid w:val="6920A0DD"/>
    <w:rsid w:val="693C6B0B"/>
    <w:rsid w:val="693C79BF"/>
    <w:rsid w:val="69448C70"/>
    <w:rsid w:val="69480B09"/>
    <w:rsid w:val="6955FA7D"/>
    <w:rsid w:val="697A7574"/>
    <w:rsid w:val="698DED8A"/>
    <w:rsid w:val="69C70B29"/>
    <w:rsid w:val="69DCAA25"/>
    <w:rsid w:val="6A18A671"/>
    <w:rsid w:val="6A464F83"/>
    <w:rsid w:val="6A551993"/>
    <w:rsid w:val="6A722A36"/>
    <w:rsid w:val="6A8E738A"/>
    <w:rsid w:val="6A9507B0"/>
    <w:rsid w:val="6AAB5C94"/>
    <w:rsid w:val="6AB4B381"/>
    <w:rsid w:val="6AC81183"/>
    <w:rsid w:val="6ADD88AA"/>
    <w:rsid w:val="6B009912"/>
    <w:rsid w:val="6B0749BD"/>
    <w:rsid w:val="6B365ECB"/>
    <w:rsid w:val="6B3BA0A5"/>
    <w:rsid w:val="6B486ED8"/>
    <w:rsid w:val="6B4BA448"/>
    <w:rsid w:val="6B50A320"/>
    <w:rsid w:val="6B533760"/>
    <w:rsid w:val="6B548094"/>
    <w:rsid w:val="6B72E449"/>
    <w:rsid w:val="6B76E891"/>
    <w:rsid w:val="6B8AD040"/>
    <w:rsid w:val="6B926A03"/>
    <w:rsid w:val="6BB91B74"/>
    <w:rsid w:val="6BC85871"/>
    <w:rsid w:val="6BCE532C"/>
    <w:rsid w:val="6BE19A31"/>
    <w:rsid w:val="6BED6FF0"/>
    <w:rsid w:val="6C3EC428"/>
    <w:rsid w:val="6C4F0E23"/>
    <w:rsid w:val="6C64B528"/>
    <w:rsid w:val="6C78B3F1"/>
    <w:rsid w:val="6C83A623"/>
    <w:rsid w:val="6C97EE6B"/>
    <w:rsid w:val="6CC2B44E"/>
    <w:rsid w:val="6D0D8F31"/>
    <w:rsid w:val="6D13EA91"/>
    <w:rsid w:val="6D1C1D49"/>
    <w:rsid w:val="6D1EC8A0"/>
    <w:rsid w:val="6D2DF745"/>
    <w:rsid w:val="6D35032D"/>
    <w:rsid w:val="6D60FD69"/>
    <w:rsid w:val="6D73C93F"/>
    <w:rsid w:val="6D7FAAFA"/>
    <w:rsid w:val="6D8054D0"/>
    <w:rsid w:val="6D80B64A"/>
    <w:rsid w:val="6DC621C1"/>
    <w:rsid w:val="6DCBA0D9"/>
    <w:rsid w:val="6DD0AFE6"/>
    <w:rsid w:val="6DDBDD13"/>
    <w:rsid w:val="6DDE3928"/>
    <w:rsid w:val="6DF682C3"/>
    <w:rsid w:val="6E1557AD"/>
    <w:rsid w:val="6E1C0B0F"/>
    <w:rsid w:val="6E279B80"/>
    <w:rsid w:val="6E30D5C9"/>
    <w:rsid w:val="6E38EA84"/>
    <w:rsid w:val="6E3AC2BD"/>
    <w:rsid w:val="6E462423"/>
    <w:rsid w:val="6E8C7B7F"/>
    <w:rsid w:val="6EC11872"/>
    <w:rsid w:val="6EF1D685"/>
    <w:rsid w:val="6F0AE878"/>
    <w:rsid w:val="6F1531CD"/>
    <w:rsid w:val="6F3996E8"/>
    <w:rsid w:val="6F46F883"/>
    <w:rsid w:val="6F6CE0FA"/>
    <w:rsid w:val="6F7711A4"/>
    <w:rsid w:val="6F91C83A"/>
    <w:rsid w:val="6FA1B7FC"/>
    <w:rsid w:val="6FB21079"/>
    <w:rsid w:val="6FC8CAFC"/>
    <w:rsid w:val="6FD9043E"/>
    <w:rsid w:val="6FE0104D"/>
    <w:rsid w:val="6FED7EC1"/>
    <w:rsid w:val="6FFB6EE4"/>
    <w:rsid w:val="70081555"/>
    <w:rsid w:val="7009D0C0"/>
    <w:rsid w:val="7029C659"/>
    <w:rsid w:val="7036A123"/>
    <w:rsid w:val="7059EBD1"/>
    <w:rsid w:val="7082E7EF"/>
    <w:rsid w:val="709A177A"/>
    <w:rsid w:val="70B6843A"/>
    <w:rsid w:val="70D72400"/>
    <w:rsid w:val="70DD4301"/>
    <w:rsid w:val="70DD78C7"/>
    <w:rsid w:val="70F775B8"/>
    <w:rsid w:val="7101D362"/>
    <w:rsid w:val="710E3A7E"/>
    <w:rsid w:val="71190ED9"/>
    <w:rsid w:val="7120C9D1"/>
    <w:rsid w:val="7124AB83"/>
    <w:rsid w:val="712E5CBA"/>
    <w:rsid w:val="7135F775"/>
    <w:rsid w:val="7136DE81"/>
    <w:rsid w:val="71580ABF"/>
    <w:rsid w:val="7158F319"/>
    <w:rsid w:val="717512B3"/>
    <w:rsid w:val="717DB686"/>
    <w:rsid w:val="7184FEA4"/>
    <w:rsid w:val="718F825E"/>
    <w:rsid w:val="719EADBB"/>
    <w:rsid w:val="71DBDB69"/>
    <w:rsid w:val="72071AD0"/>
    <w:rsid w:val="721C1700"/>
    <w:rsid w:val="722BC33E"/>
    <w:rsid w:val="722C193B"/>
    <w:rsid w:val="724B6E8D"/>
    <w:rsid w:val="725E9E7B"/>
    <w:rsid w:val="7297C0D3"/>
    <w:rsid w:val="729802D1"/>
    <w:rsid w:val="72984C3B"/>
    <w:rsid w:val="72A201CD"/>
    <w:rsid w:val="72BF2258"/>
    <w:rsid w:val="72CEF34B"/>
    <w:rsid w:val="732748F9"/>
    <w:rsid w:val="732E2F01"/>
    <w:rsid w:val="733E1E65"/>
    <w:rsid w:val="73423C3C"/>
    <w:rsid w:val="73455BD3"/>
    <w:rsid w:val="73640105"/>
    <w:rsid w:val="73AA2747"/>
    <w:rsid w:val="73B05232"/>
    <w:rsid w:val="73B92C27"/>
    <w:rsid w:val="73BF743D"/>
    <w:rsid w:val="73CCF96A"/>
    <w:rsid w:val="73EC8796"/>
    <w:rsid w:val="74179E09"/>
    <w:rsid w:val="74317C24"/>
    <w:rsid w:val="743CEA3A"/>
    <w:rsid w:val="74528B5D"/>
    <w:rsid w:val="745AD52D"/>
    <w:rsid w:val="745E1D31"/>
    <w:rsid w:val="74683912"/>
    <w:rsid w:val="7489AA8B"/>
    <w:rsid w:val="748D3CDB"/>
    <w:rsid w:val="74A9984A"/>
    <w:rsid w:val="74B1F340"/>
    <w:rsid w:val="74BB5225"/>
    <w:rsid w:val="74CB070C"/>
    <w:rsid w:val="74CDB41E"/>
    <w:rsid w:val="74E604A0"/>
    <w:rsid w:val="74E6ABEB"/>
    <w:rsid w:val="74EAA572"/>
    <w:rsid w:val="74EB89C2"/>
    <w:rsid w:val="750E502A"/>
    <w:rsid w:val="75281843"/>
    <w:rsid w:val="7546CAE3"/>
    <w:rsid w:val="7572EF07"/>
    <w:rsid w:val="75919550"/>
    <w:rsid w:val="759585F2"/>
    <w:rsid w:val="7597A2C7"/>
    <w:rsid w:val="75A2E8BE"/>
    <w:rsid w:val="75A46037"/>
    <w:rsid w:val="75A8DE12"/>
    <w:rsid w:val="75DA1341"/>
    <w:rsid w:val="75E56BED"/>
    <w:rsid w:val="75E63BD4"/>
    <w:rsid w:val="76090A21"/>
    <w:rsid w:val="76247648"/>
    <w:rsid w:val="7627FCCD"/>
    <w:rsid w:val="766D29F2"/>
    <w:rsid w:val="767D8C24"/>
    <w:rsid w:val="76B9B37F"/>
    <w:rsid w:val="76CA4035"/>
    <w:rsid w:val="7703854C"/>
    <w:rsid w:val="770F7942"/>
    <w:rsid w:val="7721119C"/>
    <w:rsid w:val="77229966"/>
    <w:rsid w:val="773955A1"/>
    <w:rsid w:val="77439337"/>
    <w:rsid w:val="7746C698"/>
    <w:rsid w:val="774D36E0"/>
    <w:rsid w:val="774F01B1"/>
    <w:rsid w:val="77723D68"/>
    <w:rsid w:val="77A27811"/>
    <w:rsid w:val="77CA93F3"/>
    <w:rsid w:val="77E320BD"/>
    <w:rsid w:val="77E4E317"/>
    <w:rsid w:val="77E5B1D7"/>
    <w:rsid w:val="7808A1C9"/>
    <w:rsid w:val="7813C4FE"/>
    <w:rsid w:val="7818405B"/>
    <w:rsid w:val="78375DE2"/>
    <w:rsid w:val="788B328D"/>
    <w:rsid w:val="78CDC555"/>
    <w:rsid w:val="78D01FEA"/>
    <w:rsid w:val="78D9E58C"/>
    <w:rsid w:val="78DC1235"/>
    <w:rsid w:val="78DED42C"/>
    <w:rsid w:val="78F487C5"/>
    <w:rsid w:val="790B05BC"/>
    <w:rsid w:val="792C6F8D"/>
    <w:rsid w:val="7952FB64"/>
    <w:rsid w:val="79973453"/>
    <w:rsid w:val="79A032F3"/>
    <w:rsid w:val="79B926CF"/>
    <w:rsid w:val="79C4489A"/>
    <w:rsid w:val="79D8047C"/>
    <w:rsid w:val="79D96D39"/>
    <w:rsid w:val="79FD69EA"/>
    <w:rsid w:val="79FF8178"/>
    <w:rsid w:val="7A00AA20"/>
    <w:rsid w:val="7A54AF3A"/>
    <w:rsid w:val="7A61E009"/>
    <w:rsid w:val="7A9A0702"/>
    <w:rsid w:val="7AA8866F"/>
    <w:rsid w:val="7AAAF81F"/>
    <w:rsid w:val="7ABBCE9F"/>
    <w:rsid w:val="7AE651B0"/>
    <w:rsid w:val="7AEA8D46"/>
    <w:rsid w:val="7AEBF964"/>
    <w:rsid w:val="7AED85F6"/>
    <w:rsid w:val="7AFC0B8D"/>
    <w:rsid w:val="7B0F7593"/>
    <w:rsid w:val="7B44C812"/>
    <w:rsid w:val="7B56A535"/>
    <w:rsid w:val="7B61728C"/>
    <w:rsid w:val="7B738D5F"/>
    <w:rsid w:val="7BA6B6AD"/>
    <w:rsid w:val="7BEE6BFF"/>
    <w:rsid w:val="7BF50D0A"/>
    <w:rsid w:val="7BFC26A8"/>
    <w:rsid w:val="7C02E9EB"/>
    <w:rsid w:val="7C1CA2BA"/>
    <w:rsid w:val="7C2C423A"/>
    <w:rsid w:val="7C32C10C"/>
    <w:rsid w:val="7C35FF93"/>
    <w:rsid w:val="7C41DA4B"/>
    <w:rsid w:val="7C8DE729"/>
    <w:rsid w:val="7CA683C0"/>
    <w:rsid w:val="7CCECD81"/>
    <w:rsid w:val="7CFB323F"/>
    <w:rsid w:val="7D203EE4"/>
    <w:rsid w:val="7D2339C6"/>
    <w:rsid w:val="7D5D80BE"/>
    <w:rsid w:val="7DB99D23"/>
    <w:rsid w:val="7DE3378A"/>
    <w:rsid w:val="7E0E2424"/>
    <w:rsid w:val="7E2DE6E5"/>
    <w:rsid w:val="7E303B42"/>
    <w:rsid w:val="7E314730"/>
    <w:rsid w:val="7E4874BE"/>
    <w:rsid w:val="7E513739"/>
    <w:rsid w:val="7E5301E5"/>
    <w:rsid w:val="7E530F74"/>
    <w:rsid w:val="7E63D269"/>
    <w:rsid w:val="7E651D4B"/>
    <w:rsid w:val="7E7E4327"/>
    <w:rsid w:val="7E8E3503"/>
    <w:rsid w:val="7E972BB2"/>
    <w:rsid w:val="7EA43A31"/>
    <w:rsid w:val="7EB8ABF5"/>
    <w:rsid w:val="7EBBC9F2"/>
    <w:rsid w:val="7ECE47AA"/>
    <w:rsid w:val="7EE0900F"/>
    <w:rsid w:val="7EFD6641"/>
    <w:rsid w:val="7F137F14"/>
    <w:rsid w:val="7F264BE5"/>
    <w:rsid w:val="7F2D65D7"/>
    <w:rsid w:val="7F2E54A8"/>
    <w:rsid w:val="7F37E0FC"/>
    <w:rsid w:val="7F5073D7"/>
    <w:rsid w:val="7F5274D2"/>
    <w:rsid w:val="7F6C030A"/>
    <w:rsid w:val="7F7A0DBB"/>
    <w:rsid w:val="7F8D94F3"/>
    <w:rsid w:val="7FA37B99"/>
    <w:rsid w:val="7FA4E4D7"/>
    <w:rsid w:val="7FA5A0F7"/>
    <w:rsid w:val="7FA5ADB0"/>
    <w:rsid w:val="7FAC8D1F"/>
    <w:rsid w:val="7FAFD350"/>
    <w:rsid w:val="7FCA4DE6"/>
    <w:rsid w:val="7FDC2355"/>
    <w:rsid w:val="7FE59D2E"/>
    <w:rsid w:val="7FE87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C026"/>
  <w15:chartTrackingRefBased/>
  <w15:docId w15:val="{76C78E5A-490A-4D50-A801-8626CDE0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EA3"/>
    <w:pPr>
      <w:spacing w:after="0"/>
    </w:pPr>
    <w:rPr>
      <w:rFonts w:ascii="Times New Roman" w:eastAsia="Times New Roman" w:hAnsi="Times New Roman" w:cs="Times New Roman"/>
      <w:sz w:val="24"/>
      <w:szCs w:val="24"/>
    </w:rPr>
  </w:style>
  <w:style w:type="paragraph" w:styleId="Ttulo1">
    <w:name w:val="heading 1"/>
    <w:basedOn w:val="Normal"/>
    <w:next w:val="Normal"/>
    <w:link w:val="Ttulo1Car"/>
    <w:uiPriority w:val="9"/>
    <w:rsid w:val="006B569D"/>
    <w:pPr>
      <w:numPr>
        <w:numId w:val="1"/>
      </w:numPr>
      <w:spacing w:line="360" w:lineRule="auto"/>
      <w:jc w:val="center"/>
      <w:outlineLvl w:val="0"/>
    </w:pPr>
    <w:rPr>
      <w:b/>
      <w:bCs/>
    </w:rPr>
  </w:style>
  <w:style w:type="paragraph" w:styleId="Ttulo2">
    <w:name w:val="heading 2"/>
    <w:aliases w:val="no_Título 2"/>
    <w:basedOn w:val="Ttulo"/>
    <w:next w:val="Normal"/>
    <w:link w:val="Ttulo2Car"/>
    <w:uiPriority w:val="9"/>
    <w:unhideWhenUsed/>
    <w:rsid w:val="00C4502E"/>
    <w:pPr>
      <w:numPr>
        <w:ilvl w:val="1"/>
        <w:numId w:val="15"/>
      </w:numPr>
      <w:spacing w:after="120"/>
      <w:outlineLvl w:val="1"/>
    </w:pPr>
  </w:style>
  <w:style w:type="paragraph" w:styleId="Ttulo3">
    <w:name w:val="heading 3"/>
    <w:aliases w:val="Título 4."/>
    <w:basedOn w:val="Nivel3APA"/>
    <w:next w:val="Normal"/>
    <w:link w:val="Ttulo3Car"/>
    <w:uiPriority w:val="9"/>
    <w:unhideWhenUsed/>
    <w:qFormat/>
    <w:rsid w:val="00CC0F03"/>
    <w:pPr>
      <w:numPr>
        <w:ilvl w:val="3"/>
      </w:numPr>
      <w:ind w:left="720" w:firstLine="0"/>
    </w:pPr>
  </w:style>
  <w:style w:type="paragraph" w:styleId="Ttulo4">
    <w:name w:val="heading 4"/>
    <w:basedOn w:val="Ttulo3"/>
    <w:next w:val="Normal"/>
    <w:link w:val="Ttulo4Car"/>
    <w:autoRedefine/>
    <w:uiPriority w:val="9"/>
    <w:unhideWhenUsed/>
    <w:rsid w:val="00480E73"/>
    <w:pPr>
      <w:numPr>
        <w:numId w:val="21"/>
      </w:numPr>
      <w:ind w:hanging="720"/>
      <w:outlineLvl w:val="3"/>
    </w:pPr>
    <w:rPr>
      <w:rFonts w:eastAsiaTheme="majorEastAsia"/>
      <w:b w:val="0"/>
      <w:bCs w:val="0"/>
    </w:rPr>
  </w:style>
  <w:style w:type="paragraph" w:styleId="Ttulo5">
    <w:name w:val="heading 5"/>
    <w:basedOn w:val="Ttulo3"/>
    <w:next w:val="Normal"/>
    <w:link w:val="Ttulo5Car"/>
    <w:uiPriority w:val="9"/>
    <w:unhideWhenUsed/>
    <w:qFormat/>
    <w:rsid w:val="00B11A6F"/>
    <w:pPr>
      <w:numPr>
        <w:ilvl w:val="0"/>
        <w:numId w:val="30"/>
      </w:numPr>
      <w:ind w:left="1077" w:hanging="357"/>
      <w:outlineLvl w:val="4"/>
    </w:pPr>
    <w:rPr>
      <w:lang w:val="en-US" w:eastAsia="es-PE"/>
    </w:rPr>
  </w:style>
  <w:style w:type="paragraph" w:styleId="Ttulo6">
    <w:name w:val="heading 6"/>
    <w:basedOn w:val="Normal"/>
    <w:next w:val="Normal"/>
    <w:link w:val="Ttulo6Car"/>
    <w:uiPriority w:val="9"/>
    <w:semiHidden/>
    <w:unhideWhenUsed/>
    <w:qFormat/>
    <w:rsid w:val="005649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9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9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9D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067"/>
    <w:rPr>
      <w:rFonts w:ascii="Times New Roman" w:eastAsia="Times New Roman" w:hAnsi="Times New Roman" w:cs="Times New Roman"/>
      <w:b/>
      <w:bCs/>
      <w:sz w:val="24"/>
      <w:szCs w:val="24"/>
    </w:rPr>
  </w:style>
  <w:style w:type="character" w:customStyle="1" w:styleId="Ttulo2Car">
    <w:name w:val="Título 2 Car"/>
    <w:aliases w:val="no_Título 2 Car"/>
    <w:basedOn w:val="Fuentedeprrafopredeter"/>
    <w:link w:val="Ttulo2"/>
    <w:uiPriority w:val="9"/>
    <w:rsid w:val="00C4502E"/>
    <w:rPr>
      <w:rFonts w:ascii="Times New Roman" w:eastAsia="Open Sans" w:hAnsi="Times New Roman" w:cs="Times New Roman"/>
      <w:b/>
      <w:bCs/>
      <w:sz w:val="24"/>
      <w:szCs w:val="24"/>
    </w:rPr>
  </w:style>
  <w:style w:type="character" w:customStyle="1" w:styleId="Ttulo3Car">
    <w:name w:val="Título 3 Car"/>
    <w:aliases w:val="Título 4. Car"/>
    <w:basedOn w:val="Fuentedeprrafopredeter"/>
    <w:link w:val="Ttulo3"/>
    <w:uiPriority w:val="9"/>
    <w:rsid w:val="00CC0F03"/>
    <w:rPr>
      <w:rFonts w:ascii="Times New Roman" w:eastAsia="Open Sans" w:hAnsi="Times New Roman" w:cs="Times New Roman"/>
      <w:b/>
      <w:bCs/>
      <w:i/>
      <w:iCs/>
      <w:sz w:val="24"/>
      <w:szCs w:val="24"/>
    </w:rPr>
  </w:style>
  <w:style w:type="character" w:customStyle="1" w:styleId="Ttulo4Car">
    <w:name w:val="Título 4 Car"/>
    <w:basedOn w:val="Fuentedeprrafopredeter"/>
    <w:link w:val="Ttulo4"/>
    <w:uiPriority w:val="9"/>
    <w:rsid w:val="00480E73"/>
    <w:rPr>
      <w:rFonts w:ascii="Times New Roman" w:eastAsiaTheme="majorEastAsia" w:hAnsi="Times New Roman" w:cs="Times New Roman"/>
      <w:sz w:val="24"/>
      <w:szCs w:val="24"/>
    </w:rPr>
  </w:style>
  <w:style w:type="character" w:customStyle="1" w:styleId="Ttulo5Car">
    <w:name w:val="Título 5 Car"/>
    <w:basedOn w:val="Fuentedeprrafopredeter"/>
    <w:link w:val="Ttulo5"/>
    <w:uiPriority w:val="9"/>
    <w:rsid w:val="00B11A6F"/>
    <w:rPr>
      <w:rFonts w:ascii="Times New Roman" w:eastAsia="Open Sans" w:hAnsi="Times New Roman" w:cs="Times New Roman"/>
      <w:b/>
      <w:bCs/>
      <w:i/>
      <w:iCs/>
      <w:sz w:val="24"/>
      <w:szCs w:val="24"/>
      <w:lang w:val="en-US" w:eastAsia="es-PE"/>
    </w:rPr>
  </w:style>
  <w:style w:type="character" w:customStyle="1" w:styleId="Ttulo6Car">
    <w:name w:val="Título 6 Car"/>
    <w:basedOn w:val="Fuentedeprrafopredeter"/>
    <w:link w:val="Ttulo6"/>
    <w:uiPriority w:val="9"/>
    <w:semiHidden/>
    <w:rsid w:val="005649DD"/>
    <w:rPr>
      <w:rFonts w:ascii="Times New Roman" w:eastAsiaTheme="majorEastAsia" w:hAnsi="Times New Roman" w:cstheme="majorBidi"/>
      <w:i/>
      <w:iCs/>
      <w:color w:val="595959" w:themeColor="text1" w:themeTint="A6"/>
      <w:sz w:val="24"/>
      <w:szCs w:val="24"/>
    </w:rPr>
  </w:style>
  <w:style w:type="character" w:customStyle="1" w:styleId="Ttulo7Car">
    <w:name w:val="Título 7 Car"/>
    <w:basedOn w:val="Fuentedeprrafopredeter"/>
    <w:link w:val="Ttulo7"/>
    <w:uiPriority w:val="9"/>
    <w:semiHidden/>
    <w:rsid w:val="005649DD"/>
    <w:rPr>
      <w:rFonts w:ascii="Times New Roman" w:eastAsiaTheme="majorEastAsia" w:hAnsi="Times New Roman" w:cstheme="majorBidi"/>
      <w:color w:val="595959" w:themeColor="text1" w:themeTint="A6"/>
      <w:sz w:val="24"/>
      <w:szCs w:val="24"/>
    </w:rPr>
  </w:style>
  <w:style w:type="character" w:customStyle="1" w:styleId="Ttulo8Car">
    <w:name w:val="Título 8 Car"/>
    <w:basedOn w:val="Fuentedeprrafopredeter"/>
    <w:link w:val="Ttulo8"/>
    <w:uiPriority w:val="9"/>
    <w:semiHidden/>
    <w:rsid w:val="005649DD"/>
    <w:rPr>
      <w:rFonts w:ascii="Times New Roman" w:eastAsiaTheme="majorEastAsia" w:hAnsi="Times New Roman" w:cstheme="majorBidi"/>
      <w:i/>
      <w:iCs/>
      <w:color w:val="272727" w:themeColor="text1" w:themeTint="D8"/>
      <w:sz w:val="24"/>
      <w:szCs w:val="24"/>
    </w:rPr>
  </w:style>
  <w:style w:type="character" w:customStyle="1" w:styleId="Ttulo9Car">
    <w:name w:val="Título 9 Car"/>
    <w:basedOn w:val="Fuentedeprrafopredeter"/>
    <w:link w:val="Ttulo9"/>
    <w:uiPriority w:val="9"/>
    <w:semiHidden/>
    <w:rsid w:val="005649DD"/>
    <w:rPr>
      <w:rFonts w:ascii="Times New Roman" w:eastAsiaTheme="majorEastAsia" w:hAnsi="Times New Roman" w:cstheme="majorBidi"/>
      <w:color w:val="272727" w:themeColor="text1" w:themeTint="D8"/>
      <w:sz w:val="24"/>
      <w:szCs w:val="24"/>
    </w:rPr>
  </w:style>
  <w:style w:type="paragraph" w:styleId="Ttulo">
    <w:name w:val="Title"/>
    <w:basedOn w:val="Prrafodelista"/>
    <w:next w:val="Normal"/>
    <w:link w:val="TtuloCar"/>
    <w:uiPriority w:val="10"/>
    <w:rsid w:val="004419C5"/>
    <w:pPr>
      <w:numPr>
        <w:numId w:val="14"/>
      </w:numPr>
      <w:spacing w:before="240" w:after="240" w:line="360" w:lineRule="auto"/>
      <w:jc w:val="both"/>
    </w:pPr>
    <w:rPr>
      <w:rFonts w:eastAsia="Open Sans"/>
      <w:b/>
      <w:bCs/>
    </w:rPr>
  </w:style>
  <w:style w:type="character" w:customStyle="1" w:styleId="TtuloCar">
    <w:name w:val="Título Car"/>
    <w:basedOn w:val="Fuentedeprrafopredeter"/>
    <w:link w:val="Ttulo"/>
    <w:uiPriority w:val="10"/>
    <w:rsid w:val="004419C5"/>
    <w:rPr>
      <w:rFonts w:ascii="Times New Roman" w:eastAsia="Open Sans" w:hAnsi="Times New Roman" w:cs="Times New Roman"/>
      <w:b/>
      <w:bCs/>
      <w:sz w:val="24"/>
      <w:szCs w:val="24"/>
    </w:rPr>
  </w:style>
  <w:style w:type="paragraph" w:styleId="Subttulo">
    <w:name w:val="Subtitle"/>
    <w:basedOn w:val="Normal"/>
    <w:next w:val="Normal"/>
    <w:link w:val="SubttuloCar"/>
    <w:uiPriority w:val="11"/>
    <w:qFormat/>
    <w:rsid w:val="005649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9DD"/>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5649DD"/>
    <w:pPr>
      <w:spacing w:before="160"/>
      <w:jc w:val="center"/>
    </w:pPr>
    <w:rPr>
      <w:i/>
      <w:iCs/>
      <w:color w:val="404040" w:themeColor="text1" w:themeTint="BF"/>
    </w:rPr>
  </w:style>
  <w:style w:type="character" w:customStyle="1" w:styleId="CitaCar">
    <w:name w:val="Cita Car"/>
    <w:basedOn w:val="Fuentedeprrafopredeter"/>
    <w:link w:val="Cita"/>
    <w:uiPriority w:val="29"/>
    <w:rsid w:val="005649DD"/>
    <w:rPr>
      <w:i/>
      <w:iCs/>
      <w:color w:val="404040" w:themeColor="text1" w:themeTint="BF"/>
      <w:lang w:val="es-419"/>
    </w:rPr>
  </w:style>
  <w:style w:type="paragraph" w:styleId="Prrafodelista">
    <w:name w:val="List Paragraph"/>
    <w:basedOn w:val="Normal"/>
    <w:uiPriority w:val="34"/>
    <w:qFormat/>
    <w:rsid w:val="005649DD"/>
    <w:pPr>
      <w:ind w:left="720"/>
      <w:contextualSpacing/>
    </w:pPr>
  </w:style>
  <w:style w:type="character" w:styleId="nfasisintenso">
    <w:name w:val="Intense Emphasis"/>
    <w:basedOn w:val="Fuentedeprrafopredeter"/>
    <w:uiPriority w:val="21"/>
    <w:qFormat/>
    <w:rsid w:val="005649DD"/>
    <w:rPr>
      <w:i/>
      <w:iCs/>
      <w:color w:val="2F5496" w:themeColor="accent1" w:themeShade="BF"/>
    </w:rPr>
  </w:style>
  <w:style w:type="paragraph" w:styleId="Citadestacada">
    <w:name w:val="Intense Quote"/>
    <w:basedOn w:val="Normal"/>
    <w:next w:val="Normal"/>
    <w:link w:val="CitadestacadaCar"/>
    <w:uiPriority w:val="30"/>
    <w:qFormat/>
    <w:rsid w:val="00564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49DD"/>
    <w:rPr>
      <w:i/>
      <w:iCs/>
      <w:color w:val="2F5496" w:themeColor="accent1" w:themeShade="BF"/>
      <w:lang w:val="es-419"/>
    </w:rPr>
  </w:style>
  <w:style w:type="character" w:styleId="Referenciaintensa">
    <w:name w:val="Intense Reference"/>
    <w:basedOn w:val="Fuentedeprrafopredeter"/>
    <w:uiPriority w:val="32"/>
    <w:qFormat/>
    <w:rsid w:val="005649DD"/>
    <w:rPr>
      <w:b/>
      <w:bCs/>
      <w:smallCaps/>
      <w:color w:val="2F5496" w:themeColor="accent1" w:themeShade="BF"/>
      <w:spacing w:val="5"/>
    </w:rPr>
  </w:style>
  <w:style w:type="paragraph" w:styleId="Bibliografa">
    <w:name w:val="Bibliography"/>
    <w:basedOn w:val="Normal"/>
    <w:next w:val="Normal"/>
    <w:uiPriority w:val="37"/>
    <w:unhideWhenUsed/>
    <w:rsid w:val="00743991"/>
  </w:style>
  <w:style w:type="character" w:customStyle="1" w:styleId="Ttulo1Car1">
    <w:name w:val="Título 1 Car1"/>
    <w:basedOn w:val="Fuentedeprrafopredeter"/>
    <w:uiPriority w:val="9"/>
    <w:rsid w:val="00E85C0D"/>
    <w:rPr>
      <w:rFonts w:ascii="Times New Roman" w:eastAsia="Times New Roman" w:hAnsi="Times New Roman" w:cs="Times New Roman"/>
      <w:b/>
      <w:bCs/>
      <w:sz w:val="24"/>
      <w:szCs w:val="24"/>
    </w:rPr>
  </w:style>
  <w:style w:type="character" w:customStyle="1" w:styleId="Ttulo2Car1">
    <w:name w:val="Título 2 Car1"/>
    <w:basedOn w:val="Fuentedeprrafopredeter"/>
    <w:uiPriority w:val="9"/>
    <w:rsid w:val="00E85C0D"/>
    <w:rPr>
      <w:rFonts w:ascii="Times New Roman" w:eastAsia="Times New Roman" w:hAnsi="Times New Roman" w:cs="Times New Roman"/>
      <w:b/>
      <w:bCs/>
      <w:sz w:val="24"/>
      <w:szCs w:val="24"/>
    </w:rPr>
  </w:style>
  <w:style w:type="character" w:customStyle="1" w:styleId="Ttulo3Car1">
    <w:name w:val="Título 3 Car1"/>
    <w:basedOn w:val="Fuentedeprrafopredeter"/>
    <w:uiPriority w:val="9"/>
    <w:rsid w:val="00E85C0D"/>
    <w:rPr>
      <w:rFonts w:ascii="Times New Roman" w:eastAsia="Times New Roman" w:hAnsi="Times New Roman" w:cs="Times New Roman"/>
      <w:b/>
      <w:bCs/>
      <w:sz w:val="24"/>
      <w:szCs w:val="24"/>
    </w:rPr>
  </w:style>
  <w:style w:type="character" w:customStyle="1" w:styleId="Ttulo4Car1">
    <w:name w:val="Título 4 Car1"/>
    <w:basedOn w:val="Fuentedeprrafopredeter"/>
    <w:uiPriority w:val="9"/>
    <w:semiHidden/>
    <w:rsid w:val="00E85C0D"/>
    <w:rPr>
      <w:rFonts w:eastAsiaTheme="majorEastAsia" w:cstheme="majorBidi"/>
      <w:i/>
      <w:iCs/>
      <w:color w:val="2F5496" w:themeColor="accent1" w:themeShade="BF"/>
      <w:lang w:val="es-419"/>
    </w:rPr>
  </w:style>
  <w:style w:type="character" w:customStyle="1" w:styleId="Ttulo5Car1">
    <w:name w:val="Título 5 Car1"/>
    <w:basedOn w:val="Fuentedeprrafopredeter"/>
    <w:uiPriority w:val="9"/>
    <w:semiHidden/>
    <w:rsid w:val="00E85C0D"/>
    <w:rPr>
      <w:rFonts w:eastAsiaTheme="majorEastAsia" w:cstheme="majorBidi"/>
      <w:color w:val="2F5496" w:themeColor="accent1" w:themeShade="BF"/>
      <w:lang w:val="es-419"/>
    </w:rPr>
  </w:style>
  <w:style w:type="character" w:customStyle="1" w:styleId="Ttulo6Car1">
    <w:name w:val="Título 6 Car1"/>
    <w:basedOn w:val="Fuentedeprrafopredeter"/>
    <w:uiPriority w:val="9"/>
    <w:semiHidden/>
    <w:rsid w:val="00E85C0D"/>
    <w:rPr>
      <w:rFonts w:eastAsiaTheme="majorEastAsia" w:cstheme="majorBidi"/>
      <w:i/>
      <w:iCs/>
      <w:color w:val="595959" w:themeColor="text1" w:themeTint="A6"/>
      <w:lang w:val="es-419"/>
    </w:rPr>
  </w:style>
  <w:style w:type="character" w:customStyle="1" w:styleId="Ttulo7Car1">
    <w:name w:val="Título 7 Car1"/>
    <w:basedOn w:val="Fuentedeprrafopredeter"/>
    <w:uiPriority w:val="9"/>
    <w:semiHidden/>
    <w:rsid w:val="00E85C0D"/>
    <w:rPr>
      <w:rFonts w:eastAsiaTheme="majorEastAsia" w:cstheme="majorBidi"/>
      <w:color w:val="595959" w:themeColor="text1" w:themeTint="A6"/>
      <w:lang w:val="es-419"/>
    </w:rPr>
  </w:style>
  <w:style w:type="character" w:customStyle="1" w:styleId="Ttulo8Car1">
    <w:name w:val="Título 8 Car1"/>
    <w:basedOn w:val="Fuentedeprrafopredeter"/>
    <w:uiPriority w:val="9"/>
    <w:semiHidden/>
    <w:rsid w:val="00E85C0D"/>
    <w:rPr>
      <w:rFonts w:eastAsiaTheme="majorEastAsia" w:cstheme="majorBidi"/>
      <w:i/>
      <w:iCs/>
      <w:color w:val="272727" w:themeColor="text1" w:themeTint="D8"/>
      <w:lang w:val="es-419"/>
    </w:rPr>
  </w:style>
  <w:style w:type="character" w:customStyle="1" w:styleId="Ttulo9Car1">
    <w:name w:val="Título 9 Car1"/>
    <w:basedOn w:val="Fuentedeprrafopredeter"/>
    <w:uiPriority w:val="9"/>
    <w:semiHidden/>
    <w:rsid w:val="00E85C0D"/>
    <w:rPr>
      <w:rFonts w:eastAsiaTheme="majorEastAsia" w:cstheme="majorBidi"/>
      <w:color w:val="272727" w:themeColor="text1" w:themeTint="D8"/>
      <w:lang w:val="es-419"/>
    </w:rPr>
  </w:style>
  <w:style w:type="character" w:customStyle="1" w:styleId="TtuloCar1">
    <w:name w:val="Título Car1"/>
    <w:basedOn w:val="Fuentedeprrafopredeter"/>
    <w:uiPriority w:val="10"/>
    <w:rsid w:val="00E85C0D"/>
    <w:rPr>
      <w:rFonts w:ascii="Times New Roman" w:eastAsia="Times New Roman" w:hAnsi="Times New Roman" w:cs="Times New Roman"/>
      <w:b/>
      <w:bCs/>
      <w:sz w:val="24"/>
      <w:szCs w:val="24"/>
    </w:rPr>
  </w:style>
  <w:style w:type="character" w:customStyle="1" w:styleId="SubttuloCar1">
    <w:name w:val="Subtítulo Car1"/>
    <w:basedOn w:val="Fuentedeprrafopredeter"/>
    <w:uiPriority w:val="11"/>
    <w:rsid w:val="00E85C0D"/>
    <w:rPr>
      <w:rFonts w:eastAsiaTheme="majorEastAsia" w:cstheme="majorBidi"/>
      <w:color w:val="595959" w:themeColor="text1" w:themeTint="A6"/>
      <w:spacing w:val="15"/>
      <w:sz w:val="28"/>
      <w:szCs w:val="28"/>
      <w:lang w:val="es-419"/>
    </w:rPr>
  </w:style>
  <w:style w:type="character" w:customStyle="1" w:styleId="CitaCar1">
    <w:name w:val="Cita Car1"/>
    <w:basedOn w:val="Fuentedeprrafopredeter"/>
    <w:uiPriority w:val="29"/>
    <w:rsid w:val="00E85C0D"/>
    <w:rPr>
      <w:i/>
      <w:iCs/>
      <w:color w:val="404040" w:themeColor="text1" w:themeTint="BF"/>
      <w:lang w:val="es-419"/>
    </w:rPr>
  </w:style>
  <w:style w:type="character" w:customStyle="1" w:styleId="CitadestacadaCar1">
    <w:name w:val="Cita destacada Car1"/>
    <w:basedOn w:val="Fuentedeprrafopredeter"/>
    <w:uiPriority w:val="30"/>
    <w:rsid w:val="00E85C0D"/>
    <w:rPr>
      <w:i/>
      <w:iCs/>
      <w:color w:val="2F5496" w:themeColor="accent1" w:themeShade="BF"/>
      <w:lang w:val="es-419"/>
    </w:rPr>
  </w:style>
  <w:style w:type="character" w:styleId="Hipervnculo">
    <w:name w:val="Hyperlink"/>
    <w:basedOn w:val="Fuentedeprrafopredeter"/>
    <w:uiPriority w:val="99"/>
    <w:unhideWhenUsed/>
    <w:rsid w:val="00E85C0D"/>
    <w:rPr>
      <w:color w:val="0563C1"/>
      <w:u w:val="single"/>
    </w:rPr>
  </w:style>
  <w:style w:type="paragraph" w:customStyle="1" w:styleId="paragraph">
    <w:name w:val="paragraph"/>
    <w:basedOn w:val="Normal"/>
    <w:rsid w:val="00E85C0D"/>
    <w:pPr>
      <w:spacing w:beforeAutospacing="1" w:afterAutospacing="1" w:line="240" w:lineRule="auto"/>
    </w:pPr>
    <w:rPr>
      <w:lang w:eastAsia="es-PE"/>
    </w:rPr>
  </w:style>
  <w:style w:type="character" w:customStyle="1" w:styleId="normaltextrun">
    <w:name w:val="normaltextrun"/>
    <w:basedOn w:val="Fuentedeprrafopredeter"/>
    <w:rsid w:val="007544D3"/>
  </w:style>
  <w:style w:type="character" w:styleId="Mencinsinresolver">
    <w:name w:val="Unresolved Mention"/>
    <w:basedOn w:val="Fuentedeprrafopredeter"/>
    <w:uiPriority w:val="99"/>
    <w:semiHidden/>
    <w:unhideWhenUsed/>
    <w:rsid w:val="00AD52E8"/>
    <w:rPr>
      <w:color w:val="605E5C"/>
      <w:shd w:val="clear" w:color="auto" w:fill="E1DFDD"/>
    </w:rPr>
  </w:style>
  <w:style w:type="table" w:styleId="Tablaconcuadrcula">
    <w:name w:val="Table Grid"/>
    <w:basedOn w:val="Tablanormal"/>
    <w:uiPriority w:val="59"/>
    <w:rsid w:val="00423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51A0"/>
  </w:style>
  <w:style w:type="character" w:styleId="Hipervnculovisitado">
    <w:name w:val="FollowedHyperlink"/>
    <w:basedOn w:val="Fuentedeprrafopredeter"/>
    <w:uiPriority w:val="99"/>
    <w:semiHidden/>
    <w:unhideWhenUsed/>
    <w:rsid w:val="007073CF"/>
    <w:rPr>
      <w:color w:val="954F72" w:themeColor="followedHyperlink"/>
      <w:u w:val="single"/>
    </w:rPr>
  </w:style>
  <w:style w:type="character" w:styleId="Fuerte">
    <w:name w:val="Strong"/>
    <w:basedOn w:val="Fuentedeprrafopredeter"/>
    <w:uiPriority w:val="22"/>
    <w:qFormat/>
    <w:rsid w:val="007073CF"/>
    <w:rPr>
      <w:b/>
      <w:bCs/>
    </w:rPr>
  </w:style>
  <w:style w:type="paragraph" w:styleId="Descripcin">
    <w:name w:val="caption"/>
    <w:basedOn w:val="Normal"/>
    <w:next w:val="Normal"/>
    <w:link w:val="DescripcinCar"/>
    <w:uiPriority w:val="35"/>
    <w:unhideWhenUsed/>
    <w:qFormat/>
    <w:rsid w:val="00600B95"/>
    <w:pPr>
      <w:spacing w:after="200" w:line="240" w:lineRule="auto"/>
    </w:pPr>
    <w:rPr>
      <w:i/>
      <w:iCs/>
      <w:color w:val="44546A" w:themeColor="text2"/>
      <w:sz w:val="18"/>
      <w:szCs w:val="18"/>
    </w:rPr>
  </w:style>
  <w:style w:type="paragraph" w:styleId="Sinespaciado">
    <w:name w:val="No Spacing"/>
    <w:uiPriority w:val="1"/>
    <w:qFormat/>
    <w:rsid w:val="00566CAB"/>
    <w:pPr>
      <w:spacing w:after="0" w:line="276" w:lineRule="auto"/>
      <w:jc w:val="both"/>
    </w:pPr>
    <w:rPr>
      <w:rFonts w:ascii="Times New Roman" w:hAnsi="Times New Roman" w:cs="Times New Roman"/>
      <w:sz w:val="24"/>
      <w:szCs w:val="24"/>
      <w:lang w:eastAsia="es-PE"/>
    </w:rPr>
  </w:style>
  <w:style w:type="paragraph" w:styleId="Revisin">
    <w:name w:val="Revision"/>
    <w:hidden/>
    <w:uiPriority w:val="99"/>
    <w:semiHidden/>
    <w:rsid w:val="00F90C9A"/>
    <w:pPr>
      <w:spacing w:after="0" w:line="240" w:lineRule="auto"/>
    </w:pPr>
    <w:rPr>
      <w:lang w:val="es-419"/>
    </w:rPr>
  </w:style>
  <w:style w:type="paragraph" w:styleId="Encabezado">
    <w:name w:val="header"/>
    <w:basedOn w:val="Normal"/>
    <w:link w:val="EncabezadoCar"/>
    <w:uiPriority w:val="99"/>
    <w:unhideWhenUsed/>
    <w:rsid w:val="00CC1E6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C1E66"/>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CC1E6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C1E66"/>
    <w:rPr>
      <w:rFonts w:ascii="Times New Roman" w:eastAsia="Times New Roman" w:hAnsi="Times New Roman" w:cs="Times New Roman"/>
      <w:sz w:val="24"/>
      <w:szCs w:val="24"/>
    </w:rPr>
  </w:style>
  <w:style w:type="paragraph" w:styleId="Textonotapie">
    <w:name w:val="footnote text"/>
    <w:basedOn w:val="Normal"/>
    <w:link w:val="TextonotapieCar"/>
    <w:uiPriority w:val="99"/>
    <w:semiHidden/>
    <w:unhideWhenUsed/>
    <w:rsid w:val="00CC1E66"/>
    <w:pPr>
      <w:spacing w:line="240" w:lineRule="auto"/>
    </w:pPr>
    <w:rPr>
      <w:sz w:val="20"/>
      <w:szCs w:val="20"/>
    </w:rPr>
  </w:style>
  <w:style w:type="character" w:customStyle="1" w:styleId="TextonotapieCar">
    <w:name w:val="Texto nota pie Car"/>
    <w:basedOn w:val="Fuentedeprrafopredeter"/>
    <w:link w:val="Textonotapie"/>
    <w:uiPriority w:val="99"/>
    <w:semiHidden/>
    <w:rsid w:val="00CC1E66"/>
    <w:rPr>
      <w:rFonts w:ascii="Times New Roman" w:eastAsia="Times New Roman" w:hAnsi="Times New Roman" w:cs="Times New Roman"/>
      <w:sz w:val="20"/>
      <w:szCs w:val="20"/>
    </w:rPr>
  </w:style>
  <w:style w:type="character" w:styleId="Refdenotaalpie">
    <w:name w:val="footnote reference"/>
    <w:basedOn w:val="Fuentedeprrafopredeter"/>
    <w:uiPriority w:val="99"/>
    <w:semiHidden/>
    <w:unhideWhenUsed/>
    <w:rsid w:val="00CC1E66"/>
    <w:rPr>
      <w:vertAlign w:val="superscript"/>
    </w:rPr>
  </w:style>
  <w:style w:type="paragraph" w:customStyle="1" w:styleId="my-2">
    <w:name w:val="my-2"/>
    <w:basedOn w:val="Normal"/>
    <w:rsid w:val="003E2101"/>
    <w:pPr>
      <w:spacing w:before="100" w:beforeAutospacing="1" w:after="100" w:afterAutospacing="1" w:line="240" w:lineRule="auto"/>
    </w:pPr>
    <w:rPr>
      <w:lang w:eastAsia="es-PE"/>
      <w14:ligatures w14:val="none"/>
    </w:rPr>
  </w:style>
  <w:style w:type="character" w:styleId="nfasis">
    <w:name w:val="Emphasis"/>
    <w:basedOn w:val="Fuentedeprrafopredeter"/>
    <w:uiPriority w:val="20"/>
    <w:qFormat/>
    <w:rsid w:val="00E5084D"/>
    <w:rPr>
      <w:i/>
      <w:iCs/>
    </w:rPr>
  </w:style>
  <w:style w:type="paragraph" w:styleId="TtuloTDC">
    <w:name w:val="TOC Heading"/>
    <w:basedOn w:val="Ttulo1"/>
    <w:next w:val="Normal"/>
    <w:uiPriority w:val="39"/>
    <w:unhideWhenUsed/>
    <w:qFormat/>
    <w:rsid w:val="00820050"/>
    <w:pPr>
      <w:keepNext/>
      <w:keepLines/>
      <w:numPr>
        <w:numId w:val="0"/>
      </w:numPr>
      <w:spacing w:before="240"/>
      <w:jc w:val="left"/>
      <w:outlineLvl w:val="9"/>
    </w:pPr>
    <w:rPr>
      <w:rFonts w:asciiTheme="majorHAnsi" w:eastAsiaTheme="majorEastAsia" w:hAnsiTheme="majorHAnsi" w:cstheme="majorBidi"/>
      <w:b w:val="0"/>
      <w:bCs w:val="0"/>
      <w:color w:val="2F5496" w:themeColor="accent1" w:themeShade="BF"/>
      <w:sz w:val="32"/>
      <w:szCs w:val="32"/>
      <w:lang w:eastAsia="es-PE"/>
      <w14:ligatures w14:val="none"/>
    </w:rPr>
  </w:style>
  <w:style w:type="paragraph" w:styleId="TDC1">
    <w:name w:val="toc 1"/>
    <w:basedOn w:val="Normal"/>
    <w:next w:val="Normal"/>
    <w:autoRedefine/>
    <w:uiPriority w:val="39"/>
    <w:unhideWhenUsed/>
    <w:rsid w:val="00FA7E9A"/>
    <w:pPr>
      <w:spacing w:line="360" w:lineRule="auto"/>
    </w:pPr>
  </w:style>
  <w:style w:type="paragraph" w:styleId="TDC2">
    <w:name w:val="toc 2"/>
    <w:basedOn w:val="Normal"/>
    <w:next w:val="Normal"/>
    <w:autoRedefine/>
    <w:uiPriority w:val="39"/>
    <w:unhideWhenUsed/>
    <w:rsid w:val="00FA7E9A"/>
    <w:pPr>
      <w:tabs>
        <w:tab w:val="right" w:leader="dot" w:pos="8828"/>
      </w:tabs>
      <w:spacing w:line="360" w:lineRule="auto"/>
      <w:ind w:left="221"/>
    </w:pPr>
  </w:style>
  <w:style w:type="paragraph" w:styleId="TDC3">
    <w:name w:val="toc 3"/>
    <w:basedOn w:val="Normal"/>
    <w:next w:val="Normal"/>
    <w:autoRedefine/>
    <w:uiPriority w:val="39"/>
    <w:unhideWhenUsed/>
    <w:rsid w:val="00FA7E9A"/>
    <w:pPr>
      <w:spacing w:line="360" w:lineRule="auto"/>
      <w:ind w:left="442"/>
    </w:pPr>
  </w:style>
  <w:style w:type="paragraph" w:styleId="Tabladeilustraciones">
    <w:name w:val="table of figures"/>
    <w:basedOn w:val="Normal"/>
    <w:next w:val="Normal"/>
    <w:uiPriority w:val="99"/>
    <w:unhideWhenUsed/>
    <w:rsid w:val="0053777C"/>
    <w:pPr>
      <w:spacing w:line="360" w:lineRule="auto"/>
    </w:pPr>
  </w:style>
  <w:style w:type="paragraph" w:customStyle="1" w:styleId="Listas">
    <w:name w:val="Listas"/>
    <w:basedOn w:val="Prrafodelista"/>
    <w:link w:val="ListasCar"/>
    <w:qFormat/>
    <w:rsid w:val="00361292"/>
    <w:pPr>
      <w:numPr>
        <w:numId w:val="2"/>
      </w:numPr>
      <w:spacing w:before="240" w:after="240" w:line="360" w:lineRule="auto"/>
      <w:jc w:val="both"/>
    </w:pPr>
  </w:style>
  <w:style w:type="character" w:customStyle="1" w:styleId="ListasCar">
    <w:name w:val="Listas Car"/>
    <w:basedOn w:val="Fuentedeprrafopredeter"/>
    <w:link w:val="Listas"/>
    <w:rsid w:val="00361292"/>
    <w:rPr>
      <w:rFonts w:ascii="Times New Roman" w:eastAsia="Times New Roman" w:hAnsi="Times New Roman" w:cs="Times New Roman"/>
      <w:sz w:val="24"/>
      <w:szCs w:val="24"/>
    </w:rPr>
  </w:style>
  <w:style w:type="character" w:customStyle="1" w:styleId="CommentReference1">
    <w:name w:val="Comment Reference1"/>
    <w:basedOn w:val="Fuentedeprrafopredeter"/>
    <w:uiPriority w:val="99"/>
    <w:semiHidden/>
    <w:unhideWhenUsed/>
    <w:rsid w:val="00943D74"/>
    <w:rPr>
      <w:sz w:val="16"/>
      <w:szCs w:val="16"/>
    </w:rPr>
  </w:style>
  <w:style w:type="numbering" w:customStyle="1" w:styleId="Estilo2">
    <w:name w:val="Estilo2"/>
    <w:uiPriority w:val="99"/>
    <w:rsid w:val="00FB7E78"/>
  </w:style>
  <w:style w:type="paragraph" w:customStyle="1" w:styleId="msonormal0">
    <w:name w:val="msonormal"/>
    <w:basedOn w:val="Normal"/>
    <w:rsid w:val="007C226B"/>
    <w:pPr>
      <w:spacing w:before="100" w:beforeAutospacing="1" w:after="100" w:afterAutospacing="1" w:line="240" w:lineRule="auto"/>
    </w:pPr>
    <w:rPr>
      <w:lang w:eastAsia="es-PE"/>
      <w14:ligatures w14:val="none"/>
    </w:rPr>
  </w:style>
  <w:style w:type="paragraph" w:customStyle="1" w:styleId="outlineelement">
    <w:name w:val="outlineelement"/>
    <w:basedOn w:val="Normal"/>
    <w:rsid w:val="007C226B"/>
    <w:pPr>
      <w:spacing w:before="100" w:beforeAutospacing="1" w:after="100" w:afterAutospacing="1" w:line="240" w:lineRule="auto"/>
    </w:pPr>
    <w:rPr>
      <w:lang w:eastAsia="es-PE"/>
      <w14:ligatures w14:val="none"/>
    </w:rPr>
  </w:style>
  <w:style w:type="character" w:customStyle="1" w:styleId="textrun">
    <w:name w:val="textrun"/>
    <w:basedOn w:val="Fuentedeprrafopredeter"/>
    <w:rsid w:val="007C226B"/>
  </w:style>
  <w:style w:type="character" w:customStyle="1" w:styleId="eop">
    <w:name w:val="eop"/>
    <w:basedOn w:val="Fuentedeprrafopredeter"/>
    <w:rsid w:val="007C226B"/>
  </w:style>
  <w:style w:type="character" w:customStyle="1" w:styleId="contentcontrol">
    <w:name w:val="contentcontrol"/>
    <w:basedOn w:val="Fuentedeprrafopredeter"/>
    <w:rsid w:val="007C226B"/>
  </w:style>
  <w:style w:type="character" w:customStyle="1" w:styleId="contentcontrolboundarysink">
    <w:name w:val="contentcontrolboundarysink"/>
    <w:basedOn w:val="Fuentedeprrafopredeter"/>
    <w:rsid w:val="007C226B"/>
  </w:style>
  <w:style w:type="character" w:customStyle="1" w:styleId="fieldrange">
    <w:name w:val="fieldrange"/>
    <w:basedOn w:val="Fuentedeprrafopredeter"/>
    <w:rsid w:val="007C226B"/>
  </w:style>
  <w:style w:type="character" w:customStyle="1" w:styleId="scxw257107856">
    <w:name w:val="scxw257107856"/>
    <w:basedOn w:val="Fuentedeprrafopredeter"/>
    <w:rsid w:val="007C226B"/>
  </w:style>
  <w:style w:type="character" w:customStyle="1" w:styleId="wacimagecontainer">
    <w:name w:val="wacimagecontainer"/>
    <w:basedOn w:val="Fuentedeprrafopredeter"/>
    <w:rsid w:val="007C226B"/>
  </w:style>
  <w:style w:type="character" w:customStyle="1" w:styleId="linebreakblob">
    <w:name w:val="linebreakblob"/>
    <w:basedOn w:val="Fuentedeprrafopredeter"/>
    <w:rsid w:val="007C226B"/>
  </w:style>
  <w:style w:type="character" w:customStyle="1" w:styleId="tabrun">
    <w:name w:val="tabrun"/>
    <w:basedOn w:val="Fuentedeprrafopredeter"/>
    <w:rsid w:val="007C226B"/>
  </w:style>
  <w:style w:type="character" w:customStyle="1" w:styleId="tabchar">
    <w:name w:val="tabchar"/>
    <w:basedOn w:val="Fuentedeprrafopredeter"/>
    <w:rsid w:val="007C226B"/>
  </w:style>
  <w:style w:type="numbering" w:customStyle="1" w:styleId="Estilo1">
    <w:name w:val="Estilo1"/>
    <w:uiPriority w:val="99"/>
    <w:rsid w:val="0002253D"/>
    <w:pPr>
      <w:numPr>
        <w:numId w:val="3"/>
      </w:numPr>
    </w:pPr>
  </w:style>
  <w:style w:type="character" w:customStyle="1" w:styleId="ng-star-inserted">
    <w:name w:val="ng-star-inserted"/>
    <w:basedOn w:val="Fuentedeprrafopredeter"/>
    <w:rsid w:val="00270ACB"/>
  </w:style>
  <w:style w:type="paragraph" w:styleId="TDC4">
    <w:name w:val="toc 4"/>
    <w:basedOn w:val="Normal"/>
    <w:next w:val="Normal"/>
    <w:autoRedefine/>
    <w:uiPriority w:val="39"/>
    <w:unhideWhenUsed/>
    <w:rsid w:val="00410C1A"/>
    <w:pPr>
      <w:spacing w:after="100"/>
      <w:ind w:left="660"/>
    </w:pPr>
    <w:rPr>
      <w:rFonts w:eastAsiaTheme="minorEastAsia"/>
      <w:lang w:eastAsia="es-PE"/>
      <w14:ligatures w14:val="none"/>
    </w:rPr>
  </w:style>
  <w:style w:type="paragraph" w:styleId="TDC5">
    <w:name w:val="toc 5"/>
    <w:basedOn w:val="Normal"/>
    <w:next w:val="Normal"/>
    <w:autoRedefine/>
    <w:uiPriority w:val="39"/>
    <w:unhideWhenUsed/>
    <w:rsid w:val="00410C1A"/>
    <w:pPr>
      <w:spacing w:after="100"/>
      <w:ind w:left="880"/>
    </w:pPr>
    <w:rPr>
      <w:rFonts w:eastAsiaTheme="minorEastAsia"/>
      <w:lang w:eastAsia="es-PE"/>
      <w14:ligatures w14:val="none"/>
    </w:rPr>
  </w:style>
  <w:style w:type="paragraph" w:styleId="TDC6">
    <w:name w:val="toc 6"/>
    <w:basedOn w:val="Normal"/>
    <w:next w:val="Normal"/>
    <w:autoRedefine/>
    <w:uiPriority w:val="39"/>
    <w:unhideWhenUsed/>
    <w:rsid w:val="00410C1A"/>
    <w:pPr>
      <w:spacing w:after="100"/>
      <w:ind w:left="1100"/>
    </w:pPr>
    <w:rPr>
      <w:rFonts w:eastAsiaTheme="minorEastAsia"/>
      <w:lang w:eastAsia="es-PE"/>
      <w14:ligatures w14:val="none"/>
    </w:rPr>
  </w:style>
  <w:style w:type="paragraph" w:styleId="TDC7">
    <w:name w:val="toc 7"/>
    <w:basedOn w:val="Normal"/>
    <w:next w:val="Normal"/>
    <w:autoRedefine/>
    <w:uiPriority w:val="39"/>
    <w:unhideWhenUsed/>
    <w:rsid w:val="00410C1A"/>
    <w:pPr>
      <w:spacing w:after="100"/>
      <w:ind w:left="1320"/>
    </w:pPr>
    <w:rPr>
      <w:rFonts w:eastAsiaTheme="minorEastAsia"/>
      <w:lang w:eastAsia="es-PE"/>
      <w14:ligatures w14:val="none"/>
    </w:rPr>
  </w:style>
  <w:style w:type="paragraph" w:styleId="TDC8">
    <w:name w:val="toc 8"/>
    <w:basedOn w:val="Normal"/>
    <w:next w:val="Normal"/>
    <w:autoRedefine/>
    <w:uiPriority w:val="39"/>
    <w:unhideWhenUsed/>
    <w:rsid w:val="00410C1A"/>
    <w:pPr>
      <w:spacing w:after="100"/>
      <w:ind w:left="1540"/>
    </w:pPr>
    <w:rPr>
      <w:rFonts w:eastAsiaTheme="minorEastAsia"/>
      <w:lang w:eastAsia="es-PE"/>
      <w14:ligatures w14:val="none"/>
    </w:rPr>
  </w:style>
  <w:style w:type="paragraph" w:styleId="TDC9">
    <w:name w:val="toc 9"/>
    <w:basedOn w:val="Normal"/>
    <w:next w:val="Normal"/>
    <w:autoRedefine/>
    <w:uiPriority w:val="39"/>
    <w:unhideWhenUsed/>
    <w:rsid w:val="00410C1A"/>
    <w:pPr>
      <w:spacing w:after="100"/>
      <w:ind w:left="1760"/>
    </w:pPr>
    <w:rPr>
      <w:rFonts w:eastAsiaTheme="minorEastAsia"/>
      <w:lang w:eastAsia="es-PE"/>
      <w14:ligatures w14:val="none"/>
    </w:rPr>
  </w:style>
  <w:style w:type="numbering" w:customStyle="1" w:styleId="Estilo3">
    <w:name w:val="Estilo3"/>
    <w:uiPriority w:val="99"/>
    <w:rsid w:val="00273383"/>
  </w:style>
  <w:style w:type="paragraph" w:customStyle="1" w:styleId="TituloAPA">
    <w:name w:val="Titulo APA"/>
    <w:basedOn w:val="Ttulo1"/>
    <w:link w:val="TituloAPACar"/>
    <w:qFormat/>
    <w:rsid w:val="0005577F"/>
    <w:pPr>
      <w:numPr>
        <w:numId w:val="0"/>
      </w:numPr>
    </w:pPr>
  </w:style>
  <w:style w:type="character" w:customStyle="1" w:styleId="TituloAPACar">
    <w:name w:val="Titulo APA Car"/>
    <w:basedOn w:val="Ttulo1Car"/>
    <w:link w:val="TituloAPA"/>
    <w:rsid w:val="0005577F"/>
    <w:rPr>
      <w:rFonts w:ascii="Times New Roman" w:eastAsia="Times New Roman" w:hAnsi="Times New Roman" w:cs="Times New Roman"/>
      <w:b/>
      <w:bCs/>
      <w:sz w:val="24"/>
      <w:szCs w:val="24"/>
    </w:rPr>
  </w:style>
  <w:style w:type="paragraph" w:customStyle="1" w:styleId="Nivel2APA">
    <w:name w:val="Nivel 2 APA"/>
    <w:basedOn w:val="Ttulo2"/>
    <w:link w:val="Nivel2APACar"/>
    <w:qFormat/>
    <w:rsid w:val="00E7571C"/>
    <w:pPr>
      <w:numPr>
        <w:numId w:val="16"/>
      </w:numPr>
      <w:spacing w:before="120"/>
      <w:ind w:left="0" w:firstLine="0"/>
      <w:contextualSpacing w:val="0"/>
    </w:pPr>
  </w:style>
  <w:style w:type="character" w:customStyle="1" w:styleId="Nivel2APACar">
    <w:name w:val="Nivel 2 APA Car"/>
    <w:basedOn w:val="Ttulo2Car"/>
    <w:link w:val="Nivel2APA"/>
    <w:rsid w:val="00E7571C"/>
    <w:rPr>
      <w:rFonts w:ascii="Times New Roman" w:eastAsia="Open Sans" w:hAnsi="Times New Roman" w:cs="Times New Roman"/>
      <w:b/>
      <w:bCs/>
      <w:sz w:val="24"/>
      <w:szCs w:val="24"/>
    </w:rPr>
  </w:style>
  <w:style w:type="paragraph" w:customStyle="1" w:styleId="ContenidoAPA">
    <w:name w:val="Contenido APA"/>
    <w:basedOn w:val="Normal"/>
    <w:link w:val="ContenidoAPACar"/>
    <w:qFormat/>
    <w:rsid w:val="0005577F"/>
    <w:pPr>
      <w:spacing w:line="360" w:lineRule="auto"/>
      <w:ind w:firstLine="709"/>
      <w:jc w:val="both"/>
    </w:pPr>
  </w:style>
  <w:style w:type="character" w:customStyle="1" w:styleId="ContenidoAPACar">
    <w:name w:val="Contenido APA Car"/>
    <w:basedOn w:val="Fuentedeprrafopredeter"/>
    <w:link w:val="ContenidoAPA"/>
    <w:rsid w:val="0005577F"/>
    <w:rPr>
      <w:rFonts w:ascii="Times New Roman" w:eastAsia="Times New Roman" w:hAnsi="Times New Roman" w:cs="Times New Roman"/>
      <w:sz w:val="24"/>
      <w:szCs w:val="24"/>
    </w:rPr>
  </w:style>
  <w:style w:type="paragraph" w:customStyle="1" w:styleId="Nivel3APA">
    <w:name w:val="Nivel 3 APA"/>
    <w:basedOn w:val="Nivel2APA"/>
    <w:link w:val="Nivel3APACar"/>
    <w:qFormat/>
    <w:rsid w:val="00E7571C"/>
    <w:pPr>
      <w:numPr>
        <w:ilvl w:val="2"/>
      </w:numPr>
      <w:outlineLvl w:val="2"/>
    </w:pPr>
    <w:rPr>
      <w:i/>
      <w:iCs/>
    </w:rPr>
  </w:style>
  <w:style w:type="character" w:customStyle="1" w:styleId="Nivel3APACar">
    <w:name w:val="Nivel 3 APA Car"/>
    <w:basedOn w:val="Ttulo3Car"/>
    <w:link w:val="Nivel3APA"/>
    <w:rsid w:val="00E7571C"/>
    <w:rPr>
      <w:rFonts w:ascii="Times New Roman" w:eastAsia="Open Sans" w:hAnsi="Times New Roman" w:cs="Times New Roman"/>
      <w:b/>
      <w:bCs/>
      <w:i/>
      <w:iCs/>
      <w:sz w:val="24"/>
      <w:szCs w:val="24"/>
    </w:rPr>
  </w:style>
  <w:style w:type="paragraph" w:customStyle="1" w:styleId="FigurasyTablasAPA">
    <w:name w:val="Figuras y Tablas APA"/>
    <w:basedOn w:val="Descripcin"/>
    <w:link w:val="FigurasyTablasAPACar"/>
    <w:qFormat/>
    <w:rsid w:val="00CC1E9C"/>
    <w:rPr>
      <w:color w:val="auto"/>
      <w:sz w:val="22"/>
      <w:szCs w:val="22"/>
    </w:rPr>
  </w:style>
  <w:style w:type="character" w:customStyle="1" w:styleId="DescripcinCar">
    <w:name w:val="Descripción Car"/>
    <w:basedOn w:val="Fuentedeprrafopredeter"/>
    <w:link w:val="Descripcin"/>
    <w:uiPriority w:val="35"/>
    <w:rsid w:val="0053777C"/>
    <w:rPr>
      <w:i/>
      <w:iCs/>
      <w:color w:val="44546A" w:themeColor="text2"/>
      <w:sz w:val="18"/>
      <w:szCs w:val="18"/>
      <w:lang w:val="es-419"/>
    </w:rPr>
  </w:style>
  <w:style w:type="character" w:customStyle="1" w:styleId="FigurasyTablasAPACar">
    <w:name w:val="Figuras y Tablas APA Car"/>
    <w:basedOn w:val="DescripcinCar"/>
    <w:link w:val="FigurasyTablasAPA"/>
    <w:rsid w:val="00CC1E9C"/>
    <w:rPr>
      <w:rFonts w:ascii="Times New Roman" w:eastAsia="Times New Roman" w:hAnsi="Times New Roman" w:cs="Times New Roman"/>
      <w:i/>
      <w:iCs/>
      <w:color w:val="44546A" w:themeColor="text2"/>
      <w:sz w:val="18"/>
      <w:szCs w:val="18"/>
      <w:lang w:val="es-419"/>
    </w:rPr>
  </w:style>
  <w:style w:type="character" w:styleId="Refdecomentario">
    <w:name w:val="annotation reference"/>
    <w:basedOn w:val="Fuentedeprrafopredeter"/>
    <w:uiPriority w:val="99"/>
    <w:semiHidden/>
    <w:unhideWhenUsed/>
    <w:rsid w:val="0053777C"/>
    <w:rPr>
      <w:sz w:val="16"/>
      <w:szCs w:val="16"/>
    </w:rPr>
  </w:style>
  <w:style w:type="paragraph" w:styleId="Textocomentario">
    <w:name w:val="annotation text"/>
    <w:basedOn w:val="Normal"/>
    <w:link w:val="TextocomentarioCar"/>
    <w:uiPriority w:val="99"/>
    <w:semiHidden/>
    <w:unhideWhenUsed/>
    <w:rsid w:val="0053777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3777C"/>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53777C"/>
    <w:rPr>
      <w:b/>
      <w:bCs/>
    </w:rPr>
  </w:style>
  <w:style w:type="character" w:customStyle="1" w:styleId="AsuntodelcomentarioCar">
    <w:name w:val="Asunto del comentario Car"/>
    <w:basedOn w:val="TextocomentarioCar"/>
    <w:link w:val="Asuntodelcomentario"/>
    <w:uiPriority w:val="99"/>
    <w:semiHidden/>
    <w:rsid w:val="0053777C"/>
    <w:rPr>
      <w:b/>
      <w:bCs/>
      <w:sz w:val="20"/>
      <w:szCs w:val="20"/>
      <w:lang w:val="es-419"/>
    </w:rPr>
  </w:style>
  <w:style w:type="paragraph" w:customStyle="1" w:styleId="Sub3APA">
    <w:name w:val="Sub3 APA"/>
    <w:basedOn w:val="ContenidoAPA"/>
    <w:link w:val="Sub3APACar"/>
    <w:rsid w:val="009F482B"/>
    <w:pPr>
      <w:numPr>
        <w:numId w:val="20"/>
      </w:numPr>
    </w:pPr>
  </w:style>
  <w:style w:type="paragraph" w:customStyle="1" w:styleId="Sub3APA0">
    <w:name w:val="Sub 3 APA"/>
    <w:basedOn w:val="Sub3APA"/>
    <w:link w:val="Sub3APACar0"/>
    <w:rsid w:val="007649E4"/>
  </w:style>
  <w:style w:type="character" w:customStyle="1" w:styleId="Sub3APACar">
    <w:name w:val="Sub3 APA Car"/>
    <w:basedOn w:val="ContenidoAPACar"/>
    <w:link w:val="Sub3APA"/>
    <w:rsid w:val="009F482B"/>
    <w:rPr>
      <w:rFonts w:ascii="Times New Roman" w:eastAsia="Times New Roman" w:hAnsi="Times New Roman" w:cs="Times New Roman"/>
      <w:sz w:val="24"/>
      <w:szCs w:val="24"/>
    </w:rPr>
  </w:style>
  <w:style w:type="character" w:customStyle="1" w:styleId="Sub3APACar0">
    <w:name w:val="Sub 3 APA Car"/>
    <w:basedOn w:val="Sub3APACar"/>
    <w:link w:val="Sub3APA0"/>
    <w:rsid w:val="007649E4"/>
    <w:rPr>
      <w:rFonts w:ascii="Times New Roman" w:eastAsia="Times New Roman" w:hAnsi="Times New Roman" w:cs="Times New Roman"/>
      <w:sz w:val="24"/>
      <w:szCs w:val="24"/>
    </w:rPr>
  </w:style>
  <w:style w:type="paragraph" w:customStyle="1" w:styleId="ng-tns-c2540786045-60">
    <w:name w:val="ng-tns-c2540786045-60"/>
    <w:basedOn w:val="Normal"/>
    <w:rsid w:val="007B0849"/>
    <w:pPr>
      <w:spacing w:before="100" w:beforeAutospacing="1" w:after="100" w:afterAutospacing="1" w:line="240" w:lineRule="auto"/>
    </w:pPr>
    <w:rPr>
      <w:lang w:eastAsia="es-PE"/>
      <w14:ligatures w14:val="none"/>
    </w:rPr>
  </w:style>
  <w:style w:type="paragraph" w:customStyle="1" w:styleId="Sub1APA">
    <w:name w:val="Sub1 APA"/>
    <w:basedOn w:val="Ttulo2"/>
    <w:link w:val="Sub1APACar"/>
    <w:rsid w:val="007F1329"/>
    <w:pPr>
      <w:numPr>
        <w:ilvl w:val="0"/>
        <w:numId w:val="0"/>
      </w:numPr>
      <w:spacing w:before="120"/>
      <w:ind w:left="720" w:hanging="720"/>
      <w:contextualSpacing w:val="0"/>
    </w:pPr>
  </w:style>
  <w:style w:type="character" w:customStyle="1" w:styleId="Sub1APACar">
    <w:name w:val="Sub1 APA Car"/>
    <w:basedOn w:val="Fuentedeprrafopredeter"/>
    <w:link w:val="Sub1APA"/>
    <w:rsid w:val="007F1329"/>
    <w:rPr>
      <w:rFonts w:ascii="Times New Roman" w:eastAsia="Open Sans" w:hAnsi="Times New Roman" w:cs="Times New Roman"/>
      <w:b/>
      <w:bCs/>
      <w:sz w:val="24"/>
      <w:szCs w:val="24"/>
    </w:rPr>
  </w:style>
  <w:style w:type="paragraph" w:customStyle="1" w:styleId="Sub2APA">
    <w:name w:val="Sub2 APA"/>
    <w:basedOn w:val="Sub1APA"/>
    <w:link w:val="Sub2APACar"/>
    <w:rsid w:val="007F1329"/>
    <w:pPr>
      <w:ind w:left="737" w:hanging="737"/>
    </w:pPr>
  </w:style>
  <w:style w:type="character" w:customStyle="1" w:styleId="Sub2APACar">
    <w:name w:val="Sub2 APA Car"/>
    <w:basedOn w:val="Fuentedeprrafopredeter"/>
    <w:link w:val="Sub2APA"/>
    <w:rsid w:val="007F1329"/>
    <w:rPr>
      <w:rFonts w:ascii="Times New Roman" w:eastAsia="Open Sans"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620">
      <w:bodyDiv w:val="1"/>
      <w:marLeft w:val="0"/>
      <w:marRight w:val="0"/>
      <w:marTop w:val="0"/>
      <w:marBottom w:val="0"/>
      <w:divBdr>
        <w:top w:val="none" w:sz="0" w:space="0" w:color="auto"/>
        <w:left w:val="none" w:sz="0" w:space="0" w:color="auto"/>
        <w:bottom w:val="none" w:sz="0" w:space="0" w:color="auto"/>
        <w:right w:val="none" w:sz="0" w:space="0" w:color="auto"/>
      </w:divBdr>
    </w:div>
    <w:div w:id="1006997">
      <w:bodyDiv w:val="1"/>
      <w:marLeft w:val="0"/>
      <w:marRight w:val="0"/>
      <w:marTop w:val="0"/>
      <w:marBottom w:val="0"/>
      <w:divBdr>
        <w:top w:val="none" w:sz="0" w:space="0" w:color="auto"/>
        <w:left w:val="none" w:sz="0" w:space="0" w:color="auto"/>
        <w:bottom w:val="none" w:sz="0" w:space="0" w:color="auto"/>
        <w:right w:val="none" w:sz="0" w:space="0" w:color="auto"/>
      </w:divBdr>
    </w:div>
    <w:div w:id="1318036">
      <w:bodyDiv w:val="1"/>
      <w:marLeft w:val="0"/>
      <w:marRight w:val="0"/>
      <w:marTop w:val="0"/>
      <w:marBottom w:val="0"/>
      <w:divBdr>
        <w:top w:val="none" w:sz="0" w:space="0" w:color="auto"/>
        <w:left w:val="none" w:sz="0" w:space="0" w:color="auto"/>
        <w:bottom w:val="none" w:sz="0" w:space="0" w:color="auto"/>
        <w:right w:val="none" w:sz="0" w:space="0" w:color="auto"/>
      </w:divBdr>
    </w:div>
    <w:div w:id="1468494">
      <w:bodyDiv w:val="1"/>
      <w:marLeft w:val="0"/>
      <w:marRight w:val="0"/>
      <w:marTop w:val="0"/>
      <w:marBottom w:val="0"/>
      <w:divBdr>
        <w:top w:val="none" w:sz="0" w:space="0" w:color="auto"/>
        <w:left w:val="none" w:sz="0" w:space="0" w:color="auto"/>
        <w:bottom w:val="none" w:sz="0" w:space="0" w:color="auto"/>
        <w:right w:val="none" w:sz="0" w:space="0" w:color="auto"/>
      </w:divBdr>
    </w:div>
    <w:div w:id="1587917">
      <w:bodyDiv w:val="1"/>
      <w:marLeft w:val="0"/>
      <w:marRight w:val="0"/>
      <w:marTop w:val="0"/>
      <w:marBottom w:val="0"/>
      <w:divBdr>
        <w:top w:val="none" w:sz="0" w:space="0" w:color="auto"/>
        <w:left w:val="none" w:sz="0" w:space="0" w:color="auto"/>
        <w:bottom w:val="none" w:sz="0" w:space="0" w:color="auto"/>
        <w:right w:val="none" w:sz="0" w:space="0" w:color="auto"/>
      </w:divBdr>
    </w:div>
    <w:div w:id="2250515">
      <w:bodyDiv w:val="1"/>
      <w:marLeft w:val="0"/>
      <w:marRight w:val="0"/>
      <w:marTop w:val="0"/>
      <w:marBottom w:val="0"/>
      <w:divBdr>
        <w:top w:val="none" w:sz="0" w:space="0" w:color="auto"/>
        <w:left w:val="none" w:sz="0" w:space="0" w:color="auto"/>
        <w:bottom w:val="none" w:sz="0" w:space="0" w:color="auto"/>
        <w:right w:val="none" w:sz="0" w:space="0" w:color="auto"/>
      </w:divBdr>
    </w:div>
    <w:div w:id="2752606">
      <w:bodyDiv w:val="1"/>
      <w:marLeft w:val="0"/>
      <w:marRight w:val="0"/>
      <w:marTop w:val="0"/>
      <w:marBottom w:val="0"/>
      <w:divBdr>
        <w:top w:val="none" w:sz="0" w:space="0" w:color="auto"/>
        <w:left w:val="none" w:sz="0" w:space="0" w:color="auto"/>
        <w:bottom w:val="none" w:sz="0" w:space="0" w:color="auto"/>
        <w:right w:val="none" w:sz="0" w:space="0" w:color="auto"/>
      </w:divBdr>
    </w:div>
    <w:div w:id="2782978">
      <w:bodyDiv w:val="1"/>
      <w:marLeft w:val="0"/>
      <w:marRight w:val="0"/>
      <w:marTop w:val="0"/>
      <w:marBottom w:val="0"/>
      <w:divBdr>
        <w:top w:val="none" w:sz="0" w:space="0" w:color="auto"/>
        <w:left w:val="none" w:sz="0" w:space="0" w:color="auto"/>
        <w:bottom w:val="none" w:sz="0" w:space="0" w:color="auto"/>
        <w:right w:val="none" w:sz="0" w:space="0" w:color="auto"/>
      </w:divBdr>
    </w:div>
    <w:div w:id="2905070">
      <w:bodyDiv w:val="1"/>
      <w:marLeft w:val="0"/>
      <w:marRight w:val="0"/>
      <w:marTop w:val="0"/>
      <w:marBottom w:val="0"/>
      <w:divBdr>
        <w:top w:val="none" w:sz="0" w:space="0" w:color="auto"/>
        <w:left w:val="none" w:sz="0" w:space="0" w:color="auto"/>
        <w:bottom w:val="none" w:sz="0" w:space="0" w:color="auto"/>
        <w:right w:val="none" w:sz="0" w:space="0" w:color="auto"/>
      </w:divBdr>
    </w:div>
    <w:div w:id="3285096">
      <w:bodyDiv w:val="1"/>
      <w:marLeft w:val="0"/>
      <w:marRight w:val="0"/>
      <w:marTop w:val="0"/>
      <w:marBottom w:val="0"/>
      <w:divBdr>
        <w:top w:val="none" w:sz="0" w:space="0" w:color="auto"/>
        <w:left w:val="none" w:sz="0" w:space="0" w:color="auto"/>
        <w:bottom w:val="none" w:sz="0" w:space="0" w:color="auto"/>
        <w:right w:val="none" w:sz="0" w:space="0" w:color="auto"/>
      </w:divBdr>
    </w:div>
    <w:div w:id="3556162">
      <w:bodyDiv w:val="1"/>
      <w:marLeft w:val="0"/>
      <w:marRight w:val="0"/>
      <w:marTop w:val="0"/>
      <w:marBottom w:val="0"/>
      <w:divBdr>
        <w:top w:val="none" w:sz="0" w:space="0" w:color="auto"/>
        <w:left w:val="none" w:sz="0" w:space="0" w:color="auto"/>
        <w:bottom w:val="none" w:sz="0" w:space="0" w:color="auto"/>
        <w:right w:val="none" w:sz="0" w:space="0" w:color="auto"/>
      </w:divBdr>
    </w:div>
    <w:div w:id="3630489">
      <w:bodyDiv w:val="1"/>
      <w:marLeft w:val="0"/>
      <w:marRight w:val="0"/>
      <w:marTop w:val="0"/>
      <w:marBottom w:val="0"/>
      <w:divBdr>
        <w:top w:val="none" w:sz="0" w:space="0" w:color="auto"/>
        <w:left w:val="none" w:sz="0" w:space="0" w:color="auto"/>
        <w:bottom w:val="none" w:sz="0" w:space="0" w:color="auto"/>
        <w:right w:val="none" w:sz="0" w:space="0" w:color="auto"/>
      </w:divBdr>
    </w:div>
    <w:div w:id="3636535">
      <w:bodyDiv w:val="1"/>
      <w:marLeft w:val="0"/>
      <w:marRight w:val="0"/>
      <w:marTop w:val="0"/>
      <w:marBottom w:val="0"/>
      <w:divBdr>
        <w:top w:val="none" w:sz="0" w:space="0" w:color="auto"/>
        <w:left w:val="none" w:sz="0" w:space="0" w:color="auto"/>
        <w:bottom w:val="none" w:sz="0" w:space="0" w:color="auto"/>
        <w:right w:val="none" w:sz="0" w:space="0" w:color="auto"/>
      </w:divBdr>
    </w:div>
    <w:div w:id="4133982">
      <w:bodyDiv w:val="1"/>
      <w:marLeft w:val="0"/>
      <w:marRight w:val="0"/>
      <w:marTop w:val="0"/>
      <w:marBottom w:val="0"/>
      <w:divBdr>
        <w:top w:val="none" w:sz="0" w:space="0" w:color="auto"/>
        <w:left w:val="none" w:sz="0" w:space="0" w:color="auto"/>
        <w:bottom w:val="none" w:sz="0" w:space="0" w:color="auto"/>
        <w:right w:val="none" w:sz="0" w:space="0" w:color="auto"/>
      </w:divBdr>
    </w:div>
    <w:div w:id="5639703">
      <w:bodyDiv w:val="1"/>
      <w:marLeft w:val="0"/>
      <w:marRight w:val="0"/>
      <w:marTop w:val="0"/>
      <w:marBottom w:val="0"/>
      <w:divBdr>
        <w:top w:val="none" w:sz="0" w:space="0" w:color="auto"/>
        <w:left w:val="none" w:sz="0" w:space="0" w:color="auto"/>
        <w:bottom w:val="none" w:sz="0" w:space="0" w:color="auto"/>
        <w:right w:val="none" w:sz="0" w:space="0" w:color="auto"/>
      </w:divBdr>
    </w:div>
    <w:div w:id="6181074">
      <w:bodyDiv w:val="1"/>
      <w:marLeft w:val="0"/>
      <w:marRight w:val="0"/>
      <w:marTop w:val="0"/>
      <w:marBottom w:val="0"/>
      <w:divBdr>
        <w:top w:val="none" w:sz="0" w:space="0" w:color="auto"/>
        <w:left w:val="none" w:sz="0" w:space="0" w:color="auto"/>
        <w:bottom w:val="none" w:sz="0" w:space="0" w:color="auto"/>
        <w:right w:val="none" w:sz="0" w:space="0" w:color="auto"/>
      </w:divBdr>
    </w:div>
    <w:div w:id="6711705">
      <w:bodyDiv w:val="1"/>
      <w:marLeft w:val="0"/>
      <w:marRight w:val="0"/>
      <w:marTop w:val="0"/>
      <w:marBottom w:val="0"/>
      <w:divBdr>
        <w:top w:val="none" w:sz="0" w:space="0" w:color="auto"/>
        <w:left w:val="none" w:sz="0" w:space="0" w:color="auto"/>
        <w:bottom w:val="none" w:sz="0" w:space="0" w:color="auto"/>
        <w:right w:val="none" w:sz="0" w:space="0" w:color="auto"/>
      </w:divBdr>
    </w:div>
    <w:div w:id="7106566">
      <w:bodyDiv w:val="1"/>
      <w:marLeft w:val="0"/>
      <w:marRight w:val="0"/>
      <w:marTop w:val="0"/>
      <w:marBottom w:val="0"/>
      <w:divBdr>
        <w:top w:val="none" w:sz="0" w:space="0" w:color="auto"/>
        <w:left w:val="none" w:sz="0" w:space="0" w:color="auto"/>
        <w:bottom w:val="none" w:sz="0" w:space="0" w:color="auto"/>
        <w:right w:val="none" w:sz="0" w:space="0" w:color="auto"/>
      </w:divBdr>
    </w:div>
    <w:div w:id="8878616">
      <w:bodyDiv w:val="1"/>
      <w:marLeft w:val="0"/>
      <w:marRight w:val="0"/>
      <w:marTop w:val="0"/>
      <w:marBottom w:val="0"/>
      <w:divBdr>
        <w:top w:val="none" w:sz="0" w:space="0" w:color="auto"/>
        <w:left w:val="none" w:sz="0" w:space="0" w:color="auto"/>
        <w:bottom w:val="none" w:sz="0" w:space="0" w:color="auto"/>
        <w:right w:val="none" w:sz="0" w:space="0" w:color="auto"/>
      </w:divBdr>
    </w:div>
    <w:div w:id="9336266">
      <w:bodyDiv w:val="1"/>
      <w:marLeft w:val="0"/>
      <w:marRight w:val="0"/>
      <w:marTop w:val="0"/>
      <w:marBottom w:val="0"/>
      <w:divBdr>
        <w:top w:val="none" w:sz="0" w:space="0" w:color="auto"/>
        <w:left w:val="none" w:sz="0" w:space="0" w:color="auto"/>
        <w:bottom w:val="none" w:sz="0" w:space="0" w:color="auto"/>
        <w:right w:val="none" w:sz="0" w:space="0" w:color="auto"/>
      </w:divBdr>
    </w:div>
    <w:div w:id="9572374">
      <w:bodyDiv w:val="1"/>
      <w:marLeft w:val="0"/>
      <w:marRight w:val="0"/>
      <w:marTop w:val="0"/>
      <w:marBottom w:val="0"/>
      <w:divBdr>
        <w:top w:val="none" w:sz="0" w:space="0" w:color="auto"/>
        <w:left w:val="none" w:sz="0" w:space="0" w:color="auto"/>
        <w:bottom w:val="none" w:sz="0" w:space="0" w:color="auto"/>
        <w:right w:val="none" w:sz="0" w:space="0" w:color="auto"/>
      </w:divBdr>
    </w:div>
    <w:div w:id="10299868">
      <w:bodyDiv w:val="1"/>
      <w:marLeft w:val="0"/>
      <w:marRight w:val="0"/>
      <w:marTop w:val="0"/>
      <w:marBottom w:val="0"/>
      <w:divBdr>
        <w:top w:val="none" w:sz="0" w:space="0" w:color="auto"/>
        <w:left w:val="none" w:sz="0" w:space="0" w:color="auto"/>
        <w:bottom w:val="none" w:sz="0" w:space="0" w:color="auto"/>
        <w:right w:val="none" w:sz="0" w:space="0" w:color="auto"/>
      </w:divBdr>
    </w:div>
    <w:div w:id="10373846">
      <w:bodyDiv w:val="1"/>
      <w:marLeft w:val="0"/>
      <w:marRight w:val="0"/>
      <w:marTop w:val="0"/>
      <w:marBottom w:val="0"/>
      <w:divBdr>
        <w:top w:val="none" w:sz="0" w:space="0" w:color="auto"/>
        <w:left w:val="none" w:sz="0" w:space="0" w:color="auto"/>
        <w:bottom w:val="none" w:sz="0" w:space="0" w:color="auto"/>
        <w:right w:val="none" w:sz="0" w:space="0" w:color="auto"/>
      </w:divBdr>
    </w:div>
    <w:div w:id="11223338">
      <w:bodyDiv w:val="1"/>
      <w:marLeft w:val="0"/>
      <w:marRight w:val="0"/>
      <w:marTop w:val="0"/>
      <w:marBottom w:val="0"/>
      <w:divBdr>
        <w:top w:val="none" w:sz="0" w:space="0" w:color="auto"/>
        <w:left w:val="none" w:sz="0" w:space="0" w:color="auto"/>
        <w:bottom w:val="none" w:sz="0" w:space="0" w:color="auto"/>
        <w:right w:val="none" w:sz="0" w:space="0" w:color="auto"/>
      </w:divBdr>
    </w:div>
    <w:div w:id="11226331">
      <w:bodyDiv w:val="1"/>
      <w:marLeft w:val="0"/>
      <w:marRight w:val="0"/>
      <w:marTop w:val="0"/>
      <w:marBottom w:val="0"/>
      <w:divBdr>
        <w:top w:val="none" w:sz="0" w:space="0" w:color="auto"/>
        <w:left w:val="none" w:sz="0" w:space="0" w:color="auto"/>
        <w:bottom w:val="none" w:sz="0" w:space="0" w:color="auto"/>
        <w:right w:val="none" w:sz="0" w:space="0" w:color="auto"/>
      </w:divBdr>
    </w:div>
    <w:div w:id="12152145">
      <w:bodyDiv w:val="1"/>
      <w:marLeft w:val="0"/>
      <w:marRight w:val="0"/>
      <w:marTop w:val="0"/>
      <w:marBottom w:val="0"/>
      <w:divBdr>
        <w:top w:val="none" w:sz="0" w:space="0" w:color="auto"/>
        <w:left w:val="none" w:sz="0" w:space="0" w:color="auto"/>
        <w:bottom w:val="none" w:sz="0" w:space="0" w:color="auto"/>
        <w:right w:val="none" w:sz="0" w:space="0" w:color="auto"/>
      </w:divBdr>
    </w:div>
    <w:div w:id="12222375">
      <w:bodyDiv w:val="1"/>
      <w:marLeft w:val="0"/>
      <w:marRight w:val="0"/>
      <w:marTop w:val="0"/>
      <w:marBottom w:val="0"/>
      <w:divBdr>
        <w:top w:val="none" w:sz="0" w:space="0" w:color="auto"/>
        <w:left w:val="none" w:sz="0" w:space="0" w:color="auto"/>
        <w:bottom w:val="none" w:sz="0" w:space="0" w:color="auto"/>
        <w:right w:val="none" w:sz="0" w:space="0" w:color="auto"/>
      </w:divBdr>
    </w:div>
    <w:div w:id="13699907">
      <w:bodyDiv w:val="1"/>
      <w:marLeft w:val="0"/>
      <w:marRight w:val="0"/>
      <w:marTop w:val="0"/>
      <w:marBottom w:val="0"/>
      <w:divBdr>
        <w:top w:val="none" w:sz="0" w:space="0" w:color="auto"/>
        <w:left w:val="none" w:sz="0" w:space="0" w:color="auto"/>
        <w:bottom w:val="none" w:sz="0" w:space="0" w:color="auto"/>
        <w:right w:val="none" w:sz="0" w:space="0" w:color="auto"/>
      </w:divBdr>
    </w:div>
    <w:div w:id="14890453">
      <w:bodyDiv w:val="1"/>
      <w:marLeft w:val="0"/>
      <w:marRight w:val="0"/>
      <w:marTop w:val="0"/>
      <w:marBottom w:val="0"/>
      <w:divBdr>
        <w:top w:val="none" w:sz="0" w:space="0" w:color="auto"/>
        <w:left w:val="none" w:sz="0" w:space="0" w:color="auto"/>
        <w:bottom w:val="none" w:sz="0" w:space="0" w:color="auto"/>
        <w:right w:val="none" w:sz="0" w:space="0" w:color="auto"/>
      </w:divBdr>
    </w:div>
    <w:div w:id="15204540">
      <w:bodyDiv w:val="1"/>
      <w:marLeft w:val="0"/>
      <w:marRight w:val="0"/>
      <w:marTop w:val="0"/>
      <w:marBottom w:val="0"/>
      <w:divBdr>
        <w:top w:val="none" w:sz="0" w:space="0" w:color="auto"/>
        <w:left w:val="none" w:sz="0" w:space="0" w:color="auto"/>
        <w:bottom w:val="none" w:sz="0" w:space="0" w:color="auto"/>
        <w:right w:val="none" w:sz="0" w:space="0" w:color="auto"/>
      </w:divBdr>
    </w:div>
    <w:div w:id="16202389">
      <w:bodyDiv w:val="1"/>
      <w:marLeft w:val="0"/>
      <w:marRight w:val="0"/>
      <w:marTop w:val="0"/>
      <w:marBottom w:val="0"/>
      <w:divBdr>
        <w:top w:val="none" w:sz="0" w:space="0" w:color="auto"/>
        <w:left w:val="none" w:sz="0" w:space="0" w:color="auto"/>
        <w:bottom w:val="none" w:sz="0" w:space="0" w:color="auto"/>
        <w:right w:val="none" w:sz="0" w:space="0" w:color="auto"/>
      </w:divBdr>
    </w:div>
    <w:div w:id="16270708">
      <w:bodyDiv w:val="1"/>
      <w:marLeft w:val="0"/>
      <w:marRight w:val="0"/>
      <w:marTop w:val="0"/>
      <w:marBottom w:val="0"/>
      <w:divBdr>
        <w:top w:val="none" w:sz="0" w:space="0" w:color="auto"/>
        <w:left w:val="none" w:sz="0" w:space="0" w:color="auto"/>
        <w:bottom w:val="none" w:sz="0" w:space="0" w:color="auto"/>
        <w:right w:val="none" w:sz="0" w:space="0" w:color="auto"/>
      </w:divBdr>
    </w:div>
    <w:div w:id="16585208">
      <w:bodyDiv w:val="1"/>
      <w:marLeft w:val="0"/>
      <w:marRight w:val="0"/>
      <w:marTop w:val="0"/>
      <w:marBottom w:val="0"/>
      <w:divBdr>
        <w:top w:val="none" w:sz="0" w:space="0" w:color="auto"/>
        <w:left w:val="none" w:sz="0" w:space="0" w:color="auto"/>
        <w:bottom w:val="none" w:sz="0" w:space="0" w:color="auto"/>
        <w:right w:val="none" w:sz="0" w:space="0" w:color="auto"/>
      </w:divBdr>
    </w:div>
    <w:div w:id="16588717">
      <w:bodyDiv w:val="1"/>
      <w:marLeft w:val="0"/>
      <w:marRight w:val="0"/>
      <w:marTop w:val="0"/>
      <w:marBottom w:val="0"/>
      <w:divBdr>
        <w:top w:val="none" w:sz="0" w:space="0" w:color="auto"/>
        <w:left w:val="none" w:sz="0" w:space="0" w:color="auto"/>
        <w:bottom w:val="none" w:sz="0" w:space="0" w:color="auto"/>
        <w:right w:val="none" w:sz="0" w:space="0" w:color="auto"/>
      </w:divBdr>
    </w:div>
    <w:div w:id="16662759">
      <w:bodyDiv w:val="1"/>
      <w:marLeft w:val="0"/>
      <w:marRight w:val="0"/>
      <w:marTop w:val="0"/>
      <w:marBottom w:val="0"/>
      <w:divBdr>
        <w:top w:val="none" w:sz="0" w:space="0" w:color="auto"/>
        <w:left w:val="none" w:sz="0" w:space="0" w:color="auto"/>
        <w:bottom w:val="none" w:sz="0" w:space="0" w:color="auto"/>
        <w:right w:val="none" w:sz="0" w:space="0" w:color="auto"/>
      </w:divBdr>
    </w:div>
    <w:div w:id="17630714">
      <w:bodyDiv w:val="1"/>
      <w:marLeft w:val="0"/>
      <w:marRight w:val="0"/>
      <w:marTop w:val="0"/>
      <w:marBottom w:val="0"/>
      <w:divBdr>
        <w:top w:val="none" w:sz="0" w:space="0" w:color="auto"/>
        <w:left w:val="none" w:sz="0" w:space="0" w:color="auto"/>
        <w:bottom w:val="none" w:sz="0" w:space="0" w:color="auto"/>
        <w:right w:val="none" w:sz="0" w:space="0" w:color="auto"/>
      </w:divBdr>
    </w:div>
    <w:div w:id="17700084">
      <w:bodyDiv w:val="1"/>
      <w:marLeft w:val="0"/>
      <w:marRight w:val="0"/>
      <w:marTop w:val="0"/>
      <w:marBottom w:val="0"/>
      <w:divBdr>
        <w:top w:val="none" w:sz="0" w:space="0" w:color="auto"/>
        <w:left w:val="none" w:sz="0" w:space="0" w:color="auto"/>
        <w:bottom w:val="none" w:sz="0" w:space="0" w:color="auto"/>
        <w:right w:val="none" w:sz="0" w:space="0" w:color="auto"/>
      </w:divBdr>
    </w:div>
    <w:div w:id="17700717">
      <w:bodyDiv w:val="1"/>
      <w:marLeft w:val="0"/>
      <w:marRight w:val="0"/>
      <w:marTop w:val="0"/>
      <w:marBottom w:val="0"/>
      <w:divBdr>
        <w:top w:val="none" w:sz="0" w:space="0" w:color="auto"/>
        <w:left w:val="none" w:sz="0" w:space="0" w:color="auto"/>
        <w:bottom w:val="none" w:sz="0" w:space="0" w:color="auto"/>
        <w:right w:val="none" w:sz="0" w:space="0" w:color="auto"/>
      </w:divBdr>
    </w:div>
    <w:div w:id="17968864">
      <w:bodyDiv w:val="1"/>
      <w:marLeft w:val="0"/>
      <w:marRight w:val="0"/>
      <w:marTop w:val="0"/>
      <w:marBottom w:val="0"/>
      <w:divBdr>
        <w:top w:val="none" w:sz="0" w:space="0" w:color="auto"/>
        <w:left w:val="none" w:sz="0" w:space="0" w:color="auto"/>
        <w:bottom w:val="none" w:sz="0" w:space="0" w:color="auto"/>
        <w:right w:val="none" w:sz="0" w:space="0" w:color="auto"/>
      </w:divBdr>
    </w:div>
    <w:div w:id="18287453">
      <w:bodyDiv w:val="1"/>
      <w:marLeft w:val="0"/>
      <w:marRight w:val="0"/>
      <w:marTop w:val="0"/>
      <w:marBottom w:val="0"/>
      <w:divBdr>
        <w:top w:val="none" w:sz="0" w:space="0" w:color="auto"/>
        <w:left w:val="none" w:sz="0" w:space="0" w:color="auto"/>
        <w:bottom w:val="none" w:sz="0" w:space="0" w:color="auto"/>
        <w:right w:val="none" w:sz="0" w:space="0" w:color="auto"/>
      </w:divBdr>
    </w:div>
    <w:div w:id="19472432">
      <w:bodyDiv w:val="1"/>
      <w:marLeft w:val="0"/>
      <w:marRight w:val="0"/>
      <w:marTop w:val="0"/>
      <w:marBottom w:val="0"/>
      <w:divBdr>
        <w:top w:val="none" w:sz="0" w:space="0" w:color="auto"/>
        <w:left w:val="none" w:sz="0" w:space="0" w:color="auto"/>
        <w:bottom w:val="none" w:sz="0" w:space="0" w:color="auto"/>
        <w:right w:val="none" w:sz="0" w:space="0" w:color="auto"/>
      </w:divBdr>
    </w:div>
    <w:div w:id="19478396">
      <w:bodyDiv w:val="1"/>
      <w:marLeft w:val="0"/>
      <w:marRight w:val="0"/>
      <w:marTop w:val="0"/>
      <w:marBottom w:val="0"/>
      <w:divBdr>
        <w:top w:val="none" w:sz="0" w:space="0" w:color="auto"/>
        <w:left w:val="none" w:sz="0" w:space="0" w:color="auto"/>
        <w:bottom w:val="none" w:sz="0" w:space="0" w:color="auto"/>
        <w:right w:val="none" w:sz="0" w:space="0" w:color="auto"/>
      </w:divBdr>
    </w:div>
    <w:div w:id="20013539">
      <w:bodyDiv w:val="1"/>
      <w:marLeft w:val="0"/>
      <w:marRight w:val="0"/>
      <w:marTop w:val="0"/>
      <w:marBottom w:val="0"/>
      <w:divBdr>
        <w:top w:val="none" w:sz="0" w:space="0" w:color="auto"/>
        <w:left w:val="none" w:sz="0" w:space="0" w:color="auto"/>
        <w:bottom w:val="none" w:sz="0" w:space="0" w:color="auto"/>
        <w:right w:val="none" w:sz="0" w:space="0" w:color="auto"/>
      </w:divBdr>
    </w:div>
    <w:div w:id="20321030">
      <w:bodyDiv w:val="1"/>
      <w:marLeft w:val="0"/>
      <w:marRight w:val="0"/>
      <w:marTop w:val="0"/>
      <w:marBottom w:val="0"/>
      <w:divBdr>
        <w:top w:val="none" w:sz="0" w:space="0" w:color="auto"/>
        <w:left w:val="none" w:sz="0" w:space="0" w:color="auto"/>
        <w:bottom w:val="none" w:sz="0" w:space="0" w:color="auto"/>
        <w:right w:val="none" w:sz="0" w:space="0" w:color="auto"/>
      </w:divBdr>
    </w:div>
    <w:div w:id="20716248">
      <w:bodyDiv w:val="1"/>
      <w:marLeft w:val="0"/>
      <w:marRight w:val="0"/>
      <w:marTop w:val="0"/>
      <w:marBottom w:val="0"/>
      <w:divBdr>
        <w:top w:val="none" w:sz="0" w:space="0" w:color="auto"/>
        <w:left w:val="none" w:sz="0" w:space="0" w:color="auto"/>
        <w:bottom w:val="none" w:sz="0" w:space="0" w:color="auto"/>
        <w:right w:val="none" w:sz="0" w:space="0" w:color="auto"/>
      </w:divBdr>
    </w:div>
    <w:div w:id="21129173">
      <w:bodyDiv w:val="1"/>
      <w:marLeft w:val="0"/>
      <w:marRight w:val="0"/>
      <w:marTop w:val="0"/>
      <w:marBottom w:val="0"/>
      <w:divBdr>
        <w:top w:val="none" w:sz="0" w:space="0" w:color="auto"/>
        <w:left w:val="none" w:sz="0" w:space="0" w:color="auto"/>
        <w:bottom w:val="none" w:sz="0" w:space="0" w:color="auto"/>
        <w:right w:val="none" w:sz="0" w:space="0" w:color="auto"/>
      </w:divBdr>
    </w:div>
    <w:div w:id="21786077">
      <w:bodyDiv w:val="1"/>
      <w:marLeft w:val="0"/>
      <w:marRight w:val="0"/>
      <w:marTop w:val="0"/>
      <w:marBottom w:val="0"/>
      <w:divBdr>
        <w:top w:val="none" w:sz="0" w:space="0" w:color="auto"/>
        <w:left w:val="none" w:sz="0" w:space="0" w:color="auto"/>
        <w:bottom w:val="none" w:sz="0" w:space="0" w:color="auto"/>
        <w:right w:val="none" w:sz="0" w:space="0" w:color="auto"/>
      </w:divBdr>
    </w:div>
    <w:div w:id="21827337">
      <w:bodyDiv w:val="1"/>
      <w:marLeft w:val="0"/>
      <w:marRight w:val="0"/>
      <w:marTop w:val="0"/>
      <w:marBottom w:val="0"/>
      <w:divBdr>
        <w:top w:val="none" w:sz="0" w:space="0" w:color="auto"/>
        <w:left w:val="none" w:sz="0" w:space="0" w:color="auto"/>
        <w:bottom w:val="none" w:sz="0" w:space="0" w:color="auto"/>
        <w:right w:val="none" w:sz="0" w:space="0" w:color="auto"/>
      </w:divBdr>
    </w:div>
    <w:div w:id="22680120">
      <w:bodyDiv w:val="1"/>
      <w:marLeft w:val="0"/>
      <w:marRight w:val="0"/>
      <w:marTop w:val="0"/>
      <w:marBottom w:val="0"/>
      <w:divBdr>
        <w:top w:val="none" w:sz="0" w:space="0" w:color="auto"/>
        <w:left w:val="none" w:sz="0" w:space="0" w:color="auto"/>
        <w:bottom w:val="none" w:sz="0" w:space="0" w:color="auto"/>
        <w:right w:val="none" w:sz="0" w:space="0" w:color="auto"/>
      </w:divBdr>
    </w:div>
    <w:div w:id="23944800">
      <w:bodyDiv w:val="1"/>
      <w:marLeft w:val="0"/>
      <w:marRight w:val="0"/>
      <w:marTop w:val="0"/>
      <w:marBottom w:val="0"/>
      <w:divBdr>
        <w:top w:val="none" w:sz="0" w:space="0" w:color="auto"/>
        <w:left w:val="none" w:sz="0" w:space="0" w:color="auto"/>
        <w:bottom w:val="none" w:sz="0" w:space="0" w:color="auto"/>
        <w:right w:val="none" w:sz="0" w:space="0" w:color="auto"/>
      </w:divBdr>
    </w:div>
    <w:div w:id="24135630">
      <w:bodyDiv w:val="1"/>
      <w:marLeft w:val="0"/>
      <w:marRight w:val="0"/>
      <w:marTop w:val="0"/>
      <w:marBottom w:val="0"/>
      <w:divBdr>
        <w:top w:val="none" w:sz="0" w:space="0" w:color="auto"/>
        <w:left w:val="none" w:sz="0" w:space="0" w:color="auto"/>
        <w:bottom w:val="none" w:sz="0" w:space="0" w:color="auto"/>
        <w:right w:val="none" w:sz="0" w:space="0" w:color="auto"/>
      </w:divBdr>
    </w:div>
    <w:div w:id="25256229">
      <w:bodyDiv w:val="1"/>
      <w:marLeft w:val="0"/>
      <w:marRight w:val="0"/>
      <w:marTop w:val="0"/>
      <w:marBottom w:val="0"/>
      <w:divBdr>
        <w:top w:val="none" w:sz="0" w:space="0" w:color="auto"/>
        <w:left w:val="none" w:sz="0" w:space="0" w:color="auto"/>
        <w:bottom w:val="none" w:sz="0" w:space="0" w:color="auto"/>
        <w:right w:val="none" w:sz="0" w:space="0" w:color="auto"/>
      </w:divBdr>
    </w:div>
    <w:div w:id="26030581">
      <w:bodyDiv w:val="1"/>
      <w:marLeft w:val="0"/>
      <w:marRight w:val="0"/>
      <w:marTop w:val="0"/>
      <w:marBottom w:val="0"/>
      <w:divBdr>
        <w:top w:val="none" w:sz="0" w:space="0" w:color="auto"/>
        <w:left w:val="none" w:sz="0" w:space="0" w:color="auto"/>
        <w:bottom w:val="none" w:sz="0" w:space="0" w:color="auto"/>
        <w:right w:val="none" w:sz="0" w:space="0" w:color="auto"/>
      </w:divBdr>
    </w:div>
    <w:div w:id="26495565">
      <w:bodyDiv w:val="1"/>
      <w:marLeft w:val="0"/>
      <w:marRight w:val="0"/>
      <w:marTop w:val="0"/>
      <w:marBottom w:val="0"/>
      <w:divBdr>
        <w:top w:val="none" w:sz="0" w:space="0" w:color="auto"/>
        <w:left w:val="none" w:sz="0" w:space="0" w:color="auto"/>
        <w:bottom w:val="none" w:sz="0" w:space="0" w:color="auto"/>
        <w:right w:val="none" w:sz="0" w:space="0" w:color="auto"/>
      </w:divBdr>
    </w:div>
    <w:div w:id="26836839">
      <w:bodyDiv w:val="1"/>
      <w:marLeft w:val="0"/>
      <w:marRight w:val="0"/>
      <w:marTop w:val="0"/>
      <w:marBottom w:val="0"/>
      <w:divBdr>
        <w:top w:val="none" w:sz="0" w:space="0" w:color="auto"/>
        <w:left w:val="none" w:sz="0" w:space="0" w:color="auto"/>
        <w:bottom w:val="none" w:sz="0" w:space="0" w:color="auto"/>
        <w:right w:val="none" w:sz="0" w:space="0" w:color="auto"/>
      </w:divBdr>
    </w:div>
    <w:div w:id="27029258">
      <w:bodyDiv w:val="1"/>
      <w:marLeft w:val="0"/>
      <w:marRight w:val="0"/>
      <w:marTop w:val="0"/>
      <w:marBottom w:val="0"/>
      <w:divBdr>
        <w:top w:val="none" w:sz="0" w:space="0" w:color="auto"/>
        <w:left w:val="none" w:sz="0" w:space="0" w:color="auto"/>
        <w:bottom w:val="none" w:sz="0" w:space="0" w:color="auto"/>
        <w:right w:val="none" w:sz="0" w:space="0" w:color="auto"/>
      </w:divBdr>
    </w:div>
    <w:div w:id="27148438">
      <w:bodyDiv w:val="1"/>
      <w:marLeft w:val="0"/>
      <w:marRight w:val="0"/>
      <w:marTop w:val="0"/>
      <w:marBottom w:val="0"/>
      <w:divBdr>
        <w:top w:val="none" w:sz="0" w:space="0" w:color="auto"/>
        <w:left w:val="none" w:sz="0" w:space="0" w:color="auto"/>
        <w:bottom w:val="none" w:sz="0" w:space="0" w:color="auto"/>
        <w:right w:val="none" w:sz="0" w:space="0" w:color="auto"/>
      </w:divBdr>
    </w:div>
    <w:div w:id="27223511">
      <w:bodyDiv w:val="1"/>
      <w:marLeft w:val="0"/>
      <w:marRight w:val="0"/>
      <w:marTop w:val="0"/>
      <w:marBottom w:val="0"/>
      <w:divBdr>
        <w:top w:val="none" w:sz="0" w:space="0" w:color="auto"/>
        <w:left w:val="none" w:sz="0" w:space="0" w:color="auto"/>
        <w:bottom w:val="none" w:sz="0" w:space="0" w:color="auto"/>
        <w:right w:val="none" w:sz="0" w:space="0" w:color="auto"/>
      </w:divBdr>
    </w:div>
    <w:div w:id="27873761">
      <w:bodyDiv w:val="1"/>
      <w:marLeft w:val="0"/>
      <w:marRight w:val="0"/>
      <w:marTop w:val="0"/>
      <w:marBottom w:val="0"/>
      <w:divBdr>
        <w:top w:val="none" w:sz="0" w:space="0" w:color="auto"/>
        <w:left w:val="none" w:sz="0" w:space="0" w:color="auto"/>
        <w:bottom w:val="none" w:sz="0" w:space="0" w:color="auto"/>
        <w:right w:val="none" w:sz="0" w:space="0" w:color="auto"/>
      </w:divBdr>
    </w:div>
    <w:div w:id="28770453">
      <w:bodyDiv w:val="1"/>
      <w:marLeft w:val="0"/>
      <w:marRight w:val="0"/>
      <w:marTop w:val="0"/>
      <w:marBottom w:val="0"/>
      <w:divBdr>
        <w:top w:val="none" w:sz="0" w:space="0" w:color="auto"/>
        <w:left w:val="none" w:sz="0" w:space="0" w:color="auto"/>
        <w:bottom w:val="none" w:sz="0" w:space="0" w:color="auto"/>
        <w:right w:val="none" w:sz="0" w:space="0" w:color="auto"/>
      </w:divBdr>
    </w:div>
    <w:div w:id="30149457">
      <w:bodyDiv w:val="1"/>
      <w:marLeft w:val="0"/>
      <w:marRight w:val="0"/>
      <w:marTop w:val="0"/>
      <w:marBottom w:val="0"/>
      <w:divBdr>
        <w:top w:val="none" w:sz="0" w:space="0" w:color="auto"/>
        <w:left w:val="none" w:sz="0" w:space="0" w:color="auto"/>
        <w:bottom w:val="none" w:sz="0" w:space="0" w:color="auto"/>
        <w:right w:val="none" w:sz="0" w:space="0" w:color="auto"/>
      </w:divBdr>
    </w:div>
    <w:div w:id="30352076">
      <w:bodyDiv w:val="1"/>
      <w:marLeft w:val="0"/>
      <w:marRight w:val="0"/>
      <w:marTop w:val="0"/>
      <w:marBottom w:val="0"/>
      <w:divBdr>
        <w:top w:val="none" w:sz="0" w:space="0" w:color="auto"/>
        <w:left w:val="none" w:sz="0" w:space="0" w:color="auto"/>
        <w:bottom w:val="none" w:sz="0" w:space="0" w:color="auto"/>
        <w:right w:val="none" w:sz="0" w:space="0" w:color="auto"/>
      </w:divBdr>
    </w:div>
    <w:div w:id="30542002">
      <w:bodyDiv w:val="1"/>
      <w:marLeft w:val="0"/>
      <w:marRight w:val="0"/>
      <w:marTop w:val="0"/>
      <w:marBottom w:val="0"/>
      <w:divBdr>
        <w:top w:val="none" w:sz="0" w:space="0" w:color="auto"/>
        <w:left w:val="none" w:sz="0" w:space="0" w:color="auto"/>
        <w:bottom w:val="none" w:sz="0" w:space="0" w:color="auto"/>
        <w:right w:val="none" w:sz="0" w:space="0" w:color="auto"/>
      </w:divBdr>
    </w:div>
    <w:div w:id="30617348">
      <w:bodyDiv w:val="1"/>
      <w:marLeft w:val="0"/>
      <w:marRight w:val="0"/>
      <w:marTop w:val="0"/>
      <w:marBottom w:val="0"/>
      <w:divBdr>
        <w:top w:val="none" w:sz="0" w:space="0" w:color="auto"/>
        <w:left w:val="none" w:sz="0" w:space="0" w:color="auto"/>
        <w:bottom w:val="none" w:sz="0" w:space="0" w:color="auto"/>
        <w:right w:val="none" w:sz="0" w:space="0" w:color="auto"/>
      </w:divBdr>
    </w:div>
    <w:div w:id="31074597">
      <w:bodyDiv w:val="1"/>
      <w:marLeft w:val="0"/>
      <w:marRight w:val="0"/>
      <w:marTop w:val="0"/>
      <w:marBottom w:val="0"/>
      <w:divBdr>
        <w:top w:val="none" w:sz="0" w:space="0" w:color="auto"/>
        <w:left w:val="none" w:sz="0" w:space="0" w:color="auto"/>
        <w:bottom w:val="none" w:sz="0" w:space="0" w:color="auto"/>
        <w:right w:val="none" w:sz="0" w:space="0" w:color="auto"/>
      </w:divBdr>
    </w:div>
    <w:div w:id="31344569">
      <w:bodyDiv w:val="1"/>
      <w:marLeft w:val="0"/>
      <w:marRight w:val="0"/>
      <w:marTop w:val="0"/>
      <w:marBottom w:val="0"/>
      <w:divBdr>
        <w:top w:val="none" w:sz="0" w:space="0" w:color="auto"/>
        <w:left w:val="none" w:sz="0" w:space="0" w:color="auto"/>
        <w:bottom w:val="none" w:sz="0" w:space="0" w:color="auto"/>
        <w:right w:val="none" w:sz="0" w:space="0" w:color="auto"/>
      </w:divBdr>
    </w:div>
    <w:div w:id="31613695">
      <w:bodyDiv w:val="1"/>
      <w:marLeft w:val="0"/>
      <w:marRight w:val="0"/>
      <w:marTop w:val="0"/>
      <w:marBottom w:val="0"/>
      <w:divBdr>
        <w:top w:val="none" w:sz="0" w:space="0" w:color="auto"/>
        <w:left w:val="none" w:sz="0" w:space="0" w:color="auto"/>
        <w:bottom w:val="none" w:sz="0" w:space="0" w:color="auto"/>
        <w:right w:val="none" w:sz="0" w:space="0" w:color="auto"/>
      </w:divBdr>
    </w:div>
    <w:div w:id="31735541">
      <w:bodyDiv w:val="1"/>
      <w:marLeft w:val="0"/>
      <w:marRight w:val="0"/>
      <w:marTop w:val="0"/>
      <w:marBottom w:val="0"/>
      <w:divBdr>
        <w:top w:val="none" w:sz="0" w:space="0" w:color="auto"/>
        <w:left w:val="none" w:sz="0" w:space="0" w:color="auto"/>
        <w:bottom w:val="none" w:sz="0" w:space="0" w:color="auto"/>
        <w:right w:val="none" w:sz="0" w:space="0" w:color="auto"/>
      </w:divBdr>
    </w:div>
    <w:div w:id="32199313">
      <w:bodyDiv w:val="1"/>
      <w:marLeft w:val="0"/>
      <w:marRight w:val="0"/>
      <w:marTop w:val="0"/>
      <w:marBottom w:val="0"/>
      <w:divBdr>
        <w:top w:val="none" w:sz="0" w:space="0" w:color="auto"/>
        <w:left w:val="none" w:sz="0" w:space="0" w:color="auto"/>
        <w:bottom w:val="none" w:sz="0" w:space="0" w:color="auto"/>
        <w:right w:val="none" w:sz="0" w:space="0" w:color="auto"/>
      </w:divBdr>
    </w:div>
    <w:div w:id="32313818">
      <w:bodyDiv w:val="1"/>
      <w:marLeft w:val="0"/>
      <w:marRight w:val="0"/>
      <w:marTop w:val="0"/>
      <w:marBottom w:val="0"/>
      <w:divBdr>
        <w:top w:val="none" w:sz="0" w:space="0" w:color="auto"/>
        <w:left w:val="none" w:sz="0" w:space="0" w:color="auto"/>
        <w:bottom w:val="none" w:sz="0" w:space="0" w:color="auto"/>
        <w:right w:val="none" w:sz="0" w:space="0" w:color="auto"/>
      </w:divBdr>
    </w:div>
    <w:div w:id="32536615">
      <w:bodyDiv w:val="1"/>
      <w:marLeft w:val="0"/>
      <w:marRight w:val="0"/>
      <w:marTop w:val="0"/>
      <w:marBottom w:val="0"/>
      <w:divBdr>
        <w:top w:val="none" w:sz="0" w:space="0" w:color="auto"/>
        <w:left w:val="none" w:sz="0" w:space="0" w:color="auto"/>
        <w:bottom w:val="none" w:sz="0" w:space="0" w:color="auto"/>
        <w:right w:val="none" w:sz="0" w:space="0" w:color="auto"/>
      </w:divBdr>
    </w:div>
    <w:div w:id="33239903">
      <w:bodyDiv w:val="1"/>
      <w:marLeft w:val="0"/>
      <w:marRight w:val="0"/>
      <w:marTop w:val="0"/>
      <w:marBottom w:val="0"/>
      <w:divBdr>
        <w:top w:val="none" w:sz="0" w:space="0" w:color="auto"/>
        <w:left w:val="none" w:sz="0" w:space="0" w:color="auto"/>
        <w:bottom w:val="none" w:sz="0" w:space="0" w:color="auto"/>
        <w:right w:val="none" w:sz="0" w:space="0" w:color="auto"/>
      </w:divBdr>
    </w:div>
    <w:div w:id="33770129">
      <w:bodyDiv w:val="1"/>
      <w:marLeft w:val="0"/>
      <w:marRight w:val="0"/>
      <w:marTop w:val="0"/>
      <w:marBottom w:val="0"/>
      <w:divBdr>
        <w:top w:val="none" w:sz="0" w:space="0" w:color="auto"/>
        <w:left w:val="none" w:sz="0" w:space="0" w:color="auto"/>
        <w:bottom w:val="none" w:sz="0" w:space="0" w:color="auto"/>
        <w:right w:val="none" w:sz="0" w:space="0" w:color="auto"/>
      </w:divBdr>
    </w:div>
    <w:div w:id="33892005">
      <w:bodyDiv w:val="1"/>
      <w:marLeft w:val="0"/>
      <w:marRight w:val="0"/>
      <w:marTop w:val="0"/>
      <w:marBottom w:val="0"/>
      <w:divBdr>
        <w:top w:val="none" w:sz="0" w:space="0" w:color="auto"/>
        <w:left w:val="none" w:sz="0" w:space="0" w:color="auto"/>
        <w:bottom w:val="none" w:sz="0" w:space="0" w:color="auto"/>
        <w:right w:val="none" w:sz="0" w:space="0" w:color="auto"/>
      </w:divBdr>
    </w:div>
    <w:div w:id="34085996">
      <w:bodyDiv w:val="1"/>
      <w:marLeft w:val="0"/>
      <w:marRight w:val="0"/>
      <w:marTop w:val="0"/>
      <w:marBottom w:val="0"/>
      <w:divBdr>
        <w:top w:val="none" w:sz="0" w:space="0" w:color="auto"/>
        <w:left w:val="none" w:sz="0" w:space="0" w:color="auto"/>
        <w:bottom w:val="none" w:sz="0" w:space="0" w:color="auto"/>
        <w:right w:val="none" w:sz="0" w:space="0" w:color="auto"/>
      </w:divBdr>
    </w:div>
    <w:div w:id="34088376">
      <w:bodyDiv w:val="1"/>
      <w:marLeft w:val="0"/>
      <w:marRight w:val="0"/>
      <w:marTop w:val="0"/>
      <w:marBottom w:val="0"/>
      <w:divBdr>
        <w:top w:val="none" w:sz="0" w:space="0" w:color="auto"/>
        <w:left w:val="none" w:sz="0" w:space="0" w:color="auto"/>
        <w:bottom w:val="none" w:sz="0" w:space="0" w:color="auto"/>
        <w:right w:val="none" w:sz="0" w:space="0" w:color="auto"/>
      </w:divBdr>
    </w:div>
    <w:div w:id="35355419">
      <w:bodyDiv w:val="1"/>
      <w:marLeft w:val="0"/>
      <w:marRight w:val="0"/>
      <w:marTop w:val="0"/>
      <w:marBottom w:val="0"/>
      <w:divBdr>
        <w:top w:val="none" w:sz="0" w:space="0" w:color="auto"/>
        <w:left w:val="none" w:sz="0" w:space="0" w:color="auto"/>
        <w:bottom w:val="none" w:sz="0" w:space="0" w:color="auto"/>
        <w:right w:val="none" w:sz="0" w:space="0" w:color="auto"/>
      </w:divBdr>
    </w:div>
    <w:div w:id="35471504">
      <w:bodyDiv w:val="1"/>
      <w:marLeft w:val="0"/>
      <w:marRight w:val="0"/>
      <w:marTop w:val="0"/>
      <w:marBottom w:val="0"/>
      <w:divBdr>
        <w:top w:val="none" w:sz="0" w:space="0" w:color="auto"/>
        <w:left w:val="none" w:sz="0" w:space="0" w:color="auto"/>
        <w:bottom w:val="none" w:sz="0" w:space="0" w:color="auto"/>
        <w:right w:val="none" w:sz="0" w:space="0" w:color="auto"/>
      </w:divBdr>
    </w:div>
    <w:div w:id="36897421">
      <w:bodyDiv w:val="1"/>
      <w:marLeft w:val="0"/>
      <w:marRight w:val="0"/>
      <w:marTop w:val="0"/>
      <w:marBottom w:val="0"/>
      <w:divBdr>
        <w:top w:val="none" w:sz="0" w:space="0" w:color="auto"/>
        <w:left w:val="none" w:sz="0" w:space="0" w:color="auto"/>
        <w:bottom w:val="none" w:sz="0" w:space="0" w:color="auto"/>
        <w:right w:val="none" w:sz="0" w:space="0" w:color="auto"/>
      </w:divBdr>
    </w:div>
    <w:div w:id="37777484">
      <w:bodyDiv w:val="1"/>
      <w:marLeft w:val="0"/>
      <w:marRight w:val="0"/>
      <w:marTop w:val="0"/>
      <w:marBottom w:val="0"/>
      <w:divBdr>
        <w:top w:val="none" w:sz="0" w:space="0" w:color="auto"/>
        <w:left w:val="none" w:sz="0" w:space="0" w:color="auto"/>
        <w:bottom w:val="none" w:sz="0" w:space="0" w:color="auto"/>
        <w:right w:val="none" w:sz="0" w:space="0" w:color="auto"/>
      </w:divBdr>
    </w:div>
    <w:div w:id="38356759">
      <w:bodyDiv w:val="1"/>
      <w:marLeft w:val="0"/>
      <w:marRight w:val="0"/>
      <w:marTop w:val="0"/>
      <w:marBottom w:val="0"/>
      <w:divBdr>
        <w:top w:val="none" w:sz="0" w:space="0" w:color="auto"/>
        <w:left w:val="none" w:sz="0" w:space="0" w:color="auto"/>
        <w:bottom w:val="none" w:sz="0" w:space="0" w:color="auto"/>
        <w:right w:val="none" w:sz="0" w:space="0" w:color="auto"/>
      </w:divBdr>
    </w:div>
    <w:div w:id="38476378">
      <w:bodyDiv w:val="1"/>
      <w:marLeft w:val="0"/>
      <w:marRight w:val="0"/>
      <w:marTop w:val="0"/>
      <w:marBottom w:val="0"/>
      <w:divBdr>
        <w:top w:val="none" w:sz="0" w:space="0" w:color="auto"/>
        <w:left w:val="none" w:sz="0" w:space="0" w:color="auto"/>
        <w:bottom w:val="none" w:sz="0" w:space="0" w:color="auto"/>
        <w:right w:val="none" w:sz="0" w:space="0" w:color="auto"/>
      </w:divBdr>
    </w:div>
    <w:div w:id="38479218">
      <w:bodyDiv w:val="1"/>
      <w:marLeft w:val="0"/>
      <w:marRight w:val="0"/>
      <w:marTop w:val="0"/>
      <w:marBottom w:val="0"/>
      <w:divBdr>
        <w:top w:val="none" w:sz="0" w:space="0" w:color="auto"/>
        <w:left w:val="none" w:sz="0" w:space="0" w:color="auto"/>
        <w:bottom w:val="none" w:sz="0" w:space="0" w:color="auto"/>
        <w:right w:val="none" w:sz="0" w:space="0" w:color="auto"/>
      </w:divBdr>
    </w:div>
    <w:div w:id="39282118">
      <w:bodyDiv w:val="1"/>
      <w:marLeft w:val="0"/>
      <w:marRight w:val="0"/>
      <w:marTop w:val="0"/>
      <w:marBottom w:val="0"/>
      <w:divBdr>
        <w:top w:val="none" w:sz="0" w:space="0" w:color="auto"/>
        <w:left w:val="none" w:sz="0" w:space="0" w:color="auto"/>
        <w:bottom w:val="none" w:sz="0" w:space="0" w:color="auto"/>
        <w:right w:val="none" w:sz="0" w:space="0" w:color="auto"/>
      </w:divBdr>
    </w:div>
    <w:div w:id="39475559">
      <w:bodyDiv w:val="1"/>
      <w:marLeft w:val="0"/>
      <w:marRight w:val="0"/>
      <w:marTop w:val="0"/>
      <w:marBottom w:val="0"/>
      <w:divBdr>
        <w:top w:val="none" w:sz="0" w:space="0" w:color="auto"/>
        <w:left w:val="none" w:sz="0" w:space="0" w:color="auto"/>
        <w:bottom w:val="none" w:sz="0" w:space="0" w:color="auto"/>
        <w:right w:val="none" w:sz="0" w:space="0" w:color="auto"/>
      </w:divBdr>
    </w:div>
    <w:div w:id="39479979">
      <w:bodyDiv w:val="1"/>
      <w:marLeft w:val="0"/>
      <w:marRight w:val="0"/>
      <w:marTop w:val="0"/>
      <w:marBottom w:val="0"/>
      <w:divBdr>
        <w:top w:val="none" w:sz="0" w:space="0" w:color="auto"/>
        <w:left w:val="none" w:sz="0" w:space="0" w:color="auto"/>
        <w:bottom w:val="none" w:sz="0" w:space="0" w:color="auto"/>
        <w:right w:val="none" w:sz="0" w:space="0" w:color="auto"/>
      </w:divBdr>
    </w:div>
    <w:div w:id="39482758">
      <w:bodyDiv w:val="1"/>
      <w:marLeft w:val="0"/>
      <w:marRight w:val="0"/>
      <w:marTop w:val="0"/>
      <w:marBottom w:val="0"/>
      <w:divBdr>
        <w:top w:val="none" w:sz="0" w:space="0" w:color="auto"/>
        <w:left w:val="none" w:sz="0" w:space="0" w:color="auto"/>
        <w:bottom w:val="none" w:sz="0" w:space="0" w:color="auto"/>
        <w:right w:val="none" w:sz="0" w:space="0" w:color="auto"/>
      </w:divBdr>
    </w:div>
    <w:div w:id="39791395">
      <w:bodyDiv w:val="1"/>
      <w:marLeft w:val="0"/>
      <w:marRight w:val="0"/>
      <w:marTop w:val="0"/>
      <w:marBottom w:val="0"/>
      <w:divBdr>
        <w:top w:val="none" w:sz="0" w:space="0" w:color="auto"/>
        <w:left w:val="none" w:sz="0" w:space="0" w:color="auto"/>
        <w:bottom w:val="none" w:sz="0" w:space="0" w:color="auto"/>
        <w:right w:val="none" w:sz="0" w:space="0" w:color="auto"/>
      </w:divBdr>
    </w:div>
    <w:div w:id="40833685">
      <w:bodyDiv w:val="1"/>
      <w:marLeft w:val="0"/>
      <w:marRight w:val="0"/>
      <w:marTop w:val="0"/>
      <w:marBottom w:val="0"/>
      <w:divBdr>
        <w:top w:val="none" w:sz="0" w:space="0" w:color="auto"/>
        <w:left w:val="none" w:sz="0" w:space="0" w:color="auto"/>
        <w:bottom w:val="none" w:sz="0" w:space="0" w:color="auto"/>
        <w:right w:val="none" w:sz="0" w:space="0" w:color="auto"/>
      </w:divBdr>
    </w:div>
    <w:div w:id="41290209">
      <w:bodyDiv w:val="1"/>
      <w:marLeft w:val="0"/>
      <w:marRight w:val="0"/>
      <w:marTop w:val="0"/>
      <w:marBottom w:val="0"/>
      <w:divBdr>
        <w:top w:val="none" w:sz="0" w:space="0" w:color="auto"/>
        <w:left w:val="none" w:sz="0" w:space="0" w:color="auto"/>
        <w:bottom w:val="none" w:sz="0" w:space="0" w:color="auto"/>
        <w:right w:val="none" w:sz="0" w:space="0" w:color="auto"/>
      </w:divBdr>
    </w:div>
    <w:div w:id="41447451">
      <w:bodyDiv w:val="1"/>
      <w:marLeft w:val="0"/>
      <w:marRight w:val="0"/>
      <w:marTop w:val="0"/>
      <w:marBottom w:val="0"/>
      <w:divBdr>
        <w:top w:val="none" w:sz="0" w:space="0" w:color="auto"/>
        <w:left w:val="none" w:sz="0" w:space="0" w:color="auto"/>
        <w:bottom w:val="none" w:sz="0" w:space="0" w:color="auto"/>
        <w:right w:val="none" w:sz="0" w:space="0" w:color="auto"/>
      </w:divBdr>
    </w:div>
    <w:div w:id="41484462">
      <w:bodyDiv w:val="1"/>
      <w:marLeft w:val="0"/>
      <w:marRight w:val="0"/>
      <w:marTop w:val="0"/>
      <w:marBottom w:val="0"/>
      <w:divBdr>
        <w:top w:val="none" w:sz="0" w:space="0" w:color="auto"/>
        <w:left w:val="none" w:sz="0" w:space="0" w:color="auto"/>
        <w:bottom w:val="none" w:sz="0" w:space="0" w:color="auto"/>
        <w:right w:val="none" w:sz="0" w:space="0" w:color="auto"/>
      </w:divBdr>
    </w:div>
    <w:div w:id="41756315">
      <w:bodyDiv w:val="1"/>
      <w:marLeft w:val="0"/>
      <w:marRight w:val="0"/>
      <w:marTop w:val="0"/>
      <w:marBottom w:val="0"/>
      <w:divBdr>
        <w:top w:val="none" w:sz="0" w:space="0" w:color="auto"/>
        <w:left w:val="none" w:sz="0" w:space="0" w:color="auto"/>
        <w:bottom w:val="none" w:sz="0" w:space="0" w:color="auto"/>
        <w:right w:val="none" w:sz="0" w:space="0" w:color="auto"/>
      </w:divBdr>
    </w:div>
    <w:div w:id="41826565">
      <w:bodyDiv w:val="1"/>
      <w:marLeft w:val="0"/>
      <w:marRight w:val="0"/>
      <w:marTop w:val="0"/>
      <w:marBottom w:val="0"/>
      <w:divBdr>
        <w:top w:val="none" w:sz="0" w:space="0" w:color="auto"/>
        <w:left w:val="none" w:sz="0" w:space="0" w:color="auto"/>
        <w:bottom w:val="none" w:sz="0" w:space="0" w:color="auto"/>
        <w:right w:val="none" w:sz="0" w:space="0" w:color="auto"/>
      </w:divBdr>
    </w:div>
    <w:div w:id="42682833">
      <w:bodyDiv w:val="1"/>
      <w:marLeft w:val="0"/>
      <w:marRight w:val="0"/>
      <w:marTop w:val="0"/>
      <w:marBottom w:val="0"/>
      <w:divBdr>
        <w:top w:val="none" w:sz="0" w:space="0" w:color="auto"/>
        <w:left w:val="none" w:sz="0" w:space="0" w:color="auto"/>
        <w:bottom w:val="none" w:sz="0" w:space="0" w:color="auto"/>
        <w:right w:val="none" w:sz="0" w:space="0" w:color="auto"/>
      </w:divBdr>
    </w:div>
    <w:div w:id="42683991">
      <w:bodyDiv w:val="1"/>
      <w:marLeft w:val="0"/>
      <w:marRight w:val="0"/>
      <w:marTop w:val="0"/>
      <w:marBottom w:val="0"/>
      <w:divBdr>
        <w:top w:val="none" w:sz="0" w:space="0" w:color="auto"/>
        <w:left w:val="none" w:sz="0" w:space="0" w:color="auto"/>
        <w:bottom w:val="none" w:sz="0" w:space="0" w:color="auto"/>
        <w:right w:val="none" w:sz="0" w:space="0" w:color="auto"/>
      </w:divBdr>
    </w:div>
    <w:div w:id="42875944">
      <w:bodyDiv w:val="1"/>
      <w:marLeft w:val="0"/>
      <w:marRight w:val="0"/>
      <w:marTop w:val="0"/>
      <w:marBottom w:val="0"/>
      <w:divBdr>
        <w:top w:val="none" w:sz="0" w:space="0" w:color="auto"/>
        <w:left w:val="none" w:sz="0" w:space="0" w:color="auto"/>
        <w:bottom w:val="none" w:sz="0" w:space="0" w:color="auto"/>
        <w:right w:val="none" w:sz="0" w:space="0" w:color="auto"/>
      </w:divBdr>
    </w:div>
    <w:div w:id="43064126">
      <w:bodyDiv w:val="1"/>
      <w:marLeft w:val="0"/>
      <w:marRight w:val="0"/>
      <w:marTop w:val="0"/>
      <w:marBottom w:val="0"/>
      <w:divBdr>
        <w:top w:val="none" w:sz="0" w:space="0" w:color="auto"/>
        <w:left w:val="none" w:sz="0" w:space="0" w:color="auto"/>
        <w:bottom w:val="none" w:sz="0" w:space="0" w:color="auto"/>
        <w:right w:val="none" w:sz="0" w:space="0" w:color="auto"/>
      </w:divBdr>
    </w:div>
    <w:div w:id="43139004">
      <w:bodyDiv w:val="1"/>
      <w:marLeft w:val="0"/>
      <w:marRight w:val="0"/>
      <w:marTop w:val="0"/>
      <w:marBottom w:val="0"/>
      <w:divBdr>
        <w:top w:val="none" w:sz="0" w:space="0" w:color="auto"/>
        <w:left w:val="none" w:sz="0" w:space="0" w:color="auto"/>
        <w:bottom w:val="none" w:sz="0" w:space="0" w:color="auto"/>
        <w:right w:val="none" w:sz="0" w:space="0" w:color="auto"/>
      </w:divBdr>
    </w:div>
    <w:div w:id="43451828">
      <w:bodyDiv w:val="1"/>
      <w:marLeft w:val="0"/>
      <w:marRight w:val="0"/>
      <w:marTop w:val="0"/>
      <w:marBottom w:val="0"/>
      <w:divBdr>
        <w:top w:val="none" w:sz="0" w:space="0" w:color="auto"/>
        <w:left w:val="none" w:sz="0" w:space="0" w:color="auto"/>
        <w:bottom w:val="none" w:sz="0" w:space="0" w:color="auto"/>
        <w:right w:val="none" w:sz="0" w:space="0" w:color="auto"/>
      </w:divBdr>
    </w:div>
    <w:div w:id="44330357">
      <w:bodyDiv w:val="1"/>
      <w:marLeft w:val="0"/>
      <w:marRight w:val="0"/>
      <w:marTop w:val="0"/>
      <w:marBottom w:val="0"/>
      <w:divBdr>
        <w:top w:val="none" w:sz="0" w:space="0" w:color="auto"/>
        <w:left w:val="none" w:sz="0" w:space="0" w:color="auto"/>
        <w:bottom w:val="none" w:sz="0" w:space="0" w:color="auto"/>
        <w:right w:val="none" w:sz="0" w:space="0" w:color="auto"/>
      </w:divBdr>
    </w:div>
    <w:div w:id="44525841">
      <w:bodyDiv w:val="1"/>
      <w:marLeft w:val="0"/>
      <w:marRight w:val="0"/>
      <w:marTop w:val="0"/>
      <w:marBottom w:val="0"/>
      <w:divBdr>
        <w:top w:val="none" w:sz="0" w:space="0" w:color="auto"/>
        <w:left w:val="none" w:sz="0" w:space="0" w:color="auto"/>
        <w:bottom w:val="none" w:sz="0" w:space="0" w:color="auto"/>
        <w:right w:val="none" w:sz="0" w:space="0" w:color="auto"/>
      </w:divBdr>
    </w:div>
    <w:div w:id="44914139">
      <w:bodyDiv w:val="1"/>
      <w:marLeft w:val="0"/>
      <w:marRight w:val="0"/>
      <w:marTop w:val="0"/>
      <w:marBottom w:val="0"/>
      <w:divBdr>
        <w:top w:val="none" w:sz="0" w:space="0" w:color="auto"/>
        <w:left w:val="none" w:sz="0" w:space="0" w:color="auto"/>
        <w:bottom w:val="none" w:sz="0" w:space="0" w:color="auto"/>
        <w:right w:val="none" w:sz="0" w:space="0" w:color="auto"/>
      </w:divBdr>
    </w:div>
    <w:div w:id="45110404">
      <w:bodyDiv w:val="1"/>
      <w:marLeft w:val="0"/>
      <w:marRight w:val="0"/>
      <w:marTop w:val="0"/>
      <w:marBottom w:val="0"/>
      <w:divBdr>
        <w:top w:val="none" w:sz="0" w:space="0" w:color="auto"/>
        <w:left w:val="none" w:sz="0" w:space="0" w:color="auto"/>
        <w:bottom w:val="none" w:sz="0" w:space="0" w:color="auto"/>
        <w:right w:val="none" w:sz="0" w:space="0" w:color="auto"/>
      </w:divBdr>
    </w:div>
    <w:div w:id="45154540">
      <w:bodyDiv w:val="1"/>
      <w:marLeft w:val="0"/>
      <w:marRight w:val="0"/>
      <w:marTop w:val="0"/>
      <w:marBottom w:val="0"/>
      <w:divBdr>
        <w:top w:val="none" w:sz="0" w:space="0" w:color="auto"/>
        <w:left w:val="none" w:sz="0" w:space="0" w:color="auto"/>
        <w:bottom w:val="none" w:sz="0" w:space="0" w:color="auto"/>
        <w:right w:val="none" w:sz="0" w:space="0" w:color="auto"/>
      </w:divBdr>
    </w:div>
    <w:div w:id="45566292">
      <w:bodyDiv w:val="1"/>
      <w:marLeft w:val="0"/>
      <w:marRight w:val="0"/>
      <w:marTop w:val="0"/>
      <w:marBottom w:val="0"/>
      <w:divBdr>
        <w:top w:val="none" w:sz="0" w:space="0" w:color="auto"/>
        <w:left w:val="none" w:sz="0" w:space="0" w:color="auto"/>
        <w:bottom w:val="none" w:sz="0" w:space="0" w:color="auto"/>
        <w:right w:val="none" w:sz="0" w:space="0" w:color="auto"/>
      </w:divBdr>
    </w:div>
    <w:div w:id="45613680">
      <w:bodyDiv w:val="1"/>
      <w:marLeft w:val="0"/>
      <w:marRight w:val="0"/>
      <w:marTop w:val="0"/>
      <w:marBottom w:val="0"/>
      <w:divBdr>
        <w:top w:val="none" w:sz="0" w:space="0" w:color="auto"/>
        <w:left w:val="none" w:sz="0" w:space="0" w:color="auto"/>
        <w:bottom w:val="none" w:sz="0" w:space="0" w:color="auto"/>
        <w:right w:val="none" w:sz="0" w:space="0" w:color="auto"/>
      </w:divBdr>
    </w:div>
    <w:div w:id="45758967">
      <w:bodyDiv w:val="1"/>
      <w:marLeft w:val="0"/>
      <w:marRight w:val="0"/>
      <w:marTop w:val="0"/>
      <w:marBottom w:val="0"/>
      <w:divBdr>
        <w:top w:val="none" w:sz="0" w:space="0" w:color="auto"/>
        <w:left w:val="none" w:sz="0" w:space="0" w:color="auto"/>
        <w:bottom w:val="none" w:sz="0" w:space="0" w:color="auto"/>
        <w:right w:val="none" w:sz="0" w:space="0" w:color="auto"/>
      </w:divBdr>
    </w:div>
    <w:div w:id="45955114">
      <w:bodyDiv w:val="1"/>
      <w:marLeft w:val="0"/>
      <w:marRight w:val="0"/>
      <w:marTop w:val="0"/>
      <w:marBottom w:val="0"/>
      <w:divBdr>
        <w:top w:val="none" w:sz="0" w:space="0" w:color="auto"/>
        <w:left w:val="none" w:sz="0" w:space="0" w:color="auto"/>
        <w:bottom w:val="none" w:sz="0" w:space="0" w:color="auto"/>
        <w:right w:val="none" w:sz="0" w:space="0" w:color="auto"/>
      </w:divBdr>
    </w:div>
    <w:div w:id="46073037">
      <w:bodyDiv w:val="1"/>
      <w:marLeft w:val="0"/>
      <w:marRight w:val="0"/>
      <w:marTop w:val="0"/>
      <w:marBottom w:val="0"/>
      <w:divBdr>
        <w:top w:val="none" w:sz="0" w:space="0" w:color="auto"/>
        <w:left w:val="none" w:sz="0" w:space="0" w:color="auto"/>
        <w:bottom w:val="none" w:sz="0" w:space="0" w:color="auto"/>
        <w:right w:val="none" w:sz="0" w:space="0" w:color="auto"/>
      </w:divBdr>
    </w:div>
    <w:div w:id="46537287">
      <w:bodyDiv w:val="1"/>
      <w:marLeft w:val="0"/>
      <w:marRight w:val="0"/>
      <w:marTop w:val="0"/>
      <w:marBottom w:val="0"/>
      <w:divBdr>
        <w:top w:val="none" w:sz="0" w:space="0" w:color="auto"/>
        <w:left w:val="none" w:sz="0" w:space="0" w:color="auto"/>
        <w:bottom w:val="none" w:sz="0" w:space="0" w:color="auto"/>
        <w:right w:val="none" w:sz="0" w:space="0" w:color="auto"/>
      </w:divBdr>
    </w:div>
    <w:div w:id="46806567">
      <w:bodyDiv w:val="1"/>
      <w:marLeft w:val="0"/>
      <w:marRight w:val="0"/>
      <w:marTop w:val="0"/>
      <w:marBottom w:val="0"/>
      <w:divBdr>
        <w:top w:val="none" w:sz="0" w:space="0" w:color="auto"/>
        <w:left w:val="none" w:sz="0" w:space="0" w:color="auto"/>
        <w:bottom w:val="none" w:sz="0" w:space="0" w:color="auto"/>
        <w:right w:val="none" w:sz="0" w:space="0" w:color="auto"/>
      </w:divBdr>
    </w:div>
    <w:div w:id="46806808">
      <w:bodyDiv w:val="1"/>
      <w:marLeft w:val="0"/>
      <w:marRight w:val="0"/>
      <w:marTop w:val="0"/>
      <w:marBottom w:val="0"/>
      <w:divBdr>
        <w:top w:val="none" w:sz="0" w:space="0" w:color="auto"/>
        <w:left w:val="none" w:sz="0" w:space="0" w:color="auto"/>
        <w:bottom w:val="none" w:sz="0" w:space="0" w:color="auto"/>
        <w:right w:val="none" w:sz="0" w:space="0" w:color="auto"/>
      </w:divBdr>
    </w:div>
    <w:div w:id="46924543">
      <w:bodyDiv w:val="1"/>
      <w:marLeft w:val="0"/>
      <w:marRight w:val="0"/>
      <w:marTop w:val="0"/>
      <w:marBottom w:val="0"/>
      <w:divBdr>
        <w:top w:val="none" w:sz="0" w:space="0" w:color="auto"/>
        <w:left w:val="none" w:sz="0" w:space="0" w:color="auto"/>
        <w:bottom w:val="none" w:sz="0" w:space="0" w:color="auto"/>
        <w:right w:val="none" w:sz="0" w:space="0" w:color="auto"/>
      </w:divBdr>
    </w:div>
    <w:div w:id="46997560">
      <w:bodyDiv w:val="1"/>
      <w:marLeft w:val="0"/>
      <w:marRight w:val="0"/>
      <w:marTop w:val="0"/>
      <w:marBottom w:val="0"/>
      <w:divBdr>
        <w:top w:val="none" w:sz="0" w:space="0" w:color="auto"/>
        <w:left w:val="none" w:sz="0" w:space="0" w:color="auto"/>
        <w:bottom w:val="none" w:sz="0" w:space="0" w:color="auto"/>
        <w:right w:val="none" w:sz="0" w:space="0" w:color="auto"/>
      </w:divBdr>
    </w:div>
    <w:div w:id="47072948">
      <w:bodyDiv w:val="1"/>
      <w:marLeft w:val="0"/>
      <w:marRight w:val="0"/>
      <w:marTop w:val="0"/>
      <w:marBottom w:val="0"/>
      <w:divBdr>
        <w:top w:val="none" w:sz="0" w:space="0" w:color="auto"/>
        <w:left w:val="none" w:sz="0" w:space="0" w:color="auto"/>
        <w:bottom w:val="none" w:sz="0" w:space="0" w:color="auto"/>
        <w:right w:val="none" w:sz="0" w:space="0" w:color="auto"/>
      </w:divBdr>
    </w:div>
    <w:div w:id="47650666">
      <w:bodyDiv w:val="1"/>
      <w:marLeft w:val="0"/>
      <w:marRight w:val="0"/>
      <w:marTop w:val="0"/>
      <w:marBottom w:val="0"/>
      <w:divBdr>
        <w:top w:val="none" w:sz="0" w:space="0" w:color="auto"/>
        <w:left w:val="none" w:sz="0" w:space="0" w:color="auto"/>
        <w:bottom w:val="none" w:sz="0" w:space="0" w:color="auto"/>
        <w:right w:val="none" w:sz="0" w:space="0" w:color="auto"/>
      </w:divBdr>
    </w:div>
    <w:div w:id="47993402">
      <w:bodyDiv w:val="1"/>
      <w:marLeft w:val="0"/>
      <w:marRight w:val="0"/>
      <w:marTop w:val="0"/>
      <w:marBottom w:val="0"/>
      <w:divBdr>
        <w:top w:val="none" w:sz="0" w:space="0" w:color="auto"/>
        <w:left w:val="none" w:sz="0" w:space="0" w:color="auto"/>
        <w:bottom w:val="none" w:sz="0" w:space="0" w:color="auto"/>
        <w:right w:val="none" w:sz="0" w:space="0" w:color="auto"/>
      </w:divBdr>
    </w:div>
    <w:div w:id="48115065">
      <w:bodyDiv w:val="1"/>
      <w:marLeft w:val="0"/>
      <w:marRight w:val="0"/>
      <w:marTop w:val="0"/>
      <w:marBottom w:val="0"/>
      <w:divBdr>
        <w:top w:val="none" w:sz="0" w:space="0" w:color="auto"/>
        <w:left w:val="none" w:sz="0" w:space="0" w:color="auto"/>
        <w:bottom w:val="none" w:sz="0" w:space="0" w:color="auto"/>
        <w:right w:val="none" w:sz="0" w:space="0" w:color="auto"/>
      </w:divBdr>
    </w:div>
    <w:div w:id="48458021">
      <w:bodyDiv w:val="1"/>
      <w:marLeft w:val="0"/>
      <w:marRight w:val="0"/>
      <w:marTop w:val="0"/>
      <w:marBottom w:val="0"/>
      <w:divBdr>
        <w:top w:val="none" w:sz="0" w:space="0" w:color="auto"/>
        <w:left w:val="none" w:sz="0" w:space="0" w:color="auto"/>
        <w:bottom w:val="none" w:sz="0" w:space="0" w:color="auto"/>
        <w:right w:val="none" w:sz="0" w:space="0" w:color="auto"/>
      </w:divBdr>
    </w:div>
    <w:div w:id="48648672">
      <w:bodyDiv w:val="1"/>
      <w:marLeft w:val="0"/>
      <w:marRight w:val="0"/>
      <w:marTop w:val="0"/>
      <w:marBottom w:val="0"/>
      <w:divBdr>
        <w:top w:val="none" w:sz="0" w:space="0" w:color="auto"/>
        <w:left w:val="none" w:sz="0" w:space="0" w:color="auto"/>
        <w:bottom w:val="none" w:sz="0" w:space="0" w:color="auto"/>
        <w:right w:val="none" w:sz="0" w:space="0" w:color="auto"/>
      </w:divBdr>
    </w:div>
    <w:div w:id="48725604">
      <w:bodyDiv w:val="1"/>
      <w:marLeft w:val="0"/>
      <w:marRight w:val="0"/>
      <w:marTop w:val="0"/>
      <w:marBottom w:val="0"/>
      <w:divBdr>
        <w:top w:val="none" w:sz="0" w:space="0" w:color="auto"/>
        <w:left w:val="none" w:sz="0" w:space="0" w:color="auto"/>
        <w:bottom w:val="none" w:sz="0" w:space="0" w:color="auto"/>
        <w:right w:val="none" w:sz="0" w:space="0" w:color="auto"/>
      </w:divBdr>
    </w:div>
    <w:div w:id="48766356">
      <w:bodyDiv w:val="1"/>
      <w:marLeft w:val="0"/>
      <w:marRight w:val="0"/>
      <w:marTop w:val="0"/>
      <w:marBottom w:val="0"/>
      <w:divBdr>
        <w:top w:val="none" w:sz="0" w:space="0" w:color="auto"/>
        <w:left w:val="none" w:sz="0" w:space="0" w:color="auto"/>
        <w:bottom w:val="none" w:sz="0" w:space="0" w:color="auto"/>
        <w:right w:val="none" w:sz="0" w:space="0" w:color="auto"/>
      </w:divBdr>
    </w:div>
    <w:div w:id="48919070">
      <w:bodyDiv w:val="1"/>
      <w:marLeft w:val="0"/>
      <w:marRight w:val="0"/>
      <w:marTop w:val="0"/>
      <w:marBottom w:val="0"/>
      <w:divBdr>
        <w:top w:val="none" w:sz="0" w:space="0" w:color="auto"/>
        <w:left w:val="none" w:sz="0" w:space="0" w:color="auto"/>
        <w:bottom w:val="none" w:sz="0" w:space="0" w:color="auto"/>
        <w:right w:val="none" w:sz="0" w:space="0" w:color="auto"/>
      </w:divBdr>
    </w:div>
    <w:div w:id="49308711">
      <w:bodyDiv w:val="1"/>
      <w:marLeft w:val="0"/>
      <w:marRight w:val="0"/>
      <w:marTop w:val="0"/>
      <w:marBottom w:val="0"/>
      <w:divBdr>
        <w:top w:val="none" w:sz="0" w:space="0" w:color="auto"/>
        <w:left w:val="none" w:sz="0" w:space="0" w:color="auto"/>
        <w:bottom w:val="none" w:sz="0" w:space="0" w:color="auto"/>
        <w:right w:val="none" w:sz="0" w:space="0" w:color="auto"/>
      </w:divBdr>
    </w:div>
    <w:div w:id="49577981">
      <w:bodyDiv w:val="1"/>
      <w:marLeft w:val="0"/>
      <w:marRight w:val="0"/>
      <w:marTop w:val="0"/>
      <w:marBottom w:val="0"/>
      <w:divBdr>
        <w:top w:val="none" w:sz="0" w:space="0" w:color="auto"/>
        <w:left w:val="none" w:sz="0" w:space="0" w:color="auto"/>
        <w:bottom w:val="none" w:sz="0" w:space="0" w:color="auto"/>
        <w:right w:val="none" w:sz="0" w:space="0" w:color="auto"/>
      </w:divBdr>
    </w:div>
    <w:div w:id="49618436">
      <w:bodyDiv w:val="1"/>
      <w:marLeft w:val="0"/>
      <w:marRight w:val="0"/>
      <w:marTop w:val="0"/>
      <w:marBottom w:val="0"/>
      <w:divBdr>
        <w:top w:val="none" w:sz="0" w:space="0" w:color="auto"/>
        <w:left w:val="none" w:sz="0" w:space="0" w:color="auto"/>
        <w:bottom w:val="none" w:sz="0" w:space="0" w:color="auto"/>
        <w:right w:val="none" w:sz="0" w:space="0" w:color="auto"/>
      </w:divBdr>
    </w:div>
    <w:div w:id="49884793">
      <w:bodyDiv w:val="1"/>
      <w:marLeft w:val="0"/>
      <w:marRight w:val="0"/>
      <w:marTop w:val="0"/>
      <w:marBottom w:val="0"/>
      <w:divBdr>
        <w:top w:val="none" w:sz="0" w:space="0" w:color="auto"/>
        <w:left w:val="none" w:sz="0" w:space="0" w:color="auto"/>
        <w:bottom w:val="none" w:sz="0" w:space="0" w:color="auto"/>
        <w:right w:val="none" w:sz="0" w:space="0" w:color="auto"/>
      </w:divBdr>
    </w:div>
    <w:div w:id="50079557">
      <w:bodyDiv w:val="1"/>
      <w:marLeft w:val="0"/>
      <w:marRight w:val="0"/>
      <w:marTop w:val="0"/>
      <w:marBottom w:val="0"/>
      <w:divBdr>
        <w:top w:val="none" w:sz="0" w:space="0" w:color="auto"/>
        <w:left w:val="none" w:sz="0" w:space="0" w:color="auto"/>
        <w:bottom w:val="none" w:sz="0" w:space="0" w:color="auto"/>
        <w:right w:val="none" w:sz="0" w:space="0" w:color="auto"/>
      </w:divBdr>
    </w:div>
    <w:div w:id="50228831">
      <w:bodyDiv w:val="1"/>
      <w:marLeft w:val="0"/>
      <w:marRight w:val="0"/>
      <w:marTop w:val="0"/>
      <w:marBottom w:val="0"/>
      <w:divBdr>
        <w:top w:val="none" w:sz="0" w:space="0" w:color="auto"/>
        <w:left w:val="none" w:sz="0" w:space="0" w:color="auto"/>
        <w:bottom w:val="none" w:sz="0" w:space="0" w:color="auto"/>
        <w:right w:val="none" w:sz="0" w:space="0" w:color="auto"/>
      </w:divBdr>
    </w:div>
    <w:div w:id="50345382">
      <w:bodyDiv w:val="1"/>
      <w:marLeft w:val="0"/>
      <w:marRight w:val="0"/>
      <w:marTop w:val="0"/>
      <w:marBottom w:val="0"/>
      <w:divBdr>
        <w:top w:val="none" w:sz="0" w:space="0" w:color="auto"/>
        <w:left w:val="none" w:sz="0" w:space="0" w:color="auto"/>
        <w:bottom w:val="none" w:sz="0" w:space="0" w:color="auto"/>
        <w:right w:val="none" w:sz="0" w:space="0" w:color="auto"/>
      </w:divBdr>
    </w:div>
    <w:div w:id="50538474">
      <w:bodyDiv w:val="1"/>
      <w:marLeft w:val="0"/>
      <w:marRight w:val="0"/>
      <w:marTop w:val="0"/>
      <w:marBottom w:val="0"/>
      <w:divBdr>
        <w:top w:val="none" w:sz="0" w:space="0" w:color="auto"/>
        <w:left w:val="none" w:sz="0" w:space="0" w:color="auto"/>
        <w:bottom w:val="none" w:sz="0" w:space="0" w:color="auto"/>
        <w:right w:val="none" w:sz="0" w:space="0" w:color="auto"/>
      </w:divBdr>
    </w:div>
    <w:div w:id="50808716">
      <w:bodyDiv w:val="1"/>
      <w:marLeft w:val="0"/>
      <w:marRight w:val="0"/>
      <w:marTop w:val="0"/>
      <w:marBottom w:val="0"/>
      <w:divBdr>
        <w:top w:val="none" w:sz="0" w:space="0" w:color="auto"/>
        <w:left w:val="none" w:sz="0" w:space="0" w:color="auto"/>
        <w:bottom w:val="none" w:sz="0" w:space="0" w:color="auto"/>
        <w:right w:val="none" w:sz="0" w:space="0" w:color="auto"/>
      </w:divBdr>
    </w:div>
    <w:div w:id="53042884">
      <w:bodyDiv w:val="1"/>
      <w:marLeft w:val="0"/>
      <w:marRight w:val="0"/>
      <w:marTop w:val="0"/>
      <w:marBottom w:val="0"/>
      <w:divBdr>
        <w:top w:val="none" w:sz="0" w:space="0" w:color="auto"/>
        <w:left w:val="none" w:sz="0" w:space="0" w:color="auto"/>
        <w:bottom w:val="none" w:sz="0" w:space="0" w:color="auto"/>
        <w:right w:val="none" w:sz="0" w:space="0" w:color="auto"/>
      </w:divBdr>
    </w:div>
    <w:div w:id="53045042">
      <w:bodyDiv w:val="1"/>
      <w:marLeft w:val="0"/>
      <w:marRight w:val="0"/>
      <w:marTop w:val="0"/>
      <w:marBottom w:val="0"/>
      <w:divBdr>
        <w:top w:val="none" w:sz="0" w:space="0" w:color="auto"/>
        <w:left w:val="none" w:sz="0" w:space="0" w:color="auto"/>
        <w:bottom w:val="none" w:sz="0" w:space="0" w:color="auto"/>
        <w:right w:val="none" w:sz="0" w:space="0" w:color="auto"/>
      </w:divBdr>
    </w:div>
    <w:div w:id="53243413">
      <w:bodyDiv w:val="1"/>
      <w:marLeft w:val="0"/>
      <w:marRight w:val="0"/>
      <w:marTop w:val="0"/>
      <w:marBottom w:val="0"/>
      <w:divBdr>
        <w:top w:val="none" w:sz="0" w:space="0" w:color="auto"/>
        <w:left w:val="none" w:sz="0" w:space="0" w:color="auto"/>
        <w:bottom w:val="none" w:sz="0" w:space="0" w:color="auto"/>
        <w:right w:val="none" w:sz="0" w:space="0" w:color="auto"/>
      </w:divBdr>
    </w:div>
    <w:div w:id="54427229">
      <w:bodyDiv w:val="1"/>
      <w:marLeft w:val="0"/>
      <w:marRight w:val="0"/>
      <w:marTop w:val="0"/>
      <w:marBottom w:val="0"/>
      <w:divBdr>
        <w:top w:val="none" w:sz="0" w:space="0" w:color="auto"/>
        <w:left w:val="none" w:sz="0" w:space="0" w:color="auto"/>
        <w:bottom w:val="none" w:sz="0" w:space="0" w:color="auto"/>
        <w:right w:val="none" w:sz="0" w:space="0" w:color="auto"/>
      </w:divBdr>
    </w:div>
    <w:div w:id="54551006">
      <w:bodyDiv w:val="1"/>
      <w:marLeft w:val="0"/>
      <w:marRight w:val="0"/>
      <w:marTop w:val="0"/>
      <w:marBottom w:val="0"/>
      <w:divBdr>
        <w:top w:val="none" w:sz="0" w:space="0" w:color="auto"/>
        <w:left w:val="none" w:sz="0" w:space="0" w:color="auto"/>
        <w:bottom w:val="none" w:sz="0" w:space="0" w:color="auto"/>
        <w:right w:val="none" w:sz="0" w:space="0" w:color="auto"/>
      </w:divBdr>
    </w:div>
    <w:div w:id="55248476">
      <w:bodyDiv w:val="1"/>
      <w:marLeft w:val="0"/>
      <w:marRight w:val="0"/>
      <w:marTop w:val="0"/>
      <w:marBottom w:val="0"/>
      <w:divBdr>
        <w:top w:val="none" w:sz="0" w:space="0" w:color="auto"/>
        <w:left w:val="none" w:sz="0" w:space="0" w:color="auto"/>
        <w:bottom w:val="none" w:sz="0" w:space="0" w:color="auto"/>
        <w:right w:val="none" w:sz="0" w:space="0" w:color="auto"/>
      </w:divBdr>
    </w:div>
    <w:div w:id="55592901">
      <w:bodyDiv w:val="1"/>
      <w:marLeft w:val="0"/>
      <w:marRight w:val="0"/>
      <w:marTop w:val="0"/>
      <w:marBottom w:val="0"/>
      <w:divBdr>
        <w:top w:val="none" w:sz="0" w:space="0" w:color="auto"/>
        <w:left w:val="none" w:sz="0" w:space="0" w:color="auto"/>
        <w:bottom w:val="none" w:sz="0" w:space="0" w:color="auto"/>
        <w:right w:val="none" w:sz="0" w:space="0" w:color="auto"/>
      </w:divBdr>
    </w:div>
    <w:div w:id="55863520">
      <w:bodyDiv w:val="1"/>
      <w:marLeft w:val="0"/>
      <w:marRight w:val="0"/>
      <w:marTop w:val="0"/>
      <w:marBottom w:val="0"/>
      <w:divBdr>
        <w:top w:val="none" w:sz="0" w:space="0" w:color="auto"/>
        <w:left w:val="none" w:sz="0" w:space="0" w:color="auto"/>
        <w:bottom w:val="none" w:sz="0" w:space="0" w:color="auto"/>
        <w:right w:val="none" w:sz="0" w:space="0" w:color="auto"/>
      </w:divBdr>
    </w:div>
    <w:div w:id="57213892">
      <w:bodyDiv w:val="1"/>
      <w:marLeft w:val="0"/>
      <w:marRight w:val="0"/>
      <w:marTop w:val="0"/>
      <w:marBottom w:val="0"/>
      <w:divBdr>
        <w:top w:val="none" w:sz="0" w:space="0" w:color="auto"/>
        <w:left w:val="none" w:sz="0" w:space="0" w:color="auto"/>
        <w:bottom w:val="none" w:sz="0" w:space="0" w:color="auto"/>
        <w:right w:val="none" w:sz="0" w:space="0" w:color="auto"/>
      </w:divBdr>
    </w:div>
    <w:div w:id="57478480">
      <w:bodyDiv w:val="1"/>
      <w:marLeft w:val="0"/>
      <w:marRight w:val="0"/>
      <w:marTop w:val="0"/>
      <w:marBottom w:val="0"/>
      <w:divBdr>
        <w:top w:val="none" w:sz="0" w:space="0" w:color="auto"/>
        <w:left w:val="none" w:sz="0" w:space="0" w:color="auto"/>
        <w:bottom w:val="none" w:sz="0" w:space="0" w:color="auto"/>
        <w:right w:val="none" w:sz="0" w:space="0" w:color="auto"/>
      </w:divBdr>
    </w:div>
    <w:div w:id="57555337">
      <w:bodyDiv w:val="1"/>
      <w:marLeft w:val="0"/>
      <w:marRight w:val="0"/>
      <w:marTop w:val="0"/>
      <w:marBottom w:val="0"/>
      <w:divBdr>
        <w:top w:val="none" w:sz="0" w:space="0" w:color="auto"/>
        <w:left w:val="none" w:sz="0" w:space="0" w:color="auto"/>
        <w:bottom w:val="none" w:sz="0" w:space="0" w:color="auto"/>
        <w:right w:val="none" w:sz="0" w:space="0" w:color="auto"/>
      </w:divBdr>
    </w:div>
    <w:div w:id="57628978">
      <w:bodyDiv w:val="1"/>
      <w:marLeft w:val="0"/>
      <w:marRight w:val="0"/>
      <w:marTop w:val="0"/>
      <w:marBottom w:val="0"/>
      <w:divBdr>
        <w:top w:val="none" w:sz="0" w:space="0" w:color="auto"/>
        <w:left w:val="none" w:sz="0" w:space="0" w:color="auto"/>
        <w:bottom w:val="none" w:sz="0" w:space="0" w:color="auto"/>
        <w:right w:val="none" w:sz="0" w:space="0" w:color="auto"/>
      </w:divBdr>
    </w:div>
    <w:div w:id="57673637">
      <w:bodyDiv w:val="1"/>
      <w:marLeft w:val="0"/>
      <w:marRight w:val="0"/>
      <w:marTop w:val="0"/>
      <w:marBottom w:val="0"/>
      <w:divBdr>
        <w:top w:val="none" w:sz="0" w:space="0" w:color="auto"/>
        <w:left w:val="none" w:sz="0" w:space="0" w:color="auto"/>
        <w:bottom w:val="none" w:sz="0" w:space="0" w:color="auto"/>
        <w:right w:val="none" w:sz="0" w:space="0" w:color="auto"/>
      </w:divBdr>
    </w:div>
    <w:div w:id="57748880">
      <w:bodyDiv w:val="1"/>
      <w:marLeft w:val="0"/>
      <w:marRight w:val="0"/>
      <w:marTop w:val="0"/>
      <w:marBottom w:val="0"/>
      <w:divBdr>
        <w:top w:val="none" w:sz="0" w:space="0" w:color="auto"/>
        <w:left w:val="none" w:sz="0" w:space="0" w:color="auto"/>
        <w:bottom w:val="none" w:sz="0" w:space="0" w:color="auto"/>
        <w:right w:val="none" w:sz="0" w:space="0" w:color="auto"/>
      </w:divBdr>
    </w:div>
    <w:div w:id="58603937">
      <w:bodyDiv w:val="1"/>
      <w:marLeft w:val="0"/>
      <w:marRight w:val="0"/>
      <w:marTop w:val="0"/>
      <w:marBottom w:val="0"/>
      <w:divBdr>
        <w:top w:val="none" w:sz="0" w:space="0" w:color="auto"/>
        <w:left w:val="none" w:sz="0" w:space="0" w:color="auto"/>
        <w:bottom w:val="none" w:sz="0" w:space="0" w:color="auto"/>
        <w:right w:val="none" w:sz="0" w:space="0" w:color="auto"/>
      </w:divBdr>
    </w:div>
    <w:div w:id="60253523">
      <w:bodyDiv w:val="1"/>
      <w:marLeft w:val="0"/>
      <w:marRight w:val="0"/>
      <w:marTop w:val="0"/>
      <w:marBottom w:val="0"/>
      <w:divBdr>
        <w:top w:val="none" w:sz="0" w:space="0" w:color="auto"/>
        <w:left w:val="none" w:sz="0" w:space="0" w:color="auto"/>
        <w:bottom w:val="none" w:sz="0" w:space="0" w:color="auto"/>
        <w:right w:val="none" w:sz="0" w:space="0" w:color="auto"/>
      </w:divBdr>
    </w:div>
    <w:div w:id="60640542">
      <w:bodyDiv w:val="1"/>
      <w:marLeft w:val="0"/>
      <w:marRight w:val="0"/>
      <w:marTop w:val="0"/>
      <w:marBottom w:val="0"/>
      <w:divBdr>
        <w:top w:val="none" w:sz="0" w:space="0" w:color="auto"/>
        <w:left w:val="none" w:sz="0" w:space="0" w:color="auto"/>
        <w:bottom w:val="none" w:sz="0" w:space="0" w:color="auto"/>
        <w:right w:val="none" w:sz="0" w:space="0" w:color="auto"/>
      </w:divBdr>
    </w:div>
    <w:div w:id="60642385">
      <w:bodyDiv w:val="1"/>
      <w:marLeft w:val="0"/>
      <w:marRight w:val="0"/>
      <w:marTop w:val="0"/>
      <w:marBottom w:val="0"/>
      <w:divBdr>
        <w:top w:val="none" w:sz="0" w:space="0" w:color="auto"/>
        <w:left w:val="none" w:sz="0" w:space="0" w:color="auto"/>
        <w:bottom w:val="none" w:sz="0" w:space="0" w:color="auto"/>
        <w:right w:val="none" w:sz="0" w:space="0" w:color="auto"/>
      </w:divBdr>
    </w:div>
    <w:div w:id="61874645">
      <w:bodyDiv w:val="1"/>
      <w:marLeft w:val="0"/>
      <w:marRight w:val="0"/>
      <w:marTop w:val="0"/>
      <w:marBottom w:val="0"/>
      <w:divBdr>
        <w:top w:val="none" w:sz="0" w:space="0" w:color="auto"/>
        <w:left w:val="none" w:sz="0" w:space="0" w:color="auto"/>
        <w:bottom w:val="none" w:sz="0" w:space="0" w:color="auto"/>
        <w:right w:val="none" w:sz="0" w:space="0" w:color="auto"/>
      </w:divBdr>
    </w:div>
    <w:div w:id="62216588">
      <w:bodyDiv w:val="1"/>
      <w:marLeft w:val="0"/>
      <w:marRight w:val="0"/>
      <w:marTop w:val="0"/>
      <w:marBottom w:val="0"/>
      <w:divBdr>
        <w:top w:val="none" w:sz="0" w:space="0" w:color="auto"/>
        <w:left w:val="none" w:sz="0" w:space="0" w:color="auto"/>
        <w:bottom w:val="none" w:sz="0" w:space="0" w:color="auto"/>
        <w:right w:val="none" w:sz="0" w:space="0" w:color="auto"/>
      </w:divBdr>
    </w:div>
    <w:div w:id="63064890">
      <w:bodyDiv w:val="1"/>
      <w:marLeft w:val="0"/>
      <w:marRight w:val="0"/>
      <w:marTop w:val="0"/>
      <w:marBottom w:val="0"/>
      <w:divBdr>
        <w:top w:val="none" w:sz="0" w:space="0" w:color="auto"/>
        <w:left w:val="none" w:sz="0" w:space="0" w:color="auto"/>
        <w:bottom w:val="none" w:sz="0" w:space="0" w:color="auto"/>
        <w:right w:val="none" w:sz="0" w:space="0" w:color="auto"/>
      </w:divBdr>
    </w:div>
    <w:div w:id="63114948">
      <w:bodyDiv w:val="1"/>
      <w:marLeft w:val="0"/>
      <w:marRight w:val="0"/>
      <w:marTop w:val="0"/>
      <w:marBottom w:val="0"/>
      <w:divBdr>
        <w:top w:val="none" w:sz="0" w:space="0" w:color="auto"/>
        <w:left w:val="none" w:sz="0" w:space="0" w:color="auto"/>
        <w:bottom w:val="none" w:sz="0" w:space="0" w:color="auto"/>
        <w:right w:val="none" w:sz="0" w:space="0" w:color="auto"/>
      </w:divBdr>
    </w:div>
    <w:div w:id="64647401">
      <w:bodyDiv w:val="1"/>
      <w:marLeft w:val="0"/>
      <w:marRight w:val="0"/>
      <w:marTop w:val="0"/>
      <w:marBottom w:val="0"/>
      <w:divBdr>
        <w:top w:val="none" w:sz="0" w:space="0" w:color="auto"/>
        <w:left w:val="none" w:sz="0" w:space="0" w:color="auto"/>
        <w:bottom w:val="none" w:sz="0" w:space="0" w:color="auto"/>
        <w:right w:val="none" w:sz="0" w:space="0" w:color="auto"/>
      </w:divBdr>
    </w:div>
    <w:div w:id="64842664">
      <w:bodyDiv w:val="1"/>
      <w:marLeft w:val="0"/>
      <w:marRight w:val="0"/>
      <w:marTop w:val="0"/>
      <w:marBottom w:val="0"/>
      <w:divBdr>
        <w:top w:val="none" w:sz="0" w:space="0" w:color="auto"/>
        <w:left w:val="none" w:sz="0" w:space="0" w:color="auto"/>
        <w:bottom w:val="none" w:sz="0" w:space="0" w:color="auto"/>
        <w:right w:val="none" w:sz="0" w:space="0" w:color="auto"/>
      </w:divBdr>
    </w:div>
    <w:div w:id="65078229">
      <w:bodyDiv w:val="1"/>
      <w:marLeft w:val="0"/>
      <w:marRight w:val="0"/>
      <w:marTop w:val="0"/>
      <w:marBottom w:val="0"/>
      <w:divBdr>
        <w:top w:val="none" w:sz="0" w:space="0" w:color="auto"/>
        <w:left w:val="none" w:sz="0" w:space="0" w:color="auto"/>
        <w:bottom w:val="none" w:sz="0" w:space="0" w:color="auto"/>
        <w:right w:val="none" w:sz="0" w:space="0" w:color="auto"/>
      </w:divBdr>
    </w:div>
    <w:div w:id="65492832">
      <w:bodyDiv w:val="1"/>
      <w:marLeft w:val="0"/>
      <w:marRight w:val="0"/>
      <w:marTop w:val="0"/>
      <w:marBottom w:val="0"/>
      <w:divBdr>
        <w:top w:val="none" w:sz="0" w:space="0" w:color="auto"/>
        <w:left w:val="none" w:sz="0" w:space="0" w:color="auto"/>
        <w:bottom w:val="none" w:sz="0" w:space="0" w:color="auto"/>
        <w:right w:val="none" w:sz="0" w:space="0" w:color="auto"/>
      </w:divBdr>
    </w:div>
    <w:div w:id="65761887">
      <w:bodyDiv w:val="1"/>
      <w:marLeft w:val="0"/>
      <w:marRight w:val="0"/>
      <w:marTop w:val="0"/>
      <w:marBottom w:val="0"/>
      <w:divBdr>
        <w:top w:val="none" w:sz="0" w:space="0" w:color="auto"/>
        <w:left w:val="none" w:sz="0" w:space="0" w:color="auto"/>
        <w:bottom w:val="none" w:sz="0" w:space="0" w:color="auto"/>
        <w:right w:val="none" w:sz="0" w:space="0" w:color="auto"/>
      </w:divBdr>
    </w:div>
    <w:div w:id="65886881">
      <w:bodyDiv w:val="1"/>
      <w:marLeft w:val="0"/>
      <w:marRight w:val="0"/>
      <w:marTop w:val="0"/>
      <w:marBottom w:val="0"/>
      <w:divBdr>
        <w:top w:val="none" w:sz="0" w:space="0" w:color="auto"/>
        <w:left w:val="none" w:sz="0" w:space="0" w:color="auto"/>
        <w:bottom w:val="none" w:sz="0" w:space="0" w:color="auto"/>
        <w:right w:val="none" w:sz="0" w:space="0" w:color="auto"/>
      </w:divBdr>
    </w:div>
    <w:div w:id="65953634">
      <w:bodyDiv w:val="1"/>
      <w:marLeft w:val="0"/>
      <w:marRight w:val="0"/>
      <w:marTop w:val="0"/>
      <w:marBottom w:val="0"/>
      <w:divBdr>
        <w:top w:val="none" w:sz="0" w:space="0" w:color="auto"/>
        <w:left w:val="none" w:sz="0" w:space="0" w:color="auto"/>
        <w:bottom w:val="none" w:sz="0" w:space="0" w:color="auto"/>
        <w:right w:val="none" w:sz="0" w:space="0" w:color="auto"/>
      </w:divBdr>
    </w:div>
    <w:div w:id="66153730">
      <w:bodyDiv w:val="1"/>
      <w:marLeft w:val="0"/>
      <w:marRight w:val="0"/>
      <w:marTop w:val="0"/>
      <w:marBottom w:val="0"/>
      <w:divBdr>
        <w:top w:val="none" w:sz="0" w:space="0" w:color="auto"/>
        <w:left w:val="none" w:sz="0" w:space="0" w:color="auto"/>
        <w:bottom w:val="none" w:sz="0" w:space="0" w:color="auto"/>
        <w:right w:val="none" w:sz="0" w:space="0" w:color="auto"/>
      </w:divBdr>
    </w:div>
    <w:div w:id="66339987">
      <w:bodyDiv w:val="1"/>
      <w:marLeft w:val="0"/>
      <w:marRight w:val="0"/>
      <w:marTop w:val="0"/>
      <w:marBottom w:val="0"/>
      <w:divBdr>
        <w:top w:val="none" w:sz="0" w:space="0" w:color="auto"/>
        <w:left w:val="none" w:sz="0" w:space="0" w:color="auto"/>
        <w:bottom w:val="none" w:sz="0" w:space="0" w:color="auto"/>
        <w:right w:val="none" w:sz="0" w:space="0" w:color="auto"/>
      </w:divBdr>
    </w:div>
    <w:div w:id="66923196">
      <w:bodyDiv w:val="1"/>
      <w:marLeft w:val="0"/>
      <w:marRight w:val="0"/>
      <w:marTop w:val="0"/>
      <w:marBottom w:val="0"/>
      <w:divBdr>
        <w:top w:val="none" w:sz="0" w:space="0" w:color="auto"/>
        <w:left w:val="none" w:sz="0" w:space="0" w:color="auto"/>
        <w:bottom w:val="none" w:sz="0" w:space="0" w:color="auto"/>
        <w:right w:val="none" w:sz="0" w:space="0" w:color="auto"/>
      </w:divBdr>
    </w:div>
    <w:div w:id="66998595">
      <w:bodyDiv w:val="1"/>
      <w:marLeft w:val="0"/>
      <w:marRight w:val="0"/>
      <w:marTop w:val="0"/>
      <w:marBottom w:val="0"/>
      <w:divBdr>
        <w:top w:val="none" w:sz="0" w:space="0" w:color="auto"/>
        <w:left w:val="none" w:sz="0" w:space="0" w:color="auto"/>
        <w:bottom w:val="none" w:sz="0" w:space="0" w:color="auto"/>
        <w:right w:val="none" w:sz="0" w:space="0" w:color="auto"/>
      </w:divBdr>
    </w:div>
    <w:div w:id="67189049">
      <w:bodyDiv w:val="1"/>
      <w:marLeft w:val="0"/>
      <w:marRight w:val="0"/>
      <w:marTop w:val="0"/>
      <w:marBottom w:val="0"/>
      <w:divBdr>
        <w:top w:val="none" w:sz="0" w:space="0" w:color="auto"/>
        <w:left w:val="none" w:sz="0" w:space="0" w:color="auto"/>
        <w:bottom w:val="none" w:sz="0" w:space="0" w:color="auto"/>
        <w:right w:val="none" w:sz="0" w:space="0" w:color="auto"/>
      </w:divBdr>
    </w:div>
    <w:div w:id="67309577">
      <w:bodyDiv w:val="1"/>
      <w:marLeft w:val="0"/>
      <w:marRight w:val="0"/>
      <w:marTop w:val="0"/>
      <w:marBottom w:val="0"/>
      <w:divBdr>
        <w:top w:val="none" w:sz="0" w:space="0" w:color="auto"/>
        <w:left w:val="none" w:sz="0" w:space="0" w:color="auto"/>
        <w:bottom w:val="none" w:sz="0" w:space="0" w:color="auto"/>
        <w:right w:val="none" w:sz="0" w:space="0" w:color="auto"/>
      </w:divBdr>
    </w:div>
    <w:div w:id="68306579">
      <w:bodyDiv w:val="1"/>
      <w:marLeft w:val="0"/>
      <w:marRight w:val="0"/>
      <w:marTop w:val="0"/>
      <w:marBottom w:val="0"/>
      <w:divBdr>
        <w:top w:val="none" w:sz="0" w:space="0" w:color="auto"/>
        <w:left w:val="none" w:sz="0" w:space="0" w:color="auto"/>
        <w:bottom w:val="none" w:sz="0" w:space="0" w:color="auto"/>
        <w:right w:val="none" w:sz="0" w:space="0" w:color="auto"/>
      </w:divBdr>
    </w:div>
    <w:div w:id="68843686">
      <w:bodyDiv w:val="1"/>
      <w:marLeft w:val="0"/>
      <w:marRight w:val="0"/>
      <w:marTop w:val="0"/>
      <w:marBottom w:val="0"/>
      <w:divBdr>
        <w:top w:val="none" w:sz="0" w:space="0" w:color="auto"/>
        <w:left w:val="none" w:sz="0" w:space="0" w:color="auto"/>
        <w:bottom w:val="none" w:sz="0" w:space="0" w:color="auto"/>
        <w:right w:val="none" w:sz="0" w:space="0" w:color="auto"/>
      </w:divBdr>
    </w:div>
    <w:div w:id="68891430">
      <w:bodyDiv w:val="1"/>
      <w:marLeft w:val="0"/>
      <w:marRight w:val="0"/>
      <w:marTop w:val="0"/>
      <w:marBottom w:val="0"/>
      <w:divBdr>
        <w:top w:val="none" w:sz="0" w:space="0" w:color="auto"/>
        <w:left w:val="none" w:sz="0" w:space="0" w:color="auto"/>
        <w:bottom w:val="none" w:sz="0" w:space="0" w:color="auto"/>
        <w:right w:val="none" w:sz="0" w:space="0" w:color="auto"/>
      </w:divBdr>
    </w:div>
    <w:div w:id="68891552">
      <w:bodyDiv w:val="1"/>
      <w:marLeft w:val="0"/>
      <w:marRight w:val="0"/>
      <w:marTop w:val="0"/>
      <w:marBottom w:val="0"/>
      <w:divBdr>
        <w:top w:val="none" w:sz="0" w:space="0" w:color="auto"/>
        <w:left w:val="none" w:sz="0" w:space="0" w:color="auto"/>
        <w:bottom w:val="none" w:sz="0" w:space="0" w:color="auto"/>
        <w:right w:val="none" w:sz="0" w:space="0" w:color="auto"/>
      </w:divBdr>
    </w:div>
    <w:div w:id="69473044">
      <w:bodyDiv w:val="1"/>
      <w:marLeft w:val="0"/>
      <w:marRight w:val="0"/>
      <w:marTop w:val="0"/>
      <w:marBottom w:val="0"/>
      <w:divBdr>
        <w:top w:val="none" w:sz="0" w:space="0" w:color="auto"/>
        <w:left w:val="none" w:sz="0" w:space="0" w:color="auto"/>
        <w:bottom w:val="none" w:sz="0" w:space="0" w:color="auto"/>
        <w:right w:val="none" w:sz="0" w:space="0" w:color="auto"/>
      </w:divBdr>
    </w:div>
    <w:div w:id="69500493">
      <w:bodyDiv w:val="1"/>
      <w:marLeft w:val="0"/>
      <w:marRight w:val="0"/>
      <w:marTop w:val="0"/>
      <w:marBottom w:val="0"/>
      <w:divBdr>
        <w:top w:val="none" w:sz="0" w:space="0" w:color="auto"/>
        <w:left w:val="none" w:sz="0" w:space="0" w:color="auto"/>
        <w:bottom w:val="none" w:sz="0" w:space="0" w:color="auto"/>
        <w:right w:val="none" w:sz="0" w:space="0" w:color="auto"/>
      </w:divBdr>
    </w:div>
    <w:div w:id="69933675">
      <w:bodyDiv w:val="1"/>
      <w:marLeft w:val="0"/>
      <w:marRight w:val="0"/>
      <w:marTop w:val="0"/>
      <w:marBottom w:val="0"/>
      <w:divBdr>
        <w:top w:val="none" w:sz="0" w:space="0" w:color="auto"/>
        <w:left w:val="none" w:sz="0" w:space="0" w:color="auto"/>
        <w:bottom w:val="none" w:sz="0" w:space="0" w:color="auto"/>
        <w:right w:val="none" w:sz="0" w:space="0" w:color="auto"/>
      </w:divBdr>
    </w:div>
    <w:div w:id="70393043">
      <w:bodyDiv w:val="1"/>
      <w:marLeft w:val="0"/>
      <w:marRight w:val="0"/>
      <w:marTop w:val="0"/>
      <w:marBottom w:val="0"/>
      <w:divBdr>
        <w:top w:val="none" w:sz="0" w:space="0" w:color="auto"/>
        <w:left w:val="none" w:sz="0" w:space="0" w:color="auto"/>
        <w:bottom w:val="none" w:sz="0" w:space="0" w:color="auto"/>
        <w:right w:val="none" w:sz="0" w:space="0" w:color="auto"/>
      </w:divBdr>
    </w:div>
    <w:div w:id="70811287">
      <w:bodyDiv w:val="1"/>
      <w:marLeft w:val="0"/>
      <w:marRight w:val="0"/>
      <w:marTop w:val="0"/>
      <w:marBottom w:val="0"/>
      <w:divBdr>
        <w:top w:val="none" w:sz="0" w:space="0" w:color="auto"/>
        <w:left w:val="none" w:sz="0" w:space="0" w:color="auto"/>
        <w:bottom w:val="none" w:sz="0" w:space="0" w:color="auto"/>
        <w:right w:val="none" w:sz="0" w:space="0" w:color="auto"/>
      </w:divBdr>
    </w:div>
    <w:div w:id="70927448">
      <w:bodyDiv w:val="1"/>
      <w:marLeft w:val="0"/>
      <w:marRight w:val="0"/>
      <w:marTop w:val="0"/>
      <w:marBottom w:val="0"/>
      <w:divBdr>
        <w:top w:val="none" w:sz="0" w:space="0" w:color="auto"/>
        <w:left w:val="none" w:sz="0" w:space="0" w:color="auto"/>
        <w:bottom w:val="none" w:sz="0" w:space="0" w:color="auto"/>
        <w:right w:val="none" w:sz="0" w:space="0" w:color="auto"/>
      </w:divBdr>
    </w:div>
    <w:div w:id="71049308">
      <w:bodyDiv w:val="1"/>
      <w:marLeft w:val="0"/>
      <w:marRight w:val="0"/>
      <w:marTop w:val="0"/>
      <w:marBottom w:val="0"/>
      <w:divBdr>
        <w:top w:val="none" w:sz="0" w:space="0" w:color="auto"/>
        <w:left w:val="none" w:sz="0" w:space="0" w:color="auto"/>
        <w:bottom w:val="none" w:sz="0" w:space="0" w:color="auto"/>
        <w:right w:val="none" w:sz="0" w:space="0" w:color="auto"/>
      </w:divBdr>
    </w:div>
    <w:div w:id="71196437">
      <w:bodyDiv w:val="1"/>
      <w:marLeft w:val="0"/>
      <w:marRight w:val="0"/>
      <w:marTop w:val="0"/>
      <w:marBottom w:val="0"/>
      <w:divBdr>
        <w:top w:val="none" w:sz="0" w:space="0" w:color="auto"/>
        <w:left w:val="none" w:sz="0" w:space="0" w:color="auto"/>
        <w:bottom w:val="none" w:sz="0" w:space="0" w:color="auto"/>
        <w:right w:val="none" w:sz="0" w:space="0" w:color="auto"/>
      </w:divBdr>
    </w:div>
    <w:div w:id="72242330">
      <w:bodyDiv w:val="1"/>
      <w:marLeft w:val="0"/>
      <w:marRight w:val="0"/>
      <w:marTop w:val="0"/>
      <w:marBottom w:val="0"/>
      <w:divBdr>
        <w:top w:val="none" w:sz="0" w:space="0" w:color="auto"/>
        <w:left w:val="none" w:sz="0" w:space="0" w:color="auto"/>
        <w:bottom w:val="none" w:sz="0" w:space="0" w:color="auto"/>
        <w:right w:val="none" w:sz="0" w:space="0" w:color="auto"/>
      </w:divBdr>
    </w:div>
    <w:div w:id="72316743">
      <w:bodyDiv w:val="1"/>
      <w:marLeft w:val="0"/>
      <w:marRight w:val="0"/>
      <w:marTop w:val="0"/>
      <w:marBottom w:val="0"/>
      <w:divBdr>
        <w:top w:val="none" w:sz="0" w:space="0" w:color="auto"/>
        <w:left w:val="none" w:sz="0" w:space="0" w:color="auto"/>
        <w:bottom w:val="none" w:sz="0" w:space="0" w:color="auto"/>
        <w:right w:val="none" w:sz="0" w:space="0" w:color="auto"/>
      </w:divBdr>
    </w:div>
    <w:div w:id="72510003">
      <w:bodyDiv w:val="1"/>
      <w:marLeft w:val="0"/>
      <w:marRight w:val="0"/>
      <w:marTop w:val="0"/>
      <w:marBottom w:val="0"/>
      <w:divBdr>
        <w:top w:val="none" w:sz="0" w:space="0" w:color="auto"/>
        <w:left w:val="none" w:sz="0" w:space="0" w:color="auto"/>
        <w:bottom w:val="none" w:sz="0" w:space="0" w:color="auto"/>
        <w:right w:val="none" w:sz="0" w:space="0" w:color="auto"/>
      </w:divBdr>
    </w:div>
    <w:div w:id="72513668">
      <w:bodyDiv w:val="1"/>
      <w:marLeft w:val="0"/>
      <w:marRight w:val="0"/>
      <w:marTop w:val="0"/>
      <w:marBottom w:val="0"/>
      <w:divBdr>
        <w:top w:val="none" w:sz="0" w:space="0" w:color="auto"/>
        <w:left w:val="none" w:sz="0" w:space="0" w:color="auto"/>
        <w:bottom w:val="none" w:sz="0" w:space="0" w:color="auto"/>
        <w:right w:val="none" w:sz="0" w:space="0" w:color="auto"/>
      </w:divBdr>
    </w:div>
    <w:div w:id="72899181">
      <w:bodyDiv w:val="1"/>
      <w:marLeft w:val="0"/>
      <w:marRight w:val="0"/>
      <w:marTop w:val="0"/>
      <w:marBottom w:val="0"/>
      <w:divBdr>
        <w:top w:val="none" w:sz="0" w:space="0" w:color="auto"/>
        <w:left w:val="none" w:sz="0" w:space="0" w:color="auto"/>
        <w:bottom w:val="none" w:sz="0" w:space="0" w:color="auto"/>
        <w:right w:val="none" w:sz="0" w:space="0" w:color="auto"/>
      </w:divBdr>
    </w:div>
    <w:div w:id="73939248">
      <w:bodyDiv w:val="1"/>
      <w:marLeft w:val="0"/>
      <w:marRight w:val="0"/>
      <w:marTop w:val="0"/>
      <w:marBottom w:val="0"/>
      <w:divBdr>
        <w:top w:val="none" w:sz="0" w:space="0" w:color="auto"/>
        <w:left w:val="none" w:sz="0" w:space="0" w:color="auto"/>
        <w:bottom w:val="none" w:sz="0" w:space="0" w:color="auto"/>
        <w:right w:val="none" w:sz="0" w:space="0" w:color="auto"/>
      </w:divBdr>
    </w:div>
    <w:div w:id="73942031">
      <w:bodyDiv w:val="1"/>
      <w:marLeft w:val="0"/>
      <w:marRight w:val="0"/>
      <w:marTop w:val="0"/>
      <w:marBottom w:val="0"/>
      <w:divBdr>
        <w:top w:val="none" w:sz="0" w:space="0" w:color="auto"/>
        <w:left w:val="none" w:sz="0" w:space="0" w:color="auto"/>
        <w:bottom w:val="none" w:sz="0" w:space="0" w:color="auto"/>
        <w:right w:val="none" w:sz="0" w:space="0" w:color="auto"/>
      </w:divBdr>
    </w:div>
    <w:div w:id="73943512">
      <w:bodyDiv w:val="1"/>
      <w:marLeft w:val="0"/>
      <w:marRight w:val="0"/>
      <w:marTop w:val="0"/>
      <w:marBottom w:val="0"/>
      <w:divBdr>
        <w:top w:val="none" w:sz="0" w:space="0" w:color="auto"/>
        <w:left w:val="none" w:sz="0" w:space="0" w:color="auto"/>
        <w:bottom w:val="none" w:sz="0" w:space="0" w:color="auto"/>
        <w:right w:val="none" w:sz="0" w:space="0" w:color="auto"/>
      </w:divBdr>
    </w:div>
    <w:div w:id="74131228">
      <w:bodyDiv w:val="1"/>
      <w:marLeft w:val="0"/>
      <w:marRight w:val="0"/>
      <w:marTop w:val="0"/>
      <w:marBottom w:val="0"/>
      <w:divBdr>
        <w:top w:val="none" w:sz="0" w:space="0" w:color="auto"/>
        <w:left w:val="none" w:sz="0" w:space="0" w:color="auto"/>
        <w:bottom w:val="none" w:sz="0" w:space="0" w:color="auto"/>
        <w:right w:val="none" w:sz="0" w:space="0" w:color="auto"/>
      </w:divBdr>
    </w:div>
    <w:div w:id="74862952">
      <w:bodyDiv w:val="1"/>
      <w:marLeft w:val="0"/>
      <w:marRight w:val="0"/>
      <w:marTop w:val="0"/>
      <w:marBottom w:val="0"/>
      <w:divBdr>
        <w:top w:val="none" w:sz="0" w:space="0" w:color="auto"/>
        <w:left w:val="none" w:sz="0" w:space="0" w:color="auto"/>
        <w:bottom w:val="none" w:sz="0" w:space="0" w:color="auto"/>
        <w:right w:val="none" w:sz="0" w:space="0" w:color="auto"/>
      </w:divBdr>
    </w:div>
    <w:div w:id="75713945">
      <w:bodyDiv w:val="1"/>
      <w:marLeft w:val="0"/>
      <w:marRight w:val="0"/>
      <w:marTop w:val="0"/>
      <w:marBottom w:val="0"/>
      <w:divBdr>
        <w:top w:val="none" w:sz="0" w:space="0" w:color="auto"/>
        <w:left w:val="none" w:sz="0" w:space="0" w:color="auto"/>
        <w:bottom w:val="none" w:sz="0" w:space="0" w:color="auto"/>
        <w:right w:val="none" w:sz="0" w:space="0" w:color="auto"/>
      </w:divBdr>
    </w:div>
    <w:div w:id="75976946">
      <w:bodyDiv w:val="1"/>
      <w:marLeft w:val="0"/>
      <w:marRight w:val="0"/>
      <w:marTop w:val="0"/>
      <w:marBottom w:val="0"/>
      <w:divBdr>
        <w:top w:val="none" w:sz="0" w:space="0" w:color="auto"/>
        <w:left w:val="none" w:sz="0" w:space="0" w:color="auto"/>
        <w:bottom w:val="none" w:sz="0" w:space="0" w:color="auto"/>
        <w:right w:val="none" w:sz="0" w:space="0" w:color="auto"/>
      </w:divBdr>
    </w:div>
    <w:div w:id="76446538">
      <w:bodyDiv w:val="1"/>
      <w:marLeft w:val="0"/>
      <w:marRight w:val="0"/>
      <w:marTop w:val="0"/>
      <w:marBottom w:val="0"/>
      <w:divBdr>
        <w:top w:val="none" w:sz="0" w:space="0" w:color="auto"/>
        <w:left w:val="none" w:sz="0" w:space="0" w:color="auto"/>
        <w:bottom w:val="none" w:sz="0" w:space="0" w:color="auto"/>
        <w:right w:val="none" w:sz="0" w:space="0" w:color="auto"/>
      </w:divBdr>
    </w:div>
    <w:div w:id="76637796">
      <w:bodyDiv w:val="1"/>
      <w:marLeft w:val="0"/>
      <w:marRight w:val="0"/>
      <w:marTop w:val="0"/>
      <w:marBottom w:val="0"/>
      <w:divBdr>
        <w:top w:val="none" w:sz="0" w:space="0" w:color="auto"/>
        <w:left w:val="none" w:sz="0" w:space="0" w:color="auto"/>
        <w:bottom w:val="none" w:sz="0" w:space="0" w:color="auto"/>
        <w:right w:val="none" w:sz="0" w:space="0" w:color="auto"/>
      </w:divBdr>
    </w:div>
    <w:div w:id="77136361">
      <w:bodyDiv w:val="1"/>
      <w:marLeft w:val="0"/>
      <w:marRight w:val="0"/>
      <w:marTop w:val="0"/>
      <w:marBottom w:val="0"/>
      <w:divBdr>
        <w:top w:val="none" w:sz="0" w:space="0" w:color="auto"/>
        <w:left w:val="none" w:sz="0" w:space="0" w:color="auto"/>
        <w:bottom w:val="none" w:sz="0" w:space="0" w:color="auto"/>
        <w:right w:val="none" w:sz="0" w:space="0" w:color="auto"/>
      </w:divBdr>
    </w:div>
    <w:div w:id="77288758">
      <w:bodyDiv w:val="1"/>
      <w:marLeft w:val="0"/>
      <w:marRight w:val="0"/>
      <w:marTop w:val="0"/>
      <w:marBottom w:val="0"/>
      <w:divBdr>
        <w:top w:val="none" w:sz="0" w:space="0" w:color="auto"/>
        <w:left w:val="none" w:sz="0" w:space="0" w:color="auto"/>
        <w:bottom w:val="none" w:sz="0" w:space="0" w:color="auto"/>
        <w:right w:val="none" w:sz="0" w:space="0" w:color="auto"/>
      </w:divBdr>
    </w:div>
    <w:div w:id="78334144">
      <w:bodyDiv w:val="1"/>
      <w:marLeft w:val="0"/>
      <w:marRight w:val="0"/>
      <w:marTop w:val="0"/>
      <w:marBottom w:val="0"/>
      <w:divBdr>
        <w:top w:val="none" w:sz="0" w:space="0" w:color="auto"/>
        <w:left w:val="none" w:sz="0" w:space="0" w:color="auto"/>
        <w:bottom w:val="none" w:sz="0" w:space="0" w:color="auto"/>
        <w:right w:val="none" w:sz="0" w:space="0" w:color="auto"/>
      </w:divBdr>
    </w:div>
    <w:div w:id="78449629">
      <w:bodyDiv w:val="1"/>
      <w:marLeft w:val="0"/>
      <w:marRight w:val="0"/>
      <w:marTop w:val="0"/>
      <w:marBottom w:val="0"/>
      <w:divBdr>
        <w:top w:val="none" w:sz="0" w:space="0" w:color="auto"/>
        <w:left w:val="none" w:sz="0" w:space="0" w:color="auto"/>
        <w:bottom w:val="none" w:sz="0" w:space="0" w:color="auto"/>
        <w:right w:val="none" w:sz="0" w:space="0" w:color="auto"/>
      </w:divBdr>
    </w:div>
    <w:div w:id="79180893">
      <w:bodyDiv w:val="1"/>
      <w:marLeft w:val="0"/>
      <w:marRight w:val="0"/>
      <w:marTop w:val="0"/>
      <w:marBottom w:val="0"/>
      <w:divBdr>
        <w:top w:val="none" w:sz="0" w:space="0" w:color="auto"/>
        <w:left w:val="none" w:sz="0" w:space="0" w:color="auto"/>
        <w:bottom w:val="none" w:sz="0" w:space="0" w:color="auto"/>
        <w:right w:val="none" w:sz="0" w:space="0" w:color="auto"/>
      </w:divBdr>
    </w:div>
    <w:div w:id="79261057">
      <w:bodyDiv w:val="1"/>
      <w:marLeft w:val="0"/>
      <w:marRight w:val="0"/>
      <w:marTop w:val="0"/>
      <w:marBottom w:val="0"/>
      <w:divBdr>
        <w:top w:val="none" w:sz="0" w:space="0" w:color="auto"/>
        <w:left w:val="none" w:sz="0" w:space="0" w:color="auto"/>
        <w:bottom w:val="none" w:sz="0" w:space="0" w:color="auto"/>
        <w:right w:val="none" w:sz="0" w:space="0" w:color="auto"/>
      </w:divBdr>
    </w:div>
    <w:div w:id="79715228">
      <w:bodyDiv w:val="1"/>
      <w:marLeft w:val="0"/>
      <w:marRight w:val="0"/>
      <w:marTop w:val="0"/>
      <w:marBottom w:val="0"/>
      <w:divBdr>
        <w:top w:val="none" w:sz="0" w:space="0" w:color="auto"/>
        <w:left w:val="none" w:sz="0" w:space="0" w:color="auto"/>
        <w:bottom w:val="none" w:sz="0" w:space="0" w:color="auto"/>
        <w:right w:val="none" w:sz="0" w:space="0" w:color="auto"/>
      </w:divBdr>
    </w:div>
    <w:div w:id="79955826">
      <w:bodyDiv w:val="1"/>
      <w:marLeft w:val="0"/>
      <w:marRight w:val="0"/>
      <w:marTop w:val="0"/>
      <w:marBottom w:val="0"/>
      <w:divBdr>
        <w:top w:val="none" w:sz="0" w:space="0" w:color="auto"/>
        <w:left w:val="none" w:sz="0" w:space="0" w:color="auto"/>
        <w:bottom w:val="none" w:sz="0" w:space="0" w:color="auto"/>
        <w:right w:val="none" w:sz="0" w:space="0" w:color="auto"/>
      </w:divBdr>
    </w:div>
    <w:div w:id="80224714">
      <w:bodyDiv w:val="1"/>
      <w:marLeft w:val="0"/>
      <w:marRight w:val="0"/>
      <w:marTop w:val="0"/>
      <w:marBottom w:val="0"/>
      <w:divBdr>
        <w:top w:val="none" w:sz="0" w:space="0" w:color="auto"/>
        <w:left w:val="none" w:sz="0" w:space="0" w:color="auto"/>
        <w:bottom w:val="none" w:sz="0" w:space="0" w:color="auto"/>
        <w:right w:val="none" w:sz="0" w:space="0" w:color="auto"/>
      </w:divBdr>
    </w:div>
    <w:div w:id="80874295">
      <w:bodyDiv w:val="1"/>
      <w:marLeft w:val="0"/>
      <w:marRight w:val="0"/>
      <w:marTop w:val="0"/>
      <w:marBottom w:val="0"/>
      <w:divBdr>
        <w:top w:val="none" w:sz="0" w:space="0" w:color="auto"/>
        <w:left w:val="none" w:sz="0" w:space="0" w:color="auto"/>
        <w:bottom w:val="none" w:sz="0" w:space="0" w:color="auto"/>
        <w:right w:val="none" w:sz="0" w:space="0" w:color="auto"/>
      </w:divBdr>
    </w:div>
    <w:div w:id="81731274">
      <w:bodyDiv w:val="1"/>
      <w:marLeft w:val="0"/>
      <w:marRight w:val="0"/>
      <w:marTop w:val="0"/>
      <w:marBottom w:val="0"/>
      <w:divBdr>
        <w:top w:val="none" w:sz="0" w:space="0" w:color="auto"/>
        <w:left w:val="none" w:sz="0" w:space="0" w:color="auto"/>
        <w:bottom w:val="none" w:sz="0" w:space="0" w:color="auto"/>
        <w:right w:val="none" w:sz="0" w:space="0" w:color="auto"/>
      </w:divBdr>
    </w:div>
    <w:div w:id="83191379">
      <w:bodyDiv w:val="1"/>
      <w:marLeft w:val="0"/>
      <w:marRight w:val="0"/>
      <w:marTop w:val="0"/>
      <w:marBottom w:val="0"/>
      <w:divBdr>
        <w:top w:val="none" w:sz="0" w:space="0" w:color="auto"/>
        <w:left w:val="none" w:sz="0" w:space="0" w:color="auto"/>
        <w:bottom w:val="none" w:sz="0" w:space="0" w:color="auto"/>
        <w:right w:val="none" w:sz="0" w:space="0" w:color="auto"/>
      </w:divBdr>
    </w:div>
    <w:div w:id="83573314">
      <w:bodyDiv w:val="1"/>
      <w:marLeft w:val="0"/>
      <w:marRight w:val="0"/>
      <w:marTop w:val="0"/>
      <w:marBottom w:val="0"/>
      <w:divBdr>
        <w:top w:val="none" w:sz="0" w:space="0" w:color="auto"/>
        <w:left w:val="none" w:sz="0" w:space="0" w:color="auto"/>
        <w:bottom w:val="none" w:sz="0" w:space="0" w:color="auto"/>
        <w:right w:val="none" w:sz="0" w:space="0" w:color="auto"/>
      </w:divBdr>
    </w:div>
    <w:div w:id="83768884">
      <w:bodyDiv w:val="1"/>
      <w:marLeft w:val="0"/>
      <w:marRight w:val="0"/>
      <w:marTop w:val="0"/>
      <w:marBottom w:val="0"/>
      <w:divBdr>
        <w:top w:val="none" w:sz="0" w:space="0" w:color="auto"/>
        <w:left w:val="none" w:sz="0" w:space="0" w:color="auto"/>
        <w:bottom w:val="none" w:sz="0" w:space="0" w:color="auto"/>
        <w:right w:val="none" w:sz="0" w:space="0" w:color="auto"/>
      </w:divBdr>
    </w:div>
    <w:div w:id="83772199">
      <w:bodyDiv w:val="1"/>
      <w:marLeft w:val="0"/>
      <w:marRight w:val="0"/>
      <w:marTop w:val="0"/>
      <w:marBottom w:val="0"/>
      <w:divBdr>
        <w:top w:val="none" w:sz="0" w:space="0" w:color="auto"/>
        <w:left w:val="none" w:sz="0" w:space="0" w:color="auto"/>
        <w:bottom w:val="none" w:sz="0" w:space="0" w:color="auto"/>
        <w:right w:val="none" w:sz="0" w:space="0" w:color="auto"/>
      </w:divBdr>
    </w:div>
    <w:div w:id="84154543">
      <w:bodyDiv w:val="1"/>
      <w:marLeft w:val="0"/>
      <w:marRight w:val="0"/>
      <w:marTop w:val="0"/>
      <w:marBottom w:val="0"/>
      <w:divBdr>
        <w:top w:val="none" w:sz="0" w:space="0" w:color="auto"/>
        <w:left w:val="none" w:sz="0" w:space="0" w:color="auto"/>
        <w:bottom w:val="none" w:sz="0" w:space="0" w:color="auto"/>
        <w:right w:val="none" w:sz="0" w:space="0" w:color="auto"/>
      </w:divBdr>
    </w:div>
    <w:div w:id="84571291">
      <w:bodyDiv w:val="1"/>
      <w:marLeft w:val="0"/>
      <w:marRight w:val="0"/>
      <w:marTop w:val="0"/>
      <w:marBottom w:val="0"/>
      <w:divBdr>
        <w:top w:val="none" w:sz="0" w:space="0" w:color="auto"/>
        <w:left w:val="none" w:sz="0" w:space="0" w:color="auto"/>
        <w:bottom w:val="none" w:sz="0" w:space="0" w:color="auto"/>
        <w:right w:val="none" w:sz="0" w:space="0" w:color="auto"/>
      </w:divBdr>
    </w:div>
    <w:div w:id="84696071">
      <w:bodyDiv w:val="1"/>
      <w:marLeft w:val="0"/>
      <w:marRight w:val="0"/>
      <w:marTop w:val="0"/>
      <w:marBottom w:val="0"/>
      <w:divBdr>
        <w:top w:val="none" w:sz="0" w:space="0" w:color="auto"/>
        <w:left w:val="none" w:sz="0" w:space="0" w:color="auto"/>
        <w:bottom w:val="none" w:sz="0" w:space="0" w:color="auto"/>
        <w:right w:val="none" w:sz="0" w:space="0" w:color="auto"/>
      </w:divBdr>
    </w:div>
    <w:div w:id="84765405">
      <w:bodyDiv w:val="1"/>
      <w:marLeft w:val="0"/>
      <w:marRight w:val="0"/>
      <w:marTop w:val="0"/>
      <w:marBottom w:val="0"/>
      <w:divBdr>
        <w:top w:val="none" w:sz="0" w:space="0" w:color="auto"/>
        <w:left w:val="none" w:sz="0" w:space="0" w:color="auto"/>
        <w:bottom w:val="none" w:sz="0" w:space="0" w:color="auto"/>
        <w:right w:val="none" w:sz="0" w:space="0" w:color="auto"/>
      </w:divBdr>
    </w:div>
    <w:div w:id="85156365">
      <w:bodyDiv w:val="1"/>
      <w:marLeft w:val="0"/>
      <w:marRight w:val="0"/>
      <w:marTop w:val="0"/>
      <w:marBottom w:val="0"/>
      <w:divBdr>
        <w:top w:val="none" w:sz="0" w:space="0" w:color="auto"/>
        <w:left w:val="none" w:sz="0" w:space="0" w:color="auto"/>
        <w:bottom w:val="none" w:sz="0" w:space="0" w:color="auto"/>
        <w:right w:val="none" w:sz="0" w:space="0" w:color="auto"/>
      </w:divBdr>
    </w:div>
    <w:div w:id="85425731">
      <w:bodyDiv w:val="1"/>
      <w:marLeft w:val="0"/>
      <w:marRight w:val="0"/>
      <w:marTop w:val="0"/>
      <w:marBottom w:val="0"/>
      <w:divBdr>
        <w:top w:val="none" w:sz="0" w:space="0" w:color="auto"/>
        <w:left w:val="none" w:sz="0" w:space="0" w:color="auto"/>
        <w:bottom w:val="none" w:sz="0" w:space="0" w:color="auto"/>
        <w:right w:val="none" w:sz="0" w:space="0" w:color="auto"/>
      </w:divBdr>
    </w:div>
    <w:div w:id="86509741">
      <w:bodyDiv w:val="1"/>
      <w:marLeft w:val="0"/>
      <w:marRight w:val="0"/>
      <w:marTop w:val="0"/>
      <w:marBottom w:val="0"/>
      <w:divBdr>
        <w:top w:val="none" w:sz="0" w:space="0" w:color="auto"/>
        <w:left w:val="none" w:sz="0" w:space="0" w:color="auto"/>
        <w:bottom w:val="none" w:sz="0" w:space="0" w:color="auto"/>
        <w:right w:val="none" w:sz="0" w:space="0" w:color="auto"/>
      </w:divBdr>
    </w:div>
    <w:div w:id="86512101">
      <w:bodyDiv w:val="1"/>
      <w:marLeft w:val="0"/>
      <w:marRight w:val="0"/>
      <w:marTop w:val="0"/>
      <w:marBottom w:val="0"/>
      <w:divBdr>
        <w:top w:val="none" w:sz="0" w:space="0" w:color="auto"/>
        <w:left w:val="none" w:sz="0" w:space="0" w:color="auto"/>
        <w:bottom w:val="none" w:sz="0" w:space="0" w:color="auto"/>
        <w:right w:val="none" w:sz="0" w:space="0" w:color="auto"/>
      </w:divBdr>
    </w:div>
    <w:div w:id="86923333">
      <w:bodyDiv w:val="1"/>
      <w:marLeft w:val="0"/>
      <w:marRight w:val="0"/>
      <w:marTop w:val="0"/>
      <w:marBottom w:val="0"/>
      <w:divBdr>
        <w:top w:val="none" w:sz="0" w:space="0" w:color="auto"/>
        <w:left w:val="none" w:sz="0" w:space="0" w:color="auto"/>
        <w:bottom w:val="none" w:sz="0" w:space="0" w:color="auto"/>
        <w:right w:val="none" w:sz="0" w:space="0" w:color="auto"/>
      </w:divBdr>
    </w:div>
    <w:div w:id="88432805">
      <w:bodyDiv w:val="1"/>
      <w:marLeft w:val="0"/>
      <w:marRight w:val="0"/>
      <w:marTop w:val="0"/>
      <w:marBottom w:val="0"/>
      <w:divBdr>
        <w:top w:val="none" w:sz="0" w:space="0" w:color="auto"/>
        <w:left w:val="none" w:sz="0" w:space="0" w:color="auto"/>
        <w:bottom w:val="none" w:sz="0" w:space="0" w:color="auto"/>
        <w:right w:val="none" w:sz="0" w:space="0" w:color="auto"/>
      </w:divBdr>
    </w:div>
    <w:div w:id="89546870">
      <w:bodyDiv w:val="1"/>
      <w:marLeft w:val="0"/>
      <w:marRight w:val="0"/>
      <w:marTop w:val="0"/>
      <w:marBottom w:val="0"/>
      <w:divBdr>
        <w:top w:val="none" w:sz="0" w:space="0" w:color="auto"/>
        <w:left w:val="none" w:sz="0" w:space="0" w:color="auto"/>
        <w:bottom w:val="none" w:sz="0" w:space="0" w:color="auto"/>
        <w:right w:val="none" w:sz="0" w:space="0" w:color="auto"/>
      </w:divBdr>
    </w:div>
    <w:div w:id="89548386">
      <w:bodyDiv w:val="1"/>
      <w:marLeft w:val="0"/>
      <w:marRight w:val="0"/>
      <w:marTop w:val="0"/>
      <w:marBottom w:val="0"/>
      <w:divBdr>
        <w:top w:val="none" w:sz="0" w:space="0" w:color="auto"/>
        <w:left w:val="none" w:sz="0" w:space="0" w:color="auto"/>
        <w:bottom w:val="none" w:sz="0" w:space="0" w:color="auto"/>
        <w:right w:val="none" w:sz="0" w:space="0" w:color="auto"/>
      </w:divBdr>
    </w:div>
    <w:div w:id="89590118">
      <w:bodyDiv w:val="1"/>
      <w:marLeft w:val="0"/>
      <w:marRight w:val="0"/>
      <w:marTop w:val="0"/>
      <w:marBottom w:val="0"/>
      <w:divBdr>
        <w:top w:val="none" w:sz="0" w:space="0" w:color="auto"/>
        <w:left w:val="none" w:sz="0" w:space="0" w:color="auto"/>
        <w:bottom w:val="none" w:sz="0" w:space="0" w:color="auto"/>
        <w:right w:val="none" w:sz="0" w:space="0" w:color="auto"/>
      </w:divBdr>
    </w:div>
    <w:div w:id="89935383">
      <w:bodyDiv w:val="1"/>
      <w:marLeft w:val="0"/>
      <w:marRight w:val="0"/>
      <w:marTop w:val="0"/>
      <w:marBottom w:val="0"/>
      <w:divBdr>
        <w:top w:val="none" w:sz="0" w:space="0" w:color="auto"/>
        <w:left w:val="none" w:sz="0" w:space="0" w:color="auto"/>
        <w:bottom w:val="none" w:sz="0" w:space="0" w:color="auto"/>
        <w:right w:val="none" w:sz="0" w:space="0" w:color="auto"/>
      </w:divBdr>
    </w:div>
    <w:div w:id="90668039">
      <w:bodyDiv w:val="1"/>
      <w:marLeft w:val="0"/>
      <w:marRight w:val="0"/>
      <w:marTop w:val="0"/>
      <w:marBottom w:val="0"/>
      <w:divBdr>
        <w:top w:val="none" w:sz="0" w:space="0" w:color="auto"/>
        <w:left w:val="none" w:sz="0" w:space="0" w:color="auto"/>
        <w:bottom w:val="none" w:sz="0" w:space="0" w:color="auto"/>
        <w:right w:val="none" w:sz="0" w:space="0" w:color="auto"/>
      </w:divBdr>
    </w:div>
    <w:div w:id="92089974">
      <w:bodyDiv w:val="1"/>
      <w:marLeft w:val="0"/>
      <w:marRight w:val="0"/>
      <w:marTop w:val="0"/>
      <w:marBottom w:val="0"/>
      <w:divBdr>
        <w:top w:val="none" w:sz="0" w:space="0" w:color="auto"/>
        <w:left w:val="none" w:sz="0" w:space="0" w:color="auto"/>
        <w:bottom w:val="none" w:sz="0" w:space="0" w:color="auto"/>
        <w:right w:val="none" w:sz="0" w:space="0" w:color="auto"/>
      </w:divBdr>
    </w:div>
    <w:div w:id="93525634">
      <w:bodyDiv w:val="1"/>
      <w:marLeft w:val="0"/>
      <w:marRight w:val="0"/>
      <w:marTop w:val="0"/>
      <w:marBottom w:val="0"/>
      <w:divBdr>
        <w:top w:val="none" w:sz="0" w:space="0" w:color="auto"/>
        <w:left w:val="none" w:sz="0" w:space="0" w:color="auto"/>
        <w:bottom w:val="none" w:sz="0" w:space="0" w:color="auto"/>
        <w:right w:val="none" w:sz="0" w:space="0" w:color="auto"/>
      </w:divBdr>
    </w:div>
    <w:div w:id="95101028">
      <w:bodyDiv w:val="1"/>
      <w:marLeft w:val="0"/>
      <w:marRight w:val="0"/>
      <w:marTop w:val="0"/>
      <w:marBottom w:val="0"/>
      <w:divBdr>
        <w:top w:val="none" w:sz="0" w:space="0" w:color="auto"/>
        <w:left w:val="none" w:sz="0" w:space="0" w:color="auto"/>
        <w:bottom w:val="none" w:sz="0" w:space="0" w:color="auto"/>
        <w:right w:val="none" w:sz="0" w:space="0" w:color="auto"/>
      </w:divBdr>
    </w:div>
    <w:div w:id="95683628">
      <w:bodyDiv w:val="1"/>
      <w:marLeft w:val="0"/>
      <w:marRight w:val="0"/>
      <w:marTop w:val="0"/>
      <w:marBottom w:val="0"/>
      <w:divBdr>
        <w:top w:val="none" w:sz="0" w:space="0" w:color="auto"/>
        <w:left w:val="none" w:sz="0" w:space="0" w:color="auto"/>
        <w:bottom w:val="none" w:sz="0" w:space="0" w:color="auto"/>
        <w:right w:val="none" w:sz="0" w:space="0" w:color="auto"/>
      </w:divBdr>
    </w:div>
    <w:div w:id="96143412">
      <w:bodyDiv w:val="1"/>
      <w:marLeft w:val="0"/>
      <w:marRight w:val="0"/>
      <w:marTop w:val="0"/>
      <w:marBottom w:val="0"/>
      <w:divBdr>
        <w:top w:val="none" w:sz="0" w:space="0" w:color="auto"/>
        <w:left w:val="none" w:sz="0" w:space="0" w:color="auto"/>
        <w:bottom w:val="none" w:sz="0" w:space="0" w:color="auto"/>
        <w:right w:val="none" w:sz="0" w:space="0" w:color="auto"/>
      </w:divBdr>
    </w:div>
    <w:div w:id="96415694">
      <w:bodyDiv w:val="1"/>
      <w:marLeft w:val="0"/>
      <w:marRight w:val="0"/>
      <w:marTop w:val="0"/>
      <w:marBottom w:val="0"/>
      <w:divBdr>
        <w:top w:val="none" w:sz="0" w:space="0" w:color="auto"/>
        <w:left w:val="none" w:sz="0" w:space="0" w:color="auto"/>
        <w:bottom w:val="none" w:sz="0" w:space="0" w:color="auto"/>
        <w:right w:val="none" w:sz="0" w:space="0" w:color="auto"/>
      </w:divBdr>
    </w:div>
    <w:div w:id="96759005">
      <w:bodyDiv w:val="1"/>
      <w:marLeft w:val="0"/>
      <w:marRight w:val="0"/>
      <w:marTop w:val="0"/>
      <w:marBottom w:val="0"/>
      <w:divBdr>
        <w:top w:val="none" w:sz="0" w:space="0" w:color="auto"/>
        <w:left w:val="none" w:sz="0" w:space="0" w:color="auto"/>
        <w:bottom w:val="none" w:sz="0" w:space="0" w:color="auto"/>
        <w:right w:val="none" w:sz="0" w:space="0" w:color="auto"/>
      </w:divBdr>
    </w:div>
    <w:div w:id="98067434">
      <w:bodyDiv w:val="1"/>
      <w:marLeft w:val="0"/>
      <w:marRight w:val="0"/>
      <w:marTop w:val="0"/>
      <w:marBottom w:val="0"/>
      <w:divBdr>
        <w:top w:val="none" w:sz="0" w:space="0" w:color="auto"/>
        <w:left w:val="none" w:sz="0" w:space="0" w:color="auto"/>
        <w:bottom w:val="none" w:sz="0" w:space="0" w:color="auto"/>
        <w:right w:val="none" w:sz="0" w:space="0" w:color="auto"/>
      </w:divBdr>
    </w:div>
    <w:div w:id="99221728">
      <w:bodyDiv w:val="1"/>
      <w:marLeft w:val="0"/>
      <w:marRight w:val="0"/>
      <w:marTop w:val="0"/>
      <w:marBottom w:val="0"/>
      <w:divBdr>
        <w:top w:val="none" w:sz="0" w:space="0" w:color="auto"/>
        <w:left w:val="none" w:sz="0" w:space="0" w:color="auto"/>
        <w:bottom w:val="none" w:sz="0" w:space="0" w:color="auto"/>
        <w:right w:val="none" w:sz="0" w:space="0" w:color="auto"/>
      </w:divBdr>
    </w:div>
    <w:div w:id="99228365">
      <w:bodyDiv w:val="1"/>
      <w:marLeft w:val="0"/>
      <w:marRight w:val="0"/>
      <w:marTop w:val="0"/>
      <w:marBottom w:val="0"/>
      <w:divBdr>
        <w:top w:val="none" w:sz="0" w:space="0" w:color="auto"/>
        <w:left w:val="none" w:sz="0" w:space="0" w:color="auto"/>
        <w:bottom w:val="none" w:sz="0" w:space="0" w:color="auto"/>
        <w:right w:val="none" w:sz="0" w:space="0" w:color="auto"/>
      </w:divBdr>
    </w:div>
    <w:div w:id="99642361">
      <w:bodyDiv w:val="1"/>
      <w:marLeft w:val="0"/>
      <w:marRight w:val="0"/>
      <w:marTop w:val="0"/>
      <w:marBottom w:val="0"/>
      <w:divBdr>
        <w:top w:val="none" w:sz="0" w:space="0" w:color="auto"/>
        <w:left w:val="none" w:sz="0" w:space="0" w:color="auto"/>
        <w:bottom w:val="none" w:sz="0" w:space="0" w:color="auto"/>
        <w:right w:val="none" w:sz="0" w:space="0" w:color="auto"/>
      </w:divBdr>
    </w:div>
    <w:div w:id="99685437">
      <w:bodyDiv w:val="1"/>
      <w:marLeft w:val="0"/>
      <w:marRight w:val="0"/>
      <w:marTop w:val="0"/>
      <w:marBottom w:val="0"/>
      <w:divBdr>
        <w:top w:val="none" w:sz="0" w:space="0" w:color="auto"/>
        <w:left w:val="none" w:sz="0" w:space="0" w:color="auto"/>
        <w:bottom w:val="none" w:sz="0" w:space="0" w:color="auto"/>
        <w:right w:val="none" w:sz="0" w:space="0" w:color="auto"/>
      </w:divBdr>
    </w:div>
    <w:div w:id="100105788">
      <w:bodyDiv w:val="1"/>
      <w:marLeft w:val="0"/>
      <w:marRight w:val="0"/>
      <w:marTop w:val="0"/>
      <w:marBottom w:val="0"/>
      <w:divBdr>
        <w:top w:val="none" w:sz="0" w:space="0" w:color="auto"/>
        <w:left w:val="none" w:sz="0" w:space="0" w:color="auto"/>
        <w:bottom w:val="none" w:sz="0" w:space="0" w:color="auto"/>
        <w:right w:val="none" w:sz="0" w:space="0" w:color="auto"/>
      </w:divBdr>
    </w:div>
    <w:div w:id="100540584">
      <w:bodyDiv w:val="1"/>
      <w:marLeft w:val="0"/>
      <w:marRight w:val="0"/>
      <w:marTop w:val="0"/>
      <w:marBottom w:val="0"/>
      <w:divBdr>
        <w:top w:val="none" w:sz="0" w:space="0" w:color="auto"/>
        <w:left w:val="none" w:sz="0" w:space="0" w:color="auto"/>
        <w:bottom w:val="none" w:sz="0" w:space="0" w:color="auto"/>
        <w:right w:val="none" w:sz="0" w:space="0" w:color="auto"/>
      </w:divBdr>
    </w:div>
    <w:div w:id="100880715">
      <w:bodyDiv w:val="1"/>
      <w:marLeft w:val="0"/>
      <w:marRight w:val="0"/>
      <w:marTop w:val="0"/>
      <w:marBottom w:val="0"/>
      <w:divBdr>
        <w:top w:val="none" w:sz="0" w:space="0" w:color="auto"/>
        <w:left w:val="none" w:sz="0" w:space="0" w:color="auto"/>
        <w:bottom w:val="none" w:sz="0" w:space="0" w:color="auto"/>
        <w:right w:val="none" w:sz="0" w:space="0" w:color="auto"/>
      </w:divBdr>
    </w:div>
    <w:div w:id="100951147">
      <w:bodyDiv w:val="1"/>
      <w:marLeft w:val="0"/>
      <w:marRight w:val="0"/>
      <w:marTop w:val="0"/>
      <w:marBottom w:val="0"/>
      <w:divBdr>
        <w:top w:val="none" w:sz="0" w:space="0" w:color="auto"/>
        <w:left w:val="none" w:sz="0" w:space="0" w:color="auto"/>
        <w:bottom w:val="none" w:sz="0" w:space="0" w:color="auto"/>
        <w:right w:val="none" w:sz="0" w:space="0" w:color="auto"/>
      </w:divBdr>
    </w:div>
    <w:div w:id="101078864">
      <w:bodyDiv w:val="1"/>
      <w:marLeft w:val="0"/>
      <w:marRight w:val="0"/>
      <w:marTop w:val="0"/>
      <w:marBottom w:val="0"/>
      <w:divBdr>
        <w:top w:val="none" w:sz="0" w:space="0" w:color="auto"/>
        <w:left w:val="none" w:sz="0" w:space="0" w:color="auto"/>
        <w:bottom w:val="none" w:sz="0" w:space="0" w:color="auto"/>
        <w:right w:val="none" w:sz="0" w:space="0" w:color="auto"/>
      </w:divBdr>
    </w:div>
    <w:div w:id="101732011">
      <w:bodyDiv w:val="1"/>
      <w:marLeft w:val="0"/>
      <w:marRight w:val="0"/>
      <w:marTop w:val="0"/>
      <w:marBottom w:val="0"/>
      <w:divBdr>
        <w:top w:val="none" w:sz="0" w:space="0" w:color="auto"/>
        <w:left w:val="none" w:sz="0" w:space="0" w:color="auto"/>
        <w:bottom w:val="none" w:sz="0" w:space="0" w:color="auto"/>
        <w:right w:val="none" w:sz="0" w:space="0" w:color="auto"/>
      </w:divBdr>
    </w:div>
    <w:div w:id="102309479">
      <w:bodyDiv w:val="1"/>
      <w:marLeft w:val="0"/>
      <w:marRight w:val="0"/>
      <w:marTop w:val="0"/>
      <w:marBottom w:val="0"/>
      <w:divBdr>
        <w:top w:val="none" w:sz="0" w:space="0" w:color="auto"/>
        <w:left w:val="none" w:sz="0" w:space="0" w:color="auto"/>
        <w:bottom w:val="none" w:sz="0" w:space="0" w:color="auto"/>
        <w:right w:val="none" w:sz="0" w:space="0" w:color="auto"/>
      </w:divBdr>
    </w:div>
    <w:div w:id="103037616">
      <w:bodyDiv w:val="1"/>
      <w:marLeft w:val="0"/>
      <w:marRight w:val="0"/>
      <w:marTop w:val="0"/>
      <w:marBottom w:val="0"/>
      <w:divBdr>
        <w:top w:val="none" w:sz="0" w:space="0" w:color="auto"/>
        <w:left w:val="none" w:sz="0" w:space="0" w:color="auto"/>
        <w:bottom w:val="none" w:sz="0" w:space="0" w:color="auto"/>
        <w:right w:val="none" w:sz="0" w:space="0" w:color="auto"/>
      </w:divBdr>
    </w:div>
    <w:div w:id="103186164">
      <w:bodyDiv w:val="1"/>
      <w:marLeft w:val="0"/>
      <w:marRight w:val="0"/>
      <w:marTop w:val="0"/>
      <w:marBottom w:val="0"/>
      <w:divBdr>
        <w:top w:val="none" w:sz="0" w:space="0" w:color="auto"/>
        <w:left w:val="none" w:sz="0" w:space="0" w:color="auto"/>
        <w:bottom w:val="none" w:sz="0" w:space="0" w:color="auto"/>
        <w:right w:val="none" w:sz="0" w:space="0" w:color="auto"/>
      </w:divBdr>
    </w:div>
    <w:div w:id="103624580">
      <w:bodyDiv w:val="1"/>
      <w:marLeft w:val="0"/>
      <w:marRight w:val="0"/>
      <w:marTop w:val="0"/>
      <w:marBottom w:val="0"/>
      <w:divBdr>
        <w:top w:val="none" w:sz="0" w:space="0" w:color="auto"/>
        <w:left w:val="none" w:sz="0" w:space="0" w:color="auto"/>
        <w:bottom w:val="none" w:sz="0" w:space="0" w:color="auto"/>
        <w:right w:val="none" w:sz="0" w:space="0" w:color="auto"/>
      </w:divBdr>
    </w:div>
    <w:div w:id="104229158">
      <w:bodyDiv w:val="1"/>
      <w:marLeft w:val="0"/>
      <w:marRight w:val="0"/>
      <w:marTop w:val="0"/>
      <w:marBottom w:val="0"/>
      <w:divBdr>
        <w:top w:val="none" w:sz="0" w:space="0" w:color="auto"/>
        <w:left w:val="none" w:sz="0" w:space="0" w:color="auto"/>
        <w:bottom w:val="none" w:sz="0" w:space="0" w:color="auto"/>
        <w:right w:val="none" w:sz="0" w:space="0" w:color="auto"/>
      </w:divBdr>
    </w:div>
    <w:div w:id="105471072">
      <w:bodyDiv w:val="1"/>
      <w:marLeft w:val="0"/>
      <w:marRight w:val="0"/>
      <w:marTop w:val="0"/>
      <w:marBottom w:val="0"/>
      <w:divBdr>
        <w:top w:val="none" w:sz="0" w:space="0" w:color="auto"/>
        <w:left w:val="none" w:sz="0" w:space="0" w:color="auto"/>
        <w:bottom w:val="none" w:sz="0" w:space="0" w:color="auto"/>
        <w:right w:val="none" w:sz="0" w:space="0" w:color="auto"/>
      </w:divBdr>
    </w:div>
    <w:div w:id="105472362">
      <w:bodyDiv w:val="1"/>
      <w:marLeft w:val="0"/>
      <w:marRight w:val="0"/>
      <w:marTop w:val="0"/>
      <w:marBottom w:val="0"/>
      <w:divBdr>
        <w:top w:val="none" w:sz="0" w:space="0" w:color="auto"/>
        <w:left w:val="none" w:sz="0" w:space="0" w:color="auto"/>
        <w:bottom w:val="none" w:sz="0" w:space="0" w:color="auto"/>
        <w:right w:val="none" w:sz="0" w:space="0" w:color="auto"/>
      </w:divBdr>
    </w:div>
    <w:div w:id="105663086">
      <w:bodyDiv w:val="1"/>
      <w:marLeft w:val="0"/>
      <w:marRight w:val="0"/>
      <w:marTop w:val="0"/>
      <w:marBottom w:val="0"/>
      <w:divBdr>
        <w:top w:val="none" w:sz="0" w:space="0" w:color="auto"/>
        <w:left w:val="none" w:sz="0" w:space="0" w:color="auto"/>
        <w:bottom w:val="none" w:sz="0" w:space="0" w:color="auto"/>
        <w:right w:val="none" w:sz="0" w:space="0" w:color="auto"/>
      </w:divBdr>
    </w:div>
    <w:div w:id="105740832">
      <w:bodyDiv w:val="1"/>
      <w:marLeft w:val="0"/>
      <w:marRight w:val="0"/>
      <w:marTop w:val="0"/>
      <w:marBottom w:val="0"/>
      <w:divBdr>
        <w:top w:val="none" w:sz="0" w:space="0" w:color="auto"/>
        <w:left w:val="none" w:sz="0" w:space="0" w:color="auto"/>
        <w:bottom w:val="none" w:sz="0" w:space="0" w:color="auto"/>
        <w:right w:val="none" w:sz="0" w:space="0" w:color="auto"/>
      </w:divBdr>
    </w:div>
    <w:div w:id="107357534">
      <w:bodyDiv w:val="1"/>
      <w:marLeft w:val="0"/>
      <w:marRight w:val="0"/>
      <w:marTop w:val="0"/>
      <w:marBottom w:val="0"/>
      <w:divBdr>
        <w:top w:val="none" w:sz="0" w:space="0" w:color="auto"/>
        <w:left w:val="none" w:sz="0" w:space="0" w:color="auto"/>
        <w:bottom w:val="none" w:sz="0" w:space="0" w:color="auto"/>
        <w:right w:val="none" w:sz="0" w:space="0" w:color="auto"/>
      </w:divBdr>
    </w:div>
    <w:div w:id="107706067">
      <w:bodyDiv w:val="1"/>
      <w:marLeft w:val="0"/>
      <w:marRight w:val="0"/>
      <w:marTop w:val="0"/>
      <w:marBottom w:val="0"/>
      <w:divBdr>
        <w:top w:val="none" w:sz="0" w:space="0" w:color="auto"/>
        <w:left w:val="none" w:sz="0" w:space="0" w:color="auto"/>
        <w:bottom w:val="none" w:sz="0" w:space="0" w:color="auto"/>
        <w:right w:val="none" w:sz="0" w:space="0" w:color="auto"/>
      </w:divBdr>
    </w:div>
    <w:div w:id="107895109">
      <w:bodyDiv w:val="1"/>
      <w:marLeft w:val="0"/>
      <w:marRight w:val="0"/>
      <w:marTop w:val="0"/>
      <w:marBottom w:val="0"/>
      <w:divBdr>
        <w:top w:val="none" w:sz="0" w:space="0" w:color="auto"/>
        <w:left w:val="none" w:sz="0" w:space="0" w:color="auto"/>
        <w:bottom w:val="none" w:sz="0" w:space="0" w:color="auto"/>
        <w:right w:val="none" w:sz="0" w:space="0" w:color="auto"/>
      </w:divBdr>
    </w:div>
    <w:div w:id="108201997">
      <w:bodyDiv w:val="1"/>
      <w:marLeft w:val="0"/>
      <w:marRight w:val="0"/>
      <w:marTop w:val="0"/>
      <w:marBottom w:val="0"/>
      <w:divBdr>
        <w:top w:val="none" w:sz="0" w:space="0" w:color="auto"/>
        <w:left w:val="none" w:sz="0" w:space="0" w:color="auto"/>
        <w:bottom w:val="none" w:sz="0" w:space="0" w:color="auto"/>
        <w:right w:val="none" w:sz="0" w:space="0" w:color="auto"/>
      </w:divBdr>
    </w:div>
    <w:div w:id="108857298">
      <w:bodyDiv w:val="1"/>
      <w:marLeft w:val="0"/>
      <w:marRight w:val="0"/>
      <w:marTop w:val="0"/>
      <w:marBottom w:val="0"/>
      <w:divBdr>
        <w:top w:val="none" w:sz="0" w:space="0" w:color="auto"/>
        <w:left w:val="none" w:sz="0" w:space="0" w:color="auto"/>
        <w:bottom w:val="none" w:sz="0" w:space="0" w:color="auto"/>
        <w:right w:val="none" w:sz="0" w:space="0" w:color="auto"/>
      </w:divBdr>
    </w:div>
    <w:div w:id="108934375">
      <w:bodyDiv w:val="1"/>
      <w:marLeft w:val="0"/>
      <w:marRight w:val="0"/>
      <w:marTop w:val="0"/>
      <w:marBottom w:val="0"/>
      <w:divBdr>
        <w:top w:val="none" w:sz="0" w:space="0" w:color="auto"/>
        <w:left w:val="none" w:sz="0" w:space="0" w:color="auto"/>
        <w:bottom w:val="none" w:sz="0" w:space="0" w:color="auto"/>
        <w:right w:val="none" w:sz="0" w:space="0" w:color="auto"/>
      </w:divBdr>
    </w:div>
    <w:div w:id="109402396">
      <w:bodyDiv w:val="1"/>
      <w:marLeft w:val="0"/>
      <w:marRight w:val="0"/>
      <w:marTop w:val="0"/>
      <w:marBottom w:val="0"/>
      <w:divBdr>
        <w:top w:val="none" w:sz="0" w:space="0" w:color="auto"/>
        <w:left w:val="none" w:sz="0" w:space="0" w:color="auto"/>
        <w:bottom w:val="none" w:sz="0" w:space="0" w:color="auto"/>
        <w:right w:val="none" w:sz="0" w:space="0" w:color="auto"/>
      </w:divBdr>
    </w:div>
    <w:div w:id="109519404">
      <w:bodyDiv w:val="1"/>
      <w:marLeft w:val="0"/>
      <w:marRight w:val="0"/>
      <w:marTop w:val="0"/>
      <w:marBottom w:val="0"/>
      <w:divBdr>
        <w:top w:val="none" w:sz="0" w:space="0" w:color="auto"/>
        <w:left w:val="none" w:sz="0" w:space="0" w:color="auto"/>
        <w:bottom w:val="none" w:sz="0" w:space="0" w:color="auto"/>
        <w:right w:val="none" w:sz="0" w:space="0" w:color="auto"/>
      </w:divBdr>
    </w:div>
    <w:div w:id="109783369">
      <w:bodyDiv w:val="1"/>
      <w:marLeft w:val="0"/>
      <w:marRight w:val="0"/>
      <w:marTop w:val="0"/>
      <w:marBottom w:val="0"/>
      <w:divBdr>
        <w:top w:val="none" w:sz="0" w:space="0" w:color="auto"/>
        <w:left w:val="none" w:sz="0" w:space="0" w:color="auto"/>
        <w:bottom w:val="none" w:sz="0" w:space="0" w:color="auto"/>
        <w:right w:val="none" w:sz="0" w:space="0" w:color="auto"/>
      </w:divBdr>
    </w:div>
    <w:div w:id="110786975">
      <w:bodyDiv w:val="1"/>
      <w:marLeft w:val="0"/>
      <w:marRight w:val="0"/>
      <w:marTop w:val="0"/>
      <w:marBottom w:val="0"/>
      <w:divBdr>
        <w:top w:val="none" w:sz="0" w:space="0" w:color="auto"/>
        <w:left w:val="none" w:sz="0" w:space="0" w:color="auto"/>
        <w:bottom w:val="none" w:sz="0" w:space="0" w:color="auto"/>
        <w:right w:val="none" w:sz="0" w:space="0" w:color="auto"/>
      </w:divBdr>
    </w:div>
    <w:div w:id="110787076">
      <w:bodyDiv w:val="1"/>
      <w:marLeft w:val="0"/>
      <w:marRight w:val="0"/>
      <w:marTop w:val="0"/>
      <w:marBottom w:val="0"/>
      <w:divBdr>
        <w:top w:val="none" w:sz="0" w:space="0" w:color="auto"/>
        <w:left w:val="none" w:sz="0" w:space="0" w:color="auto"/>
        <w:bottom w:val="none" w:sz="0" w:space="0" w:color="auto"/>
        <w:right w:val="none" w:sz="0" w:space="0" w:color="auto"/>
      </w:divBdr>
    </w:div>
    <w:div w:id="111754362">
      <w:bodyDiv w:val="1"/>
      <w:marLeft w:val="0"/>
      <w:marRight w:val="0"/>
      <w:marTop w:val="0"/>
      <w:marBottom w:val="0"/>
      <w:divBdr>
        <w:top w:val="none" w:sz="0" w:space="0" w:color="auto"/>
        <w:left w:val="none" w:sz="0" w:space="0" w:color="auto"/>
        <w:bottom w:val="none" w:sz="0" w:space="0" w:color="auto"/>
        <w:right w:val="none" w:sz="0" w:space="0" w:color="auto"/>
      </w:divBdr>
    </w:div>
    <w:div w:id="112333098">
      <w:bodyDiv w:val="1"/>
      <w:marLeft w:val="0"/>
      <w:marRight w:val="0"/>
      <w:marTop w:val="0"/>
      <w:marBottom w:val="0"/>
      <w:divBdr>
        <w:top w:val="none" w:sz="0" w:space="0" w:color="auto"/>
        <w:left w:val="none" w:sz="0" w:space="0" w:color="auto"/>
        <w:bottom w:val="none" w:sz="0" w:space="0" w:color="auto"/>
        <w:right w:val="none" w:sz="0" w:space="0" w:color="auto"/>
      </w:divBdr>
    </w:div>
    <w:div w:id="112673006">
      <w:bodyDiv w:val="1"/>
      <w:marLeft w:val="0"/>
      <w:marRight w:val="0"/>
      <w:marTop w:val="0"/>
      <w:marBottom w:val="0"/>
      <w:divBdr>
        <w:top w:val="none" w:sz="0" w:space="0" w:color="auto"/>
        <w:left w:val="none" w:sz="0" w:space="0" w:color="auto"/>
        <w:bottom w:val="none" w:sz="0" w:space="0" w:color="auto"/>
        <w:right w:val="none" w:sz="0" w:space="0" w:color="auto"/>
      </w:divBdr>
    </w:div>
    <w:div w:id="112673765">
      <w:bodyDiv w:val="1"/>
      <w:marLeft w:val="0"/>
      <w:marRight w:val="0"/>
      <w:marTop w:val="0"/>
      <w:marBottom w:val="0"/>
      <w:divBdr>
        <w:top w:val="none" w:sz="0" w:space="0" w:color="auto"/>
        <w:left w:val="none" w:sz="0" w:space="0" w:color="auto"/>
        <w:bottom w:val="none" w:sz="0" w:space="0" w:color="auto"/>
        <w:right w:val="none" w:sz="0" w:space="0" w:color="auto"/>
      </w:divBdr>
    </w:div>
    <w:div w:id="112988370">
      <w:bodyDiv w:val="1"/>
      <w:marLeft w:val="0"/>
      <w:marRight w:val="0"/>
      <w:marTop w:val="0"/>
      <w:marBottom w:val="0"/>
      <w:divBdr>
        <w:top w:val="none" w:sz="0" w:space="0" w:color="auto"/>
        <w:left w:val="none" w:sz="0" w:space="0" w:color="auto"/>
        <w:bottom w:val="none" w:sz="0" w:space="0" w:color="auto"/>
        <w:right w:val="none" w:sz="0" w:space="0" w:color="auto"/>
      </w:divBdr>
    </w:div>
    <w:div w:id="113065581">
      <w:bodyDiv w:val="1"/>
      <w:marLeft w:val="0"/>
      <w:marRight w:val="0"/>
      <w:marTop w:val="0"/>
      <w:marBottom w:val="0"/>
      <w:divBdr>
        <w:top w:val="none" w:sz="0" w:space="0" w:color="auto"/>
        <w:left w:val="none" w:sz="0" w:space="0" w:color="auto"/>
        <w:bottom w:val="none" w:sz="0" w:space="0" w:color="auto"/>
        <w:right w:val="none" w:sz="0" w:space="0" w:color="auto"/>
      </w:divBdr>
    </w:div>
    <w:div w:id="113066450">
      <w:bodyDiv w:val="1"/>
      <w:marLeft w:val="0"/>
      <w:marRight w:val="0"/>
      <w:marTop w:val="0"/>
      <w:marBottom w:val="0"/>
      <w:divBdr>
        <w:top w:val="none" w:sz="0" w:space="0" w:color="auto"/>
        <w:left w:val="none" w:sz="0" w:space="0" w:color="auto"/>
        <w:bottom w:val="none" w:sz="0" w:space="0" w:color="auto"/>
        <w:right w:val="none" w:sz="0" w:space="0" w:color="auto"/>
      </w:divBdr>
    </w:div>
    <w:div w:id="113184869">
      <w:bodyDiv w:val="1"/>
      <w:marLeft w:val="0"/>
      <w:marRight w:val="0"/>
      <w:marTop w:val="0"/>
      <w:marBottom w:val="0"/>
      <w:divBdr>
        <w:top w:val="none" w:sz="0" w:space="0" w:color="auto"/>
        <w:left w:val="none" w:sz="0" w:space="0" w:color="auto"/>
        <w:bottom w:val="none" w:sz="0" w:space="0" w:color="auto"/>
        <w:right w:val="none" w:sz="0" w:space="0" w:color="auto"/>
      </w:divBdr>
    </w:div>
    <w:div w:id="113449891">
      <w:bodyDiv w:val="1"/>
      <w:marLeft w:val="0"/>
      <w:marRight w:val="0"/>
      <w:marTop w:val="0"/>
      <w:marBottom w:val="0"/>
      <w:divBdr>
        <w:top w:val="none" w:sz="0" w:space="0" w:color="auto"/>
        <w:left w:val="none" w:sz="0" w:space="0" w:color="auto"/>
        <w:bottom w:val="none" w:sz="0" w:space="0" w:color="auto"/>
        <w:right w:val="none" w:sz="0" w:space="0" w:color="auto"/>
      </w:divBdr>
    </w:div>
    <w:div w:id="113451584">
      <w:bodyDiv w:val="1"/>
      <w:marLeft w:val="0"/>
      <w:marRight w:val="0"/>
      <w:marTop w:val="0"/>
      <w:marBottom w:val="0"/>
      <w:divBdr>
        <w:top w:val="none" w:sz="0" w:space="0" w:color="auto"/>
        <w:left w:val="none" w:sz="0" w:space="0" w:color="auto"/>
        <w:bottom w:val="none" w:sz="0" w:space="0" w:color="auto"/>
        <w:right w:val="none" w:sz="0" w:space="0" w:color="auto"/>
      </w:divBdr>
    </w:div>
    <w:div w:id="113789887">
      <w:bodyDiv w:val="1"/>
      <w:marLeft w:val="0"/>
      <w:marRight w:val="0"/>
      <w:marTop w:val="0"/>
      <w:marBottom w:val="0"/>
      <w:divBdr>
        <w:top w:val="none" w:sz="0" w:space="0" w:color="auto"/>
        <w:left w:val="none" w:sz="0" w:space="0" w:color="auto"/>
        <w:bottom w:val="none" w:sz="0" w:space="0" w:color="auto"/>
        <w:right w:val="none" w:sz="0" w:space="0" w:color="auto"/>
      </w:divBdr>
    </w:div>
    <w:div w:id="114108370">
      <w:bodyDiv w:val="1"/>
      <w:marLeft w:val="0"/>
      <w:marRight w:val="0"/>
      <w:marTop w:val="0"/>
      <w:marBottom w:val="0"/>
      <w:divBdr>
        <w:top w:val="none" w:sz="0" w:space="0" w:color="auto"/>
        <w:left w:val="none" w:sz="0" w:space="0" w:color="auto"/>
        <w:bottom w:val="none" w:sz="0" w:space="0" w:color="auto"/>
        <w:right w:val="none" w:sz="0" w:space="0" w:color="auto"/>
      </w:divBdr>
    </w:div>
    <w:div w:id="114296905">
      <w:bodyDiv w:val="1"/>
      <w:marLeft w:val="0"/>
      <w:marRight w:val="0"/>
      <w:marTop w:val="0"/>
      <w:marBottom w:val="0"/>
      <w:divBdr>
        <w:top w:val="none" w:sz="0" w:space="0" w:color="auto"/>
        <w:left w:val="none" w:sz="0" w:space="0" w:color="auto"/>
        <w:bottom w:val="none" w:sz="0" w:space="0" w:color="auto"/>
        <w:right w:val="none" w:sz="0" w:space="0" w:color="auto"/>
      </w:divBdr>
    </w:div>
    <w:div w:id="114326218">
      <w:bodyDiv w:val="1"/>
      <w:marLeft w:val="0"/>
      <w:marRight w:val="0"/>
      <w:marTop w:val="0"/>
      <w:marBottom w:val="0"/>
      <w:divBdr>
        <w:top w:val="none" w:sz="0" w:space="0" w:color="auto"/>
        <w:left w:val="none" w:sz="0" w:space="0" w:color="auto"/>
        <w:bottom w:val="none" w:sz="0" w:space="0" w:color="auto"/>
        <w:right w:val="none" w:sz="0" w:space="0" w:color="auto"/>
      </w:divBdr>
    </w:div>
    <w:div w:id="114565033">
      <w:bodyDiv w:val="1"/>
      <w:marLeft w:val="0"/>
      <w:marRight w:val="0"/>
      <w:marTop w:val="0"/>
      <w:marBottom w:val="0"/>
      <w:divBdr>
        <w:top w:val="none" w:sz="0" w:space="0" w:color="auto"/>
        <w:left w:val="none" w:sz="0" w:space="0" w:color="auto"/>
        <w:bottom w:val="none" w:sz="0" w:space="0" w:color="auto"/>
        <w:right w:val="none" w:sz="0" w:space="0" w:color="auto"/>
      </w:divBdr>
    </w:div>
    <w:div w:id="114640257">
      <w:bodyDiv w:val="1"/>
      <w:marLeft w:val="0"/>
      <w:marRight w:val="0"/>
      <w:marTop w:val="0"/>
      <w:marBottom w:val="0"/>
      <w:divBdr>
        <w:top w:val="none" w:sz="0" w:space="0" w:color="auto"/>
        <w:left w:val="none" w:sz="0" w:space="0" w:color="auto"/>
        <w:bottom w:val="none" w:sz="0" w:space="0" w:color="auto"/>
        <w:right w:val="none" w:sz="0" w:space="0" w:color="auto"/>
      </w:divBdr>
    </w:div>
    <w:div w:id="115219805">
      <w:bodyDiv w:val="1"/>
      <w:marLeft w:val="0"/>
      <w:marRight w:val="0"/>
      <w:marTop w:val="0"/>
      <w:marBottom w:val="0"/>
      <w:divBdr>
        <w:top w:val="none" w:sz="0" w:space="0" w:color="auto"/>
        <w:left w:val="none" w:sz="0" w:space="0" w:color="auto"/>
        <w:bottom w:val="none" w:sz="0" w:space="0" w:color="auto"/>
        <w:right w:val="none" w:sz="0" w:space="0" w:color="auto"/>
      </w:divBdr>
    </w:div>
    <w:div w:id="116338501">
      <w:bodyDiv w:val="1"/>
      <w:marLeft w:val="0"/>
      <w:marRight w:val="0"/>
      <w:marTop w:val="0"/>
      <w:marBottom w:val="0"/>
      <w:divBdr>
        <w:top w:val="none" w:sz="0" w:space="0" w:color="auto"/>
        <w:left w:val="none" w:sz="0" w:space="0" w:color="auto"/>
        <w:bottom w:val="none" w:sz="0" w:space="0" w:color="auto"/>
        <w:right w:val="none" w:sz="0" w:space="0" w:color="auto"/>
      </w:divBdr>
    </w:div>
    <w:div w:id="116457702">
      <w:bodyDiv w:val="1"/>
      <w:marLeft w:val="0"/>
      <w:marRight w:val="0"/>
      <w:marTop w:val="0"/>
      <w:marBottom w:val="0"/>
      <w:divBdr>
        <w:top w:val="none" w:sz="0" w:space="0" w:color="auto"/>
        <w:left w:val="none" w:sz="0" w:space="0" w:color="auto"/>
        <w:bottom w:val="none" w:sz="0" w:space="0" w:color="auto"/>
        <w:right w:val="none" w:sz="0" w:space="0" w:color="auto"/>
      </w:divBdr>
    </w:div>
    <w:div w:id="116871829">
      <w:bodyDiv w:val="1"/>
      <w:marLeft w:val="0"/>
      <w:marRight w:val="0"/>
      <w:marTop w:val="0"/>
      <w:marBottom w:val="0"/>
      <w:divBdr>
        <w:top w:val="none" w:sz="0" w:space="0" w:color="auto"/>
        <w:left w:val="none" w:sz="0" w:space="0" w:color="auto"/>
        <w:bottom w:val="none" w:sz="0" w:space="0" w:color="auto"/>
        <w:right w:val="none" w:sz="0" w:space="0" w:color="auto"/>
      </w:divBdr>
    </w:div>
    <w:div w:id="117725861">
      <w:bodyDiv w:val="1"/>
      <w:marLeft w:val="0"/>
      <w:marRight w:val="0"/>
      <w:marTop w:val="0"/>
      <w:marBottom w:val="0"/>
      <w:divBdr>
        <w:top w:val="none" w:sz="0" w:space="0" w:color="auto"/>
        <w:left w:val="none" w:sz="0" w:space="0" w:color="auto"/>
        <w:bottom w:val="none" w:sz="0" w:space="0" w:color="auto"/>
        <w:right w:val="none" w:sz="0" w:space="0" w:color="auto"/>
      </w:divBdr>
    </w:div>
    <w:div w:id="118111690">
      <w:bodyDiv w:val="1"/>
      <w:marLeft w:val="0"/>
      <w:marRight w:val="0"/>
      <w:marTop w:val="0"/>
      <w:marBottom w:val="0"/>
      <w:divBdr>
        <w:top w:val="none" w:sz="0" w:space="0" w:color="auto"/>
        <w:left w:val="none" w:sz="0" w:space="0" w:color="auto"/>
        <w:bottom w:val="none" w:sz="0" w:space="0" w:color="auto"/>
        <w:right w:val="none" w:sz="0" w:space="0" w:color="auto"/>
      </w:divBdr>
    </w:div>
    <w:div w:id="118183758">
      <w:bodyDiv w:val="1"/>
      <w:marLeft w:val="0"/>
      <w:marRight w:val="0"/>
      <w:marTop w:val="0"/>
      <w:marBottom w:val="0"/>
      <w:divBdr>
        <w:top w:val="none" w:sz="0" w:space="0" w:color="auto"/>
        <w:left w:val="none" w:sz="0" w:space="0" w:color="auto"/>
        <w:bottom w:val="none" w:sz="0" w:space="0" w:color="auto"/>
        <w:right w:val="none" w:sz="0" w:space="0" w:color="auto"/>
      </w:divBdr>
    </w:div>
    <w:div w:id="118650297">
      <w:bodyDiv w:val="1"/>
      <w:marLeft w:val="0"/>
      <w:marRight w:val="0"/>
      <w:marTop w:val="0"/>
      <w:marBottom w:val="0"/>
      <w:divBdr>
        <w:top w:val="none" w:sz="0" w:space="0" w:color="auto"/>
        <w:left w:val="none" w:sz="0" w:space="0" w:color="auto"/>
        <w:bottom w:val="none" w:sz="0" w:space="0" w:color="auto"/>
        <w:right w:val="none" w:sz="0" w:space="0" w:color="auto"/>
      </w:divBdr>
    </w:div>
    <w:div w:id="119500482">
      <w:bodyDiv w:val="1"/>
      <w:marLeft w:val="0"/>
      <w:marRight w:val="0"/>
      <w:marTop w:val="0"/>
      <w:marBottom w:val="0"/>
      <w:divBdr>
        <w:top w:val="none" w:sz="0" w:space="0" w:color="auto"/>
        <w:left w:val="none" w:sz="0" w:space="0" w:color="auto"/>
        <w:bottom w:val="none" w:sz="0" w:space="0" w:color="auto"/>
        <w:right w:val="none" w:sz="0" w:space="0" w:color="auto"/>
      </w:divBdr>
    </w:div>
    <w:div w:id="120419228">
      <w:bodyDiv w:val="1"/>
      <w:marLeft w:val="0"/>
      <w:marRight w:val="0"/>
      <w:marTop w:val="0"/>
      <w:marBottom w:val="0"/>
      <w:divBdr>
        <w:top w:val="none" w:sz="0" w:space="0" w:color="auto"/>
        <w:left w:val="none" w:sz="0" w:space="0" w:color="auto"/>
        <w:bottom w:val="none" w:sz="0" w:space="0" w:color="auto"/>
        <w:right w:val="none" w:sz="0" w:space="0" w:color="auto"/>
      </w:divBdr>
    </w:div>
    <w:div w:id="121116407">
      <w:bodyDiv w:val="1"/>
      <w:marLeft w:val="0"/>
      <w:marRight w:val="0"/>
      <w:marTop w:val="0"/>
      <w:marBottom w:val="0"/>
      <w:divBdr>
        <w:top w:val="none" w:sz="0" w:space="0" w:color="auto"/>
        <w:left w:val="none" w:sz="0" w:space="0" w:color="auto"/>
        <w:bottom w:val="none" w:sz="0" w:space="0" w:color="auto"/>
        <w:right w:val="none" w:sz="0" w:space="0" w:color="auto"/>
      </w:divBdr>
    </w:div>
    <w:div w:id="121269779">
      <w:bodyDiv w:val="1"/>
      <w:marLeft w:val="0"/>
      <w:marRight w:val="0"/>
      <w:marTop w:val="0"/>
      <w:marBottom w:val="0"/>
      <w:divBdr>
        <w:top w:val="none" w:sz="0" w:space="0" w:color="auto"/>
        <w:left w:val="none" w:sz="0" w:space="0" w:color="auto"/>
        <w:bottom w:val="none" w:sz="0" w:space="0" w:color="auto"/>
        <w:right w:val="none" w:sz="0" w:space="0" w:color="auto"/>
      </w:divBdr>
    </w:div>
    <w:div w:id="122160075">
      <w:bodyDiv w:val="1"/>
      <w:marLeft w:val="0"/>
      <w:marRight w:val="0"/>
      <w:marTop w:val="0"/>
      <w:marBottom w:val="0"/>
      <w:divBdr>
        <w:top w:val="none" w:sz="0" w:space="0" w:color="auto"/>
        <w:left w:val="none" w:sz="0" w:space="0" w:color="auto"/>
        <w:bottom w:val="none" w:sz="0" w:space="0" w:color="auto"/>
        <w:right w:val="none" w:sz="0" w:space="0" w:color="auto"/>
      </w:divBdr>
    </w:div>
    <w:div w:id="122189380">
      <w:bodyDiv w:val="1"/>
      <w:marLeft w:val="0"/>
      <w:marRight w:val="0"/>
      <w:marTop w:val="0"/>
      <w:marBottom w:val="0"/>
      <w:divBdr>
        <w:top w:val="none" w:sz="0" w:space="0" w:color="auto"/>
        <w:left w:val="none" w:sz="0" w:space="0" w:color="auto"/>
        <w:bottom w:val="none" w:sz="0" w:space="0" w:color="auto"/>
        <w:right w:val="none" w:sz="0" w:space="0" w:color="auto"/>
      </w:divBdr>
    </w:div>
    <w:div w:id="122313256">
      <w:bodyDiv w:val="1"/>
      <w:marLeft w:val="0"/>
      <w:marRight w:val="0"/>
      <w:marTop w:val="0"/>
      <w:marBottom w:val="0"/>
      <w:divBdr>
        <w:top w:val="none" w:sz="0" w:space="0" w:color="auto"/>
        <w:left w:val="none" w:sz="0" w:space="0" w:color="auto"/>
        <w:bottom w:val="none" w:sz="0" w:space="0" w:color="auto"/>
        <w:right w:val="none" w:sz="0" w:space="0" w:color="auto"/>
      </w:divBdr>
    </w:div>
    <w:div w:id="122771027">
      <w:bodyDiv w:val="1"/>
      <w:marLeft w:val="0"/>
      <w:marRight w:val="0"/>
      <w:marTop w:val="0"/>
      <w:marBottom w:val="0"/>
      <w:divBdr>
        <w:top w:val="none" w:sz="0" w:space="0" w:color="auto"/>
        <w:left w:val="none" w:sz="0" w:space="0" w:color="auto"/>
        <w:bottom w:val="none" w:sz="0" w:space="0" w:color="auto"/>
        <w:right w:val="none" w:sz="0" w:space="0" w:color="auto"/>
      </w:divBdr>
    </w:div>
    <w:div w:id="123011272">
      <w:bodyDiv w:val="1"/>
      <w:marLeft w:val="0"/>
      <w:marRight w:val="0"/>
      <w:marTop w:val="0"/>
      <w:marBottom w:val="0"/>
      <w:divBdr>
        <w:top w:val="none" w:sz="0" w:space="0" w:color="auto"/>
        <w:left w:val="none" w:sz="0" w:space="0" w:color="auto"/>
        <w:bottom w:val="none" w:sz="0" w:space="0" w:color="auto"/>
        <w:right w:val="none" w:sz="0" w:space="0" w:color="auto"/>
      </w:divBdr>
    </w:div>
    <w:div w:id="123163608">
      <w:bodyDiv w:val="1"/>
      <w:marLeft w:val="0"/>
      <w:marRight w:val="0"/>
      <w:marTop w:val="0"/>
      <w:marBottom w:val="0"/>
      <w:divBdr>
        <w:top w:val="none" w:sz="0" w:space="0" w:color="auto"/>
        <w:left w:val="none" w:sz="0" w:space="0" w:color="auto"/>
        <w:bottom w:val="none" w:sz="0" w:space="0" w:color="auto"/>
        <w:right w:val="none" w:sz="0" w:space="0" w:color="auto"/>
      </w:divBdr>
    </w:div>
    <w:div w:id="123349018">
      <w:bodyDiv w:val="1"/>
      <w:marLeft w:val="0"/>
      <w:marRight w:val="0"/>
      <w:marTop w:val="0"/>
      <w:marBottom w:val="0"/>
      <w:divBdr>
        <w:top w:val="none" w:sz="0" w:space="0" w:color="auto"/>
        <w:left w:val="none" w:sz="0" w:space="0" w:color="auto"/>
        <w:bottom w:val="none" w:sz="0" w:space="0" w:color="auto"/>
        <w:right w:val="none" w:sz="0" w:space="0" w:color="auto"/>
      </w:divBdr>
    </w:div>
    <w:div w:id="123427968">
      <w:bodyDiv w:val="1"/>
      <w:marLeft w:val="0"/>
      <w:marRight w:val="0"/>
      <w:marTop w:val="0"/>
      <w:marBottom w:val="0"/>
      <w:divBdr>
        <w:top w:val="none" w:sz="0" w:space="0" w:color="auto"/>
        <w:left w:val="none" w:sz="0" w:space="0" w:color="auto"/>
        <w:bottom w:val="none" w:sz="0" w:space="0" w:color="auto"/>
        <w:right w:val="none" w:sz="0" w:space="0" w:color="auto"/>
      </w:divBdr>
    </w:div>
    <w:div w:id="123887386">
      <w:bodyDiv w:val="1"/>
      <w:marLeft w:val="0"/>
      <w:marRight w:val="0"/>
      <w:marTop w:val="0"/>
      <w:marBottom w:val="0"/>
      <w:divBdr>
        <w:top w:val="none" w:sz="0" w:space="0" w:color="auto"/>
        <w:left w:val="none" w:sz="0" w:space="0" w:color="auto"/>
        <w:bottom w:val="none" w:sz="0" w:space="0" w:color="auto"/>
        <w:right w:val="none" w:sz="0" w:space="0" w:color="auto"/>
      </w:divBdr>
    </w:div>
    <w:div w:id="124127923">
      <w:bodyDiv w:val="1"/>
      <w:marLeft w:val="0"/>
      <w:marRight w:val="0"/>
      <w:marTop w:val="0"/>
      <w:marBottom w:val="0"/>
      <w:divBdr>
        <w:top w:val="none" w:sz="0" w:space="0" w:color="auto"/>
        <w:left w:val="none" w:sz="0" w:space="0" w:color="auto"/>
        <w:bottom w:val="none" w:sz="0" w:space="0" w:color="auto"/>
        <w:right w:val="none" w:sz="0" w:space="0" w:color="auto"/>
      </w:divBdr>
    </w:div>
    <w:div w:id="124154440">
      <w:bodyDiv w:val="1"/>
      <w:marLeft w:val="0"/>
      <w:marRight w:val="0"/>
      <w:marTop w:val="0"/>
      <w:marBottom w:val="0"/>
      <w:divBdr>
        <w:top w:val="none" w:sz="0" w:space="0" w:color="auto"/>
        <w:left w:val="none" w:sz="0" w:space="0" w:color="auto"/>
        <w:bottom w:val="none" w:sz="0" w:space="0" w:color="auto"/>
        <w:right w:val="none" w:sz="0" w:space="0" w:color="auto"/>
      </w:divBdr>
    </w:div>
    <w:div w:id="124541354">
      <w:bodyDiv w:val="1"/>
      <w:marLeft w:val="0"/>
      <w:marRight w:val="0"/>
      <w:marTop w:val="0"/>
      <w:marBottom w:val="0"/>
      <w:divBdr>
        <w:top w:val="none" w:sz="0" w:space="0" w:color="auto"/>
        <w:left w:val="none" w:sz="0" w:space="0" w:color="auto"/>
        <w:bottom w:val="none" w:sz="0" w:space="0" w:color="auto"/>
        <w:right w:val="none" w:sz="0" w:space="0" w:color="auto"/>
      </w:divBdr>
    </w:div>
    <w:div w:id="124591510">
      <w:bodyDiv w:val="1"/>
      <w:marLeft w:val="0"/>
      <w:marRight w:val="0"/>
      <w:marTop w:val="0"/>
      <w:marBottom w:val="0"/>
      <w:divBdr>
        <w:top w:val="none" w:sz="0" w:space="0" w:color="auto"/>
        <w:left w:val="none" w:sz="0" w:space="0" w:color="auto"/>
        <w:bottom w:val="none" w:sz="0" w:space="0" w:color="auto"/>
        <w:right w:val="none" w:sz="0" w:space="0" w:color="auto"/>
      </w:divBdr>
    </w:div>
    <w:div w:id="124977510">
      <w:bodyDiv w:val="1"/>
      <w:marLeft w:val="0"/>
      <w:marRight w:val="0"/>
      <w:marTop w:val="0"/>
      <w:marBottom w:val="0"/>
      <w:divBdr>
        <w:top w:val="none" w:sz="0" w:space="0" w:color="auto"/>
        <w:left w:val="none" w:sz="0" w:space="0" w:color="auto"/>
        <w:bottom w:val="none" w:sz="0" w:space="0" w:color="auto"/>
        <w:right w:val="none" w:sz="0" w:space="0" w:color="auto"/>
      </w:divBdr>
    </w:div>
    <w:div w:id="125633676">
      <w:bodyDiv w:val="1"/>
      <w:marLeft w:val="0"/>
      <w:marRight w:val="0"/>
      <w:marTop w:val="0"/>
      <w:marBottom w:val="0"/>
      <w:divBdr>
        <w:top w:val="none" w:sz="0" w:space="0" w:color="auto"/>
        <w:left w:val="none" w:sz="0" w:space="0" w:color="auto"/>
        <w:bottom w:val="none" w:sz="0" w:space="0" w:color="auto"/>
        <w:right w:val="none" w:sz="0" w:space="0" w:color="auto"/>
      </w:divBdr>
    </w:div>
    <w:div w:id="126246749">
      <w:bodyDiv w:val="1"/>
      <w:marLeft w:val="0"/>
      <w:marRight w:val="0"/>
      <w:marTop w:val="0"/>
      <w:marBottom w:val="0"/>
      <w:divBdr>
        <w:top w:val="none" w:sz="0" w:space="0" w:color="auto"/>
        <w:left w:val="none" w:sz="0" w:space="0" w:color="auto"/>
        <w:bottom w:val="none" w:sz="0" w:space="0" w:color="auto"/>
        <w:right w:val="none" w:sz="0" w:space="0" w:color="auto"/>
      </w:divBdr>
    </w:div>
    <w:div w:id="126633732">
      <w:bodyDiv w:val="1"/>
      <w:marLeft w:val="0"/>
      <w:marRight w:val="0"/>
      <w:marTop w:val="0"/>
      <w:marBottom w:val="0"/>
      <w:divBdr>
        <w:top w:val="none" w:sz="0" w:space="0" w:color="auto"/>
        <w:left w:val="none" w:sz="0" w:space="0" w:color="auto"/>
        <w:bottom w:val="none" w:sz="0" w:space="0" w:color="auto"/>
        <w:right w:val="none" w:sz="0" w:space="0" w:color="auto"/>
      </w:divBdr>
    </w:div>
    <w:div w:id="127163604">
      <w:bodyDiv w:val="1"/>
      <w:marLeft w:val="0"/>
      <w:marRight w:val="0"/>
      <w:marTop w:val="0"/>
      <w:marBottom w:val="0"/>
      <w:divBdr>
        <w:top w:val="none" w:sz="0" w:space="0" w:color="auto"/>
        <w:left w:val="none" w:sz="0" w:space="0" w:color="auto"/>
        <w:bottom w:val="none" w:sz="0" w:space="0" w:color="auto"/>
        <w:right w:val="none" w:sz="0" w:space="0" w:color="auto"/>
      </w:divBdr>
    </w:div>
    <w:div w:id="127892651">
      <w:bodyDiv w:val="1"/>
      <w:marLeft w:val="0"/>
      <w:marRight w:val="0"/>
      <w:marTop w:val="0"/>
      <w:marBottom w:val="0"/>
      <w:divBdr>
        <w:top w:val="none" w:sz="0" w:space="0" w:color="auto"/>
        <w:left w:val="none" w:sz="0" w:space="0" w:color="auto"/>
        <w:bottom w:val="none" w:sz="0" w:space="0" w:color="auto"/>
        <w:right w:val="none" w:sz="0" w:space="0" w:color="auto"/>
      </w:divBdr>
    </w:div>
    <w:div w:id="128329710">
      <w:bodyDiv w:val="1"/>
      <w:marLeft w:val="0"/>
      <w:marRight w:val="0"/>
      <w:marTop w:val="0"/>
      <w:marBottom w:val="0"/>
      <w:divBdr>
        <w:top w:val="none" w:sz="0" w:space="0" w:color="auto"/>
        <w:left w:val="none" w:sz="0" w:space="0" w:color="auto"/>
        <w:bottom w:val="none" w:sz="0" w:space="0" w:color="auto"/>
        <w:right w:val="none" w:sz="0" w:space="0" w:color="auto"/>
      </w:divBdr>
    </w:div>
    <w:div w:id="128592088">
      <w:bodyDiv w:val="1"/>
      <w:marLeft w:val="0"/>
      <w:marRight w:val="0"/>
      <w:marTop w:val="0"/>
      <w:marBottom w:val="0"/>
      <w:divBdr>
        <w:top w:val="none" w:sz="0" w:space="0" w:color="auto"/>
        <w:left w:val="none" w:sz="0" w:space="0" w:color="auto"/>
        <w:bottom w:val="none" w:sz="0" w:space="0" w:color="auto"/>
        <w:right w:val="none" w:sz="0" w:space="0" w:color="auto"/>
      </w:divBdr>
    </w:div>
    <w:div w:id="128744408">
      <w:bodyDiv w:val="1"/>
      <w:marLeft w:val="0"/>
      <w:marRight w:val="0"/>
      <w:marTop w:val="0"/>
      <w:marBottom w:val="0"/>
      <w:divBdr>
        <w:top w:val="none" w:sz="0" w:space="0" w:color="auto"/>
        <w:left w:val="none" w:sz="0" w:space="0" w:color="auto"/>
        <w:bottom w:val="none" w:sz="0" w:space="0" w:color="auto"/>
        <w:right w:val="none" w:sz="0" w:space="0" w:color="auto"/>
      </w:divBdr>
    </w:div>
    <w:div w:id="129439768">
      <w:bodyDiv w:val="1"/>
      <w:marLeft w:val="0"/>
      <w:marRight w:val="0"/>
      <w:marTop w:val="0"/>
      <w:marBottom w:val="0"/>
      <w:divBdr>
        <w:top w:val="none" w:sz="0" w:space="0" w:color="auto"/>
        <w:left w:val="none" w:sz="0" w:space="0" w:color="auto"/>
        <w:bottom w:val="none" w:sz="0" w:space="0" w:color="auto"/>
        <w:right w:val="none" w:sz="0" w:space="0" w:color="auto"/>
      </w:divBdr>
    </w:div>
    <w:div w:id="129833864">
      <w:bodyDiv w:val="1"/>
      <w:marLeft w:val="0"/>
      <w:marRight w:val="0"/>
      <w:marTop w:val="0"/>
      <w:marBottom w:val="0"/>
      <w:divBdr>
        <w:top w:val="none" w:sz="0" w:space="0" w:color="auto"/>
        <w:left w:val="none" w:sz="0" w:space="0" w:color="auto"/>
        <w:bottom w:val="none" w:sz="0" w:space="0" w:color="auto"/>
        <w:right w:val="none" w:sz="0" w:space="0" w:color="auto"/>
      </w:divBdr>
    </w:div>
    <w:div w:id="130251626">
      <w:bodyDiv w:val="1"/>
      <w:marLeft w:val="0"/>
      <w:marRight w:val="0"/>
      <w:marTop w:val="0"/>
      <w:marBottom w:val="0"/>
      <w:divBdr>
        <w:top w:val="none" w:sz="0" w:space="0" w:color="auto"/>
        <w:left w:val="none" w:sz="0" w:space="0" w:color="auto"/>
        <w:bottom w:val="none" w:sz="0" w:space="0" w:color="auto"/>
        <w:right w:val="none" w:sz="0" w:space="0" w:color="auto"/>
      </w:divBdr>
    </w:div>
    <w:div w:id="130295423">
      <w:bodyDiv w:val="1"/>
      <w:marLeft w:val="0"/>
      <w:marRight w:val="0"/>
      <w:marTop w:val="0"/>
      <w:marBottom w:val="0"/>
      <w:divBdr>
        <w:top w:val="none" w:sz="0" w:space="0" w:color="auto"/>
        <w:left w:val="none" w:sz="0" w:space="0" w:color="auto"/>
        <w:bottom w:val="none" w:sz="0" w:space="0" w:color="auto"/>
        <w:right w:val="none" w:sz="0" w:space="0" w:color="auto"/>
      </w:divBdr>
    </w:div>
    <w:div w:id="131214864">
      <w:bodyDiv w:val="1"/>
      <w:marLeft w:val="0"/>
      <w:marRight w:val="0"/>
      <w:marTop w:val="0"/>
      <w:marBottom w:val="0"/>
      <w:divBdr>
        <w:top w:val="none" w:sz="0" w:space="0" w:color="auto"/>
        <w:left w:val="none" w:sz="0" w:space="0" w:color="auto"/>
        <w:bottom w:val="none" w:sz="0" w:space="0" w:color="auto"/>
        <w:right w:val="none" w:sz="0" w:space="0" w:color="auto"/>
      </w:divBdr>
    </w:div>
    <w:div w:id="131334865">
      <w:bodyDiv w:val="1"/>
      <w:marLeft w:val="0"/>
      <w:marRight w:val="0"/>
      <w:marTop w:val="0"/>
      <w:marBottom w:val="0"/>
      <w:divBdr>
        <w:top w:val="none" w:sz="0" w:space="0" w:color="auto"/>
        <w:left w:val="none" w:sz="0" w:space="0" w:color="auto"/>
        <w:bottom w:val="none" w:sz="0" w:space="0" w:color="auto"/>
        <w:right w:val="none" w:sz="0" w:space="0" w:color="auto"/>
      </w:divBdr>
    </w:div>
    <w:div w:id="131797175">
      <w:bodyDiv w:val="1"/>
      <w:marLeft w:val="0"/>
      <w:marRight w:val="0"/>
      <w:marTop w:val="0"/>
      <w:marBottom w:val="0"/>
      <w:divBdr>
        <w:top w:val="none" w:sz="0" w:space="0" w:color="auto"/>
        <w:left w:val="none" w:sz="0" w:space="0" w:color="auto"/>
        <w:bottom w:val="none" w:sz="0" w:space="0" w:color="auto"/>
        <w:right w:val="none" w:sz="0" w:space="0" w:color="auto"/>
      </w:divBdr>
    </w:div>
    <w:div w:id="133524607">
      <w:bodyDiv w:val="1"/>
      <w:marLeft w:val="0"/>
      <w:marRight w:val="0"/>
      <w:marTop w:val="0"/>
      <w:marBottom w:val="0"/>
      <w:divBdr>
        <w:top w:val="none" w:sz="0" w:space="0" w:color="auto"/>
        <w:left w:val="none" w:sz="0" w:space="0" w:color="auto"/>
        <w:bottom w:val="none" w:sz="0" w:space="0" w:color="auto"/>
        <w:right w:val="none" w:sz="0" w:space="0" w:color="auto"/>
      </w:divBdr>
    </w:div>
    <w:div w:id="133644887">
      <w:bodyDiv w:val="1"/>
      <w:marLeft w:val="0"/>
      <w:marRight w:val="0"/>
      <w:marTop w:val="0"/>
      <w:marBottom w:val="0"/>
      <w:divBdr>
        <w:top w:val="none" w:sz="0" w:space="0" w:color="auto"/>
        <w:left w:val="none" w:sz="0" w:space="0" w:color="auto"/>
        <w:bottom w:val="none" w:sz="0" w:space="0" w:color="auto"/>
        <w:right w:val="none" w:sz="0" w:space="0" w:color="auto"/>
      </w:divBdr>
    </w:div>
    <w:div w:id="133761234">
      <w:bodyDiv w:val="1"/>
      <w:marLeft w:val="0"/>
      <w:marRight w:val="0"/>
      <w:marTop w:val="0"/>
      <w:marBottom w:val="0"/>
      <w:divBdr>
        <w:top w:val="none" w:sz="0" w:space="0" w:color="auto"/>
        <w:left w:val="none" w:sz="0" w:space="0" w:color="auto"/>
        <w:bottom w:val="none" w:sz="0" w:space="0" w:color="auto"/>
        <w:right w:val="none" w:sz="0" w:space="0" w:color="auto"/>
      </w:divBdr>
    </w:div>
    <w:div w:id="135341692">
      <w:bodyDiv w:val="1"/>
      <w:marLeft w:val="0"/>
      <w:marRight w:val="0"/>
      <w:marTop w:val="0"/>
      <w:marBottom w:val="0"/>
      <w:divBdr>
        <w:top w:val="none" w:sz="0" w:space="0" w:color="auto"/>
        <w:left w:val="none" w:sz="0" w:space="0" w:color="auto"/>
        <w:bottom w:val="none" w:sz="0" w:space="0" w:color="auto"/>
        <w:right w:val="none" w:sz="0" w:space="0" w:color="auto"/>
      </w:divBdr>
    </w:div>
    <w:div w:id="135608011">
      <w:bodyDiv w:val="1"/>
      <w:marLeft w:val="0"/>
      <w:marRight w:val="0"/>
      <w:marTop w:val="0"/>
      <w:marBottom w:val="0"/>
      <w:divBdr>
        <w:top w:val="none" w:sz="0" w:space="0" w:color="auto"/>
        <w:left w:val="none" w:sz="0" w:space="0" w:color="auto"/>
        <w:bottom w:val="none" w:sz="0" w:space="0" w:color="auto"/>
        <w:right w:val="none" w:sz="0" w:space="0" w:color="auto"/>
      </w:divBdr>
    </w:div>
    <w:div w:id="135731740">
      <w:bodyDiv w:val="1"/>
      <w:marLeft w:val="0"/>
      <w:marRight w:val="0"/>
      <w:marTop w:val="0"/>
      <w:marBottom w:val="0"/>
      <w:divBdr>
        <w:top w:val="none" w:sz="0" w:space="0" w:color="auto"/>
        <w:left w:val="none" w:sz="0" w:space="0" w:color="auto"/>
        <w:bottom w:val="none" w:sz="0" w:space="0" w:color="auto"/>
        <w:right w:val="none" w:sz="0" w:space="0" w:color="auto"/>
      </w:divBdr>
    </w:div>
    <w:div w:id="136605244">
      <w:bodyDiv w:val="1"/>
      <w:marLeft w:val="0"/>
      <w:marRight w:val="0"/>
      <w:marTop w:val="0"/>
      <w:marBottom w:val="0"/>
      <w:divBdr>
        <w:top w:val="none" w:sz="0" w:space="0" w:color="auto"/>
        <w:left w:val="none" w:sz="0" w:space="0" w:color="auto"/>
        <w:bottom w:val="none" w:sz="0" w:space="0" w:color="auto"/>
        <w:right w:val="none" w:sz="0" w:space="0" w:color="auto"/>
      </w:divBdr>
    </w:div>
    <w:div w:id="138234227">
      <w:bodyDiv w:val="1"/>
      <w:marLeft w:val="0"/>
      <w:marRight w:val="0"/>
      <w:marTop w:val="0"/>
      <w:marBottom w:val="0"/>
      <w:divBdr>
        <w:top w:val="none" w:sz="0" w:space="0" w:color="auto"/>
        <w:left w:val="none" w:sz="0" w:space="0" w:color="auto"/>
        <w:bottom w:val="none" w:sz="0" w:space="0" w:color="auto"/>
        <w:right w:val="none" w:sz="0" w:space="0" w:color="auto"/>
      </w:divBdr>
    </w:div>
    <w:div w:id="138305769">
      <w:bodyDiv w:val="1"/>
      <w:marLeft w:val="0"/>
      <w:marRight w:val="0"/>
      <w:marTop w:val="0"/>
      <w:marBottom w:val="0"/>
      <w:divBdr>
        <w:top w:val="none" w:sz="0" w:space="0" w:color="auto"/>
        <w:left w:val="none" w:sz="0" w:space="0" w:color="auto"/>
        <w:bottom w:val="none" w:sz="0" w:space="0" w:color="auto"/>
        <w:right w:val="none" w:sz="0" w:space="0" w:color="auto"/>
      </w:divBdr>
    </w:div>
    <w:div w:id="138310757">
      <w:bodyDiv w:val="1"/>
      <w:marLeft w:val="0"/>
      <w:marRight w:val="0"/>
      <w:marTop w:val="0"/>
      <w:marBottom w:val="0"/>
      <w:divBdr>
        <w:top w:val="none" w:sz="0" w:space="0" w:color="auto"/>
        <w:left w:val="none" w:sz="0" w:space="0" w:color="auto"/>
        <w:bottom w:val="none" w:sz="0" w:space="0" w:color="auto"/>
        <w:right w:val="none" w:sz="0" w:space="0" w:color="auto"/>
      </w:divBdr>
    </w:div>
    <w:div w:id="138499178">
      <w:bodyDiv w:val="1"/>
      <w:marLeft w:val="0"/>
      <w:marRight w:val="0"/>
      <w:marTop w:val="0"/>
      <w:marBottom w:val="0"/>
      <w:divBdr>
        <w:top w:val="none" w:sz="0" w:space="0" w:color="auto"/>
        <w:left w:val="none" w:sz="0" w:space="0" w:color="auto"/>
        <w:bottom w:val="none" w:sz="0" w:space="0" w:color="auto"/>
        <w:right w:val="none" w:sz="0" w:space="0" w:color="auto"/>
      </w:divBdr>
    </w:div>
    <w:div w:id="138571518">
      <w:bodyDiv w:val="1"/>
      <w:marLeft w:val="0"/>
      <w:marRight w:val="0"/>
      <w:marTop w:val="0"/>
      <w:marBottom w:val="0"/>
      <w:divBdr>
        <w:top w:val="none" w:sz="0" w:space="0" w:color="auto"/>
        <w:left w:val="none" w:sz="0" w:space="0" w:color="auto"/>
        <w:bottom w:val="none" w:sz="0" w:space="0" w:color="auto"/>
        <w:right w:val="none" w:sz="0" w:space="0" w:color="auto"/>
      </w:divBdr>
    </w:div>
    <w:div w:id="140394018">
      <w:bodyDiv w:val="1"/>
      <w:marLeft w:val="0"/>
      <w:marRight w:val="0"/>
      <w:marTop w:val="0"/>
      <w:marBottom w:val="0"/>
      <w:divBdr>
        <w:top w:val="none" w:sz="0" w:space="0" w:color="auto"/>
        <w:left w:val="none" w:sz="0" w:space="0" w:color="auto"/>
        <w:bottom w:val="none" w:sz="0" w:space="0" w:color="auto"/>
        <w:right w:val="none" w:sz="0" w:space="0" w:color="auto"/>
      </w:divBdr>
    </w:div>
    <w:div w:id="140774187">
      <w:bodyDiv w:val="1"/>
      <w:marLeft w:val="0"/>
      <w:marRight w:val="0"/>
      <w:marTop w:val="0"/>
      <w:marBottom w:val="0"/>
      <w:divBdr>
        <w:top w:val="none" w:sz="0" w:space="0" w:color="auto"/>
        <w:left w:val="none" w:sz="0" w:space="0" w:color="auto"/>
        <w:bottom w:val="none" w:sz="0" w:space="0" w:color="auto"/>
        <w:right w:val="none" w:sz="0" w:space="0" w:color="auto"/>
      </w:divBdr>
    </w:div>
    <w:div w:id="141192125">
      <w:bodyDiv w:val="1"/>
      <w:marLeft w:val="0"/>
      <w:marRight w:val="0"/>
      <w:marTop w:val="0"/>
      <w:marBottom w:val="0"/>
      <w:divBdr>
        <w:top w:val="none" w:sz="0" w:space="0" w:color="auto"/>
        <w:left w:val="none" w:sz="0" w:space="0" w:color="auto"/>
        <w:bottom w:val="none" w:sz="0" w:space="0" w:color="auto"/>
        <w:right w:val="none" w:sz="0" w:space="0" w:color="auto"/>
      </w:divBdr>
    </w:div>
    <w:div w:id="141580236">
      <w:bodyDiv w:val="1"/>
      <w:marLeft w:val="0"/>
      <w:marRight w:val="0"/>
      <w:marTop w:val="0"/>
      <w:marBottom w:val="0"/>
      <w:divBdr>
        <w:top w:val="none" w:sz="0" w:space="0" w:color="auto"/>
        <w:left w:val="none" w:sz="0" w:space="0" w:color="auto"/>
        <w:bottom w:val="none" w:sz="0" w:space="0" w:color="auto"/>
        <w:right w:val="none" w:sz="0" w:space="0" w:color="auto"/>
      </w:divBdr>
    </w:div>
    <w:div w:id="143204622">
      <w:bodyDiv w:val="1"/>
      <w:marLeft w:val="0"/>
      <w:marRight w:val="0"/>
      <w:marTop w:val="0"/>
      <w:marBottom w:val="0"/>
      <w:divBdr>
        <w:top w:val="none" w:sz="0" w:space="0" w:color="auto"/>
        <w:left w:val="none" w:sz="0" w:space="0" w:color="auto"/>
        <w:bottom w:val="none" w:sz="0" w:space="0" w:color="auto"/>
        <w:right w:val="none" w:sz="0" w:space="0" w:color="auto"/>
      </w:divBdr>
    </w:div>
    <w:div w:id="143548245">
      <w:bodyDiv w:val="1"/>
      <w:marLeft w:val="0"/>
      <w:marRight w:val="0"/>
      <w:marTop w:val="0"/>
      <w:marBottom w:val="0"/>
      <w:divBdr>
        <w:top w:val="none" w:sz="0" w:space="0" w:color="auto"/>
        <w:left w:val="none" w:sz="0" w:space="0" w:color="auto"/>
        <w:bottom w:val="none" w:sz="0" w:space="0" w:color="auto"/>
        <w:right w:val="none" w:sz="0" w:space="0" w:color="auto"/>
      </w:divBdr>
    </w:div>
    <w:div w:id="144274992">
      <w:bodyDiv w:val="1"/>
      <w:marLeft w:val="0"/>
      <w:marRight w:val="0"/>
      <w:marTop w:val="0"/>
      <w:marBottom w:val="0"/>
      <w:divBdr>
        <w:top w:val="none" w:sz="0" w:space="0" w:color="auto"/>
        <w:left w:val="none" w:sz="0" w:space="0" w:color="auto"/>
        <w:bottom w:val="none" w:sz="0" w:space="0" w:color="auto"/>
        <w:right w:val="none" w:sz="0" w:space="0" w:color="auto"/>
      </w:divBdr>
    </w:div>
    <w:div w:id="144782530">
      <w:bodyDiv w:val="1"/>
      <w:marLeft w:val="0"/>
      <w:marRight w:val="0"/>
      <w:marTop w:val="0"/>
      <w:marBottom w:val="0"/>
      <w:divBdr>
        <w:top w:val="none" w:sz="0" w:space="0" w:color="auto"/>
        <w:left w:val="none" w:sz="0" w:space="0" w:color="auto"/>
        <w:bottom w:val="none" w:sz="0" w:space="0" w:color="auto"/>
        <w:right w:val="none" w:sz="0" w:space="0" w:color="auto"/>
      </w:divBdr>
    </w:div>
    <w:div w:id="145248621">
      <w:bodyDiv w:val="1"/>
      <w:marLeft w:val="0"/>
      <w:marRight w:val="0"/>
      <w:marTop w:val="0"/>
      <w:marBottom w:val="0"/>
      <w:divBdr>
        <w:top w:val="none" w:sz="0" w:space="0" w:color="auto"/>
        <w:left w:val="none" w:sz="0" w:space="0" w:color="auto"/>
        <w:bottom w:val="none" w:sz="0" w:space="0" w:color="auto"/>
        <w:right w:val="none" w:sz="0" w:space="0" w:color="auto"/>
      </w:divBdr>
    </w:div>
    <w:div w:id="145322764">
      <w:bodyDiv w:val="1"/>
      <w:marLeft w:val="0"/>
      <w:marRight w:val="0"/>
      <w:marTop w:val="0"/>
      <w:marBottom w:val="0"/>
      <w:divBdr>
        <w:top w:val="none" w:sz="0" w:space="0" w:color="auto"/>
        <w:left w:val="none" w:sz="0" w:space="0" w:color="auto"/>
        <w:bottom w:val="none" w:sz="0" w:space="0" w:color="auto"/>
        <w:right w:val="none" w:sz="0" w:space="0" w:color="auto"/>
      </w:divBdr>
    </w:div>
    <w:div w:id="145509905">
      <w:bodyDiv w:val="1"/>
      <w:marLeft w:val="0"/>
      <w:marRight w:val="0"/>
      <w:marTop w:val="0"/>
      <w:marBottom w:val="0"/>
      <w:divBdr>
        <w:top w:val="none" w:sz="0" w:space="0" w:color="auto"/>
        <w:left w:val="none" w:sz="0" w:space="0" w:color="auto"/>
        <w:bottom w:val="none" w:sz="0" w:space="0" w:color="auto"/>
        <w:right w:val="none" w:sz="0" w:space="0" w:color="auto"/>
      </w:divBdr>
    </w:div>
    <w:div w:id="145631081">
      <w:bodyDiv w:val="1"/>
      <w:marLeft w:val="0"/>
      <w:marRight w:val="0"/>
      <w:marTop w:val="0"/>
      <w:marBottom w:val="0"/>
      <w:divBdr>
        <w:top w:val="none" w:sz="0" w:space="0" w:color="auto"/>
        <w:left w:val="none" w:sz="0" w:space="0" w:color="auto"/>
        <w:bottom w:val="none" w:sz="0" w:space="0" w:color="auto"/>
        <w:right w:val="none" w:sz="0" w:space="0" w:color="auto"/>
      </w:divBdr>
    </w:div>
    <w:div w:id="146634112">
      <w:bodyDiv w:val="1"/>
      <w:marLeft w:val="0"/>
      <w:marRight w:val="0"/>
      <w:marTop w:val="0"/>
      <w:marBottom w:val="0"/>
      <w:divBdr>
        <w:top w:val="none" w:sz="0" w:space="0" w:color="auto"/>
        <w:left w:val="none" w:sz="0" w:space="0" w:color="auto"/>
        <w:bottom w:val="none" w:sz="0" w:space="0" w:color="auto"/>
        <w:right w:val="none" w:sz="0" w:space="0" w:color="auto"/>
      </w:divBdr>
    </w:div>
    <w:div w:id="147408312">
      <w:bodyDiv w:val="1"/>
      <w:marLeft w:val="0"/>
      <w:marRight w:val="0"/>
      <w:marTop w:val="0"/>
      <w:marBottom w:val="0"/>
      <w:divBdr>
        <w:top w:val="none" w:sz="0" w:space="0" w:color="auto"/>
        <w:left w:val="none" w:sz="0" w:space="0" w:color="auto"/>
        <w:bottom w:val="none" w:sz="0" w:space="0" w:color="auto"/>
        <w:right w:val="none" w:sz="0" w:space="0" w:color="auto"/>
      </w:divBdr>
    </w:div>
    <w:div w:id="147943850">
      <w:bodyDiv w:val="1"/>
      <w:marLeft w:val="0"/>
      <w:marRight w:val="0"/>
      <w:marTop w:val="0"/>
      <w:marBottom w:val="0"/>
      <w:divBdr>
        <w:top w:val="none" w:sz="0" w:space="0" w:color="auto"/>
        <w:left w:val="none" w:sz="0" w:space="0" w:color="auto"/>
        <w:bottom w:val="none" w:sz="0" w:space="0" w:color="auto"/>
        <w:right w:val="none" w:sz="0" w:space="0" w:color="auto"/>
      </w:divBdr>
    </w:div>
    <w:div w:id="147944773">
      <w:bodyDiv w:val="1"/>
      <w:marLeft w:val="0"/>
      <w:marRight w:val="0"/>
      <w:marTop w:val="0"/>
      <w:marBottom w:val="0"/>
      <w:divBdr>
        <w:top w:val="none" w:sz="0" w:space="0" w:color="auto"/>
        <w:left w:val="none" w:sz="0" w:space="0" w:color="auto"/>
        <w:bottom w:val="none" w:sz="0" w:space="0" w:color="auto"/>
        <w:right w:val="none" w:sz="0" w:space="0" w:color="auto"/>
      </w:divBdr>
    </w:div>
    <w:div w:id="148139503">
      <w:bodyDiv w:val="1"/>
      <w:marLeft w:val="0"/>
      <w:marRight w:val="0"/>
      <w:marTop w:val="0"/>
      <w:marBottom w:val="0"/>
      <w:divBdr>
        <w:top w:val="none" w:sz="0" w:space="0" w:color="auto"/>
        <w:left w:val="none" w:sz="0" w:space="0" w:color="auto"/>
        <w:bottom w:val="none" w:sz="0" w:space="0" w:color="auto"/>
        <w:right w:val="none" w:sz="0" w:space="0" w:color="auto"/>
      </w:divBdr>
    </w:div>
    <w:div w:id="148596416">
      <w:bodyDiv w:val="1"/>
      <w:marLeft w:val="0"/>
      <w:marRight w:val="0"/>
      <w:marTop w:val="0"/>
      <w:marBottom w:val="0"/>
      <w:divBdr>
        <w:top w:val="none" w:sz="0" w:space="0" w:color="auto"/>
        <w:left w:val="none" w:sz="0" w:space="0" w:color="auto"/>
        <w:bottom w:val="none" w:sz="0" w:space="0" w:color="auto"/>
        <w:right w:val="none" w:sz="0" w:space="0" w:color="auto"/>
      </w:divBdr>
    </w:div>
    <w:div w:id="149178112">
      <w:bodyDiv w:val="1"/>
      <w:marLeft w:val="0"/>
      <w:marRight w:val="0"/>
      <w:marTop w:val="0"/>
      <w:marBottom w:val="0"/>
      <w:divBdr>
        <w:top w:val="none" w:sz="0" w:space="0" w:color="auto"/>
        <w:left w:val="none" w:sz="0" w:space="0" w:color="auto"/>
        <w:bottom w:val="none" w:sz="0" w:space="0" w:color="auto"/>
        <w:right w:val="none" w:sz="0" w:space="0" w:color="auto"/>
      </w:divBdr>
    </w:div>
    <w:div w:id="149253404">
      <w:bodyDiv w:val="1"/>
      <w:marLeft w:val="0"/>
      <w:marRight w:val="0"/>
      <w:marTop w:val="0"/>
      <w:marBottom w:val="0"/>
      <w:divBdr>
        <w:top w:val="none" w:sz="0" w:space="0" w:color="auto"/>
        <w:left w:val="none" w:sz="0" w:space="0" w:color="auto"/>
        <w:bottom w:val="none" w:sz="0" w:space="0" w:color="auto"/>
        <w:right w:val="none" w:sz="0" w:space="0" w:color="auto"/>
      </w:divBdr>
    </w:div>
    <w:div w:id="149492235">
      <w:bodyDiv w:val="1"/>
      <w:marLeft w:val="0"/>
      <w:marRight w:val="0"/>
      <w:marTop w:val="0"/>
      <w:marBottom w:val="0"/>
      <w:divBdr>
        <w:top w:val="none" w:sz="0" w:space="0" w:color="auto"/>
        <w:left w:val="none" w:sz="0" w:space="0" w:color="auto"/>
        <w:bottom w:val="none" w:sz="0" w:space="0" w:color="auto"/>
        <w:right w:val="none" w:sz="0" w:space="0" w:color="auto"/>
      </w:divBdr>
    </w:div>
    <w:div w:id="150945127">
      <w:bodyDiv w:val="1"/>
      <w:marLeft w:val="0"/>
      <w:marRight w:val="0"/>
      <w:marTop w:val="0"/>
      <w:marBottom w:val="0"/>
      <w:divBdr>
        <w:top w:val="none" w:sz="0" w:space="0" w:color="auto"/>
        <w:left w:val="none" w:sz="0" w:space="0" w:color="auto"/>
        <w:bottom w:val="none" w:sz="0" w:space="0" w:color="auto"/>
        <w:right w:val="none" w:sz="0" w:space="0" w:color="auto"/>
      </w:divBdr>
    </w:div>
    <w:div w:id="151678082">
      <w:bodyDiv w:val="1"/>
      <w:marLeft w:val="0"/>
      <w:marRight w:val="0"/>
      <w:marTop w:val="0"/>
      <w:marBottom w:val="0"/>
      <w:divBdr>
        <w:top w:val="none" w:sz="0" w:space="0" w:color="auto"/>
        <w:left w:val="none" w:sz="0" w:space="0" w:color="auto"/>
        <w:bottom w:val="none" w:sz="0" w:space="0" w:color="auto"/>
        <w:right w:val="none" w:sz="0" w:space="0" w:color="auto"/>
      </w:divBdr>
    </w:div>
    <w:div w:id="151799272">
      <w:bodyDiv w:val="1"/>
      <w:marLeft w:val="0"/>
      <w:marRight w:val="0"/>
      <w:marTop w:val="0"/>
      <w:marBottom w:val="0"/>
      <w:divBdr>
        <w:top w:val="none" w:sz="0" w:space="0" w:color="auto"/>
        <w:left w:val="none" w:sz="0" w:space="0" w:color="auto"/>
        <w:bottom w:val="none" w:sz="0" w:space="0" w:color="auto"/>
        <w:right w:val="none" w:sz="0" w:space="0" w:color="auto"/>
      </w:divBdr>
    </w:div>
    <w:div w:id="153301123">
      <w:bodyDiv w:val="1"/>
      <w:marLeft w:val="0"/>
      <w:marRight w:val="0"/>
      <w:marTop w:val="0"/>
      <w:marBottom w:val="0"/>
      <w:divBdr>
        <w:top w:val="none" w:sz="0" w:space="0" w:color="auto"/>
        <w:left w:val="none" w:sz="0" w:space="0" w:color="auto"/>
        <w:bottom w:val="none" w:sz="0" w:space="0" w:color="auto"/>
        <w:right w:val="none" w:sz="0" w:space="0" w:color="auto"/>
      </w:divBdr>
    </w:div>
    <w:div w:id="153882498">
      <w:bodyDiv w:val="1"/>
      <w:marLeft w:val="0"/>
      <w:marRight w:val="0"/>
      <w:marTop w:val="0"/>
      <w:marBottom w:val="0"/>
      <w:divBdr>
        <w:top w:val="none" w:sz="0" w:space="0" w:color="auto"/>
        <w:left w:val="none" w:sz="0" w:space="0" w:color="auto"/>
        <w:bottom w:val="none" w:sz="0" w:space="0" w:color="auto"/>
        <w:right w:val="none" w:sz="0" w:space="0" w:color="auto"/>
      </w:divBdr>
    </w:div>
    <w:div w:id="154104629">
      <w:bodyDiv w:val="1"/>
      <w:marLeft w:val="0"/>
      <w:marRight w:val="0"/>
      <w:marTop w:val="0"/>
      <w:marBottom w:val="0"/>
      <w:divBdr>
        <w:top w:val="none" w:sz="0" w:space="0" w:color="auto"/>
        <w:left w:val="none" w:sz="0" w:space="0" w:color="auto"/>
        <w:bottom w:val="none" w:sz="0" w:space="0" w:color="auto"/>
        <w:right w:val="none" w:sz="0" w:space="0" w:color="auto"/>
      </w:divBdr>
    </w:div>
    <w:div w:id="154107205">
      <w:bodyDiv w:val="1"/>
      <w:marLeft w:val="0"/>
      <w:marRight w:val="0"/>
      <w:marTop w:val="0"/>
      <w:marBottom w:val="0"/>
      <w:divBdr>
        <w:top w:val="none" w:sz="0" w:space="0" w:color="auto"/>
        <w:left w:val="none" w:sz="0" w:space="0" w:color="auto"/>
        <w:bottom w:val="none" w:sz="0" w:space="0" w:color="auto"/>
        <w:right w:val="none" w:sz="0" w:space="0" w:color="auto"/>
      </w:divBdr>
    </w:div>
    <w:div w:id="154541590">
      <w:bodyDiv w:val="1"/>
      <w:marLeft w:val="0"/>
      <w:marRight w:val="0"/>
      <w:marTop w:val="0"/>
      <w:marBottom w:val="0"/>
      <w:divBdr>
        <w:top w:val="none" w:sz="0" w:space="0" w:color="auto"/>
        <w:left w:val="none" w:sz="0" w:space="0" w:color="auto"/>
        <w:bottom w:val="none" w:sz="0" w:space="0" w:color="auto"/>
        <w:right w:val="none" w:sz="0" w:space="0" w:color="auto"/>
      </w:divBdr>
    </w:div>
    <w:div w:id="155189413">
      <w:bodyDiv w:val="1"/>
      <w:marLeft w:val="0"/>
      <w:marRight w:val="0"/>
      <w:marTop w:val="0"/>
      <w:marBottom w:val="0"/>
      <w:divBdr>
        <w:top w:val="none" w:sz="0" w:space="0" w:color="auto"/>
        <w:left w:val="none" w:sz="0" w:space="0" w:color="auto"/>
        <w:bottom w:val="none" w:sz="0" w:space="0" w:color="auto"/>
        <w:right w:val="none" w:sz="0" w:space="0" w:color="auto"/>
      </w:divBdr>
    </w:div>
    <w:div w:id="155190060">
      <w:bodyDiv w:val="1"/>
      <w:marLeft w:val="0"/>
      <w:marRight w:val="0"/>
      <w:marTop w:val="0"/>
      <w:marBottom w:val="0"/>
      <w:divBdr>
        <w:top w:val="none" w:sz="0" w:space="0" w:color="auto"/>
        <w:left w:val="none" w:sz="0" w:space="0" w:color="auto"/>
        <w:bottom w:val="none" w:sz="0" w:space="0" w:color="auto"/>
        <w:right w:val="none" w:sz="0" w:space="0" w:color="auto"/>
      </w:divBdr>
    </w:div>
    <w:div w:id="155457538">
      <w:bodyDiv w:val="1"/>
      <w:marLeft w:val="0"/>
      <w:marRight w:val="0"/>
      <w:marTop w:val="0"/>
      <w:marBottom w:val="0"/>
      <w:divBdr>
        <w:top w:val="none" w:sz="0" w:space="0" w:color="auto"/>
        <w:left w:val="none" w:sz="0" w:space="0" w:color="auto"/>
        <w:bottom w:val="none" w:sz="0" w:space="0" w:color="auto"/>
        <w:right w:val="none" w:sz="0" w:space="0" w:color="auto"/>
      </w:divBdr>
    </w:div>
    <w:div w:id="156119970">
      <w:bodyDiv w:val="1"/>
      <w:marLeft w:val="0"/>
      <w:marRight w:val="0"/>
      <w:marTop w:val="0"/>
      <w:marBottom w:val="0"/>
      <w:divBdr>
        <w:top w:val="none" w:sz="0" w:space="0" w:color="auto"/>
        <w:left w:val="none" w:sz="0" w:space="0" w:color="auto"/>
        <w:bottom w:val="none" w:sz="0" w:space="0" w:color="auto"/>
        <w:right w:val="none" w:sz="0" w:space="0" w:color="auto"/>
      </w:divBdr>
    </w:div>
    <w:div w:id="156305902">
      <w:bodyDiv w:val="1"/>
      <w:marLeft w:val="0"/>
      <w:marRight w:val="0"/>
      <w:marTop w:val="0"/>
      <w:marBottom w:val="0"/>
      <w:divBdr>
        <w:top w:val="none" w:sz="0" w:space="0" w:color="auto"/>
        <w:left w:val="none" w:sz="0" w:space="0" w:color="auto"/>
        <w:bottom w:val="none" w:sz="0" w:space="0" w:color="auto"/>
        <w:right w:val="none" w:sz="0" w:space="0" w:color="auto"/>
      </w:divBdr>
    </w:div>
    <w:div w:id="156728998">
      <w:bodyDiv w:val="1"/>
      <w:marLeft w:val="0"/>
      <w:marRight w:val="0"/>
      <w:marTop w:val="0"/>
      <w:marBottom w:val="0"/>
      <w:divBdr>
        <w:top w:val="none" w:sz="0" w:space="0" w:color="auto"/>
        <w:left w:val="none" w:sz="0" w:space="0" w:color="auto"/>
        <w:bottom w:val="none" w:sz="0" w:space="0" w:color="auto"/>
        <w:right w:val="none" w:sz="0" w:space="0" w:color="auto"/>
      </w:divBdr>
    </w:div>
    <w:div w:id="156843152">
      <w:bodyDiv w:val="1"/>
      <w:marLeft w:val="0"/>
      <w:marRight w:val="0"/>
      <w:marTop w:val="0"/>
      <w:marBottom w:val="0"/>
      <w:divBdr>
        <w:top w:val="none" w:sz="0" w:space="0" w:color="auto"/>
        <w:left w:val="none" w:sz="0" w:space="0" w:color="auto"/>
        <w:bottom w:val="none" w:sz="0" w:space="0" w:color="auto"/>
        <w:right w:val="none" w:sz="0" w:space="0" w:color="auto"/>
      </w:divBdr>
    </w:div>
    <w:div w:id="156919177">
      <w:bodyDiv w:val="1"/>
      <w:marLeft w:val="0"/>
      <w:marRight w:val="0"/>
      <w:marTop w:val="0"/>
      <w:marBottom w:val="0"/>
      <w:divBdr>
        <w:top w:val="none" w:sz="0" w:space="0" w:color="auto"/>
        <w:left w:val="none" w:sz="0" w:space="0" w:color="auto"/>
        <w:bottom w:val="none" w:sz="0" w:space="0" w:color="auto"/>
        <w:right w:val="none" w:sz="0" w:space="0" w:color="auto"/>
      </w:divBdr>
    </w:div>
    <w:div w:id="156965889">
      <w:bodyDiv w:val="1"/>
      <w:marLeft w:val="0"/>
      <w:marRight w:val="0"/>
      <w:marTop w:val="0"/>
      <w:marBottom w:val="0"/>
      <w:divBdr>
        <w:top w:val="none" w:sz="0" w:space="0" w:color="auto"/>
        <w:left w:val="none" w:sz="0" w:space="0" w:color="auto"/>
        <w:bottom w:val="none" w:sz="0" w:space="0" w:color="auto"/>
        <w:right w:val="none" w:sz="0" w:space="0" w:color="auto"/>
      </w:divBdr>
    </w:div>
    <w:div w:id="157161786">
      <w:bodyDiv w:val="1"/>
      <w:marLeft w:val="0"/>
      <w:marRight w:val="0"/>
      <w:marTop w:val="0"/>
      <w:marBottom w:val="0"/>
      <w:divBdr>
        <w:top w:val="none" w:sz="0" w:space="0" w:color="auto"/>
        <w:left w:val="none" w:sz="0" w:space="0" w:color="auto"/>
        <w:bottom w:val="none" w:sz="0" w:space="0" w:color="auto"/>
        <w:right w:val="none" w:sz="0" w:space="0" w:color="auto"/>
      </w:divBdr>
    </w:div>
    <w:div w:id="157622332">
      <w:bodyDiv w:val="1"/>
      <w:marLeft w:val="0"/>
      <w:marRight w:val="0"/>
      <w:marTop w:val="0"/>
      <w:marBottom w:val="0"/>
      <w:divBdr>
        <w:top w:val="none" w:sz="0" w:space="0" w:color="auto"/>
        <w:left w:val="none" w:sz="0" w:space="0" w:color="auto"/>
        <w:bottom w:val="none" w:sz="0" w:space="0" w:color="auto"/>
        <w:right w:val="none" w:sz="0" w:space="0" w:color="auto"/>
      </w:divBdr>
    </w:div>
    <w:div w:id="157965228">
      <w:bodyDiv w:val="1"/>
      <w:marLeft w:val="0"/>
      <w:marRight w:val="0"/>
      <w:marTop w:val="0"/>
      <w:marBottom w:val="0"/>
      <w:divBdr>
        <w:top w:val="none" w:sz="0" w:space="0" w:color="auto"/>
        <w:left w:val="none" w:sz="0" w:space="0" w:color="auto"/>
        <w:bottom w:val="none" w:sz="0" w:space="0" w:color="auto"/>
        <w:right w:val="none" w:sz="0" w:space="0" w:color="auto"/>
      </w:divBdr>
    </w:div>
    <w:div w:id="158430991">
      <w:bodyDiv w:val="1"/>
      <w:marLeft w:val="0"/>
      <w:marRight w:val="0"/>
      <w:marTop w:val="0"/>
      <w:marBottom w:val="0"/>
      <w:divBdr>
        <w:top w:val="none" w:sz="0" w:space="0" w:color="auto"/>
        <w:left w:val="none" w:sz="0" w:space="0" w:color="auto"/>
        <w:bottom w:val="none" w:sz="0" w:space="0" w:color="auto"/>
        <w:right w:val="none" w:sz="0" w:space="0" w:color="auto"/>
      </w:divBdr>
    </w:div>
    <w:div w:id="158740124">
      <w:bodyDiv w:val="1"/>
      <w:marLeft w:val="0"/>
      <w:marRight w:val="0"/>
      <w:marTop w:val="0"/>
      <w:marBottom w:val="0"/>
      <w:divBdr>
        <w:top w:val="none" w:sz="0" w:space="0" w:color="auto"/>
        <w:left w:val="none" w:sz="0" w:space="0" w:color="auto"/>
        <w:bottom w:val="none" w:sz="0" w:space="0" w:color="auto"/>
        <w:right w:val="none" w:sz="0" w:space="0" w:color="auto"/>
      </w:divBdr>
    </w:div>
    <w:div w:id="158815025">
      <w:bodyDiv w:val="1"/>
      <w:marLeft w:val="0"/>
      <w:marRight w:val="0"/>
      <w:marTop w:val="0"/>
      <w:marBottom w:val="0"/>
      <w:divBdr>
        <w:top w:val="none" w:sz="0" w:space="0" w:color="auto"/>
        <w:left w:val="none" w:sz="0" w:space="0" w:color="auto"/>
        <w:bottom w:val="none" w:sz="0" w:space="0" w:color="auto"/>
        <w:right w:val="none" w:sz="0" w:space="0" w:color="auto"/>
      </w:divBdr>
    </w:div>
    <w:div w:id="158891743">
      <w:bodyDiv w:val="1"/>
      <w:marLeft w:val="0"/>
      <w:marRight w:val="0"/>
      <w:marTop w:val="0"/>
      <w:marBottom w:val="0"/>
      <w:divBdr>
        <w:top w:val="none" w:sz="0" w:space="0" w:color="auto"/>
        <w:left w:val="none" w:sz="0" w:space="0" w:color="auto"/>
        <w:bottom w:val="none" w:sz="0" w:space="0" w:color="auto"/>
        <w:right w:val="none" w:sz="0" w:space="0" w:color="auto"/>
      </w:divBdr>
    </w:div>
    <w:div w:id="159271602">
      <w:bodyDiv w:val="1"/>
      <w:marLeft w:val="0"/>
      <w:marRight w:val="0"/>
      <w:marTop w:val="0"/>
      <w:marBottom w:val="0"/>
      <w:divBdr>
        <w:top w:val="none" w:sz="0" w:space="0" w:color="auto"/>
        <w:left w:val="none" w:sz="0" w:space="0" w:color="auto"/>
        <w:bottom w:val="none" w:sz="0" w:space="0" w:color="auto"/>
        <w:right w:val="none" w:sz="0" w:space="0" w:color="auto"/>
      </w:divBdr>
    </w:div>
    <w:div w:id="159321461">
      <w:bodyDiv w:val="1"/>
      <w:marLeft w:val="0"/>
      <w:marRight w:val="0"/>
      <w:marTop w:val="0"/>
      <w:marBottom w:val="0"/>
      <w:divBdr>
        <w:top w:val="none" w:sz="0" w:space="0" w:color="auto"/>
        <w:left w:val="none" w:sz="0" w:space="0" w:color="auto"/>
        <w:bottom w:val="none" w:sz="0" w:space="0" w:color="auto"/>
        <w:right w:val="none" w:sz="0" w:space="0" w:color="auto"/>
      </w:divBdr>
    </w:div>
    <w:div w:id="159347451">
      <w:bodyDiv w:val="1"/>
      <w:marLeft w:val="0"/>
      <w:marRight w:val="0"/>
      <w:marTop w:val="0"/>
      <w:marBottom w:val="0"/>
      <w:divBdr>
        <w:top w:val="none" w:sz="0" w:space="0" w:color="auto"/>
        <w:left w:val="none" w:sz="0" w:space="0" w:color="auto"/>
        <w:bottom w:val="none" w:sz="0" w:space="0" w:color="auto"/>
        <w:right w:val="none" w:sz="0" w:space="0" w:color="auto"/>
      </w:divBdr>
    </w:div>
    <w:div w:id="160396010">
      <w:bodyDiv w:val="1"/>
      <w:marLeft w:val="0"/>
      <w:marRight w:val="0"/>
      <w:marTop w:val="0"/>
      <w:marBottom w:val="0"/>
      <w:divBdr>
        <w:top w:val="none" w:sz="0" w:space="0" w:color="auto"/>
        <w:left w:val="none" w:sz="0" w:space="0" w:color="auto"/>
        <w:bottom w:val="none" w:sz="0" w:space="0" w:color="auto"/>
        <w:right w:val="none" w:sz="0" w:space="0" w:color="auto"/>
      </w:divBdr>
    </w:div>
    <w:div w:id="160703783">
      <w:bodyDiv w:val="1"/>
      <w:marLeft w:val="0"/>
      <w:marRight w:val="0"/>
      <w:marTop w:val="0"/>
      <w:marBottom w:val="0"/>
      <w:divBdr>
        <w:top w:val="none" w:sz="0" w:space="0" w:color="auto"/>
        <w:left w:val="none" w:sz="0" w:space="0" w:color="auto"/>
        <w:bottom w:val="none" w:sz="0" w:space="0" w:color="auto"/>
        <w:right w:val="none" w:sz="0" w:space="0" w:color="auto"/>
      </w:divBdr>
    </w:div>
    <w:div w:id="160894206">
      <w:bodyDiv w:val="1"/>
      <w:marLeft w:val="0"/>
      <w:marRight w:val="0"/>
      <w:marTop w:val="0"/>
      <w:marBottom w:val="0"/>
      <w:divBdr>
        <w:top w:val="none" w:sz="0" w:space="0" w:color="auto"/>
        <w:left w:val="none" w:sz="0" w:space="0" w:color="auto"/>
        <w:bottom w:val="none" w:sz="0" w:space="0" w:color="auto"/>
        <w:right w:val="none" w:sz="0" w:space="0" w:color="auto"/>
      </w:divBdr>
    </w:div>
    <w:div w:id="161315320">
      <w:bodyDiv w:val="1"/>
      <w:marLeft w:val="0"/>
      <w:marRight w:val="0"/>
      <w:marTop w:val="0"/>
      <w:marBottom w:val="0"/>
      <w:divBdr>
        <w:top w:val="none" w:sz="0" w:space="0" w:color="auto"/>
        <w:left w:val="none" w:sz="0" w:space="0" w:color="auto"/>
        <w:bottom w:val="none" w:sz="0" w:space="0" w:color="auto"/>
        <w:right w:val="none" w:sz="0" w:space="0" w:color="auto"/>
      </w:divBdr>
    </w:div>
    <w:div w:id="162088189">
      <w:bodyDiv w:val="1"/>
      <w:marLeft w:val="0"/>
      <w:marRight w:val="0"/>
      <w:marTop w:val="0"/>
      <w:marBottom w:val="0"/>
      <w:divBdr>
        <w:top w:val="none" w:sz="0" w:space="0" w:color="auto"/>
        <w:left w:val="none" w:sz="0" w:space="0" w:color="auto"/>
        <w:bottom w:val="none" w:sz="0" w:space="0" w:color="auto"/>
        <w:right w:val="none" w:sz="0" w:space="0" w:color="auto"/>
      </w:divBdr>
    </w:div>
    <w:div w:id="162205436">
      <w:bodyDiv w:val="1"/>
      <w:marLeft w:val="0"/>
      <w:marRight w:val="0"/>
      <w:marTop w:val="0"/>
      <w:marBottom w:val="0"/>
      <w:divBdr>
        <w:top w:val="none" w:sz="0" w:space="0" w:color="auto"/>
        <w:left w:val="none" w:sz="0" w:space="0" w:color="auto"/>
        <w:bottom w:val="none" w:sz="0" w:space="0" w:color="auto"/>
        <w:right w:val="none" w:sz="0" w:space="0" w:color="auto"/>
      </w:divBdr>
    </w:div>
    <w:div w:id="162553487">
      <w:bodyDiv w:val="1"/>
      <w:marLeft w:val="0"/>
      <w:marRight w:val="0"/>
      <w:marTop w:val="0"/>
      <w:marBottom w:val="0"/>
      <w:divBdr>
        <w:top w:val="none" w:sz="0" w:space="0" w:color="auto"/>
        <w:left w:val="none" w:sz="0" w:space="0" w:color="auto"/>
        <w:bottom w:val="none" w:sz="0" w:space="0" w:color="auto"/>
        <w:right w:val="none" w:sz="0" w:space="0" w:color="auto"/>
      </w:divBdr>
    </w:div>
    <w:div w:id="162625106">
      <w:bodyDiv w:val="1"/>
      <w:marLeft w:val="0"/>
      <w:marRight w:val="0"/>
      <w:marTop w:val="0"/>
      <w:marBottom w:val="0"/>
      <w:divBdr>
        <w:top w:val="none" w:sz="0" w:space="0" w:color="auto"/>
        <w:left w:val="none" w:sz="0" w:space="0" w:color="auto"/>
        <w:bottom w:val="none" w:sz="0" w:space="0" w:color="auto"/>
        <w:right w:val="none" w:sz="0" w:space="0" w:color="auto"/>
      </w:divBdr>
    </w:div>
    <w:div w:id="162748136">
      <w:bodyDiv w:val="1"/>
      <w:marLeft w:val="0"/>
      <w:marRight w:val="0"/>
      <w:marTop w:val="0"/>
      <w:marBottom w:val="0"/>
      <w:divBdr>
        <w:top w:val="none" w:sz="0" w:space="0" w:color="auto"/>
        <w:left w:val="none" w:sz="0" w:space="0" w:color="auto"/>
        <w:bottom w:val="none" w:sz="0" w:space="0" w:color="auto"/>
        <w:right w:val="none" w:sz="0" w:space="0" w:color="auto"/>
      </w:divBdr>
    </w:div>
    <w:div w:id="163714689">
      <w:bodyDiv w:val="1"/>
      <w:marLeft w:val="0"/>
      <w:marRight w:val="0"/>
      <w:marTop w:val="0"/>
      <w:marBottom w:val="0"/>
      <w:divBdr>
        <w:top w:val="none" w:sz="0" w:space="0" w:color="auto"/>
        <w:left w:val="none" w:sz="0" w:space="0" w:color="auto"/>
        <w:bottom w:val="none" w:sz="0" w:space="0" w:color="auto"/>
        <w:right w:val="none" w:sz="0" w:space="0" w:color="auto"/>
      </w:divBdr>
    </w:div>
    <w:div w:id="164175006">
      <w:bodyDiv w:val="1"/>
      <w:marLeft w:val="0"/>
      <w:marRight w:val="0"/>
      <w:marTop w:val="0"/>
      <w:marBottom w:val="0"/>
      <w:divBdr>
        <w:top w:val="none" w:sz="0" w:space="0" w:color="auto"/>
        <w:left w:val="none" w:sz="0" w:space="0" w:color="auto"/>
        <w:bottom w:val="none" w:sz="0" w:space="0" w:color="auto"/>
        <w:right w:val="none" w:sz="0" w:space="0" w:color="auto"/>
      </w:divBdr>
    </w:div>
    <w:div w:id="164394366">
      <w:bodyDiv w:val="1"/>
      <w:marLeft w:val="0"/>
      <w:marRight w:val="0"/>
      <w:marTop w:val="0"/>
      <w:marBottom w:val="0"/>
      <w:divBdr>
        <w:top w:val="none" w:sz="0" w:space="0" w:color="auto"/>
        <w:left w:val="none" w:sz="0" w:space="0" w:color="auto"/>
        <w:bottom w:val="none" w:sz="0" w:space="0" w:color="auto"/>
        <w:right w:val="none" w:sz="0" w:space="0" w:color="auto"/>
      </w:divBdr>
    </w:div>
    <w:div w:id="165756151">
      <w:bodyDiv w:val="1"/>
      <w:marLeft w:val="0"/>
      <w:marRight w:val="0"/>
      <w:marTop w:val="0"/>
      <w:marBottom w:val="0"/>
      <w:divBdr>
        <w:top w:val="none" w:sz="0" w:space="0" w:color="auto"/>
        <w:left w:val="none" w:sz="0" w:space="0" w:color="auto"/>
        <w:bottom w:val="none" w:sz="0" w:space="0" w:color="auto"/>
        <w:right w:val="none" w:sz="0" w:space="0" w:color="auto"/>
      </w:divBdr>
    </w:div>
    <w:div w:id="166017447">
      <w:bodyDiv w:val="1"/>
      <w:marLeft w:val="0"/>
      <w:marRight w:val="0"/>
      <w:marTop w:val="0"/>
      <w:marBottom w:val="0"/>
      <w:divBdr>
        <w:top w:val="none" w:sz="0" w:space="0" w:color="auto"/>
        <w:left w:val="none" w:sz="0" w:space="0" w:color="auto"/>
        <w:bottom w:val="none" w:sz="0" w:space="0" w:color="auto"/>
        <w:right w:val="none" w:sz="0" w:space="0" w:color="auto"/>
      </w:divBdr>
    </w:div>
    <w:div w:id="166092575">
      <w:bodyDiv w:val="1"/>
      <w:marLeft w:val="0"/>
      <w:marRight w:val="0"/>
      <w:marTop w:val="0"/>
      <w:marBottom w:val="0"/>
      <w:divBdr>
        <w:top w:val="none" w:sz="0" w:space="0" w:color="auto"/>
        <w:left w:val="none" w:sz="0" w:space="0" w:color="auto"/>
        <w:bottom w:val="none" w:sz="0" w:space="0" w:color="auto"/>
        <w:right w:val="none" w:sz="0" w:space="0" w:color="auto"/>
      </w:divBdr>
    </w:div>
    <w:div w:id="166294380">
      <w:bodyDiv w:val="1"/>
      <w:marLeft w:val="0"/>
      <w:marRight w:val="0"/>
      <w:marTop w:val="0"/>
      <w:marBottom w:val="0"/>
      <w:divBdr>
        <w:top w:val="none" w:sz="0" w:space="0" w:color="auto"/>
        <w:left w:val="none" w:sz="0" w:space="0" w:color="auto"/>
        <w:bottom w:val="none" w:sz="0" w:space="0" w:color="auto"/>
        <w:right w:val="none" w:sz="0" w:space="0" w:color="auto"/>
      </w:divBdr>
    </w:div>
    <w:div w:id="166674772">
      <w:bodyDiv w:val="1"/>
      <w:marLeft w:val="0"/>
      <w:marRight w:val="0"/>
      <w:marTop w:val="0"/>
      <w:marBottom w:val="0"/>
      <w:divBdr>
        <w:top w:val="none" w:sz="0" w:space="0" w:color="auto"/>
        <w:left w:val="none" w:sz="0" w:space="0" w:color="auto"/>
        <w:bottom w:val="none" w:sz="0" w:space="0" w:color="auto"/>
        <w:right w:val="none" w:sz="0" w:space="0" w:color="auto"/>
      </w:divBdr>
    </w:div>
    <w:div w:id="166870276">
      <w:bodyDiv w:val="1"/>
      <w:marLeft w:val="0"/>
      <w:marRight w:val="0"/>
      <w:marTop w:val="0"/>
      <w:marBottom w:val="0"/>
      <w:divBdr>
        <w:top w:val="none" w:sz="0" w:space="0" w:color="auto"/>
        <w:left w:val="none" w:sz="0" w:space="0" w:color="auto"/>
        <w:bottom w:val="none" w:sz="0" w:space="0" w:color="auto"/>
        <w:right w:val="none" w:sz="0" w:space="0" w:color="auto"/>
      </w:divBdr>
    </w:div>
    <w:div w:id="168562317">
      <w:bodyDiv w:val="1"/>
      <w:marLeft w:val="0"/>
      <w:marRight w:val="0"/>
      <w:marTop w:val="0"/>
      <w:marBottom w:val="0"/>
      <w:divBdr>
        <w:top w:val="none" w:sz="0" w:space="0" w:color="auto"/>
        <w:left w:val="none" w:sz="0" w:space="0" w:color="auto"/>
        <w:bottom w:val="none" w:sz="0" w:space="0" w:color="auto"/>
        <w:right w:val="none" w:sz="0" w:space="0" w:color="auto"/>
      </w:divBdr>
    </w:div>
    <w:div w:id="168719149">
      <w:bodyDiv w:val="1"/>
      <w:marLeft w:val="0"/>
      <w:marRight w:val="0"/>
      <w:marTop w:val="0"/>
      <w:marBottom w:val="0"/>
      <w:divBdr>
        <w:top w:val="none" w:sz="0" w:space="0" w:color="auto"/>
        <w:left w:val="none" w:sz="0" w:space="0" w:color="auto"/>
        <w:bottom w:val="none" w:sz="0" w:space="0" w:color="auto"/>
        <w:right w:val="none" w:sz="0" w:space="0" w:color="auto"/>
      </w:divBdr>
    </w:div>
    <w:div w:id="168957825">
      <w:bodyDiv w:val="1"/>
      <w:marLeft w:val="0"/>
      <w:marRight w:val="0"/>
      <w:marTop w:val="0"/>
      <w:marBottom w:val="0"/>
      <w:divBdr>
        <w:top w:val="none" w:sz="0" w:space="0" w:color="auto"/>
        <w:left w:val="none" w:sz="0" w:space="0" w:color="auto"/>
        <w:bottom w:val="none" w:sz="0" w:space="0" w:color="auto"/>
        <w:right w:val="none" w:sz="0" w:space="0" w:color="auto"/>
      </w:divBdr>
    </w:div>
    <w:div w:id="169609109">
      <w:bodyDiv w:val="1"/>
      <w:marLeft w:val="0"/>
      <w:marRight w:val="0"/>
      <w:marTop w:val="0"/>
      <w:marBottom w:val="0"/>
      <w:divBdr>
        <w:top w:val="none" w:sz="0" w:space="0" w:color="auto"/>
        <w:left w:val="none" w:sz="0" w:space="0" w:color="auto"/>
        <w:bottom w:val="none" w:sz="0" w:space="0" w:color="auto"/>
        <w:right w:val="none" w:sz="0" w:space="0" w:color="auto"/>
      </w:divBdr>
    </w:div>
    <w:div w:id="169688624">
      <w:bodyDiv w:val="1"/>
      <w:marLeft w:val="0"/>
      <w:marRight w:val="0"/>
      <w:marTop w:val="0"/>
      <w:marBottom w:val="0"/>
      <w:divBdr>
        <w:top w:val="none" w:sz="0" w:space="0" w:color="auto"/>
        <w:left w:val="none" w:sz="0" w:space="0" w:color="auto"/>
        <w:bottom w:val="none" w:sz="0" w:space="0" w:color="auto"/>
        <w:right w:val="none" w:sz="0" w:space="0" w:color="auto"/>
      </w:divBdr>
    </w:div>
    <w:div w:id="169881868">
      <w:bodyDiv w:val="1"/>
      <w:marLeft w:val="0"/>
      <w:marRight w:val="0"/>
      <w:marTop w:val="0"/>
      <w:marBottom w:val="0"/>
      <w:divBdr>
        <w:top w:val="none" w:sz="0" w:space="0" w:color="auto"/>
        <w:left w:val="none" w:sz="0" w:space="0" w:color="auto"/>
        <w:bottom w:val="none" w:sz="0" w:space="0" w:color="auto"/>
        <w:right w:val="none" w:sz="0" w:space="0" w:color="auto"/>
      </w:divBdr>
    </w:div>
    <w:div w:id="170024472">
      <w:bodyDiv w:val="1"/>
      <w:marLeft w:val="0"/>
      <w:marRight w:val="0"/>
      <w:marTop w:val="0"/>
      <w:marBottom w:val="0"/>
      <w:divBdr>
        <w:top w:val="none" w:sz="0" w:space="0" w:color="auto"/>
        <w:left w:val="none" w:sz="0" w:space="0" w:color="auto"/>
        <w:bottom w:val="none" w:sz="0" w:space="0" w:color="auto"/>
        <w:right w:val="none" w:sz="0" w:space="0" w:color="auto"/>
      </w:divBdr>
    </w:div>
    <w:div w:id="170030890">
      <w:bodyDiv w:val="1"/>
      <w:marLeft w:val="0"/>
      <w:marRight w:val="0"/>
      <w:marTop w:val="0"/>
      <w:marBottom w:val="0"/>
      <w:divBdr>
        <w:top w:val="none" w:sz="0" w:space="0" w:color="auto"/>
        <w:left w:val="none" w:sz="0" w:space="0" w:color="auto"/>
        <w:bottom w:val="none" w:sz="0" w:space="0" w:color="auto"/>
        <w:right w:val="none" w:sz="0" w:space="0" w:color="auto"/>
      </w:divBdr>
    </w:div>
    <w:div w:id="170071349">
      <w:bodyDiv w:val="1"/>
      <w:marLeft w:val="0"/>
      <w:marRight w:val="0"/>
      <w:marTop w:val="0"/>
      <w:marBottom w:val="0"/>
      <w:divBdr>
        <w:top w:val="none" w:sz="0" w:space="0" w:color="auto"/>
        <w:left w:val="none" w:sz="0" w:space="0" w:color="auto"/>
        <w:bottom w:val="none" w:sz="0" w:space="0" w:color="auto"/>
        <w:right w:val="none" w:sz="0" w:space="0" w:color="auto"/>
      </w:divBdr>
    </w:div>
    <w:div w:id="170461014">
      <w:bodyDiv w:val="1"/>
      <w:marLeft w:val="0"/>
      <w:marRight w:val="0"/>
      <w:marTop w:val="0"/>
      <w:marBottom w:val="0"/>
      <w:divBdr>
        <w:top w:val="none" w:sz="0" w:space="0" w:color="auto"/>
        <w:left w:val="none" w:sz="0" w:space="0" w:color="auto"/>
        <w:bottom w:val="none" w:sz="0" w:space="0" w:color="auto"/>
        <w:right w:val="none" w:sz="0" w:space="0" w:color="auto"/>
      </w:divBdr>
    </w:div>
    <w:div w:id="170919456">
      <w:bodyDiv w:val="1"/>
      <w:marLeft w:val="0"/>
      <w:marRight w:val="0"/>
      <w:marTop w:val="0"/>
      <w:marBottom w:val="0"/>
      <w:divBdr>
        <w:top w:val="none" w:sz="0" w:space="0" w:color="auto"/>
        <w:left w:val="none" w:sz="0" w:space="0" w:color="auto"/>
        <w:bottom w:val="none" w:sz="0" w:space="0" w:color="auto"/>
        <w:right w:val="none" w:sz="0" w:space="0" w:color="auto"/>
      </w:divBdr>
    </w:div>
    <w:div w:id="171263384">
      <w:bodyDiv w:val="1"/>
      <w:marLeft w:val="0"/>
      <w:marRight w:val="0"/>
      <w:marTop w:val="0"/>
      <w:marBottom w:val="0"/>
      <w:divBdr>
        <w:top w:val="none" w:sz="0" w:space="0" w:color="auto"/>
        <w:left w:val="none" w:sz="0" w:space="0" w:color="auto"/>
        <w:bottom w:val="none" w:sz="0" w:space="0" w:color="auto"/>
        <w:right w:val="none" w:sz="0" w:space="0" w:color="auto"/>
      </w:divBdr>
    </w:div>
    <w:div w:id="171649952">
      <w:bodyDiv w:val="1"/>
      <w:marLeft w:val="0"/>
      <w:marRight w:val="0"/>
      <w:marTop w:val="0"/>
      <w:marBottom w:val="0"/>
      <w:divBdr>
        <w:top w:val="none" w:sz="0" w:space="0" w:color="auto"/>
        <w:left w:val="none" w:sz="0" w:space="0" w:color="auto"/>
        <w:bottom w:val="none" w:sz="0" w:space="0" w:color="auto"/>
        <w:right w:val="none" w:sz="0" w:space="0" w:color="auto"/>
      </w:divBdr>
    </w:div>
    <w:div w:id="172234068">
      <w:bodyDiv w:val="1"/>
      <w:marLeft w:val="0"/>
      <w:marRight w:val="0"/>
      <w:marTop w:val="0"/>
      <w:marBottom w:val="0"/>
      <w:divBdr>
        <w:top w:val="none" w:sz="0" w:space="0" w:color="auto"/>
        <w:left w:val="none" w:sz="0" w:space="0" w:color="auto"/>
        <w:bottom w:val="none" w:sz="0" w:space="0" w:color="auto"/>
        <w:right w:val="none" w:sz="0" w:space="0" w:color="auto"/>
      </w:divBdr>
    </w:div>
    <w:div w:id="172455642">
      <w:bodyDiv w:val="1"/>
      <w:marLeft w:val="0"/>
      <w:marRight w:val="0"/>
      <w:marTop w:val="0"/>
      <w:marBottom w:val="0"/>
      <w:divBdr>
        <w:top w:val="none" w:sz="0" w:space="0" w:color="auto"/>
        <w:left w:val="none" w:sz="0" w:space="0" w:color="auto"/>
        <w:bottom w:val="none" w:sz="0" w:space="0" w:color="auto"/>
        <w:right w:val="none" w:sz="0" w:space="0" w:color="auto"/>
      </w:divBdr>
    </w:div>
    <w:div w:id="172771724">
      <w:bodyDiv w:val="1"/>
      <w:marLeft w:val="0"/>
      <w:marRight w:val="0"/>
      <w:marTop w:val="0"/>
      <w:marBottom w:val="0"/>
      <w:divBdr>
        <w:top w:val="none" w:sz="0" w:space="0" w:color="auto"/>
        <w:left w:val="none" w:sz="0" w:space="0" w:color="auto"/>
        <w:bottom w:val="none" w:sz="0" w:space="0" w:color="auto"/>
        <w:right w:val="none" w:sz="0" w:space="0" w:color="auto"/>
      </w:divBdr>
    </w:div>
    <w:div w:id="173305155">
      <w:bodyDiv w:val="1"/>
      <w:marLeft w:val="0"/>
      <w:marRight w:val="0"/>
      <w:marTop w:val="0"/>
      <w:marBottom w:val="0"/>
      <w:divBdr>
        <w:top w:val="none" w:sz="0" w:space="0" w:color="auto"/>
        <w:left w:val="none" w:sz="0" w:space="0" w:color="auto"/>
        <w:bottom w:val="none" w:sz="0" w:space="0" w:color="auto"/>
        <w:right w:val="none" w:sz="0" w:space="0" w:color="auto"/>
      </w:divBdr>
    </w:div>
    <w:div w:id="173345978">
      <w:bodyDiv w:val="1"/>
      <w:marLeft w:val="0"/>
      <w:marRight w:val="0"/>
      <w:marTop w:val="0"/>
      <w:marBottom w:val="0"/>
      <w:divBdr>
        <w:top w:val="none" w:sz="0" w:space="0" w:color="auto"/>
        <w:left w:val="none" w:sz="0" w:space="0" w:color="auto"/>
        <w:bottom w:val="none" w:sz="0" w:space="0" w:color="auto"/>
        <w:right w:val="none" w:sz="0" w:space="0" w:color="auto"/>
      </w:divBdr>
    </w:div>
    <w:div w:id="173613910">
      <w:bodyDiv w:val="1"/>
      <w:marLeft w:val="0"/>
      <w:marRight w:val="0"/>
      <w:marTop w:val="0"/>
      <w:marBottom w:val="0"/>
      <w:divBdr>
        <w:top w:val="none" w:sz="0" w:space="0" w:color="auto"/>
        <w:left w:val="none" w:sz="0" w:space="0" w:color="auto"/>
        <w:bottom w:val="none" w:sz="0" w:space="0" w:color="auto"/>
        <w:right w:val="none" w:sz="0" w:space="0" w:color="auto"/>
      </w:divBdr>
    </w:div>
    <w:div w:id="173614709">
      <w:bodyDiv w:val="1"/>
      <w:marLeft w:val="0"/>
      <w:marRight w:val="0"/>
      <w:marTop w:val="0"/>
      <w:marBottom w:val="0"/>
      <w:divBdr>
        <w:top w:val="none" w:sz="0" w:space="0" w:color="auto"/>
        <w:left w:val="none" w:sz="0" w:space="0" w:color="auto"/>
        <w:bottom w:val="none" w:sz="0" w:space="0" w:color="auto"/>
        <w:right w:val="none" w:sz="0" w:space="0" w:color="auto"/>
      </w:divBdr>
    </w:div>
    <w:div w:id="173691110">
      <w:bodyDiv w:val="1"/>
      <w:marLeft w:val="0"/>
      <w:marRight w:val="0"/>
      <w:marTop w:val="0"/>
      <w:marBottom w:val="0"/>
      <w:divBdr>
        <w:top w:val="none" w:sz="0" w:space="0" w:color="auto"/>
        <w:left w:val="none" w:sz="0" w:space="0" w:color="auto"/>
        <w:bottom w:val="none" w:sz="0" w:space="0" w:color="auto"/>
        <w:right w:val="none" w:sz="0" w:space="0" w:color="auto"/>
      </w:divBdr>
    </w:div>
    <w:div w:id="174737434">
      <w:bodyDiv w:val="1"/>
      <w:marLeft w:val="0"/>
      <w:marRight w:val="0"/>
      <w:marTop w:val="0"/>
      <w:marBottom w:val="0"/>
      <w:divBdr>
        <w:top w:val="none" w:sz="0" w:space="0" w:color="auto"/>
        <w:left w:val="none" w:sz="0" w:space="0" w:color="auto"/>
        <w:bottom w:val="none" w:sz="0" w:space="0" w:color="auto"/>
        <w:right w:val="none" w:sz="0" w:space="0" w:color="auto"/>
      </w:divBdr>
    </w:div>
    <w:div w:id="175072894">
      <w:bodyDiv w:val="1"/>
      <w:marLeft w:val="0"/>
      <w:marRight w:val="0"/>
      <w:marTop w:val="0"/>
      <w:marBottom w:val="0"/>
      <w:divBdr>
        <w:top w:val="none" w:sz="0" w:space="0" w:color="auto"/>
        <w:left w:val="none" w:sz="0" w:space="0" w:color="auto"/>
        <w:bottom w:val="none" w:sz="0" w:space="0" w:color="auto"/>
        <w:right w:val="none" w:sz="0" w:space="0" w:color="auto"/>
      </w:divBdr>
    </w:div>
    <w:div w:id="175463812">
      <w:bodyDiv w:val="1"/>
      <w:marLeft w:val="0"/>
      <w:marRight w:val="0"/>
      <w:marTop w:val="0"/>
      <w:marBottom w:val="0"/>
      <w:divBdr>
        <w:top w:val="none" w:sz="0" w:space="0" w:color="auto"/>
        <w:left w:val="none" w:sz="0" w:space="0" w:color="auto"/>
        <w:bottom w:val="none" w:sz="0" w:space="0" w:color="auto"/>
        <w:right w:val="none" w:sz="0" w:space="0" w:color="auto"/>
      </w:divBdr>
    </w:div>
    <w:div w:id="175578383">
      <w:bodyDiv w:val="1"/>
      <w:marLeft w:val="0"/>
      <w:marRight w:val="0"/>
      <w:marTop w:val="0"/>
      <w:marBottom w:val="0"/>
      <w:divBdr>
        <w:top w:val="none" w:sz="0" w:space="0" w:color="auto"/>
        <w:left w:val="none" w:sz="0" w:space="0" w:color="auto"/>
        <w:bottom w:val="none" w:sz="0" w:space="0" w:color="auto"/>
        <w:right w:val="none" w:sz="0" w:space="0" w:color="auto"/>
      </w:divBdr>
    </w:div>
    <w:div w:id="176847655">
      <w:bodyDiv w:val="1"/>
      <w:marLeft w:val="0"/>
      <w:marRight w:val="0"/>
      <w:marTop w:val="0"/>
      <w:marBottom w:val="0"/>
      <w:divBdr>
        <w:top w:val="none" w:sz="0" w:space="0" w:color="auto"/>
        <w:left w:val="none" w:sz="0" w:space="0" w:color="auto"/>
        <w:bottom w:val="none" w:sz="0" w:space="0" w:color="auto"/>
        <w:right w:val="none" w:sz="0" w:space="0" w:color="auto"/>
      </w:divBdr>
    </w:div>
    <w:div w:id="177356516">
      <w:bodyDiv w:val="1"/>
      <w:marLeft w:val="0"/>
      <w:marRight w:val="0"/>
      <w:marTop w:val="0"/>
      <w:marBottom w:val="0"/>
      <w:divBdr>
        <w:top w:val="none" w:sz="0" w:space="0" w:color="auto"/>
        <w:left w:val="none" w:sz="0" w:space="0" w:color="auto"/>
        <w:bottom w:val="none" w:sz="0" w:space="0" w:color="auto"/>
        <w:right w:val="none" w:sz="0" w:space="0" w:color="auto"/>
      </w:divBdr>
    </w:div>
    <w:div w:id="177694631">
      <w:bodyDiv w:val="1"/>
      <w:marLeft w:val="0"/>
      <w:marRight w:val="0"/>
      <w:marTop w:val="0"/>
      <w:marBottom w:val="0"/>
      <w:divBdr>
        <w:top w:val="none" w:sz="0" w:space="0" w:color="auto"/>
        <w:left w:val="none" w:sz="0" w:space="0" w:color="auto"/>
        <w:bottom w:val="none" w:sz="0" w:space="0" w:color="auto"/>
        <w:right w:val="none" w:sz="0" w:space="0" w:color="auto"/>
      </w:divBdr>
    </w:div>
    <w:div w:id="177696393">
      <w:bodyDiv w:val="1"/>
      <w:marLeft w:val="0"/>
      <w:marRight w:val="0"/>
      <w:marTop w:val="0"/>
      <w:marBottom w:val="0"/>
      <w:divBdr>
        <w:top w:val="none" w:sz="0" w:space="0" w:color="auto"/>
        <w:left w:val="none" w:sz="0" w:space="0" w:color="auto"/>
        <w:bottom w:val="none" w:sz="0" w:space="0" w:color="auto"/>
        <w:right w:val="none" w:sz="0" w:space="0" w:color="auto"/>
      </w:divBdr>
    </w:div>
    <w:div w:id="179440289">
      <w:bodyDiv w:val="1"/>
      <w:marLeft w:val="0"/>
      <w:marRight w:val="0"/>
      <w:marTop w:val="0"/>
      <w:marBottom w:val="0"/>
      <w:divBdr>
        <w:top w:val="none" w:sz="0" w:space="0" w:color="auto"/>
        <w:left w:val="none" w:sz="0" w:space="0" w:color="auto"/>
        <w:bottom w:val="none" w:sz="0" w:space="0" w:color="auto"/>
        <w:right w:val="none" w:sz="0" w:space="0" w:color="auto"/>
      </w:divBdr>
    </w:div>
    <w:div w:id="179702749">
      <w:bodyDiv w:val="1"/>
      <w:marLeft w:val="0"/>
      <w:marRight w:val="0"/>
      <w:marTop w:val="0"/>
      <w:marBottom w:val="0"/>
      <w:divBdr>
        <w:top w:val="none" w:sz="0" w:space="0" w:color="auto"/>
        <w:left w:val="none" w:sz="0" w:space="0" w:color="auto"/>
        <w:bottom w:val="none" w:sz="0" w:space="0" w:color="auto"/>
        <w:right w:val="none" w:sz="0" w:space="0" w:color="auto"/>
      </w:divBdr>
    </w:div>
    <w:div w:id="181361012">
      <w:bodyDiv w:val="1"/>
      <w:marLeft w:val="0"/>
      <w:marRight w:val="0"/>
      <w:marTop w:val="0"/>
      <w:marBottom w:val="0"/>
      <w:divBdr>
        <w:top w:val="none" w:sz="0" w:space="0" w:color="auto"/>
        <w:left w:val="none" w:sz="0" w:space="0" w:color="auto"/>
        <w:bottom w:val="none" w:sz="0" w:space="0" w:color="auto"/>
        <w:right w:val="none" w:sz="0" w:space="0" w:color="auto"/>
      </w:divBdr>
    </w:div>
    <w:div w:id="181825984">
      <w:bodyDiv w:val="1"/>
      <w:marLeft w:val="0"/>
      <w:marRight w:val="0"/>
      <w:marTop w:val="0"/>
      <w:marBottom w:val="0"/>
      <w:divBdr>
        <w:top w:val="none" w:sz="0" w:space="0" w:color="auto"/>
        <w:left w:val="none" w:sz="0" w:space="0" w:color="auto"/>
        <w:bottom w:val="none" w:sz="0" w:space="0" w:color="auto"/>
        <w:right w:val="none" w:sz="0" w:space="0" w:color="auto"/>
      </w:divBdr>
    </w:div>
    <w:div w:id="181942563">
      <w:bodyDiv w:val="1"/>
      <w:marLeft w:val="0"/>
      <w:marRight w:val="0"/>
      <w:marTop w:val="0"/>
      <w:marBottom w:val="0"/>
      <w:divBdr>
        <w:top w:val="none" w:sz="0" w:space="0" w:color="auto"/>
        <w:left w:val="none" w:sz="0" w:space="0" w:color="auto"/>
        <w:bottom w:val="none" w:sz="0" w:space="0" w:color="auto"/>
        <w:right w:val="none" w:sz="0" w:space="0" w:color="auto"/>
      </w:divBdr>
    </w:div>
    <w:div w:id="182011755">
      <w:bodyDiv w:val="1"/>
      <w:marLeft w:val="0"/>
      <w:marRight w:val="0"/>
      <w:marTop w:val="0"/>
      <w:marBottom w:val="0"/>
      <w:divBdr>
        <w:top w:val="none" w:sz="0" w:space="0" w:color="auto"/>
        <w:left w:val="none" w:sz="0" w:space="0" w:color="auto"/>
        <w:bottom w:val="none" w:sz="0" w:space="0" w:color="auto"/>
        <w:right w:val="none" w:sz="0" w:space="0" w:color="auto"/>
      </w:divBdr>
    </w:div>
    <w:div w:id="182210635">
      <w:bodyDiv w:val="1"/>
      <w:marLeft w:val="0"/>
      <w:marRight w:val="0"/>
      <w:marTop w:val="0"/>
      <w:marBottom w:val="0"/>
      <w:divBdr>
        <w:top w:val="none" w:sz="0" w:space="0" w:color="auto"/>
        <w:left w:val="none" w:sz="0" w:space="0" w:color="auto"/>
        <w:bottom w:val="none" w:sz="0" w:space="0" w:color="auto"/>
        <w:right w:val="none" w:sz="0" w:space="0" w:color="auto"/>
      </w:divBdr>
    </w:div>
    <w:div w:id="182283464">
      <w:bodyDiv w:val="1"/>
      <w:marLeft w:val="0"/>
      <w:marRight w:val="0"/>
      <w:marTop w:val="0"/>
      <w:marBottom w:val="0"/>
      <w:divBdr>
        <w:top w:val="none" w:sz="0" w:space="0" w:color="auto"/>
        <w:left w:val="none" w:sz="0" w:space="0" w:color="auto"/>
        <w:bottom w:val="none" w:sz="0" w:space="0" w:color="auto"/>
        <w:right w:val="none" w:sz="0" w:space="0" w:color="auto"/>
      </w:divBdr>
    </w:div>
    <w:div w:id="182669747">
      <w:bodyDiv w:val="1"/>
      <w:marLeft w:val="0"/>
      <w:marRight w:val="0"/>
      <w:marTop w:val="0"/>
      <w:marBottom w:val="0"/>
      <w:divBdr>
        <w:top w:val="none" w:sz="0" w:space="0" w:color="auto"/>
        <w:left w:val="none" w:sz="0" w:space="0" w:color="auto"/>
        <w:bottom w:val="none" w:sz="0" w:space="0" w:color="auto"/>
        <w:right w:val="none" w:sz="0" w:space="0" w:color="auto"/>
      </w:divBdr>
    </w:div>
    <w:div w:id="183055383">
      <w:bodyDiv w:val="1"/>
      <w:marLeft w:val="0"/>
      <w:marRight w:val="0"/>
      <w:marTop w:val="0"/>
      <w:marBottom w:val="0"/>
      <w:divBdr>
        <w:top w:val="none" w:sz="0" w:space="0" w:color="auto"/>
        <w:left w:val="none" w:sz="0" w:space="0" w:color="auto"/>
        <w:bottom w:val="none" w:sz="0" w:space="0" w:color="auto"/>
        <w:right w:val="none" w:sz="0" w:space="0" w:color="auto"/>
      </w:divBdr>
    </w:div>
    <w:div w:id="183131112">
      <w:bodyDiv w:val="1"/>
      <w:marLeft w:val="0"/>
      <w:marRight w:val="0"/>
      <w:marTop w:val="0"/>
      <w:marBottom w:val="0"/>
      <w:divBdr>
        <w:top w:val="none" w:sz="0" w:space="0" w:color="auto"/>
        <w:left w:val="none" w:sz="0" w:space="0" w:color="auto"/>
        <w:bottom w:val="none" w:sz="0" w:space="0" w:color="auto"/>
        <w:right w:val="none" w:sz="0" w:space="0" w:color="auto"/>
      </w:divBdr>
    </w:div>
    <w:div w:id="183523687">
      <w:bodyDiv w:val="1"/>
      <w:marLeft w:val="0"/>
      <w:marRight w:val="0"/>
      <w:marTop w:val="0"/>
      <w:marBottom w:val="0"/>
      <w:divBdr>
        <w:top w:val="none" w:sz="0" w:space="0" w:color="auto"/>
        <w:left w:val="none" w:sz="0" w:space="0" w:color="auto"/>
        <w:bottom w:val="none" w:sz="0" w:space="0" w:color="auto"/>
        <w:right w:val="none" w:sz="0" w:space="0" w:color="auto"/>
      </w:divBdr>
    </w:div>
    <w:div w:id="183783925">
      <w:bodyDiv w:val="1"/>
      <w:marLeft w:val="0"/>
      <w:marRight w:val="0"/>
      <w:marTop w:val="0"/>
      <w:marBottom w:val="0"/>
      <w:divBdr>
        <w:top w:val="none" w:sz="0" w:space="0" w:color="auto"/>
        <w:left w:val="none" w:sz="0" w:space="0" w:color="auto"/>
        <w:bottom w:val="none" w:sz="0" w:space="0" w:color="auto"/>
        <w:right w:val="none" w:sz="0" w:space="0" w:color="auto"/>
      </w:divBdr>
    </w:div>
    <w:div w:id="184439882">
      <w:bodyDiv w:val="1"/>
      <w:marLeft w:val="0"/>
      <w:marRight w:val="0"/>
      <w:marTop w:val="0"/>
      <w:marBottom w:val="0"/>
      <w:divBdr>
        <w:top w:val="none" w:sz="0" w:space="0" w:color="auto"/>
        <w:left w:val="none" w:sz="0" w:space="0" w:color="auto"/>
        <w:bottom w:val="none" w:sz="0" w:space="0" w:color="auto"/>
        <w:right w:val="none" w:sz="0" w:space="0" w:color="auto"/>
      </w:divBdr>
    </w:div>
    <w:div w:id="184638898">
      <w:bodyDiv w:val="1"/>
      <w:marLeft w:val="0"/>
      <w:marRight w:val="0"/>
      <w:marTop w:val="0"/>
      <w:marBottom w:val="0"/>
      <w:divBdr>
        <w:top w:val="none" w:sz="0" w:space="0" w:color="auto"/>
        <w:left w:val="none" w:sz="0" w:space="0" w:color="auto"/>
        <w:bottom w:val="none" w:sz="0" w:space="0" w:color="auto"/>
        <w:right w:val="none" w:sz="0" w:space="0" w:color="auto"/>
      </w:divBdr>
    </w:div>
    <w:div w:id="186532453">
      <w:bodyDiv w:val="1"/>
      <w:marLeft w:val="0"/>
      <w:marRight w:val="0"/>
      <w:marTop w:val="0"/>
      <w:marBottom w:val="0"/>
      <w:divBdr>
        <w:top w:val="none" w:sz="0" w:space="0" w:color="auto"/>
        <w:left w:val="none" w:sz="0" w:space="0" w:color="auto"/>
        <w:bottom w:val="none" w:sz="0" w:space="0" w:color="auto"/>
        <w:right w:val="none" w:sz="0" w:space="0" w:color="auto"/>
      </w:divBdr>
    </w:div>
    <w:div w:id="186725271">
      <w:bodyDiv w:val="1"/>
      <w:marLeft w:val="0"/>
      <w:marRight w:val="0"/>
      <w:marTop w:val="0"/>
      <w:marBottom w:val="0"/>
      <w:divBdr>
        <w:top w:val="none" w:sz="0" w:space="0" w:color="auto"/>
        <w:left w:val="none" w:sz="0" w:space="0" w:color="auto"/>
        <w:bottom w:val="none" w:sz="0" w:space="0" w:color="auto"/>
        <w:right w:val="none" w:sz="0" w:space="0" w:color="auto"/>
      </w:divBdr>
    </w:div>
    <w:div w:id="187454117">
      <w:bodyDiv w:val="1"/>
      <w:marLeft w:val="0"/>
      <w:marRight w:val="0"/>
      <w:marTop w:val="0"/>
      <w:marBottom w:val="0"/>
      <w:divBdr>
        <w:top w:val="none" w:sz="0" w:space="0" w:color="auto"/>
        <w:left w:val="none" w:sz="0" w:space="0" w:color="auto"/>
        <w:bottom w:val="none" w:sz="0" w:space="0" w:color="auto"/>
        <w:right w:val="none" w:sz="0" w:space="0" w:color="auto"/>
      </w:divBdr>
    </w:div>
    <w:div w:id="187842163">
      <w:bodyDiv w:val="1"/>
      <w:marLeft w:val="0"/>
      <w:marRight w:val="0"/>
      <w:marTop w:val="0"/>
      <w:marBottom w:val="0"/>
      <w:divBdr>
        <w:top w:val="none" w:sz="0" w:space="0" w:color="auto"/>
        <w:left w:val="none" w:sz="0" w:space="0" w:color="auto"/>
        <w:bottom w:val="none" w:sz="0" w:space="0" w:color="auto"/>
        <w:right w:val="none" w:sz="0" w:space="0" w:color="auto"/>
      </w:divBdr>
    </w:div>
    <w:div w:id="187842801">
      <w:bodyDiv w:val="1"/>
      <w:marLeft w:val="0"/>
      <w:marRight w:val="0"/>
      <w:marTop w:val="0"/>
      <w:marBottom w:val="0"/>
      <w:divBdr>
        <w:top w:val="none" w:sz="0" w:space="0" w:color="auto"/>
        <w:left w:val="none" w:sz="0" w:space="0" w:color="auto"/>
        <w:bottom w:val="none" w:sz="0" w:space="0" w:color="auto"/>
        <w:right w:val="none" w:sz="0" w:space="0" w:color="auto"/>
      </w:divBdr>
    </w:div>
    <w:div w:id="188374129">
      <w:bodyDiv w:val="1"/>
      <w:marLeft w:val="0"/>
      <w:marRight w:val="0"/>
      <w:marTop w:val="0"/>
      <w:marBottom w:val="0"/>
      <w:divBdr>
        <w:top w:val="none" w:sz="0" w:space="0" w:color="auto"/>
        <w:left w:val="none" w:sz="0" w:space="0" w:color="auto"/>
        <w:bottom w:val="none" w:sz="0" w:space="0" w:color="auto"/>
        <w:right w:val="none" w:sz="0" w:space="0" w:color="auto"/>
      </w:divBdr>
    </w:div>
    <w:div w:id="188447653">
      <w:bodyDiv w:val="1"/>
      <w:marLeft w:val="0"/>
      <w:marRight w:val="0"/>
      <w:marTop w:val="0"/>
      <w:marBottom w:val="0"/>
      <w:divBdr>
        <w:top w:val="none" w:sz="0" w:space="0" w:color="auto"/>
        <w:left w:val="none" w:sz="0" w:space="0" w:color="auto"/>
        <w:bottom w:val="none" w:sz="0" w:space="0" w:color="auto"/>
        <w:right w:val="none" w:sz="0" w:space="0" w:color="auto"/>
      </w:divBdr>
    </w:div>
    <w:div w:id="188569966">
      <w:bodyDiv w:val="1"/>
      <w:marLeft w:val="0"/>
      <w:marRight w:val="0"/>
      <w:marTop w:val="0"/>
      <w:marBottom w:val="0"/>
      <w:divBdr>
        <w:top w:val="none" w:sz="0" w:space="0" w:color="auto"/>
        <w:left w:val="none" w:sz="0" w:space="0" w:color="auto"/>
        <w:bottom w:val="none" w:sz="0" w:space="0" w:color="auto"/>
        <w:right w:val="none" w:sz="0" w:space="0" w:color="auto"/>
      </w:divBdr>
    </w:div>
    <w:div w:id="189539307">
      <w:bodyDiv w:val="1"/>
      <w:marLeft w:val="0"/>
      <w:marRight w:val="0"/>
      <w:marTop w:val="0"/>
      <w:marBottom w:val="0"/>
      <w:divBdr>
        <w:top w:val="none" w:sz="0" w:space="0" w:color="auto"/>
        <w:left w:val="none" w:sz="0" w:space="0" w:color="auto"/>
        <w:bottom w:val="none" w:sz="0" w:space="0" w:color="auto"/>
        <w:right w:val="none" w:sz="0" w:space="0" w:color="auto"/>
      </w:divBdr>
    </w:div>
    <w:div w:id="190265865">
      <w:bodyDiv w:val="1"/>
      <w:marLeft w:val="0"/>
      <w:marRight w:val="0"/>
      <w:marTop w:val="0"/>
      <w:marBottom w:val="0"/>
      <w:divBdr>
        <w:top w:val="none" w:sz="0" w:space="0" w:color="auto"/>
        <w:left w:val="none" w:sz="0" w:space="0" w:color="auto"/>
        <w:bottom w:val="none" w:sz="0" w:space="0" w:color="auto"/>
        <w:right w:val="none" w:sz="0" w:space="0" w:color="auto"/>
      </w:divBdr>
    </w:div>
    <w:div w:id="190531160">
      <w:bodyDiv w:val="1"/>
      <w:marLeft w:val="0"/>
      <w:marRight w:val="0"/>
      <w:marTop w:val="0"/>
      <w:marBottom w:val="0"/>
      <w:divBdr>
        <w:top w:val="none" w:sz="0" w:space="0" w:color="auto"/>
        <w:left w:val="none" w:sz="0" w:space="0" w:color="auto"/>
        <w:bottom w:val="none" w:sz="0" w:space="0" w:color="auto"/>
        <w:right w:val="none" w:sz="0" w:space="0" w:color="auto"/>
      </w:divBdr>
    </w:div>
    <w:div w:id="191115848">
      <w:bodyDiv w:val="1"/>
      <w:marLeft w:val="0"/>
      <w:marRight w:val="0"/>
      <w:marTop w:val="0"/>
      <w:marBottom w:val="0"/>
      <w:divBdr>
        <w:top w:val="none" w:sz="0" w:space="0" w:color="auto"/>
        <w:left w:val="none" w:sz="0" w:space="0" w:color="auto"/>
        <w:bottom w:val="none" w:sz="0" w:space="0" w:color="auto"/>
        <w:right w:val="none" w:sz="0" w:space="0" w:color="auto"/>
      </w:divBdr>
    </w:div>
    <w:div w:id="191308845">
      <w:bodyDiv w:val="1"/>
      <w:marLeft w:val="0"/>
      <w:marRight w:val="0"/>
      <w:marTop w:val="0"/>
      <w:marBottom w:val="0"/>
      <w:divBdr>
        <w:top w:val="none" w:sz="0" w:space="0" w:color="auto"/>
        <w:left w:val="none" w:sz="0" w:space="0" w:color="auto"/>
        <w:bottom w:val="none" w:sz="0" w:space="0" w:color="auto"/>
        <w:right w:val="none" w:sz="0" w:space="0" w:color="auto"/>
      </w:divBdr>
    </w:div>
    <w:div w:id="191309387">
      <w:bodyDiv w:val="1"/>
      <w:marLeft w:val="0"/>
      <w:marRight w:val="0"/>
      <w:marTop w:val="0"/>
      <w:marBottom w:val="0"/>
      <w:divBdr>
        <w:top w:val="none" w:sz="0" w:space="0" w:color="auto"/>
        <w:left w:val="none" w:sz="0" w:space="0" w:color="auto"/>
        <w:bottom w:val="none" w:sz="0" w:space="0" w:color="auto"/>
        <w:right w:val="none" w:sz="0" w:space="0" w:color="auto"/>
      </w:divBdr>
    </w:div>
    <w:div w:id="191502352">
      <w:bodyDiv w:val="1"/>
      <w:marLeft w:val="0"/>
      <w:marRight w:val="0"/>
      <w:marTop w:val="0"/>
      <w:marBottom w:val="0"/>
      <w:divBdr>
        <w:top w:val="none" w:sz="0" w:space="0" w:color="auto"/>
        <w:left w:val="none" w:sz="0" w:space="0" w:color="auto"/>
        <w:bottom w:val="none" w:sz="0" w:space="0" w:color="auto"/>
        <w:right w:val="none" w:sz="0" w:space="0" w:color="auto"/>
      </w:divBdr>
    </w:div>
    <w:div w:id="191698431">
      <w:bodyDiv w:val="1"/>
      <w:marLeft w:val="0"/>
      <w:marRight w:val="0"/>
      <w:marTop w:val="0"/>
      <w:marBottom w:val="0"/>
      <w:divBdr>
        <w:top w:val="none" w:sz="0" w:space="0" w:color="auto"/>
        <w:left w:val="none" w:sz="0" w:space="0" w:color="auto"/>
        <w:bottom w:val="none" w:sz="0" w:space="0" w:color="auto"/>
        <w:right w:val="none" w:sz="0" w:space="0" w:color="auto"/>
      </w:divBdr>
    </w:div>
    <w:div w:id="192041032">
      <w:bodyDiv w:val="1"/>
      <w:marLeft w:val="0"/>
      <w:marRight w:val="0"/>
      <w:marTop w:val="0"/>
      <w:marBottom w:val="0"/>
      <w:divBdr>
        <w:top w:val="none" w:sz="0" w:space="0" w:color="auto"/>
        <w:left w:val="none" w:sz="0" w:space="0" w:color="auto"/>
        <w:bottom w:val="none" w:sz="0" w:space="0" w:color="auto"/>
        <w:right w:val="none" w:sz="0" w:space="0" w:color="auto"/>
      </w:divBdr>
    </w:div>
    <w:div w:id="192118136">
      <w:bodyDiv w:val="1"/>
      <w:marLeft w:val="0"/>
      <w:marRight w:val="0"/>
      <w:marTop w:val="0"/>
      <w:marBottom w:val="0"/>
      <w:divBdr>
        <w:top w:val="none" w:sz="0" w:space="0" w:color="auto"/>
        <w:left w:val="none" w:sz="0" w:space="0" w:color="auto"/>
        <w:bottom w:val="none" w:sz="0" w:space="0" w:color="auto"/>
        <w:right w:val="none" w:sz="0" w:space="0" w:color="auto"/>
      </w:divBdr>
    </w:div>
    <w:div w:id="192811299">
      <w:bodyDiv w:val="1"/>
      <w:marLeft w:val="0"/>
      <w:marRight w:val="0"/>
      <w:marTop w:val="0"/>
      <w:marBottom w:val="0"/>
      <w:divBdr>
        <w:top w:val="none" w:sz="0" w:space="0" w:color="auto"/>
        <w:left w:val="none" w:sz="0" w:space="0" w:color="auto"/>
        <w:bottom w:val="none" w:sz="0" w:space="0" w:color="auto"/>
        <w:right w:val="none" w:sz="0" w:space="0" w:color="auto"/>
      </w:divBdr>
    </w:div>
    <w:div w:id="192889579">
      <w:bodyDiv w:val="1"/>
      <w:marLeft w:val="0"/>
      <w:marRight w:val="0"/>
      <w:marTop w:val="0"/>
      <w:marBottom w:val="0"/>
      <w:divBdr>
        <w:top w:val="none" w:sz="0" w:space="0" w:color="auto"/>
        <w:left w:val="none" w:sz="0" w:space="0" w:color="auto"/>
        <w:bottom w:val="none" w:sz="0" w:space="0" w:color="auto"/>
        <w:right w:val="none" w:sz="0" w:space="0" w:color="auto"/>
      </w:divBdr>
    </w:div>
    <w:div w:id="193884305">
      <w:bodyDiv w:val="1"/>
      <w:marLeft w:val="0"/>
      <w:marRight w:val="0"/>
      <w:marTop w:val="0"/>
      <w:marBottom w:val="0"/>
      <w:divBdr>
        <w:top w:val="none" w:sz="0" w:space="0" w:color="auto"/>
        <w:left w:val="none" w:sz="0" w:space="0" w:color="auto"/>
        <w:bottom w:val="none" w:sz="0" w:space="0" w:color="auto"/>
        <w:right w:val="none" w:sz="0" w:space="0" w:color="auto"/>
      </w:divBdr>
    </w:div>
    <w:div w:id="193999619">
      <w:bodyDiv w:val="1"/>
      <w:marLeft w:val="0"/>
      <w:marRight w:val="0"/>
      <w:marTop w:val="0"/>
      <w:marBottom w:val="0"/>
      <w:divBdr>
        <w:top w:val="none" w:sz="0" w:space="0" w:color="auto"/>
        <w:left w:val="none" w:sz="0" w:space="0" w:color="auto"/>
        <w:bottom w:val="none" w:sz="0" w:space="0" w:color="auto"/>
        <w:right w:val="none" w:sz="0" w:space="0" w:color="auto"/>
      </w:divBdr>
    </w:div>
    <w:div w:id="194001368">
      <w:bodyDiv w:val="1"/>
      <w:marLeft w:val="0"/>
      <w:marRight w:val="0"/>
      <w:marTop w:val="0"/>
      <w:marBottom w:val="0"/>
      <w:divBdr>
        <w:top w:val="none" w:sz="0" w:space="0" w:color="auto"/>
        <w:left w:val="none" w:sz="0" w:space="0" w:color="auto"/>
        <w:bottom w:val="none" w:sz="0" w:space="0" w:color="auto"/>
        <w:right w:val="none" w:sz="0" w:space="0" w:color="auto"/>
      </w:divBdr>
    </w:div>
    <w:div w:id="194583386">
      <w:bodyDiv w:val="1"/>
      <w:marLeft w:val="0"/>
      <w:marRight w:val="0"/>
      <w:marTop w:val="0"/>
      <w:marBottom w:val="0"/>
      <w:divBdr>
        <w:top w:val="none" w:sz="0" w:space="0" w:color="auto"/>
        <w:left w:val="none" w:sz="0" w:space="0" w:color="auto"/>
        <w:bottom w:val="none" w:sz="0" w:space="0" w:color="auto"/>
        <w:right w:val="none" w:sz="0" w:space="0" w:color="auto"/>
      </w:divBdr>
    </w:div>
    <w:div w:id="196745974">
      <w:bodyDiv w:val="1"/>
      <w:marLeft w:val="0"/>
      <w:marRight w:val="0"/>
      <w:marTop w:val="0"/>
      <w:marBottom w:val="0"/>
      <w:divBdr>
        <w:top w:val="none" w:sz="0" w:space="0" w:color="auto"/>
        <w:left w:val="none" w:sz="0" w:space="0" w:color="auto"/>
        <w:bottom w:val="none" w:sz="0" w:space="0" w:color="auto"/>
        <w:right w:val="none" w:sz="0" w:space="0" w:color="auto"/>
      </w:divBdr>
    </w:div>
    <w:div w:id="196889645">
      <w:bodyDiv w:val="1"/>
      <w:marLeft w:val="0"/>
      <w:marRight w:val="0"/>
      <w:marTop w:val="0"/>
      <w:marBottom w:val="0"/>
      <w:divBdr>
        <w:top w:val="none" w:sz="0" w:space="0" w:color="auto"/>
        <w:left w:val="none" w:sz="0" w:space="0" w:color="auto"/>
        <w:bottom w:val="none" w:sz="0" w:space="0" w:color="auto"/>
        <w:right w:val="none" w:sz="0" w:space="0" w:color="auto"/>
      </w:divBdr>
    </w:div>
    <w:div w:id="198322554">
      <w:bodyDiv w:val="1"/>
      <w:marLeft w:val="0"/>
      <w:marRight w:val="0"/>
      <w:marTop w:val="0"/>
      <w:marBottom w:val="0"/>
      <w:divBdr>
        <w:top w:val="none" w:sz="0" w:space="0" w:color="auto"/>
        <w:left w:val="none" w:sz="0" w:space="0" w:color="auto"/>
        <w:bottom w:val="none" w:sz="0" w:space="0" w:color="auto"/>
        <w:right w:val="none" w:sz="0" w:space="0" w:color="auto"/>
      </w:divBdr>
    </w:div>
    <w:div w:id="198670666">
      <w:bodyDiv w:val="1"/>
      <w:marLeft w:val="0"/>
      <w:marRight w:val="0"/>
      <w:marTop w:val="0"/>
      <w:marBottom w:val="0"/>
      <w:divBdr>
        <w:top w:val="none" w:sz="0" w:space="0" w:color="auto"/>
        <w:left w:val="none" w:sz="0" w:space="0" w:color="auto"/>
        <w:bottom w:val="none" w:sz="0" w:space="0" w:color="auto"/>
        <w:right w:val="none" w:sz="0" w:space="0" w:color="auto"/>
      </w:divBdr>
    </w:div>
    <w:div w:id="198902666">
      <w:bodyDiv w:val="1"/>
      <w:marLeft w:val="0"/>
      <w:marRight w:val="0"/>
      <w:marTop w:val="0"/>
      <w:marBottom w:val="0"/>
      <w:divBdr>
        <w:top w:val="none" w:sz="0" w:space="0" w:color="auto"/>
        <w:left w:val="none" w:sz="0" w:space="0" w:color="auto"/>
        <w:bottom w:val="none" w:sz="0" w:space="0" w:color="auto"/>
        <w:right w:val="none" w:sz="0" w:space="0" w:color="auto"/>
      </w:divBdr>
    </w:div>
    <w:div w:id="198905991">
      <w:bodyDiv w:val="1"/>
      <w:marLeft w:val="0"/>
      <w:marRight w:val="0"/>
      <w:marTop w:val="0"/>
      <w:marBottom w:val="0"/>
      <w:divBdr>
        <w:top w:val="none" w:sz="0" w:space="0" w:color="auto"/>
        <w:left w:val="none" w:sz="0" w:space="0" w:color="auto"/>
        <w:bottom w:val="none" w:sz="0" w:space="0" w:color="auto"/>
        <w:right w:val="none" w:sz="0" w:space="0" w:color="auto"/>
      </w:divBdr>
    </w:div>
    <w:div w:id="199049637">
      <w:bodyDiv w:val="1"/>
      <w:marLeft w:val="0"/>
      <w:marRight w:val="0"/>
      <w:marTop w:val="0"/>
      <w:marBottom w:val="0"/>
      <w:divBdr>
        <w:top w:val="none" w:sz="0" w:space="0" w:color="auto"/>
        <w:left w:val="none" w:sz="0" w:space="0" w:color="auto"/>
        <w:bottom w:val="none" w:sz="0" w:space="0" w:color="auto"/>
        <w:right w:val="none" w:sz="0" w:space="0" w:color="auto"/>
      </w:divBdr>
    </w:div>
    <w:div w:id="199324528">
      <w:bodyDiv w:val="1"/>
      <w:marLeft w:val="0"/>
      <w:marRight w:val="0"/>
      <w:marTop w:val="0"/>
      <w:marBottom w:val="0"/>
      <w:divBdr>
        <w:top w:val="none" w:sz="0" w:space="0" w:color="auto"/>
        <w:left w:val="none" w:sz="0" w:space="0" w:color="auto"/>
        <w:bottom w:val="none" w:sz="0" w:space="0" w:color="auto"/>
        <w:right w:val="none" w:sz="0" w:space="0" w:color="auto"/>
      </w:divBdr>
    </w:div>
    <w:div w:id="199560549">
      <w:bodyDiv w:val="1"/>
      <w:marLeft w:val="0"/>
      <w:marRight w:val="0"/>
      <w:marTop w:val="0"/>
      <w:marBottom w:val="0"/>
      <w:divBdr>
        <w:top w:val="none" w:sz="0" w:space="0" w:color="auto"/>
        <w:left w:val="none" w:sz="0" w:space="0" w:color="auto"/>
        <w:bottom w:val="none" w:sz="0" w:space="0" w:color="auto"/>
        <w:right w:val="none" w:sz="0" w:space="0" w:color="auto"/>
      </w:divBdr>
    </w:div>
    <w:div w:id="200674050">
      <w:bodyDiv w:val="1"/>
      <w:marLeft w:val="0"/>
      <w:marRight w:val="0"/>
      <w:marTop w:val="0"/>
      <w:marBottom w:val="0"/>
      <w:divBdr>
        <w:top w:val="none" w:sz="0" w:space="0" w:color="auto"/>
        <w:left w:val="none" w:sz="0" w:space="0" w:color="auto"/>
        <w:bottom w:val="none" w:sz="0" w:space="0" w:color="auto"/>
        <w:right w:val="none" w:sz="0" w:space="0" w:color="auto"/>
      </w:divBdr>
    </w:div>
    <w:div w:id="200821014">
      <w:bodyDiv w:val="1"/>
      <w:marLeft w:val="0"/>
      <w:marRight w:val="0"/>
      <w:marTop w:val="0"/>
      <w:marBottom w:val="0"/>
      <w:divBdr>
        <w:top w:val="none" w:sz="0" w:space="0" w:color="auto"/>
        <w:left w:val="none" w:sz="0" w:space="0" w:color="auto"/>
        <w:bottom w:val="none" w:sz="0" w:space="0" w:color="auto"/>
        <w:right w:val="none" w:sz="0" w:space="0" w:color="auto"/>
      </w:divBdr>
    </w:div>
    <w:div w:id="200826566">
      <w:bodyDiv w:val="1"/>
      <w:marLeft w:val="0"/>
      <w:marRight w:val="0"/>
      <w:marTop w:val="0"/>
      <w:marBottom w:val="0"/>
      <w:divBdr>
        <w:top w:val="none" w:sz="0" w:space="0" w:color="auto"/>
        <w:left w:val="none" w:sz="0" w:space="0" w:color="auto"/>
        <w:bottom w:val="none" w:sz="0" w:space="0" w:color="auto"/>
        <w:right w:val="none" w:sz="0" w:space="0" w:color="auto"/>
      </w:divBdr>
    </w:div>
    <w:div w:id="201096710">
      <w:bodyDiv w:val="1"/>
      <w:marLeft w:val="0"/>
      <w:marRight w:val="0"/>
      <w:marTop w:val="0"/>
      <w:marBottom w:val="0"/>
      <w:divBdr>
        <w:top w:val="none" w:sz="0" w:space="0" w:color="auto"/>
        <w:left w:val="none" w:sz="0" w:space="0" w:color="auto"/>
        <w:bottom w:val="none" w:sz="0" w:space="0" w:color="auto"/>
        <w:right w:val="none" w:sz="0" w:space="0" w:color="auto"/>
      </w:divBdr>
    </w:div>
    <w:div w:id="201601086">
      <w:bodyDiv w:val="1"/>
      <w:marLeft w:val="0"/>
      <w:marRight w:val="0"/>
      <w:marTop w:val="0"/>
      <w:marBottom w:val="0"/>
      <w:divBdr>
        <w:top w:val="none" w:sz="0" w:space="0" w:color="auto"/>
        <w:left w:val="none" w:sz="0" w:space="0" w:color="auto"/>
        <w:bottom w:val="none" w:sz="0" w:space="0" w:color="auto"/>
        <w:right w:val="none" w:sz="0" w:space="0" w:color="auto"/>
      </w:divBdr>
    </w:div>
    <w:div w:id="201947386">
      <w:bodyDiv w:val="1"/>
      <w:marLeft w:val="0"/>
      <w:marRight w:val="0"/>
      <w:marTop w:val="0"/>
      <w:marBottom w:val="0"/>
      <w:divBdr>
        <w:top w:val="none" w:sz="0" w:space="0" w:color="auto"/>
        <w:left w:val="none" w:sz="0" w:space="0" w:color="auto"/>
        <w:bottom w:val="none" w:sz="0" w:space="0" w:color="auto"/>
        <w:right w:val="none" w:sz="0" w:space="0" w:color="auto"/>
      </w:divBdr>
    </w:div>
    <w:div w:id="202059705">
      <w:bodyDiv w:val="1"/>
      <w:marLeft w:val="0"/>
      <w:marRight w:val="0"/>
      <w:marTop w:val="0"/>
      <w:marBottom w:val="0"/>
      <w:divBdr>
        <w:top w:val="none" w:sz="0" w:space="0" w:color="auto"/>
        <w:left w:val="none" w:sz="0" w:space="0" w:color="auto"/>
        <w:bottom w:val="none" w:sz="0" w:space="0" w:color="auto"/>
        <w:right w:val="none" w:sz="0" w:space="0" w:color="auto"/>
      </w:divBdr>
    </w:div>
    <w:div w:id="202138493">
      <w:bodyDiv w:val="1"/>
      <w:marLeft w:val="0"/>
      <w:marRight w:val="0"/>
      <w:marTop w:val="0"/>
      <w:marBottom w:val="0"/>
      <w:divBdr>
        <w:top w:val="none" w:sz="0" w:space="0" w:color="auto"/>
        <w:left w:val="none" w:sz="0" w:space="0" w:color="auto"/>
        <w:bottom w:val="none" w:sz="0" w:space="0" w:color="auto"/>
        <w:right w:val="none" w:sz="0" w:space="0" w:color="auto"/>
      </w:divBdr>
    </w:div>
    <w:div w:id="202914104">
      <w:bodyDiv w:val="1"/>
      <w:marLeft w:val="0"/>
      <w:marRight w:val="0"/>
      <w:marTop w:val="0"/>
      <w:marBottom w:val="0"/>
      <w:divBdr>
        <w:top w:val="none" w:sz="0" w:space="0" w:color="auto"/>
        <w:left w:val="none" w:sz="0" w:space="0" w:color="auto"/>
        <w:bottom w:val="none" w:sz="0" w:space="0" w:color="auto"/>
        <w:right w:val="none" w:sz="0" w:space="0" w:color="auto"/>
      </w:divBdr>
    </w:div>
    <w:div w:id="203257161">
      <w:bodyDiv w:val="1"/>
      <w:marLeft w:val="0"/>
      <w:marRight w:val="0"/>
      <w:marTop w:val="0"/>
      <w:marBottom w:val="0"/>
      <w:divBdr>
        <w:top w:val="none" w:sz="0" w:space="0" w:color="auto"/>
        <w:left w:val="none" w:sz="0" w:space="0" w:color="auto"/>
        <w:bottom w:val="none" w:sz="0" w:space="0" w:color="auto"/>
        <w:right w:val="none" w:sz="0" w:space="0" w:color="auto"/>
      </w:divBdr>
    </w:div>
    <w:div w:id="203297591">
      <w:bodyDiv w:val="1"/>
      <w:marLeft w:val="0"/>
      <w:marRight w:val="0"/>
      <w:marTop w:val="0"/>
      <w:marBottom w:val="0"/>
      <w:divBdr>
        <w:top w:val="none" w:sz="0" w:space="0" w:color="auto"/>
        <w:left w:val="none" w:sz="0" w:space="0" w:color="auto"/>
        <w:bottom w:val="none" w:sz="0" w:space="0" w:color="auto"/>
        <w:right w:val="none" w:sz="0" w:space="0" w:color="auto"/>
      </w:divBdr>
    </w:div>
    <w:div w:id="203567833">
      <w:bodyDiv w:val="1"/>
      <w:marLeft w:val="0"/>
      <w:marRight w:val="0"/>
      <w:marTop w:val="0"/>
      <w:marBottom w:val="0"/>
      <w:divBdr>
        <w:top w:val="none" w:sz="0" w:space="0" w:color="auto"/>
        <w:left w:val="none" w:sz="0" w:space="0" w:color="auto"/>
        <w:bottom w:val="none" w:sz="0" w:space="0" w:color="auto"/>
        <w:right w:val="none" w:sz="0" w:space="0" w:color="auto"/>
      </w:divBdr>
    </w:div>
    <w:div w:id="203759170">
      <w:bodyDiv w:val="1"/>
      <w:marLeft w:val="0"/>
      <w:marRight w:val="0"/>
      <w:marTop w:val="0"/>
      <w:marBottom w:val="0"/>
      <w:divBdr>
        <w:top w:val="none" w:sz="0" w:space="0" w:color="auto"/>
        <w:left w:val="none" w:sz="0" w:space="0" w:color="auto"/>
        <w:bottom w:val="none" w:sz="0" w:space="0" w:color="auto"/>
        <w:right w:val="none" w:sz="0" w:space="0" w:color="auto"/>
      </w:divBdr>
    </w:div>
    <w:div w:id="203830292">
      <w:bodyDiv w:val="1"/>
      <w:marLeft w:val="0"/>
      <w:marRight w:val="0"/>
      <w:marTop w:val="0"/>
      <w:marBottom w:val="0"/>
      <w:divBdr>
        <w:top w:val="none" w:sz="0" w:space="0" w:color="auto"/>
        <w:left w:val="none" w:sz="0" w:space="0" w:color="auto"/>
        <w:bottom w:val="none" w:sz="0" w:space="0" w:color="auto"/>
        <w:right w:val="none" w:sz="0" w:space="0" w:color="auto"/>
      </w:divBdr>
    </w:div>
    <w:div w:id="204295720">
      <w:bodyDiv w:val="1"/>
      <w:marLeft w:val="0"/>
      <w:marRight w:val="0"/>
      <w:marTop w:val="0"/>
      <w:marBottom w:val="0"/>
      <w:divBdr>
        <w:top w:val="none" w:sz="0" w:space="0" w:color="auto"/>
        <w:left w:val="none" w:sz="0" w:space="0" w:color="auto"/>
        <w:bottom w:val="none" w:sz="0" w:space="0" w:color="auto"/>
        <w:right w:val="none" w:sz="0" w:space="0" w:color="auto"/>
      </w:divBdr>
    </w:div>
    <w:div w:id="204871621">
      <w:bodyDiv w:val="1"/>
      <w:marLeft w:val="0"/>
      <w:marRight w:val="0"/>
      <w:marTop w:val="0"/>
      <w:marBottom w:val="0"/>
      <w:divBdr>
        <w:top w:val="none" w:sz="0" w:space="0" w:color="auto"/>
        <w:left w:val="none" w:sz="0" w:space="0" w:color="auto"/>
        <w:bottom w:val="none" w:sz="0" w:space="0" w:color="auto"/>
        <w:right w:val="none" w:sz="0" w:space="0" w:color="auto"/>
      </w:divBdr>
    </w:div>
    <w:div w:id="205919438">
      <w:bodyDiv w:val="1"/>
      <w:marLeft w:val="0"/>
      <w:marRight w:val="0"/>
      <w:marTop w:val="0"/>
      <w:marBottom w:val="0"/>
      <w:divBdr>
        <w:top w:val="none" w:sz="0" w:space="0" w:color="auto"/>
        <w:left w:val="none" w:sz="0" w:space="0" w:color="auto"/>
        <w:bottom w:val="none" w:sz="0" w:space="0" w:color="auto"/>
        <w:right w:val="none" w:sz="0" w:space="0" w:color="auto"/>
      </w:divBdr>
    </w:div>
    <w:div w:id="205993674">
      <w:bodyDiv w:val="1"/>
      <w:marLeft w:val="0"/>
      <w:marRight w:val="0"/>
      <w:marTop w:val="0"/>
      <w:marBottom w:val="0"/>
      <w:divBdr>
        <w:top w:val="none" w:sz="0" w:space="0" w:color="auto"/>
        <w:left w:val="none" w:sz="0" w:space="0" w:color="auto"/>
        <w:bottom w:val="none" w:sz="0" w:space="0" w:color="auto"/>
        <w:right w:val="none" w:sz="0" w:space="0" w:color="auto"/>
      </w:divBdr>
    </w:div>
    <w:div w:id="206378916">
      <w:bodyDiv w:val="1"/>
      <w:marLeft w:val="0"/>
      <w:marRight w:val="0"/>
      <w:marTop w:val="0"/>
      <w:marBottom w:val="0"/>
      <w:divBdr>
        <w:top w:val="none" w:sz="0" w:space="0" w:color="auto"/>
        <w:left w:val="none" w:sz="0" w:space="0" w:color="auto"/>
        <w:bottom w:val="none" w:sz="0" w:space="0" w:color="auto"/>
        <w:right w:val="none" w:sz="0" w:space="0" w:color="auto"/>
      </w:divBdr>
    </w:div>
    <w:div w:id="206994178">
      <w:bodyDiv w:val="1"/>
      <w:marLeft w:val="0"/>
      <w:marRight w:val="0"/>
      <w:marTop w:val="0"/>
      <w:marBottom w:val="0"/>
      <w:divBdr>
        <w:top w:val="none" w:sz="0" w:space="0" w:color="auto"/>
        <w:left w:val="none" w:sz="0" w:space="0" w:color="auto"/>
        <w:bottom w:val="none" w:sz="0" w:space="0" w:color="auto"/>
        <w:right w:val="none" w:sz="0" w:space="0" w:color="auto"/>
      </w:divBdr>
    </w:div>
    <w:div w:id="208030697">
      <w:bodyDiv w:val="1"/>
      <w:marLeft w:val="0"/>
      <w:marRight w:val="0"/>
      <w:marTop w:val="0"/>
      <w:marBottom w:val="0"/>
      <w:divBdr>
        <w:top w:val="none" w:sz="0" w:space="0" w:color="auto"/>
        <w:left w:val="none" w:sz="0" w:space="0" w:color="auto"/>
        <w:bottom w:val="none" w:sz="0" w:space="0" w:color="auto"/>
        <w:right w:val="none" w:sz="0" w:space="0" w:color="auto"/>
      </w:divBdr>
    </w:div>
    <w:div w:id="208153885">
      <w:bodyDiv w:val="1"/>
      <w:marLeft w:val="0"/>
      <w:marRight w:val="0"/>
      <w:marTop w:val="0"/>
      <w:marBottom w:val="0"/>
      <w:divBdr>
        <w:top w:val="none" w:sz="0" w:space="0" w:color="auto"/>
        <w:left w:val="none" w:sz="0" w:space="0" w:color="auto"/>
        <w:bottom w:val="none" w:sz="0" w:space="0" w:color="auto"/>
        <w:right w:val="none" w:sz="0" w:space="0" w:color="auto"/>
      </w:divBdr>
    </w:div>
    <w:div w:id="208156108">
      <w:bodyDiv w:val="1"/>
      <w:marLeft w:val="0"/>
      <w:marRight w:val="0"/>
      <w:marTop w:val="0"/>
      <w:marBottom w:val="0"/>
      <w:divBdr>
        <w:top w:val="none" w:sz="0" w:space="0" w:color="auto"/>
        <w:left w:val="none" w:sz="0" w:space="0" w:color="auto"/>
        <w:bottom w:val="none" w:sz="0" w:space="0" w:color="auto"/>
        <w:right w:val="none" w:sz="0" w:space="0" w:color="auto"/>
      </w:divBdr>
    </w:div>
    <w:div w:id="209195620">
      <w:bodyDiv w:val="1"/>
      <w:marLeft w:val="0"/>
      <w:marRight w:val="0"/>
      <w:marTop w:val="0"/>
      <w:marBottom w:val="0"/>
      <w:divBdr>
        <w:top w:val="none" w:sz="0" w:space="0" w:color="auto"/>
        <w:left w:val="none" w:sz="0" w:space="0" w:color="auto"/>
        <w:bottom w:val="none" w:sz="0" w:space="0" w:color="auto"/>
        <w:right w:val="none" w:sz="0" w:space="0" w:color="auto"/>
      </w:divBdr>
    </w:div>
    <w:div w:id="209534416">
      <w:bodyDiv w:val="1"/>
      <w:marLeft w:val="0"/>
      <w:marRight w:val="0"/>
      <w:marTop w:val="0"/>
      <w:marBottom w:val="0"/>
      <w:divBdr>
        <w:top w:val="none" w:sz="0" w:space="0" w:color="auto"/>
        <w:left w:val="none" w:sz="0" w:space="0" w:color="auto"/>
        <w:bottom w:val="none" w:sz="0" w:space="0" w:color="auto"/>
        <w:right w:val="none" w:sz="0" w:space="0" w:color="auto"/>
      </w:divBdr>
    </w:div>
    <w:div w:id="209609749">
      <w:bodyDiv w:val="1"/>
      <w:marLeft w:val="0"/>
      <w:marRight w:val="0"/>
      <w:marTop w:val="0"/>
      <w:marBottom w:val="0"/>
      <w:divBdr>
        <w:top w:val="none" w:sz="0" w:space="0" w:color="auto"/>
        <w:left w:val="none" w:sz="0" w:space="0" w:color="auto"/>
        <w:bottom w:val="none" w:sz="0" w:space="0" w:color="auto"/>
        <w:right w:val="none" w:sz="0" w:space="0" w:color="auto"/>
      </w:divBdr>
    </w:div>
    <w:div w:id="210074103">
      <w:bodyDiv w:val="1"/>
      <w:marLeft w:val="0"/>
      <w:marRight w:val="0"/>
      <w:marTop w:val="0"/>
      <w:marBottom w:val="0"/>
      <w:divBdr>
        <w:top w:val="none" w:sz="0" w:space="0" w:color="auto"/>
        <w:left w:val="none" w:sz="0" w:space="0" w:color="auto"/>
        <w:bottom w:val="none" w:sz="0" w:space="0" w:color="auto"/>
        <w:right w:val="none" w:sz="0" w:space="0" w:color="auto"/>
      </w:divBdr>
    </w:div>
    <w:div w:id="210312701">
      <w:bodyDiv w:val="1"/>
      <w:marLeft w:val="0"/>
      <w:marRight w:val="0"/>
      <w:marTop w:val="0"/>
      <w:marBottom w:val="0"/>
      <w:divBdr>
        <w:top w:val="none" w:sz="0" w:space="0" w:color="auto"/>
        <w:left w:val="none" w:sz="0" w:space="0" w:color="auto"/>
        <w:bottom w:val="none" w:sz="0" w:space="0" w:color="auto"/>
        <w:right w:val="none" w:sz="0" w:space="0" w:color="auto"/>
      </w:divBdr>
    </w:div>
    <w:div w:id="210462117">
      <w:bodyDiv w:val="1"/>
      <w:marLeft w:val="0"/>
      <w:marRight w:val="0"/>
      <w:marTop w:val="0"/>
      <w:marBottom w:val="0"/>
      <w:divBdr>
        <w:top w:val="none" w:sz="0" w:space="0" w:color="auto"/>
        <w:left w:val="none" w:sz="0" w:space="0" w:color="auto"/>
        <w:bottom w:val="none" w:sz="0" w:space="0" w:color="auto"/>
        <w:right w:val="none" w:sz="0" w:space="0" w:color="auto"/>
      </w:divBdr>
    </w:div>
    <w:div w:id="210463159">
      <w:bodyDiv w:val="1"/>
      <w:marLeft w:val="0"/>
      <w:marRight w:val="0"/>
      <w:marTop w:val="0"/>
      <w:marBottom w:val="0"/>
      <w:divBdr>
        <w:top w:val="none" w:sz="0" w:space="0" w:color="auto"/>
        <w:left w:val="none" w:sz="0" w:space="0" w:color="auto"/>
        <w:bottom w:val="none" w:sz="0" w:space="0" w:color="auto"/>
        <w:right w:val="none" w:sz="0" w:space="0" w:color="auto"/>
      </w:divBdr>
    </w:div>
    <w:div w:id="211114370">
      <w:bodyDiv w:val="1"/>
      <w:marLeft w:val="0"/>
      <w:marRight w:val="0"/>
      <w:marTop w:val="0"/>
      <w:marBottom w:val="0"/>
      <w:divBdr>
        <w:top w:val="none" w:sz="0" w:space="0" w:color="auto"/>
        <w:left w:val="none" w:sz="0" w:space="0" w:color="auto"/>
        <w:bottom w:val="none" w:sz="0" w:space="0" w:color="auto"/>
        <w:right w:val="none" w:sz="0" w:space="0" w:color="auto"/>
      </w:divBdr>
    </w:div>
    <w:div w:id="211116532">
      <w:bodyDiv w:val="1"/>
      <w:marLeft w:val="0"/>
      <w:marRight w:val="0"/>
      <w:marTop w:val="0"/>
      <w:marBottom w:val="0"/>
      <w:divBdr>
        <w:top w:val="none" w:sz="0" w:space="0" w:color="auto"/>
        <w:left w:val="none" w:sz="0" w:space="0" w:color="auto"/>
        <w:bottom w:val="none" w:sz="0" w:space="0" w:color="auto"/>
        <w:right w:val="none" w:sz="0" w:space="0" w:color="auto"/>
      </w:divBdr>
    </w:div>
    <w:div w:id="211353612">
      <w:bodyDiv w:val="1"/>
      <w:marLeft w:val="0"/>
      <w:marRight w:val="0"/>
      <w:marTop w:val="0"/>
      <w:marBottom w:val="0"/>
      <w:divBdr>
        <w:top w:val="none" w:sz="0" w:space="0" w:color="auto"/>
        <w:left w:val="none" w:sz="0" w:space="0" w:color="auto"/>
        <w:bottom w:val="none" w:sz="0" w:space="0" w:color="auto"/>
        <w:right w:val="none" w:sz="0" w:space="0" w:color="auto"/>
      </w:divBdr>
    </w:div>
    <w:div w:id="211355561">
      <w:bodyDiv w:val="1"/>
      <w:marLeft w:val="0"/>
      <w:marRight w:val="0"/>
      <w:marTop w:val="0"/>
      <w:marBottom w:val="0"/>
      <w:divBdr>
        <w:top w:val="none" w:sz="0" w:space="0" w:color="auto"/>
        <w:left w:val="none" w:sz="0" w:space="0" w:color="auto"/>
        <w:bottom w:val="none" w:sz="0" w:space="0" w:color="auto"/>
        <w:right w:val="none" w:sz="0" w:space="0" w:color="auto"/>
      </w:divBdr>
    </w:div>
    <w:div w:id="212354834">
      <w:bodyDiv w:val="1"/>
      <w:marLeft w:val="0"/>
      <w:marRight w:val="0"/>
      <w:marTop w:val="0"/>
      <w:marBottom w:val="0"/>
      <w:divBdr>
        <w:top w:val="none" w:sz="0" w:space="0" w:color="auto"/>
        <w:left w:val="none" w:sz="0" w:space="0" w:color="auto"/>
        <w:bottom w:val="none" w:sz="0" w:space="0" w:color="auto"/>
        <w:right w:val="none" w:sz="0" w:space="0" w:color="auto"/>
      </w:divBdr>
    </w:div>
    <w:div w:id="212355122">
      <w:bodyDiv w:val="1"/>
      <w:marLeft w:val="0"/>
      <w:marRight w:val="0"/>
      <w:marTop w:val="0"/>
      <w:marBottom w:val="0"/>
      <w:divBdr>
        <w:top w:val="none" w:sz="0" w:space="0" w:color="auto"/>
        <w:left w:val="none" w:sz="0" w:space="0" w:color="auto"/>
        <w:bottom w:val="none" w:sz="0" w:space="0" w:color="auto"/>
        <w:right w:val="none" w:sz="0" w:space="0" w:color="auto"/>
      </w:divBdr>
    </w:div>
    <w:div w:id="212498711">
      <w:bodyDiv w:val="1"/>
      <w:marLeft w:val="0"/>
      <w:marRight w:val="0"/>
      <w:marTop w:val="0"/>
      <w:marBottom w:val="0"/>
      <w:divBdr>
        <w:top w:val="none" w:sz="0" w:space="0" w:color="auto"/>
        <w:left w:val="none" w:sz="0" w:space="0" w:color="auto"/>
        <w:bottom w:val="none" w:sz="0" w:space="0" w:color="auto"/>
        <w:right w:val="none" w:sz="0" w:space="0" w:color="auto"/>
      </w:divBdr>
    </w:div>
    <w:div w:id="213853147">
      <w:bodyDiv w:val="1"/>
      <w:marLeft w:val="0"/>
      <w:marRight w:val="0"/>
      <w:marTop w:val="0"/>
      <w:marBottom w:val="0"/>
      <w:divBdr>
        <w:top w:val="none" w:sz="0" w:space="0" w:color="auto"/>
        <w:left w:val="none" w:sz="0" w:space="0" w:color="auto"/>
        <w:bottom w:val="none" w:sz="0" w:space="0" w:color="auto"/>
        <w:right w:val="none" w:sz="0" w:space="0" w:color="auto"/>
      </w:divBdr>
    </w:div>
    <w:div w:id="213853563">
      <w:bodyDiv w:val="1"/>
      <w:marLeft w:val="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
    <w:div w:id="214633445">
      <w:bodyDiv w:val="1"/>
      <w:marLeft w:val="0"/>
      <w:marRight w:val="0"/>
      <w:marTop w:val="0"/>
      <w:marBottom w:val="0"/>
      <w:divBdr>
        <w:top w:val="none" w:sz="0" w:space="0" w:color="auto"/>
        <w:left w:val="none" w:sz="0" w:space="0" w:color="auto"/>
        <w:bottom w:val="none" w:sz="0" w:space="0" w:color="auto"/>
        <w:right w:val="none" w:sz="0" w:space="0" w:color="auto"/>
      </w:divBdr>
    </w:div>
    <w:div w:id="214662105">
      <w:bodyDiv w:val="1"/>
      <w:marLeft w:val="0"/>
      <w:marRight w:val="0"/>
      <w:marTop w:val="0"/>
      <w:marBottom w:val="0"/>
      <w:divBdr>
        <w:top w:val="none" w:sz="0" w:space="0" w:color="auto"/>
        <w:left w:val="none" w:sz="0" w:space="0" w:color="auto"/>
        <w:bottom w:val="none" w:sz="0" w:space="0" w:color="auto"/>
        <w:right w:val="none" w:sz="0" w:space="0" w:color="auto"/>
      </w:divBdr>
    </w:div>
    <w:div w:id="214662623">
      <w:bodyDiv w:val="1"/>
      <w:marLeft w:val="0"/>
      <w:marRight w:val="0"/>
      <w:marTop w:val="0"/>
      <w:marBottom w:val="0"/>
      <w:divBdr>
        <w:top w:val="none" w:sz="0" w:space="0" w:color="auto"/>
        <w:left w:val="none" w:sz="0" w:space="0" w:color="auto"/>
        <w:bottom w:val="none" w:sz="0" w:space="0" w:color="auto"/>
        <w:right w:val="none" w:sz="0" w:space="0" w:color="auto"/>
      </w:divBdr>
    </w:div>
    <w:div w:id="215512806">
      <w:bodyDiv w:val="1"/>
      <w:marLeft w:val="0"/>
      <w:marRight w:val="0"/>
      <w:marTop w:val="0"/>
      <w:marBottom w:val="0"/>
      <w:divBdr>
        <w:top w:val="none" w:sz="0" w:space="0" w:color="auto"/>
        <w:left w:val="none" w:sz="0" w:space="0" w:color="auto"/>
        <w:bottom w:val="none" w:sz="0" w:space="0" w:color="auto"/>
        <w:right w:val="none" w:sz="0" w:space="0" w:color="auto"/>
      </w:divBdr>
    </w:div>
    <w:div w:id="215706777">
      <w:bodyDiv w:val="1"/>
      <w:marLeft w:val="0"/>
      <w:marRight w:val="0"/>
      <w:marTop w:val="0"/>
      <w:marBottom w:val="0"/>
      <w:divBdr>
        <w:top w:val="none" w:sz="0" w:space="0" w:color="auto"/>
        <w:left w:val="none" w:sz="0" w:space="0" w:color="auto"/>
        <w:bottom w:val="none" w:sz="0" w:space="0" w:color="auto"/>
        <w:right w:val="none" w:sz="0" w:space="0" w:color="auto"/>
      </w:divBdr>
    </w:div>
    <w:div w:id="215750120">
      <w:bodyDiv w:val="1"/>
      <w:marLeft w:val="0"/>
      <w:marRight w:val="0"/>
      <w:marTop w:val="0"/>
      <w:marBottom w:val="0"/>
      <w:divBdr>
        <w:top w:val="none" w:sz="0" w:space="0" w:color="auto"/>
        <w:left w:val="none" w:sz="0" w:space="0" w:color="auto"/>
        <w:bottom w:val="none" w:sz="0" w:space="0" w:color="auto"/>
        <w:right w:val="none" w:sz="0" w:space="0" w:color="auto"/>
      </w:divBdr>
    </w:div>
    <w:div w:id="216361971">
      <w:bodyDiv w:val="1"/>
      <w:marLeft w:val="0"/>
      <w:marRight w:val="0"/>
      <w:marTop w:val="0"/>
      <w:marBottom w:val="0"/>
      <w:divBdr>
        <w:top w:val="none" w:sz="0" w:space="0" w:color="auto"/>
        <w:left w:val="none" w:sz="0" w:space="0" w:color="auto"/>
        <w:bottom w:val="none" w:sz="0" w:space="0" w:color="auto"/>
        <w:right w:val="none" w:sz="0" w:space="0" w:color="auto"/>
      </w:divBdr>
    </w:div>
    <w:div w:id="216556429">
      <w:bodyDiv w:val="1"/>
      <w:marLeft w:val="0"/>
      <w:marRight w:val="0"/>
      <w:marTop w:val="0"/>
      <w:marBottom w:val="0"/>
      <w:divBdr>
        <w:top w:val="none" w:sz="0" w:space="0" w:color="auto"/>
        <w:left w:val="none" w:sz="0" w:space="0" w:color="auto"/>
        <w:bottom w:val="none" w:sz="0" w:space="0" w:color="auto"/>
        <w:right w:val="none" w:sz="0" w:space="0" w:color="auto"/>
      </w:divBdr>
    </w:div>
    <w:div w:id="216823233">
      <w:bodyDiv w:val="1"/>
      <w:marLeft w:val="0"/>
      <w:marRight w:val="0"/>
      <w:marTop w:val="0"/>
      <w:marBottom w:val="0"/>
      <w:divBdr>
        <w:top w:val="none" w:sz="0" w:space="0" w:color="auto"/>
        <w:left w:val="none" w:sz="0" w:space="0" w:color="auto"/>
        <w:bottom w:val="none" w:sz="0" w:space="0" w:color="auto"/>
        <w:right w:val="none" w:sz="0" w:space="0" w:color="auto"/>
      </w:divBdr>
    </w:div>
    <w:div w:id="217086729">
      <w:bodyDiv w:val="1"/>
      <w:marLeft w:val="0"/>
      <w:marRight w:val="0"/>
      <w:marTop w:val="0"/>
      <w:marBottom w:val="0"/>
      <w:divBdr>
        <w:top w:val="none" w:sz="0" w:space="0" w:color="auto"/>
        <w:left w:val="none" w:sz="0" w:space="0" w:color="auto"/>
        <w:bottom w:val="none" w:sz="0" w:space="0" w:color="auto"/>
        <w:right w:val="none" w:sz="0" w:space="0" w:color="auto"/>
      </w:divBdr>
    </w:div>
    <w:div w:id="217523132">
      <w:bodyDiv w:val="1"/>
      <w:marLeft w:val="0"/>
      <w:marRight w:val="0"/>
      <w:marTop w:val="0"/>
      <w:marBottom w:val="0"/>
      <w:divBdr>
        <w:top w:val="none" w:sz="0" w:space="0" w:color="auto"/>
        <w:left w:val="none" w:sz="0" w:space="0" w:color="auto"/>
        <w:bottom w:val="none" w:sz="0" w:space="0" w:color="auto"/>
        <w:right w:val="none" w:sz="0" w:space="0" w:color="auto"/>
      </w:divBdr>
    </w:div>
    <w:div w:id="218635144">
      <w:bodyDiv w:val="1"/>
      <w:marLeft w:val="0"/>
      <w:marRight w:val="0"/>
      <w:marTop w:val="0"/>
      <w:marBottom w:val="0"/>
      <w:divBdr>
        <w:top w:val="none" w:sz="0" w:space="0" w:color="auto"/>
        <w:left w:val="none" w:sz="0" w:space="0" w:color="auto"/>
        <w:bottom w:val="none" w:sz="0" w:space="0" w:color="auto"/>
        <w:right w:val="none" w:sz="0" w:space="0" w:color="auto"/>
      </w:divBdr>
    </w:div>
    <w:div w:id="219366368">
      <w:bodyDiv w:val="1"/>
      <w:marLeft w:val="0"/>
      <w:marRight w:val="0"/>
      <w:marTop w:val="0"/>
      <w:marBottom w:val="0"/>
      <w:divBdr>
        <w:top w:val="none" w:sz="0" w:space="0" w:color="auto"/>
        <w:left w:val="none" w:sz="0" w:space="0" w:color="auto"/>
        <w:bottom w:val="none" w:sz="0" w:space="0" w:color="auto"/>
        <w:right w:val="none" w:sz="0" w:space="0" w:color="auto"/>
      </w:divBdr>
    </w:div>
    <w:div w:id="219446415">
      <w:bodyDiv w:val="1"/>
      <w:marLeft w:val="0"/>
      <w:marRight w:val="0"/>
      <w:marTop w:val="0"/>
      <w:marBottom w:val="0"/>
      <w:divBdr>
        <w:top w:val="none" w:sz="0" w:space="0" w:color="auto"/>
        <w:left w:val="none" w:sz="0" w:space="0" w:color="auto"/>
        <w:bottom w:val="none" w:sz="0" w:space="0" w:color="auto"/>
        <w:right w:val="none" w:sz="0" w:space="0" w:color="auto"/>
      </w:divBdr>
    </w:div>
    <w:div w:id="219557708">
      <w:bodyDiv w:val="1"/>
      <w:marLeft w:val="0"/>
      <w:marRight w:val="0"/>
      <w:marTop w:val="0"/>
      <w:marBottom w:val="0"/>
      <w:divBdr>
        <w:top w:val="none" w:sz="0" w:space="0" w:color="auto"/>
        <w:left w:val="none" w:sz="0" w:space="0" w:color="auto"/>
        <w:bottom w:val="none" w:sz="0" w:space="0" w:color="auto"/>
        <w:right w:val="none" w:sz="0" w:space="0" w:color="auto"/>
      </w:divBdr>
    </w:div>
    <w:div w:id="220406657">
      <w:bodyDiv w:val="1"/>
      <w:marLeft w:val="0"/>
      <w:marRight w:val="0"/>
      <w:marTop w:val="0"/>
      <w:marBottom w:val="0"/>
      <w:divBdr>
        <w:top w:val="none" w:sz="0" w:space="0" w:color="auto"/>
        <w:left w:val="none" w:sz="0" w:space="0" w:color="auto"/>
        <w:bottom w:val="none" w:sz="0" w:space="0" w:color="auto"/>
        <w:right w:val="none" w:sz="0" w:space="0" w:color="auto"/>
      </w:divBdr>
    </w:div>
    <w:div w:id="221067516">
      <w:bodyDiv w:val="1"/>
      <w:marLeft w:val="0"/>
      <w:marRight w:val="0"/>
      <w:marTop w:val="0"/>
      <w:marBottom w:val="0"/>
      <w:divBdr>
        <w:top w:val="none" w:sz="0" w:space="0" w:color="auto"/>
        <w:left w:val="none" w:sz="0" w:space="0" w:color="auto"/>
        <w:bottom w:val="none" w:sz="0" w:space="0" w:color="auto"/>
        <w:right w:val="none" w:sz="0" w:space="0" w:color="auto"/>
      </w:divBdr>
    </w:div>
    <w:div w:id="221647035">
      <w:bodyDiv w:val="1"/>
      <w:marLeft w:val="0"/>
      <w:marRight w:val="0"/>
      <w:marTop w:val="0"/>
      <w:marBottom w:val="0"/>
      <w:divBdr>
        <w:top w:val="none" w:sz="0" w:space="0" w:color="auto"/>
        <w:left w:val="none" w:sz="0" w:space="0" w:color="auto"/>
        <w:bottom w:val="none" w:sz="0" w:space="0" w:color="auto"/>
        <w:right w:val="none" w:sz="0" w:space="0" w:color="auto"/>
      </w:divBdr>
    </w:div>
    <w:div w:id="221673541">
      <w:bodyDiv w:val="1"/>
      <w:marLeft w:val="0"/>
      <w:marRight w:val="0"/>
      <w:marTop w:val="0"/>
      <w:marBottom w:val="0"/>
      <w:divBdr>
        <w:top w:val="none" w:sz="0" w:space="0" w:color="auto"/>
        <w:left w:val="none" w:sz="0" w:space="0" w:color="auto"/>
        <w:bottom w:val="none" w:sz="0" w:space="0" w:color="auto"/>
        <w:right w:val="none" w:sz="0" w:space="0" w:color="auto"/>
      </w:divBdr>
    </w:div>
    <w:div w:id="222185092">
      <w:bodyDiv w:val="1"/>
      <w:marLeft w:val="0"/>
      <w:marRight w:val="0"/>
      <w:marTop w:val="0"/>
      <w:marBottom w:val="0"/>
      <w:divBdr>
        <w:top w:val="none" w:sz="0" w:space="0" w:color="auto"/>
        <w:left w:val="none" w:sz="0" w:space="0" w:color="auto"/>
        <w:bottom w:val="none" w:sz="0" w:space="0" w:color="auto"/>
        <w:right w:val="none" w:sz="0" w:space="0" w:color="auto"/>
      </w:divBdr>
    </w:div>
    <w:div w:id="223222260">
      <w:bodyDiv w:val="1"/>
      <w:marLeft w:val="0"/>
      <w:marRight w:val="0"/>
      <w:marTop w:val="0"/>
      <w:marBottom w:val="0"/>
      <w:divBdr>
        <w:top w:val="none" w:sz="0" w:space="0" w:color="auto"/>
        <w:left w:val="none" w:sz="0" w:space="0" w:color="auto"/>
        <w:bottom w:val="none" w:sz="0" w:space="0" w:color="auto"/>
        <w:right w:val="none" w:sz="0" w:space="0" w:color="auto"/>
      </w:divBdr>
    </w:div>
    <w:div w:id="223297024">
      <w:bodyDiv w:val="1"/>
      <w:marLeft w:val="0"/>
      <w:marRight w:val="0"/>
      <w:marTop w:val="0"/>
      <w:marBottom w:val="0"/>
      <w:divBdr>
        <w:top w:val="none" w:sz="0" w:space="0" w:color="auto"/>
        <w:left w:val="none" w:sz="0" w:space="0" w:color="auto"/>
        <w:bottom w:val="none" w:sz="0" w:space="0" w:color="auto"/>
        <w:right w:val="none" w:sz="0" w:space="0" w:color="auto"/>
      </w:divBdr>
    </w:div>
    <w:div w:id="223495878">
      <w:bodyDiv w:val="1"/>
      <w:marLeft w:val="0"/>
      <w:marRight w:val="0"/>
      <w:marTop w:val="0"/>
      <w:marBottom w:val="0"/>
      <w:divBdr>
        <w:top w:val="none" w:sz="0" w:space="0" w:color="auto"/>
        <w:left w:val="none" w:sz="0" w:space="0" w:color="auto"/>
        <w:bottom w:val="none" w:sz="0" w:space="0" w:color="auto"/>
        <w:right w:val="none" w:sz="0" w:space="0" w:color="auto"/>
      </w:divBdr>
    </w:div>
    <w:div w:id="224801233">
      <w:bodyDiv w:val="1"/>
      <w:marLeft w:val="0"/>
      <w:marRight w:val="0"/>
      <w:marTop w:val="0"/>
      <w:marBottom w:val="0"/>
      <w:divBdr>
        <w:top w:val="none" w:sz="0" w:space="0" w:color="auto"/>
        <w:left w:val="none" w:sz="0" w:space="0" w:color="auto"/>
        <w:bottom w:val="none" w:sz="0" w:space="0" w:color="auto"/>
        <w:right w:val="none" w:sz="0" w:space="0" w:color="auto"/>
      </w:divBdr>
    </w:div>
    <w:div w:id="224802223">
      <w:bodyDiv w:val="1"/>
      <w:marLeft w:val="0"/>
      <w:marRight w:val="0"/>
      <w:marTop w:val="0"/>
      <w:marBottom w:val="0"/>
      <w:divBdr>
        <w:top w:val="none" w:sz="0" w:space="0" w:color="auto"/>
        <w:left w:val="none" w:sz="0" w:space="0" w:color="auto"/>
        <w:bottom w:val="none" w:sz="0" w:space="0" w:color="auto"/>
        <w:right w:val="none" w:sz="0" w:space="0" w:color="auto"/>
      </w:divBdr>
    </w:div>
    <w:div w:id="226307755">
      <w:bodyDiv w:val="1"/>
      <w:marLeft w:val="0"/>
      <w:marRight w:val="0"/>
      <w:marTop w:val="0"/>
      <w:marBottom w:val="0"/>
      <w:divBdr>
        <w:top w:val="none" w:sz="0" w:space="0" w:color="auto"/>
        <w:left w:val="none" w:sz="0" w:space="0" w:color="auto"/>
        <w:bottom w:val="none" w:sz="0" w:space="0" w:color="auto"/>
        <w:right w:val="none" w:sz="0" w:space="0" w:color="auto"/>
      </w:divBdr>
    </w:div>
    <w:div w:id="226454948">
      <w:bodyDiv w:val="1"/>
      <w:marLeft w:val="0"/>
      <w:marRight w:val="0"/>
      <w:marTop w:val="0"/>
      <w:marBottom w:val="0"/>
      <w:divBdr>
        <w:top w:val="none" w:sz="0" w:space="0" w:color="auto"/>
        <w:left w:val="none" w:sz="0" w:space="0" w:color="auto"/>
        <w:bottom w:val="none" w:sz="0" w:space="0" w:color="auto"/>
        <w:right w:val="none" w:sz="0" w:space="0" w:color="auto"/>
      </w:divBdr>
    </w:div>
    <w:div w:id="227156663">
      <w:bodyDiv w:val="1"/>
      <w:marLeft w:val="0"/>
      <w:marRight w:val="0"/>
      <w:marTop w:val="0"/>
      <w:marBottom w:val="0"/>
      <w:divBdr>
        <w:top w:val="none" w:sz="0" w:space="0" w:color="auto"/>
        <w:left w:val="none" w:sz="0" w:space="0" w:color="auto"/>
        <w:bottom w:val="none" w:sz="0" w:space="0" w:color="auto"/>
        <w:right w:val="none" w:sz="0" w:space="0" w:color="auto"/>
      </w:divBdr>
    </w:div>
    <w:div w:id="227426994">
      <w:bodyDiv w:val="1"/>
      <w:marLeft w:val="0"/>
      <w:marRight w:val="0"/>
      <w:marTop w:val="0"/>
      <w:marBottom w:val="0"/>
      <w:divBdr>
        <w:top w:val="none" w:sz="0" w:space="0" w:color="auto"/>
        <w:left w:val="none" w:sz="0" w:space="0" w:color="auto"/>
        <w:bottom w:val="none" w:sz="0" w:space="0" w:color="auto"/>
        <w:right w:val="none" w:sz="0" w:space="0" w:color="auto"/>
      </w:divBdr>
    </w:div>
    <w:div w:id="227427377">
      <w:bodyDiv w:val="1"/>
      <w:marLeft w:val="0"/>
      <w:marRight w:val="0"/>
      <w:marTop w:val="0"/>
      <w:marBottom w:val="0"/>
      <w:divBdr>
        <w:top w:val="none" w:sz="0" w:space="0" w:color="auto"/>
        <w:left w:val="none" w:sz="0" w:space="0" w:color="auto"/>
        <w:bottom w:val="none" w:sz="0" w:space="0" w:color="auto"/>
        <w:right w:val="none" w:sz="0" w:space="0" w:color="auto"/>
      </w:divBdr>
    </w:div>
    <w:div w:id="227763270">
      <w:bodyDiv w:val="1"/>
      <w:marLeft w:val="0"/>
      <w:marRight w:val="0"/>
      <w:marTop w:val="0"/>
      <w:marBottom w:val="0"/>
      <w:divBdr>
        <w:top w:val="none" w:sz="0" w:space="0" w:color="auto"/>
        <w:left w:val="none" w:sz="0" w:space="0" w:color="auto"/>
        <w:bottom w:val="none" w:sz="0" w:space="0" w:color="auto"/>
        <w:right w:val="none" w:sz="0" w:space="0" w:color="auto"/>
      </w:divBdr>
    </w:div>
    <w:div w:id="227814093">
      <w:bodyDiv w:val="1"/>
      <w:marLeft w:val="0"/>
      <w:marRight w:val="0"/>
      <w:marTop w:val="0"/>
      <w:marBottom w:val="0"/>
      <w:divBdr>
        <w:top w:val="none" w:sz="0" w:space="0" w:color="auto"/>
        <w:left w:val="none" w:sz="0" w:space="0" w:color="auto"/>
        <w:bottom w:val="none" w:sz="0" w:space="0" w:color="auto"/>
        <w:right w:val="none" w:sz="0" w:space="0" w:color="auto"/>
      </w:divBdr>
    </w:div>
    <w:div w:id="228200251">
      <w:bodyDiv w:val="1"/>
      <w:marLeft w:val="0"/>
      <w:marRight w:val="0"/>
      <w:marTop w:val="0"/>
      <w:marBottom w:val="0"/>
      <w:divBdr>
        <w:top w:val="none" w:sz="0" w:space="0" w:color="auto"/>
        <w:left w:val="none" w:sz="0" w:space="0" w:color="auto"/>
        <w:bottom w:val="none" w:sz="0" w:space="0" w:color="auto"/>
        <w:right w:val="none" w:sz="0" w:space="0" w:color="auto"/>
      </w:divBdr>
    </w:div>
    <w:div w:id="228536880">
      <w:bodyDiv w:val="1"/>
      <w:marLeft w:val="0"/>
      <w:marRight w:val="0"/>
      <w:marTop w:val="0"/>
      <w:marBottom w:val="0"/>
      <w:divBdr>
        <w:top w:val="none" w:sz="0" w:space="0" w:color="auto"/>
        <w:left w:val="none" w:sz="0" w:space="0" w:color="auto"/>
        <w:bottom w:val="none" w:sz="0" w:space="0" w:color="auto"/>
        <w:right w:val="none" w:sz="0" w:space="0" w:color="auto"/>
      </w:divBdr>
    </w:div>
    <w:div w:id="228879696">
      <w:bodyDiv w:val="1"/>
      <w:marLeft w:val="0"/>
      <w:marRight w:val="0"/>
      <w:marTop w:val="0"/>
      <w:marBottom w:val="0"/>
      <w:divBdr>
        <w:top w:val="none" w:sz="0" w:space="0" w:color="auto"/>
        <w:left w:val="none" w:sz="0" w:space="0" w:color="auto"/>
        <w:bottom w:val="none" w:sz="0" w:space="0" w:color="auto"/>
        <w:right w:val="none" w:sz="0" w:space="0" w:color="auto"/>
      </w:divBdr>
    </w:div>
    <w:div w:id="228923949">
      <w:bodyDiv w:val="1"/>
      <w:marLeft w:val="0"/>
      <w:marRight w:val="0"/>
      <w:marTop w:val="0"/>
      <w:marBottom w:val="0"/>
      <w:divBdr>
        <w:top w:val="none" w:sz="0" w:space="0" w:color="auto"/>
        <w:left w:val="none" w:sz="0" w:space="0" w:color="auto"/>
        <w:bottom w:val="none" w:sz="0" w:space="0" w:color="auto"/>
        <w:right w:val="none" w:sz="0" w:space="0" w:color="auto"/>
      </w:divBdr>
    </w:div>
    <w:div w:id="228930193">
      <w:bodyDiv w:val="1"/>
      <w:marLeft w:val="0"/>
      <w:marRight w:val="0"/>
      <w:marTop w:val="0"/>
      <w:marBottom w:val="0"/>
      <w:divBdr>
        <w:top w:val="none" w:sz="0" w:space="0" w:color="auto"/>
        <w:left w:val="none" w:sz="0" w:space="0" w:color="auto"/>
        <w:bottom w:val="none" w:sz="0" w:space="0" w:color="auto"/>
        <w:right w:val="none" w:sz="0" w:space="0" w:color="auto"/>
      </w:divBdr>
    </w:div>
    <w:div w:id="229460531">
      <w:bodyDiv w:val="1"/>
      <w:marLeft w:val="0"/>
      <w:marRight w:val="0"/>
      <w:marTop w:val="0"/>
      <w:marBottom w:val="0"/>
      <w:divBdr>
        <w:top w:val="none" w:sz="0" w:space="0" w:color="auto"/>
        <w:left w:val="none" w:sz="0" w:space="0" w:color="auto"/>
        <w:bottom w:val="none" w:sz="0" w:space="0" w:color="auto"/>
        <w:right w:val="none" w:sz="0" w:space="0" w:color="auto"/>
      </w:divBdr>
    </w:div>
    <w:div w:id="229773487">
      <w:bodyDiv w:val="1"/>
      <w:marLeft w:val="0"/>
      <w:marRight w:val="0"/>
      <w:marTop w:val="0"/>
      <w:marBottom w:val="0"/>
      <w:divBdr>
        <w:top w:val="none" w:sz="0" w:space="0" w:color="auto"/>
        <w:left w:val="none" w:sz="0" w:space="0" w:color="auto"/>
        <w:bottom w:val="none" w:sz="0" w:space="0" w:color="auto"/>
        <w:right w:val="none" w:sz="0" w:space="0" w:color="auto"/>
      </w:divBdr>
    </w:div>
    <w:div w:id="229848755">
      <w:bodyDiv w:val="1"/>
      <w:marLeft w:val="0"/>
      <w:marRight w:val="0"/>
      <w:marTop w:val="0"/>
      <w:marBottom w:val="0"/>
      <w:divBdr>
        <w:top w:val="none" w:sz="0" w:space="0" w:color="auto"/>
        <w:left w:val="none" w:sz="0" w:space="0" w:color="auto"/>
        <w:bottom w:val="none" w:sz="0" w:space="0" w:color="auto"/>
        <w:right w:val="none" w:sz="0" w:space="0" w:color="auto"/>
      </w:divBdr>
    </w:div>
    <w:div w:id="230425908">
      <w:bodyDiv w:val="1"/>
      <w:marLeft w:val="0"/>
      <w:marRight w:val="0"/>
      <w:marTop w:val="0"/>
      <w:marBottom w:val="0"/>
      <w:divBdr>
        <w:top w:val="none" w:sz="0" w:space="0" w:color="auto"/>
        <w:left w:val="none" w:sz="0" w:space="0" w:color="auto"/>
        <w:bottom w:val="none" w:sz="0" w:space="0" w:color="auto"/>
        <w:right w:val="none" w:sz="0" w:space="0" w:color="auto"/>
      </w:divBdr>
    </w:div>
    <w:div w:id="231042504">
      <w:bodyDiv w:val="1"/>
      <w:marLeft w:val="0"/>
      <w:marRight w:val="0"/>
      <w:marTop w:val="0"/>
      <w:marBottom w:val="0"/>
      <w:divBdr>
        <w:top w:val="none" w:sz="0" w:space="0" w:color="auto"/>
        <w:left w:val="none" w:sz="0" w:space="0" w:color="auto"/>
        <w:bottom w:val="none" w:sz="0" w:space="0" w:color="auto"/>
        <w:right w:val="none" w:sz="0" w:space="0" w:color="auto"/>
      </w:divBdr>
    </w:div>
    <w:div w:id="231157607">
      <w:bodyDiv w:val="1"/>
      <w:marLeft w:val="0"/>
      <w:marRight w:val="0"/>
      <w:marTop w:val="0"/>
      <w:marBottom w:val="0"/>
      <w:divBdr>
        <w:top w:val="none" w:sz="0" w:space="0" w:color="auto"/>
        <w:left w:val="none" w:sz="0" w:space="0" w:color="auto"/>
        <w:bottom w:val="none" w:sz="0" w:space="0" w:color="auto"/>
        <w:right w:val="none" w:sz="0" w:space="0" w:color="auto"/>
      </w:divBdr>
    </w:div>
    <w:div w:id="232391690">
      <w:bodyDiv w:val="1"/>
      <w:marLeft w:val="0"/>
      <w:marRight w:val="0"/>
      <w:marTop w:val="0"/>
      <w:marBottom w:val="0"/>
      <w:divBdr>
        <w:top w:val="none" w:sz="0" w:space="0" w:color="auto"/>
        <w:left w:val="none" w:sz="0" w:space="0" w:color="auto"/>
        <w:bottom w:val="none" w:sz="0" w:space="0" w:color="auto"/>
        <w:right w:val="none" w:sz="0" w:space="0" w:color="auto"/>
      </w:divBdr>
    </w:div>
    <w:div w:id="232396069">
      <w:bodyDiv w:val="1"/>
      <w:marLeft w:val="0"/>
      <w:marRight w:val="0"/>
      <w:marTop w:val="0"/>
      <w:marBottom w:val="0"/>
      <w:divBdr>
        <w:top w:val="none" w:sz="0" w:space="0" w:color="auto"/>
        <w:left w:val="none" w:sz="0" w:space="0" w:color="auto"/>
        <w:bottom w:val="none" w:sz="0" w:space="0" w:color="auto"/>
        <w:right w:val="none" w:sz="0" w:space="0" w:color="auto"/>
      </w:divBdr>
    </w:div>
    <w:div w:id="232860998">
      <w:bodyDiv w:val="1"/>
      <w:marLeft w:val="0"/>
      <w:marRight w:val="0"/>
      <w:marTop w:val="0"/>
      <w:marBottom w:val="0"/>
      <w:divBdr>
        <w:top w:val="none" w:sz="0" w:space="0" w:color="auto"/>
        <w:left w:val="none" w:sz="0" w:space="0" w:color="auto"/>
        <w:bottom w:val="none" w:sz="0" w:space="0" w:color="auto"/>
        <w:right w:val="none" w:sz="0" w:space="0" w:color="auto"/>
      </w:divBdr>
    </w:div>
    <w:div w:id="232861249">
      <w:bodyDiv w:val="1"/>
      <w:marLeft w:val="0"/>
      <w:marRight w:val="0"/>
      <w:marTop w:val="0"/>
      <w:marBottom w:val="0"/>
      <w:divBdr>
        <w:top w:val="none" w:sz="0" w:space="0" w:color="auto"/>
        <w:left w:val="none" w:sz="0" w:space="0" w:color="auto"/>
        <w:bottom w:val="none" w:sz="0" w:space="0" w:color="auto"/>
        <w:right w:val="none" w:sz="0" w:space="0" w:color="auto"/>
      </w:divBdr>
    </w:div>
    <w:div w:id="233004502">
      <w:bodyDiv w:val="1"/>
      <w:marLeft w:val="0"/>
      <w:marRight w:val="0"/>
      <w:marTop w:val="0"/>
      <w:marBottom w:val="0"/>
      <w:divBdr>
        <w:top w:val="none" w:sz="0" w:space="0" w:color="auto"/>
        <w:left w:val="none" w:sz="0" w:space="0" w:color="auto"/>
        <w:bottom w:val="none" w:sz="0" w:space="0" w:color="auto"/>
        <w:right w:val="none" w:sz="0" w:space="0" w:color="auto"/>
      </w:divBdr>
    </w:div>
    <w:div w:id="233130430">
      <w:bodyDiv w:val="1"/>
      <w:marLeft w:val="0"/>
      <w:marRight w:val="0"/>
      <w:marTop w:val="0"/>
      <w:marBottom w:val="0"/>
      <w:divBdr>
        <w:top w:val="none" w:sz="0" w:space="0" w:color="auto"/>
        <w:left w:val="none" w:sz="0" w:space="0" w:color="auto"/>
        <w:bottom w:val="none" w:sz="0" w:space="0" w:color="auto"/>
        <w:right w:val="none" w:sz="0" w:space="0" w:color="auto"/>
      </w:divBdr>
    </w:div>
    <w:div w:id="233702269">
      <w:bodyDiv w:val="1"/>
      <w:marLeft w:val="0"/>
      <w:marRight w:val="0"/>
      <w:marTop w:val="0"/>
      <w:marBottom w:val="0"/>
      <w:divBdr>
        <w:top w:val="none" w:sz="0" w:space="0" w:color="auto"/>
        <w:left w:val="none" w:sz="0" w:space="0" w:color="auto"/>
        <w:bottom w:val="none" w:sz="0" w:space="0" w:color="auto"/>
        <w:right w:val="none" w:sz="0" w:space="0" w:color="auto"/>
      </w:divBdr>
    </w:div>
    <w:div w:id="233778496">
      <w:bodyDiv w:val="1"/>
      <w:marLeft w:val="0"/>
      <w:marRight w:val="0"/>
      <w:marTop w:val="0"/>
      <w:marBottom w:val="0"/>
      <w:divBdr>
        <w:top w:val="none" w:sz="0" w:space="0" w:color="auto"/>
        <w:left w:val="none" w:sz="0" w:space="0" w:color="auto"/>
        <w:bottom w:val="none" w:sz="0" w:space="0" w:color="auto"/>
        <w:right w:val="none" w:sz="0" w:space="0" w:color="auto"/>
      </w:divBdr>
    </w:div>
    <w:div w:id="234437304">
      <w:bodyDiv w:val="1"/>
      <w:marLeft w:val="0"/>
      <w:marRight w:val="0"/>
      <w:marTop w:val="0"/>
      <w:marBottom w:val="0"/>
      <w:divBdr>
        <w:top w:val="none" w:sz="0" w:space="0" w:color="auto"/>
        <w:left w:val="none" w:sz="0" w:space="0" w:color="auto"/>
        <w:bottom w:val="none" w:sz="0" w:space="0" w:color="auto"/>
        <w:right w:val="none" w:sz="0" w:space="0" w:color="auto"/>
      </w:divBdr>
    </w:div>
    <w:div w:id="235408158">
      <w:bodyDiv w:val="1"/>
      <w:marLeft w:val="0"/>
      <w:marRight w:val="0"/>
      <w:marTop w:val="0"/>
      <w:marBottom w:val="0"/>
      <w:divBdr>
        <w:top w:val="none" w:sz="0" w:space="0" w:color="auto"/>
        <w:left w:val="none" w:sz="0" w:space="0" w:color="auto"/>
        <w:bottom w:val="none" w:sz="0" w:space="0" w:color="auto"/>
        <w:right w:val="none" w:sz="0" w:space="0" w:color="auto"/>
      </w:divBdr>
    </w:div>
    <w:div w:id="235437548">
      <w:bodyDiv w:val="1"/>
      <w:marLeft w:val="0"/>
      <w:marRight w:val="0"/>
      <w:marTop w:val="0"/>
      <w:marBottom w:val="0"/>
      <w:divBdr>
        <w:top w:val="none" w:sz="0" w:space="0" w:color="auto"/>
        <w:left w:val="none" w:sz="0" w:space="0" w:color="auto"/>
        <w:bottom w:val="none" w:sz="0" w:space="0" w:color="auto"/>
        <w:right w:val="none" w:sz="0" w:space="0" w:color="auto"/>
      </w:divBdr>
    </w:div>
    <w:div w:id="235669678">
      <w:bodyDiv w:val="1"/>
      <w:marLeft w:val="0"/>
      <w:marRight w:val="0"/>
      <w:marTop w:val="0"/>
      <w:marBottom w:val="0"/>
      <w:divBdr>
        <w:top w:val="none" w:sz="0" w:space="0" w:color="auto"/>
        <w:left w:val="none" w:sz="0" w:space="0" w:color="auto"/>
        <w:bottom w:val="none" w:sz="0" w:space="0" w:color="auto"/>
        <w:right w:val="none" w:sz="0" w:space="0" w:color="auto"/>
      </w:divBdr>
    </w:div>
    <w:div w:id="236206722">
      <w:bodyDiv w:val="1"/>
      <w:marLeft w:val="0"/>
      <w:marRight w:val="0"/>
      <w:marTop w:val="0"/>
      <w:marBottom w:val="0"/>
      <w:divBdr>
        <w:top w:val="none" w:sz="0" w:space="0" w:color="auto"/>
        <w:left w:val="none" w:sz="0" w:space="0" w:color="auto"/>
        <w:bottom w:val="none" w:sz="0" w:space="0" w:color="auto"/>
        <w:right w:val="none" w:sz="0" w:space="0" w:color="auto"/>
      </w:divBdr>
    </w:div>
    <w:div w:id="236940119">
      <w:bodyDiv w:val="1"/>
      <w:marLeft w:val="0"/>
      <w:marRight w:val="0"/>
      <w:marTop w:val="0"/>
      <w:marBottom w:val="0"/>
      <w:divBdr>
        <w:top w:val="none" w:sz="0" w:space="0" w:color="auto"/>
        <w:left w:val="none" w:sz="0" w:space="0" w:color="auto"/>
        <w:bottom w:val="none" w:sz="0" w:space="0" w:color="auto"/>
        <w:right w:val="none" w:sz="0" w:space="0" w:color="auto"/>
      </w:divBdr>
    </w:div>
    <w:div w:id="237835763">
      <w:bodyDiv w:val="1"/>
      <w:marLeft w:val="0"/>
      <w:marRight w:val="0"/>
      <w:marTop w:val="0"/>
      <w:marBottom w:val="0"/>
      <w:divBdr>
        <w:top w:val="none" w:sz="0" w:space="0" w:color="auto"/>
        <w:left w:val="none" w:sz="0" w:space="0" w:color="auto"/>
        <w:bottom w:val="none" w:sz="0" w:space="0" w:color="auto"/>
        <w:right w:val="none" w:sz="0" w:space="0" w:color="auto"/>
      </w:divBdr>
    </w:div>
    <w:div w:id="238289021">
      <w:bodyDiv w:val="1"/>
      <w:marLeft w:val="0"/>
      <w:marRight w:val="0"/>
      <w:marTop w:val="0"/>
      <w:marBottom w:val="0"/>
      <w:divBdr>
        <w:top w:val="none" w:sz="0" w:space="0" w:color="auto"/>
        <w:left w:val="none" w:sz="0" w:space="0" w:color="auto"/>
        <w:bottom w:val="none" w:sz="0" w:space="0" w:color="auto"/>
        <w:right w:val="none" w:sz="0" w:space="0" w:color="auto"/>
      </w:divBdr>
    </w:div>
    <w:div w:id="238368971">
      <w:bodyDiv w:val="1"/>
      <w:marLeft w:val="0"/>
      <w:marRight w:val="0"/>
      <w:marTop w:val="0"/>
      <w:marBottom w:val="0"/>
      <w:divBdr>
        <w:top w:val="none" w:sz="0" w:space="0" w:color="auto"/>
        <w:left w:val="none" w:sz="0" w:space="0" w:color="auto"/>
        <w:bottom w:val="none" w:sz="0" w:space="0" w:color="auto"/>
        <w:right w:val="none" w:sz="0" w:space="0" w:color="auto"/>
      </w:divBdr>
    </w:div>
    <w:div w:id="238440849">
      <w:bodyDiv w:val="1"/>
      <w:marLeft w:val="0"/>
      <w:marRight w:val="0"/>
      <w:marTop w:val="0"/>
      <w:marBottom w:val="0"/>
      <w:divBdr>
        <w:top w:val="none" w:sz="0" w:space="0" w:color="auto"/>
        <w:left w:val="none" w:sz="0" w:space="0" w:color="auto"/>
        <w:bottom w:val="none" w:sz="0" w:space="0" w:color="auto"/>
        <w:right w:val="none" w:sz="0" w:space="0" w:color="auto"/>
      </w:divBdr>
    </w:div>
    <w:div w:id="238835837">
      <w:bodyDiv w:val="1"/>
      <w:marLeft w:val="0"/>
      <w:marRight w:val="0"/>
      <w:marTop w:val="0"/>
      <w:marBottom w:val="0"/>
      <w:divBdr>
        <w:top w:val="none" w:sz="0" w:space="0" w:color="auto"/>
        <w:left w:val="none" w:sz="0" w:space="0" w:color="auto"/>
        <w:bottom w:val="none" w:sz="0" w:space="0" w:color="auto"/>
        <w:right w:val="none" w:sz="0" w:space="0" w:color="auto"/>
      </w:divBdr>
    </w:div>
    <w:div w:id="239027902">
      <w:bodyDiv w:val="1"/>
      <w:marLeft w:val="0"/>
      <w:marRight w:val="0"/>
      <w:marTop w:val="0"/>
      <w:marBottom w:val="0"/>
      <w:divBdr>
        <w:top w:val="none" w:sz="0" w:space="0" w:color="auto"/>
        <w:left w:val="none" w:sz="0" w:space="0" w:color="auto"/>
        <w:bottom w:val="none" w:sz="0" w:space="0" w:color="auto"/>
        <w:right w:val="none" w:sz="0" w:space="0" w:color="auto"/>
      </w:divBdr>
    </w:div>
    <w:div w:id="239096937">
      <w:bodyDiv w:val="1"/>
      <w:marLeft w:val="0"/>
      <w:marRight w:val="0"/>
      <w:marTop w:val="0"/>
      <w:marBottom w:val="0"/>
      <w:divBdr>
        <w:top w:val="none" w:sz="0" w:space="0" w:color="auto"/>
        <w:left w:val="none" w:sz="0" w:space="0" w:color="auto"/>
        <w:bottom w:val="none" w:sz="0" w:space="0" w:color="auto"/>
        <w:right w:val="none" w:sz="0" w:space="0" w:color="auto"/>
      </w:divBdr>
    </w:div>
    <w:div w:id="239170875">
      <w:bodyDiv w:val="1"/>
      <w:marLeft w:val="0"/>
      <w:marRight w:val="0"/>
      <w:marTop w:val="0"/>
      <w:marBottom w:val="0"/>
      <w:divBdr>
        <w:top w:val="none" w:sz="0" w:space="0" w:color="auto"/>
        <w:left w:val="none" w:sz="0" w:space="0" w:color="auto"/>
        <w:bottom w:val="none" w:sz="0" w:space="0" w:color="auto"/>
        <w:right w:val="none" w:sz="0" w:space="0" w:color="auto"/>
      </w:divBdr>
    </w:div>
    <w:div w:id="240332072">
      <w:bodyDiv w:val="1"/>
      <w:marLeft w:val="0"/>
      <w:marRight w:val="0"/>
      <w:marTop w:val="0"/>
      <w:marBottom w:val="0"/>
      <w:divBdr>
        <w:top w:val="none" w:sz="0" w:space="0" w:color="auto"/>
        <w:left w:val="none" w:sz="0" w:space="0" w:color="auto"/>
        <w:bottom w:val="none" w:sz="0" w:space="0" w:color="auto"/>
        <w:right w:val="none" w:sz="0" w:space="0" w:color="auto"/>
      </w:divBdr>
    </w:div>
    <w:div w:id="240483213">
      <w:bodyDiv w:val="1"/>
      <w:marLeft w:val="0"/>
      <w:marRight w:val="0"/>
      <w:marTop w:val="0"/>
      <w:marBottom w:val="0"/>
      <w:divBdr>
        <w:top w:val="none" w:sz="0" w:space="0" w:color="auto"/>
        <w:left w:val="none" w:sz="0" w:space="0" w:color="auto"/>
        <w:bottom w:val="none" w:sz="0" w:space="0" w:color="auto"/>
        <w:right w:val="none" w:sz="0" w:space="0" w:color="auto"/>
      </w:divBdr>
    </w:div>
    <w:div w:id="240723840">
      <w:bodyDiv w:val="1"/>
      <w:marLeft w:val="0"/>
      <w:marRight w:val="0"/>
      <w:marTop w:val="0"/>
      <w:marBottom w:val="0"/>
      <w:divBdr>
        <w:top w:val="none" w:sz="0" w:space="0" w:color="auto"/>
        <w:left w:val="none" w:sz="0" w:space="0" w:color="auto"/>
        <w:bottom w:val="none" w:sz="0" w:space="0" w:color="auto"/>
        <w:right w:val="none" w:sz="0" w:space="0" w:color="auto"/>
      </w:divBdr>
    </w:div>
    <w:div w:id="240873830">
      <w:bodyDiv w:val="1"/>
      <w:marLeft w:val="0"/>
      <w:marRight w:val="0"/>
      <w:marTop w:val="0"/>
      <w:marBottom w:val="0"/>
      <w:divBdr>
        <w:top w:val="none" w:sz="0" w:space="0" w:color="auto"/>
        <w:left w:val="none" w:sz="0" w:space="0" w:color="auto"/>
        <w:bottom w:val="none" w:sz="0" w:space="0" w:color="auto"/>
        <w:right w:val="none" w:sz="0" w:space="0" w:color="auto"/>
      </w:divBdr>
    </w:div>
    <w:div w:id="240874327">
      <w:bodyDiv w:val="1"/>
      <w:marLeft w:val="0"/>
      <w:marRight w:val="0"/>
      <w:marTop w:val="0"/>
      <w:marBottom w:val="0"/>
      <w:divBdr>
        <w:top w:val="none" w:sz="0" w:space="0" w:color="auto"/>
        <w:left w:val="none" w:sz="0" w:space="0" w:color="auto"/>
        <w:bottom w:val="none" w:sz="0" w:space="0" w:color="auto"/>
        <w:right w:val="none" w:sz="0" w:space="0" w:color="auto"/>
      </w:divBdr>
    </w:div>
    <w:div w:id="240917136">
      <w:bodyDiv w:val="1"/>
      <w:marLeft w:val="0"/>
      <w:marRight w:val="0"/>
      <w:marTop w:val="0"/>
      <w:marBottom w:val="0"/>
      <w:divBdr>
        <w:top w:val="none" w:sz="0" w:space="0" w:color="auto"/>
        <w:left w:val="none" w:sz="0" w:space="0" w:color="auto"/>
        <w:bottom w:val="none" w:sz="0" w:space="0" w:color="auto"/>
        <w:right w:val="none" w:sz="0" w:space="0" w:color="auto"/>
      </w:divBdr>
    </w:div>
    <w:div w:id="241262506">
      <w:bodyDiv w:val="1"/>
      <w:marLeft w:val="0"/>
      <w:marRight w:val="0"/>
      <w:marTop w:val="0"/>
      <w:marBottom w:val="0"/>
      <w:divBdr>
        <w:top w:val="none" w:sz="0" w:space="0" w:color="auto"/>
        <w:left w:val="none" w:sz="0" w:space="0" w:color="auto"/>
        <w:bottom w:val="none" w:sz="0" w:space="0" w:color="auto"/>
        <w:right w:val="none" w:sz="0" w:space="0" w:color="auto"/>
      </w:divBdr>
    </w:div>
    <w:div w:id="242226392">
      <w:bodyDiv w:val="1"/>
      <w:marLeft w:val="0"/>
      <w:marRight w:val="0"/>
      <w:marTop w:val="0"/>
      <w:marBottom w:val="0"/>
      <w:divBdr>
        <w:top w:val="none" w:sz="0" w:space="0" w:color="auto"/>
        <w:left w:val="none" w:sz="0" w:space="0" w:color="auto"/>
        <w:bottom w:val="none" w:sz="0" w:space="0" w:color="auto"/>
        <w:right w:val="none" w:sz="0" w:space="0" w:color="auto"/>
      </w:divBdr>
    </w:div>
    <w:div w:id="242227090">
      <w:bodyDiv w:val="1"/>
      <w:marLeft w:val="0"/>
      <w:marRight w:val="0"/>
      <w:marTop w:val="0"/>
      <w:marBottom w:val="0"/>
      <w:divBdr>
        <w:top w:val="none" w:sz="0" w:space="0" w:color="auto"/>
        <w:left w:val="none" w:sz="0" w:space="0" w:color="auto"/>
        <w:bottom w:val="none" w:sz="0" w:space="0" w:color="auto"/>
        <w:right w:val="none" w:sz="0" w:space="0" w:color="auto"/>
      </w:divBdr>
    </w:div>
    <w:div w:id="242372372">
      <w:bodyDiv w:val="1"/>
      <w:marLeft w:val="0"/>
      <w:marRight w:val="0"/>
      <w:marTop w:val="0"/>
      <w:marBottom w:val="0"/>
      <w:divBdr>
        <w:top w:val="none" w:sz="0" w:space="0" w:color="auto"/>
        <w:left w:val="none" w:sz="0" w:space="0" w:color="auto"/>
        <w:bottom w:val="none" w:sz="0" w:space="0" w:color="auto"/>
        <w:right w:val="none" w:sz="0" w:space="0" w:color="auto"/>
      </w:divBdr>
    </w:div>
    <w:div w:id="242570400">
      <w:bodyDiv w:val="1"/>
      <w:marLeft w:val="0"/>
      <w:marRight w:val="0"/>
      <w:marTop w:val="0"/>
      <w:marBottom w:val="0"/>
      <w:divBdr>
        <w:top w:val="none" w:sz="0" w:space="0" w:color="auto"/>
        <w:left w:val="none" w:sz="0" w:space="0" w:color="auto"/>
        <w:bottom w:val="none" w:sz="0" w:space="0" w:color="auto"/>
        <w:right w:val="none" w:sz="0" w:space="0" w:color="auto"/>
      </w:divBdr>
    </w:div>
    <w:div w:id="242685822">
      <w:bodyDiv w:val="1"/>
      <w:marLeft w:val="0"/>
      <w:marRight w:val="0"/>
      <w:marTop w:val="0"/>
      <w:marBottom w:val="0"/>
      <w:divBdr>
        <w:top w:val="none" w:sz="0" w:space="0" w:color="auto"/>
        <w:left w:val="none" w:sz="0" w:space="0" w:color="auto"/>
        <w:bottom w:val="none" w:sz="0" w:space="0" w:color="auto"/>
        <w:right w:val="none" w:sz="0" w:space="0" w:color="auto"/>
      </w:divBdr>
    </w:div>
    <w:div w:id="243342184">
      <w:bodyDiv w:val="1"/>
      <w:marLeft w:val="0"/>
      <w:marRight w:val="0"/>
      <w:marTop w:val="0"/>
      <w:marBottom w:val="0"/>
      <w:divBdr>
        <w:top w:val="none" w:sz="0" w:space="0" w:color="auto"/>
        <w:left w:val="none" w:sz="0" w:space="0" w:color="auto"/>
        <w:bottom w:val="none" w:sz="0" w:space="0" w:color="auto"/>
        <w:right w:val="none" w:sz="0" w:space="0" w:color="auto"/>
      </w:divBdr>
    </w:div>
    <w:div w:id="243690884">
      <w:bodyDiv w:val="1"/>
      <w:marLeft w:val="0"/>
      <w:marRight w:val="0"/>
      <w:marTop w:val="0"/>
      <w:marBottom w:val="0"/>
      <w:divBdr>
        <w:top w:val="none" w:sz="0" w:space="0" w:color="auto"/>
        <w:left w:val="none" w:sz="0" w:space="0" w:color="auto"/>
        <w:bottom w:val="none" w:sz="0" w:space="0" w:color="auto"/>
        <w:right w:val="none" w:sz="0" w:space="0" w:color="auto"/>
      </w:divBdr>
    </w:div>
    <w:div w:id="243759679">
      <w:bodyDiv w:val="1"/>
      <w:marLeft w:val="0"/>
      <w:marRight w:val="0"/>
      <w:marTop w:val="0"/>
      <w:marBottom w:val="0"/>
      <w:divBdr>
        <w:top w:val="none" w:sz="0" w:space="0" w:color="auto"/>
        <w:left w:val="none" w:sz="0" w:space="0" w:color="auto"/>
        <w:bottom w:val="none" w:sz="0" w:space="0" w:color="auto"/>
        <w:right w:val="none" w:sz="0" w:space="0" w:color="auto"/>
      </w:divBdr>
    </w:div>
    <w:div w:id="244144039">
      <w:bodyDiv w:val="1"/>
      <w:marLeft w:val="0"/>
      <w:marRight w:val="0"/>
      <w:marTop w:val="0"/>
      <w:marBottom w:val="0"/>
      <w:divBdr>
        <w:top w:val="none" w:sz="0" w:space="0" w:color="auto"/>
        <w:left w:val="none" w:sz="0" w:space="0" w:color="auto"/>
        <w:bottom w:val="none" w:sz="0" w:space="0" w:color="auto"/>
        <w:right w:val="none" w:sz="0" w:space="0" w:color="auto"/>
      </w:divBdr>
    </w:div>
    <w:div w:id="244265023">
      <w:bodyDiv w:val="1"/>
      <w:marLeft w:val="0"/>
      <w:marRight w:val="0"/>
      <w:marTop w:val="0"/>
      <w:marBottom w:val="0"/>
      <w:divBdr>
        <w:top w:val="none" w:sz="0" w:space="0" w:color="auto"/>
        <w:left w:val="none" w:sz="0" w:space="0" w:color="auto"/>
        <w:bottom w:val="none" w:sz="0" w:space="0" w:color="auto"/>
        <w:right w:val="none" w:sz="0" w:space="0" w:color="auto"/>
      </w:divBdr>
    </w:div>
    <w:div w:id="245501061">
      <w:bodyDiv w:val="1"/>
      <w:marLeft w:val="0"/>
      <w:marRight w:val="0"/>
      <w:marTop w:val="0"/>
      <w:marBottom w:val="0"/>
      <w:divBdr>
        <w:top w:val="none" w:sz="0" w:space="0" w:color="auto"/>
        <w:left w:val="none" w:sz="0" w:space="0" w:color="auto"/>
        <w:bottom w:val="none" w:sz="0" w:space="0" w:color="auto"/>
        <w:right w:val="none" w:sz="0" w:space="0" w:color="auto"/>
      </w:divBdr>
    </w:div>
    <w:div w:id="247079984">
      <w:bodyDiv w:val="1"/>
      <w:marLeft w:val="0"/>
      <w:marRight w:val="0"/>
      <w:marTop w:val="0"/>
      <w:marBottom w:val="0"/>
      <w:divBdr>
        <w:top w:val="none" w:sz="0" w:space="0" w:color="auto"/>
        <w:left w:val="none" w:sz="0" w:space="0" w:color="auto"/>
        <w:bottom w:val="none" w:sz="0" w:space="0" w:color="auto"/>
        <w:right w:val="none" w:sz="0" w:space="0" w:color="auto"/>
      </w:divBdr>
    </w:div>
    <w:div w:id="247619713">
      <w:bodyDiv w:val="1"/>
      <w:marLeft w:val="0"/>
      <w:marRight w:val="0"/>
      <w:marTop w:val="0"/>
      <w:marBottom w:val="0"/>
      <w:divBdr>
        <w:top w:val="none" w:sz="0" w:space="0" w:color="auto"/>
        <w:left w:val="none" w:sz="0" w:space="0" w:color="auto"/>
        <w:bottom w:val="none" w:sz="0" w:space="0" w:color="auto"/>
        <w:right w:val="none" w:sz="0" w:space="0" w:color="auto"/>
      </w:divBdr>
    </w:div>
    <w:div w:id="248200327">
      <w:bodyDiv w:val="1"/>
      <w:marLeft w:val="0"/>
      <w:marRight w:val="0"/>
      <w:marTop w:val="0"/>
      <w:marBottom w:val="0"/>
      <w:divBdr>
        <w:top w:val="none" w:sz="0" w:space="0" w:color="auto"/>
        <w:left w:val="none" w:sz="0" w:space="0" w:color="auto"/>
        <w:bottom w:val="none" w:sz="0" w:space="0" w:color="auto"/>
        <w:right w:val="none" w:sz="0" w:space="0" w:color="auto"/>
      </w:divBdr>
    </w:div>
    <w:div w:id="248275740">
      <w:bodyDiv w:val="1"/>
      <w:marLeft w:val="0"/>
      <w:marRight w:val="0"/>
      <w:marTop w:val="0"/>
      <w:marBottom w:val="0"/>
      <w:divBdr>
        <w:top w:val="none" w:sz="0" w:space="0" w:color="auto"/>
        <w:left w:val="none" w:sz="0" w:space="0" w:color="auto"/>
        <w:bottom w:val="none" w:sz="0" w:space="0" w:color="auto"/>
        <w:right w:val="none" w:sz="0" w:space="0" w:color="auto"/>
      </w:divBdr>
    </w:div>
    <w:div w:id="248732359">
      <w:bodyDiv w:val="1"/>
      <w:marLeft w:val="0"/>
      <w:marRight w:val="0"/>
      <w:marTop w:val="0"/>
      <w:marBottom w:val="0"/>
      <w:divBdr>
        <w:top w:val="none" w:sz="0" w:space="0" w:color="auto"/>
        <w:left w:val="none" w:sz="0" w:space="0" w:color="auto"/>
        <w:bottom w:val="none" w:sz="0" w:space="0" w:color="auto"/>
        <w:right w:val="none" w:sz="0" w:space="0" w:color="auto"/>
      </w:divBdr>
    </w:div>
    <w:div w:id="248777811">
      <w:bodyDiv w:val="1"/>
      <w:marLeft w:val="0"/>
      <w:marRight w:val="0"/>
      <w:marTop w:val="0"/>
      <w:marBottom w:val="0"/>
      <w:divBdr>
        <w:top w:val="none" w:sz="0" w:space="0" w:color="auto"/>
        <w:left w:val="none" w:sz="0" w:space="0" w:color="auto"/>
        <w:bottom w:val="none" w:sz="0" w:space="0" w:color="auto"/>
        <w:right w:val="none" w:sz="0" w:space="0" w:color="auto"/>
      </w:divBdr>
    </w:div>
    <w:div w:id="249125556">
      <w:bodyDiv w:val="1"/>
      <w:marLeft w:val="0"/>
      <w:marRight w:val="0"/>
      <w:marTop w:val="0"/>
      <w:marBottom w:val="0"/>
      <w:divBdr>
        <w:top w:val="none" w:sz="0" w:space="0" w:color="auto"/>
        <w:left w:val="none" w:sz="0" w:space="0" w:color="auto"/>
        <w:bottom w:val="none" w:sz="0" w:space="0" w:color="auto"/>
        <w:right w:val="none" w:sz="0" w:space="0" w:color="auto"/>
      </w:divBdr>
    </w:div>
    <w:div w:id="249242702">
      <w:bodyDiv w:val="1"/>
      <w:marLeft w:val="0"/>
      <w:marRight w:val="0"/>
      <w:marTop w:val="0"/>
      <w:marBottom w:val="0"/>
      <w:divBdr>
        <w:top w:val="none" w:sz="0" w:space="0" w:color="auto"/>
        <w:left w:val="none" w:sz="0" w:space="0" w:color="auto"/>
        <w:bottom w:val="none" w:sz="0" w:space="0" w:color="auto"/>
        <w:right w:val="none" w:sz="0" w:space="0" w:color="auto"/>
      </w:divBdr>
    </w:div>
    <w:div w:id="249431278">
      <w:bodyDiv w:val="1"/>
      <w:marLeft w:val="0"/>
      <w:marRight w:val="0"/>
      <w:marTop w:val="0"/>
      <w:marBottom w:val="0"/>
      <w:divBdr>
        <w:top w:val="none" w:sz="0" w:space="0" w:color="auto"/>
        <w:left w:val="none" w:sz="0" w:space="0" w:color="auto"/>
        <w:bottom w:val="none" w:sz="0" w:space="0" w:color="auto"/>
        <w:right w:val="none" w:sz="0" w:space="0" w:color="auto"/>
      </w:divBdr>
    </w:div>
    <w:div w:id="249703910">
      <w:bodyDiv w:val="1"/>
      <w:marLeft w:val="0"/>
      <w:marRight w:val="0"/>
      <w:marTop w:val="0"/>
      <w:marBottom w:val="0"/>
      <w:divBdr>
        <w:top w:val="none" w:sz="0" w:space="0" w:color="auto"/>
        <w:left w:val="none" w:sz="0" w:space="0" w:color="auto"/>
        <w:bottom w:val="none" w:sz="0" w:space="0" w:color="auto"/>
        <w:right w:val="none" w:sz="0" w:space="0" w:color="auto"/>
      </w:divBdr>
    </w:div>
    <w:div w:id="250626955">
      <w:bodyDiv w:val="1"/>
      <w:marLeft w:val="0"/>
      <w:marRight w:val="0"/>
      <w:marTop w:val="0"/>
      <w:marBottom w:val="0"/>
      <w:divBdr>
        <w:top w:val="none" w:sz="0" w:space="0" w:color="auto"/>
        <w:left w:val="none" w:sz="0" w:space="0" w:color="auto"/>
        <w:bottom w:val="none" w:sz="0" w:space="0" w:color="auto"/>
        <w:right w:val="none" w:sz="0" w:space="0" w:color="auto"/>
      </w:divBdr>
    </w:div>
    <w:div w:id="250747317">
      <w:bodyDiv w:val="1"/>
      <w:marLeft w:val="0"/>
      <w:marRight w:val="0"/>
      <w:marTop w:val="0"/>
      <w:marBottom w:val="0"/>
      <w:divBdr>
        <w:top w:val="none" w:sz="0" w:space="0" w:color="auto"/>
        <w:left w:val="none" w:sz="0" w:space="0" w:color="auto"/>
        <w:bottom w:val="none" w:sz="0" w:space="0" w:color="auto"/>
        <w:right w:val="none" w:sz="0" w:space="0" w:color="auto"/>
      </w:divBdr>
    </w:div>
    <w:div w:id="251745326">
      <w:bodyDiv w:val="1"/>
      <w:marLeft w:val="0"/>
      <w:marRight w:val="0"/>
      <w:marTop w:val="0"/>
      <w:marBottom w:val="0"/>
      <w:divBdr>
        <w:top w:val="none" w:sz="0" w:space="0" w:color="auto"/>
        <w:left w:val="none" w:sz="0" w:space="0" w:color="auto"/>
        <w:bottom w:val="none" w:sz="0" w:space="0" w:color="auto"/>
        <w:right w:val="none" w:sz="0" w:space="0" w:color="auto"/>
      </w:divBdr>
    </w:div>
    <w:div w:id="251862898">
      <w:bodyDiv w:val="1"/>
      <w:marLeft w:val="0"/>
      <w:marRight w:val="0"/>
      <w:marTop w:val="0"/>
      <w:marBottom w:val="0"/>
      <w:divBdr>
        <w:top w:val="none" w:sz="0" w:space="0" w:color="auto"/>
        <w:left w:val="none" w:sz="0" w:space="0" w:color="auto"/>
        <w:bottom w:val="none" w:sz="0" w:space="0" w:color="auto"/>
        <w:right w:val="none" w:sz="0" w:space="0" w:color="auto"/>
      </w:divBdr>
    </w:div>
    <w:div w:id="252134213">
      <w:bodyDiv w:val="1"/>
      <w:marLeft w:val="0"/>
      <w:marRight w:val="0"/>
      <w:marTop w:val="0"/>
      <w:marBottom w:val="0"/>
      <w:divBdr>
        <w:top w:val="none" w:sz="0" w:space="0" w:color="auto"/>
        <w:left w:val="none" w:sz="0" w:space="0" w:color="auto"/>
        <w:bottom w:val="none" w:sz="0" w:space="0" w:color="auto"/>
        <w:right w:val="none" w:sz="0" w:space="0" w:color="auto"/>
      </w:divBdr>
    </w:div>
    <w:div w:id="252202644">
      <w:bodyDiv w:val="1"/>
      <w:marLeft w:val="0"/>
      <w:marRight w:val="0"/>
      <w:marTop w:val="0"/>
      <w:marBottom w:val="0"/>
      <w:divBdr>
        <w:top w:val="none" w:sz="0" w:space="0" w:color="auto"/>
        <w:left w:val="none" w:sz="0" w:space="0" w:color="auto"/>
        <w:bottom w:val="none" w:sz="0" w:space="0" w:color="auto"/>
        <w:right w:val="none" w:sz="0" w:space="0" w:color="auto"/>
      </w:divBdr>
    </w:div>
    <w:div w:id="253705557">
      <w:bodyDiv w:val="1"/>
      <w:marLeft w:val="0"/>
      <w:marRight w:val="0"/>
      <w:marTop w:val="0"/>
      <w:marBottom w:val="0"/>
      <w:divBdr>
        <w:top w:val="none" w:sz="0" w:space="0" w:color="auto"/>
        <w:left w:val="none" w:sz="0" w:space="0" w:color="auto"/>
        <w:bottom w:val="none" w:sz="0" w:space="0" w:color="auto"/>
        <w:right w:val="none" w:sz="0" w:space="0" w:color="auto"/>
      </w:divBdr>
    </w:div>
    <w:div w:id="253756236">
      <w:bodyDiv w:val="1"/>
      <w:marLeft w:val="0"/>
      <w:marRight w:val="0"/>
      <w:marTop w:val="0"/>
      <w:marBottom w:val="0"/>
      <w:divBdr>
        <w:top w:val="none" w:sz="0" w:space="0" w:color="auto"/>
        <w:left w:val="none" w:sz="0" w:space="0" w:color="auto"/>
        <w:bottom w:val="none" w:sz="0" w:space="0" w:color="auto"/>
        <w:right w:val="none" w:sz="0" w:space="0" w:color="auto"/>
      </w:divBdr>
    </w:div>
    <w:div w:id="254365526">
      <w:bodyDiv w:val="1"/>
      <w:marLeft w:val="0"/>
      <w:marRight w:val="0"/>
      <w:marTop w:val="0"/>
      <w:marBottom w:val="0"/>
      <w:divBdr>
        <w:top w:val="none" w:sz="0" w:space="0" w:color="auto"/>
        <w:left w:val="none" w:sz="0" w:space="0" w:color="auto"/>
        <w:bottom w:val="none" w:sz="0" w:space="0" w:color="auto"/>
        <w:right w:val="none" w:sz="0" w:space="0" w:color="auto"/>
      </w:divBdr>
    </w:div>
    <w:div w:id="254561295">
      <w:bodyDiv w:val="1"/>
      <w:marLeft w:val="0"/>
      <w:marRight w:val="0"/>
      <w:marTop w:val="0"/>
      <w:marBottom w:val="0"/>
      <w:divBdr>
        <w:top w:val="none" w:sz="0" w:space="0" w:color="auto"/>
        <w:left w:val="none" w:sz="0" w:space="0" w:color="auto"/>
        <w:bottom w:val="none" w:sz="0" w:space="0" w:color="auto"/>
        <w:right w:val="none" w:sz="0" w:space="0" w:color="auto"/>
      </w:divBdr>
    </w:div>
    <w:div w:id="255212748">
      <w:bodyDiv w:val="1"/>
      <w:marLeft w:val="0"/>
      <w:marRight w:val="0"/>
      <w:marTop w:val="0"/>
      <w:marBottom w:val="0"/>
      <w:divBdr>
        <w:top w:val="none" w:sz="0" w:space="0" w:color="auto"/>
        <w:left w:val="none" w:sz="0" w:space="0" w:color="auto"/>
        <w:bottom w:val="none" w:sz="0" w:space="0" w:color="auto"/>
        <w:right w:val="none" w:sz="0" w:space="0" w:color="auto"/>
      </w:divBdr>
    </w:div>
    <w:div w:id="255555185">
      <w:bodyDiv w:val="1"/>
      <w:marLeft w:val="0"/>
      <w:marRight w:val="0"/>
      <w:marTop w:val="0"/>
      <w:marBottom w:val="0"/>
      <w:divBdr>
        <w:top w:val="none" w:sz="0" w:space="0" w:color="auto"/>
        <w:left w:val="none" w:sz="0" w:space="0" w:color="auto"/>
        <w:bottom w:val="none" w:sz="0" w:space="0" w:color="auto"/>
        <w:right w:val="none" w:sz="0" w:space="0" w:color="auto"/>
      </w:divBdr>
    </w:div>
    <w:div w:id="256334147">
      <w:bodyDiv w:val="1"/>
      <w:marLeft w:val="0"/>
      <w:marRight w:val="0"/>
      <w:marTop w:val="0"/>
      <w:marBottom w:val="0"/>
      <w:divBdr>
        <w:top w:val="none" w:sz="0" w:space="0" w:color="auto"/>
        <w:left w:val="none" w:sz="0" w:space="0" w:color="auto"/>
        <w:bottom w:val="none" w:sz="0" w:space="0" w:color="auto"/>
        <w:right w:val="none" w:sz="0" w:space="0" w:color="auto"/>
      </w:divBdr>
    </w:div>
    <w:div w:id="256905644">
      <w:bodyDiv w:val="1"/>
      <w:marLeft w:val="0"/>
      <w:marRight w:val="0"/>
      <w:marTop w:val="0"/>
      <w:marBottom w:val="0"/>
      <w:divBdr>
        <w:top w:val="none" w:sz="0" w:space="0" w:color="auto"/>
        <w:left w:val="none" w:sz="0" w:space="0" w:color="auto"/>
        <w:bottom w:val="none" w:sz="0" w:space="0" w:color="auto"/>
        <w:right w:val="none" w:sz="0" w:space="0" w:color="auto"/>
      </w:divBdr>
    </w:div>
    <w:div w:id="256988680">
      <w:bodyDiv w:val="1"/>
      <w:marLeft w:val="0"/>
      <w:marRight w:val="0"/>
      <w:marTop w:val="0"/>
      <w:marBottom w:val="0"/>
      <w:divBdr>
        <w:top w:val="none" w:sz="0" w:space="0" w:color="auto"/>
        <w:left w:val="none" w:sz="0" w:space="0" w:color="auto"/>
        <w:bottom w:val="none" w:sz="0" w:space="0" w:color="auto"/>
        <w:right w:val="none" w:sz="0" w:space="0" w:color="auto"/>
      </w:divBdr>
    </w:div>
    <w:div w:id="257256585">
      <w:bodyDiv w:val="1"/>
      <w:marLeft w:val="0"/>
      <w:marRight w:val="0"/>
      <w:marTop w:val="0"/>
      <w:marBottom w:val="0"/>
      <w:divBdr>
        <w:top w:val="none" w:sz="0" w:space="0" w:color="auto"/>
        <w:left w:val="none" w:sz="0" w:space="0" w:color="auto"/>
        <w:bottom w:val="none" w:sz="0" w:space="0" w:color="auto"/>
        <w:right w:val="none" w:sz="0" w:space="0" w:color="auto"/>
      </w:divBdr>
    </w:div>
    <w:div w:id="257565162">
      <w:bodyDiv w:val="1"/>
      <w:marLeft w:val="0"/>
      <w:marRight w:val="0"/>
      <w:marTop w:val="0"/>
      <w:marBottom w:val="0"/>
      <w:divBdr>
        <w:top w:val="none" w:sz="0" w:space="0" w:color="auto"/>
        <w:left w:val="none" w:sz="0" w:space="0" w:color="auto"/>
        <w:bottom w:val="none" w:sz="0" w:space="0" w:color="auto"/>
        <w:right w:val="none" w:sz="0" w:space="0" w:color="auto"/>
      </w:divBdr>
    </w:div>
    <w:div w:id="257756208">
      <w:bodyDiv w:val="1"/>
      <w:marLeft w:val="0"/>
      <w:marRight w:val="0"/>
      <w:marTop w:val="0"/>
      <w:marBottom w:val="0"/>
      <w:divBdr>
        <w:top w:val="none" w:sz="0" w:space="0" w:color="auto"/>
        <w:left w:val="none" w:sz="0" w:space="0" w:color="auto"/>
        <w:bottom w:val="none" w:sz="0" w:space="0" w:color="auto"/>
        <w:right w:val="none" w:sz="0" w:space="0" w:color="auto"/>
      </w:divBdr>
    </w:div>
    <w:div w:id="258219313">
      <w:bodyDiv w:val="1"/>
      <w:marLeft w:val="0"/>
      <w:marRight w:val="0"/>
      <w:marTop w:val="0"/>
      <w:marBottom w:val="0"/>
      <w:divBdr>
        <w:top w:val="none" w:sz="0" w:space="0" w:color="auto"/>
        <w:left w:val="none" w:sz="0" w:space="0" w:color="auto"/>
        <w:bottom w:val="none" w:sz="0" w:space="0" w:color="auto"/>
        <w:right w:val="none" w:sz="0" w:space="0" w:color="auto"/>
      </w:divBdr>
    </w:div>
    <w:div w:id="258297127">
      <w:bodyDiv w:val="1"/>
      <w:marLeft w:val="0"/>
      <w:marRight w:val="0"/>
      <w:marTop w:val="0"/>
      <w:marBottom w:val="0"/>
      <w:divBdr>
        <w:top w:val="none" w:sz="0" w:space="0" w:color="auto"/>
        <w:left w:val="none" w:sz="0" w:space="0" w:color="auto"/>
        <w:bottom w:val="none" w:sz="0" w:space="0" w:color="auto"/>
        <w:right w:val="none" w:sz="0" w:space="0" w:color="auto"/>
      </w:divBdr>
    </w:div>
    <w:div w:id="258686627">
      <w:bodyDiv w:val="1"/>
      <w:marLeft w:val="0"/>
      <w:marRight w:val="0"/>
      <w:marTop w:val="0"/>
      <w:marBottom w:val="0"/>
      <w:divBdr>
        <w:top w:val="none" w:sz="0" w:space="0" w:color="auto"/>
        <w:left w:val="none" w:sz="0" w:space="0" w:color="auto"/>
        <w:bottom w:val="none" w:sz="0" w:space="0" w:color="auto"/>
        <w:right w:val="none" w:sz="0" w:space="0" w:color="auto"/>
      </w:divBdr>
    </w:div>
    <w:div w:id="259070167">
      <w:bodyDiv w:val="1"/>
      <w:marLeft w:val="0"/>
      <w:marRight w:val="0"/>
      <w:marTop w:val="0"/>
      <w:marBottom w:val="0"/>
      <w:divBdr>
        <w:top w:val="none" w:sz="0" w:space="0" w:color="auto"/>
        <w:left w:val="none" w:sz="0" w:space="0" w:color="auto"/>
        <w:bottom w:val="none" w:sz="0" w:space="0" w:color="auto"/>
        <w:right w:val="none" w:sz="0" w:space="0" w:color="auto"/>
      </w:divBdr>
    </w:div>
    <w:div w:id="259142617">
      <w:bodyDiv w:val="1"/>
      <w:marLeft w:val="0"/>
      <w:marRight w:val="0"/>
      <w:marTop w:val="0"/>
      <w:marBottom w:val="0"/>
      <w:divBdr>
        <w:top w:val="none" w:sz="0" w:space="0" w:color="auto"/>
        <w:left w:val="none" w:sz="0" w:space="0" w:color="auto"/>
        <w:bottom w:val="none" w:sz="0" w:space="0" w:color="auto"/>
        <w:right w:val="none" w:sz="0" w:space="0" w:color="auto"/>
      </w:divBdr>
    </w:div>
    <w:div w:id="259875093">
      <w:bodyDiv w:val="1"/>
      <w:marLeft w:val="0"/>
      <w:marRight w:val="0"/>
      <w:marTop w:val="0"/>
      <w:marBottom w:val="0"/>
      <w:divBdr>
        <w:top w:val="none" w:sz="0" w:space="0" w:color="auto"/>
        <w:left w:val="none" w:sz="0" w:space="0" w:color="auto"/>
        <w:bottom w:val="none" w:sz="0" w:space="0" w:color="auto"/>
        <w:right w:val="none" w:sz="0" w:space="0" w:color="auto"/>
      </w:divBdr>
    </w:div>
    <w:div w:id="260066637">
      <w:bodyDiv w:val="1"/>
      <w:marLeft w:val="0"/>
      <w:marRight w:val="0"/>
      <w:marTop w:val="0"/>
      <w:marBottom w:val="0"/>
      <w:divBdr>
        <w:top w:val="none" w:sz="0" w:space="0" w:color="auto"/>
        <w:left w:val="none" w:sz="0" w:space="0" w:color="auto"/>
        <w:bottom w:val="none" w:sz="0" w:space="0" w:color="auto"/>
        <w:right w:val="none" w:sz="0" w:space="0" w:color="auto"/>
      </w:divBdr>
    </w:div>
    <w:div w:id="260571363">
      <w:bodyDiv w:val="1"/>
      <w:marLeft w:val="0"/>
      <w:marRight w:val="0"/>
      <w:marTop w:val="0"/>
      <w:marBottom w:val="0"/>
      <w:divBdr>
        <w:top w:val="none" w:sz="0" w:space="0" w:color="auto"/>
        <w:left w:val="none" w:sz="0" w:space="0" w:color="auto"/>
        <w:bottom w:val="none" w:sz="0" w:space="0" w:color="auto"/>
        <w:right w:val="none" w:sz="0" w:space="0" w:color="auto"/>
      </w:divBdr>
    </w:div>
    <w:div w:id="261032120">
      <w:bodyDiv w:val="1"/>
      <w:marLeft w:val="0"/>
      <w:marRight w:val="0"/>
      <w:marTop w:val="0"/>
      <w:marBottom w:val="0"/>
      <w:divBdr>
        <w:top w:val="none" w:sz="0" w:space="0" w:color="auto"/>
        <w:left w:val="none" w:sz="0" w:space="0" w:color="auto"/>
        <w:bottom w:val="none" w:sz="0" w:space="0" w:color="auto"/>
        <w:right w:val="none" w:sz="0" w:space="0" w:color="auto"/>
      </w:divBdr>
    </w:div>
    <w:div w:id="261113081">
      <w:bodyDiv w:val="1"/>
      <w:marLeft w:val="0"/>
      <w:marRight w:val="0"/>
      <w:marTop w:val="0"/>
      <w:marBottom w:val="0"/>
      <w:divBdr>
        <w:top w:val="none" w:sz="0" w:space="0" w:color="auto"/>
        <w:left w:val="none" w:sz="0" w:space="0" w:color="auto"/>
        <w:bottom w:val="none" w:sz="0" w:space="0" w:color="auto"/>
        <w:right w:val="none" w:sz="0" w:space="0" w:color="auto"/>
      </w:divBdr>
    </w:div>
    <w:div w:id="262030896">
      <w:bodyDiv w:val="1"/>
      <w:marLeft w:val="0"/>
      <w:marRight w:val="0"/>
      <w:marTop w:val="0"/>
      <w:marBottom w:val="0"/>
      <w:divBdr>
        <w:top w:val="none" w:sz="0" w:space="0" w:color="auto"/>
        <w:left w:val="none" w:sz="0" w:space="0" w:color="auto"/>
        <w:bottom w:val="none" w:sz="0" w:space="0" w:color="auto"/>
        <w:right w:val="none" w:sz="0" w:space="0" w:color="auto"/>
      </w:divBdr>
    </w:div>
    <w:div w:id="262568450">
      <w:bodyDiv w:val="1"/>
      <w:marLeft w:val="0"/>
      <w:marRight w:val="0"/>
      <w:marTop w:val="0"/>
      <w:marBottom w:val="0"/>
      <w:divBdr>
        <w:top w:val="none" w:sz="0" w:space="0" w:color="auto"/>
        <w:left w:val="none" w:sz="0" w:space="0" w:color="auto"/>
        <w:bottom w:val="none" w:sz="0" w:space="0" w:color="auto"/>
        <w:right w:val="none" w:sz="0" w:space="0" w:color="auto"/>
      </w:divBdr>
    </w:div>
    <w:div w:id="262762263">
      <w:bodyDiv w:val="1"/>
      <w:marLeft w:val="0"/>
      <w:marRight w:val="0"/>
      <w:marTop w:val="0"/>
      <w:marBottom w:val="0"/>
      <w:divBdr>
        <w:top w:val="none" w:sz="0" w:space="0" w:color="auto"/>
        <w:left w:val="none" w:sz="0" w:space="0" w:color="auto"/>
        <w:bottom w:val="none" w:sz="0" w:space="0" w:color="auto"/>
        <w:right w:val="none" w:sz="0" w:space="0" w:color="auto"/>
      </w:divBdr>
    </w:div>
    <w:div w:id="262880701">
      <w:bodyDiv w:val="1"/>
      <w:marLeft w:val="0"/>
      <w:marRight w:val="0"/>
      <w:marTop w:val="0"/>
      <w:marBottom w:val="0"/>
      <w:divBdr>
        <w:top w:val="none" w:sz="0" w:space="0" w:color="auto"/>
        <w:left w:val="none" w:sz="0" w:space="0" w:color="auto"/>
        <w:bottom w:val="none" w:sz="0" w:space="0" w:color="auto"/>
        <w:right w:val="none" w:sz="0" w:space="0" w:color="auto"/>
      </w:divBdr>
    </w:div>
    <w:div w:id="263150582">
      <w:bodyDiv w:val="1"/>
      <w:marLeft w:val="0"/>
      <w:marRight w:val="0"/>
      <w:marTop w:val="0"/>
      <w:marBottom w:val="0"/>
      <w:divBdr>
        <w:top w:val="none" w:sz="0" w:space="0" w:color="auto"/>
        <w:left w:val="none" w:sz="0" w:space="0" w:color="auto"/>
        <w:bottom w:val="none" w:sz="0" w:space="0" w:color="auto"/>
        <w:right w:val="none" w:sz="0" w:space="0" w:color="auto"/>
      </w:divBdr>
    </w:div>
    <w:div w:id="263192996">
      <w:bodyDiv w:val="1"/>
      <w:marLeft w:val="0"/>
      <w:marRight w:val="0"/>
      <w:marTop w:val="0"/>
      <w:marBottom w:val="0"/>
      <w:divBdr>
        <w:top w:val="none" w:sz="0" w:space="0" w:color="auto"/>
        <w:left w:val="none" w:sz="0" w:space="0" w:color="auto"/>
        <w:bottom w:val="none" w:sz="0" w:space="0" w:color="auto"/>
        <w:right w:val="none" w:sz="0" w:space="0" w:color="auto"/>
      </w:divBdr>
    </w:div>
    <w:div w:id="263343870">
      <w:bodyDiv w:val="1"/>
      <w:marLeft w:val="0"/>
      <w:marRight w:val="0"/>
      <w:marTop w:val="0"/>
      <w:marBottom w:val="0"/>
      <w:divBdr>
        <w:top w:val="none" w:sz="0" w:space="0" w:color="auto"/>
        <w:left w:val="none" w:sz="0" w:space="0" w:color="auto"/>
        <w:bottom w:val="none" w:sz="0" w:space="0" w:color="auto"/>
        <w:right w:val="none" w:sz="0" w:space="0" w:color="auto"/>
      </w:divBdr>
    </w:div>
    <w:div w:id="264965620">
      <w:bodyDiv w:val="1"/>
      <w:marLeft w:val="0"/>
      <w:marRight w:val="0"/>
      <w:marTop w:val="0"/>
      <w:marBottom w:val="0"/>
      <w:divBdr>
        <w:top w:val="none" w:sz="0" w:space="0" w:color="auto"/>
        <w:left w:val="none" w:sz="0" w:space="0" w:color="auto"/>
        <w:bottom w:val="none" w:sz="0" w:space="0" w:color="auto"/>
        <w:right w:val="none" w:sz="0" w:space="0" w:color="auto"/>
      </w:divBdr>
    </w:div>
    <w:div w:id="265424106">
      <w:bodyDiv w:val="1"/>
      <w:marLeft w:val="0"/>
      <w:marRight w:val="0"/>
      <w:marTop w:val="0"/>
      <w:marBottom w:val="0"/>
      <w:divBdr>
        <w:top w:val="none" w:sz="0" w:space="0" w:color="auto"/>
        <w:left w:val="none" w:sz="0" w:space="0" w:color="auto"/>
        <w:bottom w:val="none" w:sz="0" w:space="0" w:color="auto"/>
        <w:right w:val="none" w:sz="0" w:space="0" w:color="auto"/>
      </w:divBdr>
    </w:div>
    <w:div w:id="266084406">
      <w:bodyDiv w:val="1"/>
      <w:marLeft w:val="0"/>
      <w:marRight w:val="0"/>
      <w:marTop w:val="0"/>
      <w:marBottom w:val="0"/>
      <w:divBdr>
        <w:top w:val="none" w:sz="0" w:space="0" w:color="auto"/>
        <w:left w:val="none" w:sz="0" w:space="0" w:color="auto"/>
        <w:bottom w:val="none" w:sz="0" w:space="0" w:color="auto"/>
        <w:right w:val="none" w:sz="0" w:space="0" w:color="auto"/>
      </w:divBdr>
    </w:div>
    <w:div w:id="267130260">
      <w:bodyDiv w:val="1"/>
      <w:marLeft w:val="0"/>
      <w:marRight w:val="0"/>
      <w:marTop w:val="0"/>
      <w:marBottom w:val="0"/>
      <w:divBdr>
        <w:top w:val="none" w:sz="0" w:space="0" w:color="auto"/>
        <w:left w:val="none" w:sz="0" w:space="0" w:color="auto"/>
        <w:bottom w:val="none" w:sz="0" w:space="0" w:color="auto"/>
        <w:right w:val="none" w:sz="0" w:space="0" w:color="auto"/>
      </w:divBdr>
    </w:div>
    <w:div w:id="268006850">
      <w:bodyDiv w:val="1"/>
      <w:marLeft w:val="0"/>
      <w:marRight w:val="0"/>
      <w:marTop w:val="0"/>
      <w:marBottom w:val="0"/>
      <w:divBdr>
        <w:top w:val="none" w:sz="0" w:space="0" w:color="auto"/>
        <w:left w:val="none" w:sz="0" w:space="0" w:color="auto"/>
        <w:bottom w:val="none" w:sz="0" w:space="0" w:color="auto"/>
        <w:right w:val="none" w:sz="0" w:space="0" w:color="auto"/>
      </w:divBdr>
    </w:div>
    <w:div w:id="268777035">
      <w:bodyDiv w:val="1"/>
      <w:marLeft w:val="0"/>
      <w:marRight w:val="0"/>
      <w:marTop w:val="0"/>
      <w:marBottom w:val="0"/>
      <w:divBdr>
        <w:top w:val="none" w:sz="0" w:space="0" w:color="auto"/>
        <w:left w:val="none" w:sz="0" w:space="0" w:color="auto"/>
        <w:bottom w:val="none" w:sz="0" w:space="0" w:color="auto"/>
        <w:right w:val="none" w:sz="0" w:space="0" w:color="auto"/>
      </w:divBdr>
    </w:div>
    <w:div w:id="270670659">
      <w:bodyDiv w:val="1"/>
      <w:marLeft w:val="0"/>
      <w:marRight w:val="0"/>
      <w:marTop w:val="0"/>
      <w:marBottom w:val="0"/>
      <w:divBdr>
        <w:top w:val="none" w:sz="0" w:space="0" w:color="auto"/>
        <w:left w:val="none" w:sz="0" w:space="0" w:color="auto"/>
        <w:bottom w:val="none" w:sz="0" w:space="0" w:color="auto"/>
        <w:right w:val="none" w:sz="0" w:space="0" w:color="auto"/>
      </w:divBdr>
    </w:div>
    <w:div w:id="270744538">
      <w:bodyDiv w:val="1"/>
      <w:marLeft w:val="0"/>
      <w:marRight w:val="0"/>
      <w:marTop w:val="0"/>
      <w:marBottom w:val="0"/>
      <w:divBdr>
        <w:top w:val="none" w:sz="0" w:space="0" w:color="auto"/>
        <w:left w:val="none" w:sz="0" w:space="0" w:color="auto"/>
        <w:bottom w:val="none" w:sz="0" w:space="0" w:color="auto"/>
        <w:right w:val="none" w:sz="0" w:space="0" w:color="auto"/>
      </w:divBdr>
    </w:div>
    <w:div w:id="270747833">
      <w:bodyDiv w:val="1"/>
      <w:marLeft w:val="0"/>
      <w:marRight w:val="0"/>
      <w:marTop w:val="0"/>
      <w:marBottom w:val="0"/>
      <w:divBdr>
        <w:top w:val="none" w:sz="0" w:space="0" w:color="auto"/>
        <w:left w:val="none" w:sz="0" w:space="0" w:color="auto"/>
        <w:bottom w:val="none" w:sz="0" w:space="0" w:color="auto"/>
        <w:right w:val="none" w:sz="0" w:space="0" w:color="auto"/>
      </w:divBdr>
    </w:div>
    <w:div w:id="271017317">
      <w:bodyDiv w:val="1"/>
      <w:marLeft w:val="0"/>
      <w:marRight w:val="0"/>
      <w:marTop w:val="0"/>
      <w:marBottom w:val="0"/>
      <w:divBdr>
        <w:top w:val="none" w:sz="0" w:space="0" w:color="auto"/>
        <w:left w:val="none" w:sz="0" w:space="0" w:color="auto"/>
        <w:bottom w:val="none" w:sz="0" w:space="0" w:color="auto"/>
        <w:right w:val="none" w:sz="0" w:space="0" w:color="auto"/>
      </w:divBdr>
    </w:div>
    <w:div w:id="272368099">
      <w:bodyDiv w:val="1"/>
      <w:marLeft w:val="0"/>
      <w:marRight w:val="0"/>
      <w:marTop w:val="0"/>
      <w:marBottom w:val="0"/>
      <w:divBdr>
        <w:top w:val="none" w:sz="0" w:space="0" w:color="auto"/>
        <w:left w:val="none" w:sz="0" w:space="0" w:color="auto"/>
        <w:bottom w:val="none" w:sz="0" w:space="0" w:color="auto"/>
        <w:right w:val="none" w:sz="0" w:space="0" w:color="auto"/>
      </w:divBdr>
    </w:div>
    <w:div w:id="272634683">
      <w:bodyDiv w:val="1"/>
      <w:marLeft w:val="0"/>
      <w:marRight w:val="0"/>
      <w:marTop w:val="0"/>
      <w:marBottom w:val="0"/>
      <w:divBdr>
        <w:top w:val="none" w:sz="0" w:space="0" w:color="auto"/>
        <w:left w:val="none" w:sz="0" w:space="0" w:color="auto"/>
        <w:bottom w:val="none" w:sz="0" w:space="0" w:color="auto"/>
        <w:right w:val="none" w:sz="0" w:space="0" w:color="auto"/>
      </w:divBdr>
    </w:div>
    <w:div w:id="272782434">
      <w:bodyDiv w:val="1"/>
      <w:marLeft w:val="0"/>
      <w:marRight w:val="0"/>
      <w:marTop w:val="0"/>
      <w:marBottom w:val="0"/>
      <w:divBdr>
        <w:top w:val="none" w:sz="0" w:space="0" w:color="auto"/>
        <w:left w:val="none" w:sz="0" w:space="0" w:color="auto"/>
        <w:bottom w:val="none" w:sz="0" w:space="0" w:color="auto"/>
        <w:right w:val="none" w:sz="0" w:space="0" w:color="auto"/>
      </w:divBdr>
    </w:div>
    <w:div w:id="273444860">
      <w:bodyDiv w:val="1"/>
      <w:marLeft w:val="0"/>
      <w:marRight w:val="0"/>
      <w:marTop w:val="0"/>
      <w:marBottom w:val="0"/>
      <w:divBdr>
        <w:top w:val="none" w:sz="0" w:space="0" w:color="auto"/>
        <w:left w:val="none" w:sz="0" w:space="0" w:color="auto"/>
        <w:bottom w:val="none" w:sz="0" w:space="0" w:color="auto"/>
        <w:right w:val="none" w:sz="0" w:space="0" w:color="auto"/>
      </w:divBdr>
    </w:div>
    <w:div w:id="273950468">
      <w:bodyDiv w:val="1"/>
      <w:marLeft w:val="0"/>
      <w:marRight w:val="0"/>
      <w:marTop w:val="0"/>
      <w:marBottom w:val="0"/>
      <w:divBdr>
        <w:top w:val="none" w:sz="0" w:space="0" w:color="auto"/>
        <w:left w:val="none" w:sz="0" w:space="0" w:color="auto"/>
        <w:bottom w:val="none" w:sz="0" w:space="0" w:color="auto"/>
        <w:right w:val="none" w:sz="0" w:space="0" w:color="auto"/>
      </w:divBdr>
    </w:div>
    <w:div w:id="274408556">
      <w:bodyDiv w:val="1"/>
      <w:marLeft w:val="0"/>
      <w:marRight w:val="0"/>
      <w:marTop w:val="0"/>
      <w:marBottom w:val="0"/>
      <w:divBdr>
        <w:top w:val="none" w:sz="0" w:space="0" w:color="auto"/>
        <w:left w:val="none" w:sz="0" w:space="0" w:color="auto"/>
        <w:bottom w:val="none" w:sz="0" w:space="0" w:color="auto"/>
        <w:right w:val="none" w:sz="0" w:space="0" w:color="auto"/>
      </w:divBdr>
    </w:div>
    <w:div w:id="274678685">
      <w:bodyDiv w:val="1"/>
      <w:marLeft w:val="0"/>
      <w:marRight w:val="0"/>
      <w:marTop w:val="0"/>
      <w:marBottom w:val="0"/>
      <w:divBdr>
        <w:top w:val="none" w:sz="0" w:space="0" w:color="auto"/>
        <w:left w:val="none" w:sz="0" w:space="0" w:color="auto"/>
        <w:bottom w:val="none" w:sz="0" w:space="0" w:color="auto"/>
        <w:right w:val="none" w:sz="0" w:space="0" w:color="auto"/>
      </w:divBdr>
    </w:div>
    <w:div w:id="275453791">
      <w:bodyDiv w:val="1"/>
      <w:marLeft w:val="0"/>
      <w:marRight w:val="0"/>
      <w:marTop w:val="0"/>
      <w:marBottom w:val="0"/>
      <w:divBdr>
        <w:top w:val="none" w:sz="0" w:space="0" w:color="auto"/>
        <w:left w:val="none" w:sz="0" w:space="0" w:color="auto"/>
        <w:bottom w:val="none" w:sz="0" w:space="0" w:color="auto"/>
        <w:right w:val="none" w:sz="0" w:space="0" w:color="auto"/>
      </w:divBdr>
    </w:div>
    <w:div w:id="275527694">
      <w:bodyDiv w:val="1"/>
      <w:marLeft w:val="0"/>
      <w:marRight w:val="0"/>
      <w:marTop w:val="0"/>
      <w:marBottom w:val="0"/>
      <w:divBdr>
        <w:top w:val="none" w:sz="0" w:space="0" w:color="auto"/>
        <w:left w:val="none" w:sz="0" w:space="0" w:color="auto"/>
        <w:bottom w:val="none" w:sz="0" w:space="0" w:color="auto"/>
        <w:right w:val="none" w:sz="0" w:space="0" w:color="auto"/>
      </w:divBdr>
    </w:div>
    <w:div w:id="275672425">
      <w:bodyDiv w:val="1"/>
      <w:marLeft w:val="0"/>
      <w:marRight w:val="0"/>
      <w:marTop w:val="0"/>
      <w:marBottom w:val="0"/>
      <w:divBdr>
        <w:top w:val="none" w:sz="0" w:space="0" w:color="auto"/>
        <w:left w:val="none" w:sz="0" w:space="0" w:color="auto"/>
        <w:bottom w:val="none" w:sz="0" w:space="0" w:color="auto"/>
        <w:right w:val="none" w:sz="0" w:space="0" w:color="auto"/>
      </w:divBdr>
    </w:div>
    <w:div w:id="276985355">
      <w:bodyDiv w:val="1"/>
      <w:marLeft w:val="0"/>
      <w:marRight w:val="0"/>
      <w:marTop w:val="0"/>
      <w:marBottom w:val="0"/>
      <w:divBdr>
        <w:top w:val="none" w:sz="0" w:space="0" w:color="auto"/>
        <w:left w:val="none" w:sz="0" w:space="0" w:color="auto"/>
        <w:bottom w:val="none" w:sz="0" w:space="0" w:color="auto"/>
        <w:right w:val="none" w:sz="0" w:space="0" w:color="auto"/>
      </w:divBdr>
    </w:div>
    <w:div w:id="277106490">
      <w:bodyDiv w:val="1"/>
      <w:marLeft w:val="0"/>
      <w:marRight w:val="0"/>
      <w:marTop w:val="0"/>
      <w:marBottom w:val="0"/>
      <w:divBdr>
        <w:top w:val="none" w:sz="0" w:space="0" w:color="auto"/>
        <w:left w:val="none" w:sz="0" w:space="0" w:color="auto"/>
        <w:bottom w:val="none" w:sz="0" w:space="0" w:color="auto"/>
        <w:right w:val="none" w:sz="0" w:space="0" w:color="auto"/>
      </w:divBdr>
    </w:div>
    <w:div w:id="277376081">
      <w:bodyDiv w:val="1"/>
      <w:marLeft w:val="0"/>
      <w:marRight w:val="0"/>
      <w:marTop w:val="0"/>
      <w:marBottom w:val="0"/>
      <w:divBdr>
        <w:top w:val="none" w:sz="0" w:space="0" w:color="auto"/>
        <w:left w:val="none" w:sz="0" w:space="0" w:color="auto"/>
        <w:bottom w:val="none" w:sz="0" w:space="0" w:color="auto"/>
        <w:right w:val="none" w:sz="0" w:space="0" w:color="auto"/>
      </w:divBdr>
    </w:div>
    <w:div w:id="277487604">
      <w:bodyDiv w:val="1"/>
      <w:marLeft w:val="0"/>
      <w:marRight w:val="0"/>
      <w:marTop w:val="0"/>
      <w:marBottom w:val="0"/>
      <w:divBdr>
        <w:top w:val="none" w:sz="0" w:space="0" w:color="auto"/>
        <w:left w:val="none" w:sz="0" w:space="0" w:color="auto"/>
        <w:bottom w:val="none" w:sz="0" w:space="0" w:color="auto"/>
        <w:right w:val="none" w:sz="0" w:space="0" w:color="auto"/>
      </w:divBdr>
    </w:div>
    <w:div w:id="277613494">
      <w:bodyDiv w:val="1"/>
      <w:marLeft w:val="0"/>
      <w:marRight w:val="0"/>
      <w:marTop w:val="0"/>
      <w:marBottom w:val="0"/>
      <w:divBdr>
        <w:top w:val="none" w:sz="0" w:space="0" w:color="auto"/>
        <w:left w:val="none" w:sz="0" w:space="0" w:color="auto"/>
        <w:bottom w:val="none" w:sz="0" w:space="0" w:color="auto"/>
        <w:right w:val="none" w:sz="0" w:space="0" w:color="auto"/>
      </w:divBdr>
    </w:div>
    <w:div w:id="277833879">
      <w:bodyDiv w:val="1"/>
      <w:marLeft w:val="0"/>
      <w:marRight w:val="0"/>
      <w:marTop w:val="0"/>
      <w:marBottom w:val="0"/>
      <w:divBdr>
        <w:top w:val="none" w:sz="0" w:space="0" w:color="auto"/>
        <w:left w:val="none" w:sz="0" w:space="0" w:color="auto"/>
        <w:bottom w:val="none" w:sz="0" w:space="0" w:color="auto"/>
        <w:right w:val="none" w:sz="0" w:space="0" w:color="auto"/>
      </w:divBdr>
    </w:div>
    <w:div w:id="278030444">
      <w:bodyDiv w:val="1"/>
      <w:marLeft w:val="0"/>
      <w:marRight w:val="0"/>
      <w:marTop w:val="0"/>
      <w:marBottom w:val="0"/>
      <w:divBdr>
        <w:top w:val="none" w:sz="0" w:space="0" w:color="auto"/>
        <w:left w:val="none" w:sz="0" w:space="0" w:color="auto"/>
        <w:bottom w:val="none" w:sz="0" w:space="0" w:color="auto"/>
        <w:right w:val="none" w:sz="0" w:space="0" w:color="auto"/>
      </w:divBdr>
    </w:div>
    <w:div w:id="278074421">
      <w:bodyDiv w:val="1"/>
      <w:marLeft w:val="0"/>
      <w:marRight w:val="0"/>
      <w:marTop w:val="0"/>
      <w:marBottom w:val="0"/>
      <w:divBdr>
        <w:top w:val="none" w:sz="0" w:space="0" w:color="auto"/>
        <w:left w:val="none" w:sz="0" w:space="0" w:color="auto"/>
        <w:bottom w:val="none" w:sz="0" w:space="0" w:color="auto"/>
        <w:right w:val="none" w:sz="0" w:space="0" w:color="auto"/>
      </w:divBdr>
    </w:div>
    <w:div w:id="278877131">
      <w:bodyDiv w:val="1"/>
      <w:marLeft w:val="0"/>
      <w:marRight w:val="0"/>
      <w:marTop w:val="0"/>
      <w:marBottom w:val="0"/>
      <w:divBdr>
        <w:top w:val="none" w:sz="0" w:space="0" w:color="auto"/>
        <w:left w:val="none" w:sz="0" w:space="0" w:color="auto"/>
        <w:bottom w:val="none" w:sz="0" w:space="0" w:color="auto"/>
        <w:right w:val="none" w:sz="0" w:space="0" w:color="auto"/>
      </w:divBdr>
    </w:div>
    <w:div w:id="278953888">
      <w:bodyDiv w:val="1"/>
      <w:marLeft w:val="0"/>
      <w:marRight w:val="0"/>
      <w:marTop w:val="0"/>
      <w:marBottom w:val="0"/>
      <w:divBdr>
        <w:top w:val="none" w:sz="0" w:space="0" w:color="auto"/>
        <w:left w:val="none" w:sz="0" w:space="0" w:color="auto"/>
        <w:bottom w:val="none" w:sz="0" w:space="0" w:color="auto"/>
        <w:right w:val="none" w:sz="0" w:space="0" w:color="auto"/>
      </w:divBdr>
    </w:div>
    <w:div w:id="279184810">
      <w:bodyDiv w:val="1"/>
      <w:marLeft w:val="0"/>
      <w:marRight w:val="0"/>
      <w:marTop w:val="0"/>
      <w:marBottom w:val="0"/>
      <w:divBdr>
        <w:top w:val="none" w:sz="0" w:space="0" w:color="auto"/>
        <w:left w:val="none" w:sz="0" w:space="0" w:color="auto"/>
        <w:bottom w:val="none" w:sz="0" w:space="0" w:color="auto"/>
        <w:right w:val="none" w:sz="0" w:space="0" w:color="auto"/>
      </w:divBdr>
    </w:div>
    <w:div w:id="279537131">
      <w:bodyDiv w:val="1"/>
      <w:marLeft w:val="0"/>
      <w:marRight w:val="0"/>
      <w:marTop w:val="0"/>
      <w:marBottom w:val="0"/>
      <w:divBdr>
        <w:top w:val="none" w:sz="0" w:space="0" w:color="auto"/>
        <w:left w:val="none" w:sz="0" w:space="0" w:color="auto"/>
        <w:bottom w:val="none" w:sz="0" w:space="0" w:color="auto"/>
        <w:right w:val="none" w:sz="0" w:space="0" w:color="auto"/>
      </w:divBdr>
    </w:div>
    <w:div w:id="280695014">
      <w:bodyDiv w:val="1"/>
      <w:marLeft w:val="0"/>
      <w:marRight w:val="0"/>
      <w:marTop w:val="0"/>
      <w:marBottom w:val="0"/>
      <w:divBdr>
        <w:top w:val="none" w:sz="0" w:space="0" w:color="auto"/>
        <w:left w:val="none" w:sz="0" w:space="0" w:color="auto"/>
        <w:bottom w:val="none" w:sz="0" w:space="0" w:color="auto"/>
        <w:right w:val="none" w:sz="0" w:space="0" w:color="auto"/>
      </w:divBdr>
    </w:div>
    <w:div w:id="280697152">
      <w:bodyDiv w:val="1"/>
      <w:marLeft w:val="0"/>
      <w:marRight w:val="0"/>
      <w:marTop w:val="0"/>
      <w:marBottom w:val="0"/>
      <w:divBdr>
        <w:top w:val="none" w:sz="0" w:space="0" w:color="auto"/>
        <w:left w:val="none" w:sz="0" w:space="0" w:color="auto"/>
        <w:bottom w:val="none" w:sz="0" w:space="0" w:color="auto"/>
        <w:right w:val="none" w:sz="0" w:space="0" w:color="auto"/>
      </w:divBdr>
    </w:div>
    <w:div w:id="280914836">
      <w:bodyDiv w:val="1"/>
      <w:marLeft w:val="0"/>
      <w:marRight w:val="0"/>
      <w:marTop w:val="0"/>
      <w:marBottom w:val="0"/>
      <w:divBdr>
        <w:top w:val="none" w:sz="0" w:space="0" w:color="auto"/>
        <w:left w:val="none" w:sz="0" w:space="0" w:color="auto"/>
        <w:bottom w:val="none" w:sz="0" w:space="0" w:color="auto"/>
        <w:right w:val="none" w:sz="0" w:space="0" w:color="auto"/>
      </w:divBdr>
    </w:div>
    <w:div w:id="280917836">
      <w:bodyDiv w:val="1"/>
      <w:marLeft w:val="0"/>
      <w:marRight w:val="0"/>
      <w:marTop w:val="0"/>
      <w:marBottom w:val="0"/>
      <w:divBdr>
        <w:top w:val="none" w:sz="0" w:space="0" w:color="auto"/>
        <w:left w:val="none" w:sz="0" w:space="0" w:color="auto"/>
        <w:bottom w:val="none" w:sz="0" w:space="0" w:color="auto"/>
        <w:right w:val="none" w:sz="0" w:space="0" w:color="auto"/>
      </w:divBdr>
    </w:div>
    <w:div w:id="281304844">
      <w:bodyDiv w:val="1"/>
      <w:marLeft w:val="0"/>
      <w:marRight w:val="0"/>
      <w:marTop w:val="0"/>
      <w:marBottom w:val="0"/>
      <w:divBdr>
        <w:top w:val="none" w:sz="0" w:space="0" w:color="auto"/>
        <w:left w:val="none" w:sz="0" w:space="0" w:color="auto"/>
        <w:bottom w:val="none" w:sz="0" w:space="0" w:color="auto"/>
        <w:right w:val="none" w:sz="0" w:space="0" w:color="auto"/>
      </w:divBdr>
    </w:div>
    <w:div w:id="281306082">
      <w:bodyDiv w:val="1"/>
      <w:marLeft w:val="0"/>
      <w:marRight w:val="0"/>
      <w:marTop w:val="0"/>
      <w:marBottom w:val="0"/>
      <w:divBdr>
        <w:top w:val="none" w:sz="0" w:space="0" w:color="auto"/>
        <w:left w:val="none" w:sz="0" w:space="0" w:color="auto"/>
        <w:bottom w:val="none" w:sz="0" w:space="0" w:color="auto"/>
        <w:right w:val="none" w:sz="0" w:space="0" w:color="auto"/>
      </w:divBdr>
    </w:div>
    <w:div w:id="281352274">
      <w:bodyDiv w:val="1"/>
      <w:marLeft w:val="0"/>
      <w:marRight w:val="0"/>
      <w:marTop w:val="0"/>
      <w:marBottom w:val="0"/>
      <w:divBdr>
        <w:top w:val="none" w:sz="0" w:space="0" w:color="auto"/>
        <w:left w:val="none" w:sz="0" w:space="0" w:color="auto"/>
        <w:bottom w:val="none" w:sz="0" w:space="0" w:color="auto"/>
        <w:right w:val="none" w:sz="0" w:space="0" w:color="auto"/>
      </w:divBdr>
    </w:div>
    <w:div w:id="281499080">
      <w:bodyDiv w:val="1"/>
      <w:marLeft w:val="0"/>
      <w:marRight w:val="0"/>
      <w:marTop w:val="0"/>
      <w:marBottom w:val="0"/>
      <w:divBdr>
        <w:top w:val="none" w:sz="0" w:space="0" w:color="auto"/>
        <w:left w:val="none" w:sz="0" w:space="0" w:color="auto"/>
        <w:bottom w:val="none" w:sz="0" w:space="0" w:color="auto"/>
        <w:right w:val="none" w:sz="0" w:space="0" w:color="auto"/>
      </w:divBdr>
    </w:div>
    <w:div w:id="281882522">
      <w:bodyDiv w:val="1"/>
      <w:marLeft w:val="0"/>
      <w:marRight w:val="0"/>
      <w:marTop w:val="0"/>
      <w:marBottom w:val="0"/>
      <w:divBdr>
        <w:top w:val="none" w:sz="0" w:space="0" w:color="auto"/>
        <w:left w:val="none" w:sz="0" w:space="0" w:color="auto"/>
        <w:bottom w:val="none" w:sz="0" w:space="0" w:color="auto"/>
        <w:right w:val="none" w:sz="0" w:space="0" w:color="auto"/>
      </w:divBdr>
    </w:div>
    <w:div w:id="281965156">
      <w:bodyDiv w:val="1"/>
      <w:marLeft w:val="0"/>
      <w:marRight w:val="0"/>
      <w:marTop w:val="0"/>
      <w:marBottom w:val="0"/>
      <w:divBdr>
        <w:top w:val="none" w:sz="0" w:space="0" w:color="auto"/>
        <w:left w:val="none" w:sz="0" w:space="0" w:color="auto"/>
        <w:bottom w:val="none" w:sz="0" w:space="0" w:color="auto"/>
        <w:right w:val="none" w:sz="0" w:space="0" w:color="auto"/>
      </w:divBdr>
    </w:div>
    <w:div w:id="282004828">
      <w:bodyDiv w:val="1"/>
      <w:marLeft w:val="0"/>
      <w:marRight w:val="0"/>
      <w:marTop w:val="0"/>
      <w:marBottom w:val="0"/>
      <w:divBdr>
        <w:top w:val="none" w:sz="0" w:space="0" w:color="auto"/>
        <w:left w:val="none" w:sz="0" w:space="0" w:color="auto"/>
        <w:bottom w:val="none" w:sz="0" w:space="0" w:color="auto"/>
        <w:right w:val="none" w:sz="0" w:space="0" w:color="auto"/>
      </w:divBdr>
    </w:div>
    <w:div w:id="282226663">
      <w:bodyDiv w:val="1"/>
      <w:marLeft w:val="0"/>
      <w:marRight w:val="0"/>
      <w:marTop w:val="0"/>
      <w:marBottom w:val="0"/>
      <w:divBdr>
        <w:top w:val="none" w:sz="0" w:space="0" w:color="auto"/>
        <w:left w:val="none" w:sz="0" w:space="0" w:color="auto"/>
        <w:bottom w:val="none" w:sz="0" w:space="0" w:color="auto"/>
        <w:right w:val="none" w:sz="0" w:space="0" w:color="auto"/>
      </w:divBdr>
    </w:div>
    <w:div w:id="282342860">
      <w:bodyDiv w:val="1"/>
      <w:marLeft w:val="0"/>
      <w:marRight w:val="0"/>
      <w:marTop w:val="0"/>
      <w:marBottom w:val="0"/>
      <w:divBdr>
        <w:top w:val="none" w:sz="0" w:space="0" w:color="auto"/>
        <w:left w:val="none" w:sz="0" w:space="0" w:color="auto"/>
        <w:bottom w:val="none" w:sz="0" w:space="0" w:color="auto"/>
        <w:right w:val="none" w:sz="0" w:space="0" w:color="auto"/>
      </w:divBdr>
    </w:div>
    <w:div w:id="282426713">
      <w:bodyDiv w:val="1"/>
      <w:marLeft w:val="0"/>
      <w:marRight w:val="0"/>
      <w:marTop w:val="0"/>
      <w:marBottom w:val="0"/>
      <w:divBdr>
        <w:top w:val="none" w:sz="0" w:space="0" w:color="auto"/>
        <w:left w:val="none" w:sz="0" w:space="0" w:color="auto"/>
        <w:bottom w:val="none" w:sz="0" w:space="0" w:color="auto"/>
        <w:right w:val="none" w:sz="0" w:space="0" w:color="auto"/>
      </w:divBdr>
    </w:div>
    <w:div w:id="282736041">
      <w:bodyDiv w:val="1"/>
      <w:marLeft w:val="0"/>
      <w:marRight w:val="0"/>
      <w:marTop w:val="0"/>
      <w:marBottom w:val="0"/>
      <w:divBdr>
        <w:top w:val="none" w:sz="0" w:space="0" w:color="auto"/>
        <w:left w:val="none" w:sz="0" w:space="0" w:color="auto"/>
        <w:bottom w:val="none" w:sz="0" w:space="0" w:color="auto"/>
        <w:right w:val="none" w:sz="0" w:space="0" w:color="auto"/>
      </w:divBdr>
    </w:div>
    <w:div w:id="282999509">
      <w:bodyDiv w:val="1"/>
      <w:marLeft w:val="0"/>
      <w:marRight w:val="0"/>
      <w:marTop w:val="0"/>
      <w:marBottom w:val="0"/>
      <w:divBdr>
        <w:top w:val="none" w:sz="0" w:space="0" w:color="auto"/>
        <w:left w:val="none" w:sz="0" w:space="0" w:color="auto"/>
        <w:bottom w:val="none" w:sz="0" w:space="0" w:color="auto"/>
        <w:right w:val="none" w:sz="0" w:space="0" w:color="auto"/>
      </w:divBdr>
    </w:div>
    <w:div w:id="283077873">
      <w:bodyDiv w:val="1"/>
      <w:marLeft w:val="0"/>
      <w:marRight w:val="0"/>
      <w:marTop w:val="0"/>
      <w:marBottom w:val="0"/>
      <w:divBdr>
        <w:top w:val="none" w:sz="0" w:space="0" w:color="auto"/>
        <w:left w:val="none" w:sz="0" w:space="0" w:color="auto"/>
        <w:bottom w:val="none" w:sz="0" w:space="0" w:color="auto"/>
        <w:right w:val="none" w:sz="0" w:space="0" w:color="auto"/>
      </w:divBdr>
    </w:div>
    <w:div w:id="284124505">
      <w:bodyDiv w:val="1"/>
      <w:marLeft w:val="0"/>
      <w:marRight w:val="0"/>
      <w:marTop w:val="0"/>
      <w:marBottom w:val="0"/>
      <w:divBdr>
        <w:top w:val="none" w:sz="0" w:space="0" w:color="auto"/>
        <w:left w:val="none" w:sz="0" w:space="0" w:color="auto"/>
        <w:bottom w:val="none" w:sz="0" w:space="0" w:color="auto"/>
        <w:right w:val="none" w:sz="0" w:space="0" w:color="auto"/>
      </w:divBdr>
    </w:div>
    <w:div w:id="284428618">
      <w:bodyDiv w:val="1"/>
      <w:marLeft w:val="0"/>
      <w:marRight w:val="0"/>
      <w:marTop w:val="0"/>
      <w:marBottom w:val="0"/>
      <w:divBdr>
        <w:top w:val="none" w:sz="0" w:space="0" w:color="auto"/>
        <w:left w:val="none" w:sz="0" w:space="0" w:color="auto"/>
        <w:bottom w:val="none" w:sz="0" w:space="0" w:color="auto"/>
        <w:right w:val="none" w:sz="0" w:space="0" w:color="auto"/>
      </w:divBdr>
    </w:div>
    <w:div w:id="284432310">
      <w:bodyDiv w:val="1"/>
      <w:marLeft w:val="0"/>
      <w:marRight w:val="0"/>
      <w:marTop w:val="0"/>
      <w:marBottom w:val="0"/>
      <w:divBdr>
        <w:top w:val="none" w:sz="0" w:space="0" w:color="auto"/>
        <w:left w:val="none" w:sz="0" w:space="0" w:color="auto"/>
        <w:bottom w:val="none" w:sz="0" w:space="0" w:color="auto"/>
        <w:right w:val="none" w:sz="0" w:space="0" w:color="auto"/>
      </w:divBdr>
    </w:div>
    <w:div w:id="284970965">
      <w:bodyDiv w:val="1"/>
      <w:marLeft w:val="0"/>
      <w:marRight w:val="0"/>
      <w:marTop w:val="0"/>
      <w:marBottom w:val="0"/>
      <w:divBdr>
        <w:top w:val="none" w:sz="0" w:space="0" w:color="auto"/>
        <w:left w:val="none" w:sz="0" w:space="0" w:color="auto"/>
        <w:bottom w:val="none" w:sz="0" w:space="0" w:color="auto"/>
        <w:right w:val="none" w:sz="0" w:space="0" w:color="auto"/>
      </w:divBdr>
    </w:div>
    <w:div w:id="285090344">
      <w:bodyDiv w:val="1"/>
      <w:marLeft w:val="0"/>
      <w:marRight w:val="0"/>
      <w:marTop w:val="0"/>
      <w:marBottom w:val="0"/>
      <w:divBdr>
        <w:top w:val="none" w:sz="0" w:space="0" w:color="auto"/>
        <w:left w:val="none" w:sz="0" w:space="0" w:color="auto"/>
        <w:bottom w:val="none" w:sz="0" w:space="0" w:color="auto"/>
        <w:right w:val="none" w:sz="0" w:space="0" w:color="auto"/>
      </w:divBdr>
    </w:div>
    <w:div w:id="285158514">
      <w:bodyDiv w:val="1"/>
      <w:marLeft w:val="0"/>
      <w:marRight w:val="0"/>
      <w:marTop w:val="0"/>
      <w:marBottom w:val="0"/>
      <w:divBdr>
        <w:top w:val="none" w:sz="0" w:space="0" w:color="auto"/>
        <w:left w:val="none" w:sz="0" w:space="0" w:color="auto"/>
        <w:bottom w:val="none" w:sz="0" w:space="0" w:color="auto"/>
        <w:right w:val="none" w:sz="0" w:space="0" w:color="auto"/>
      </w:divBdr>
    </w:div>
    <w:div w:id="285627785">
      <w:bodyDiv w:val="1"/>
      <w:marLeft w:val="0"/>
      <w:marRight w:val="0"/>
      <w:marTop w:val="0"/>
      <w:marBottom w:val="0"/>
      <w:divBdr>
        <w:top w:val="none" w:sz="0" w:space="0" w:color="auto"/>
        <w:left w:val="none" w:sz="0" w:space="0" w:color="auto"/>
        <w:bottom w:val="none" w:sz="0" w:space="0" w:color="auto"/>
        <w:right w:val="none" w:sz="0" w:space="0" w:color="auto"/>
      </w:divBdr>
    </w:div>
    <w:div w:id="285965276">
      <w:bodyDiv w:val="1"/>
      <w:marLeft w:val="0"/>
      <w:marRight w:val="0"/>
      <w:marTop w:val="0"/>
      <w:marBottom w:val="0"/>
      <w:divBdr>
        <w:top w:val="none" w:sz="0" w:space="0" w:color="auto"/>
        <w:left w:val="none" w:sz="0" w:space="0" w:color="auto"/>
        <w:bottom w:val="none" w:sz="0" w:space="0" w:color="auto"/>
        <w:right w:val="none" w:sz="0" w:space="0" w:color="auto"/>
      </w:divBdr>
    </w:div>
    <w:div w:id="286087399">
      <w:bodyDiv w:val="1"/>
      <w:marLeft w:val="0"/>
      <w:marRight w:val="0"/>
      <w:marTop w:val="0"/>
      <w:marBottom w:val="0"/>
      <w:divBdr>
        <w:top w:val="none" w:sz="0" w:space="0" w:color="auto"/>
        <w:left w:val="none" w:sz="0" w:space="0" w:color="auto"/>
        <w:bottom w:val="none" w:sz="0" w:space="0" w:color="auto"/>
        <w:right w:val="none" w:sz="0" w:space="0" w:color="auto"/>
      </w:divBdr>
    </w:div>
    <w:div w:id="286277811">
      <w:bodyDiv w:val="1"/>
      <w:marLeft w:val="0"/>
      <w:marRight w:val="0"/>
      <w:marTop w:val="0"/>
      <w:marBottom w:val="0"/>
      <w:divBdr>
        <w:top w:val="none" w:sz="0" w:space="0" w:color="auto"/>
        <w:left w:val="none" w:sz="0" w:space="0" w:color="auto"/>
        <w:bottom w:val="none" w:sz="0" w:space="0" w:color="auto"/>
        <w:right w:val="none" w:sz="0" w:space="0" w:color="auto"/>
      </w:divBdr>
    </w:div>
    <w:div w:id="286395424">
      <w:bodyDiv w:val="1"/>
      <w:marLeft w:val="0"/>
      <w:marRight w:val="0"/>
      <w:marTop w:val="0"/>
      <w:marBottom w:val="0"/>
      <w:divBdr>
        <w:top w:val="none" w:sz="0" w:space="0" w:color="auto"/>
        <w:left w:val="none" w:sz="0" w:space="0" w:color="auto"/>
        <w:bottom w:val="none" w:sz="0" w:space="0" w:color="auto"/>
        <w:right w:val="none" w:sz="0" w:space="0" w:color="auto"/>
      </w:divBdr>
    </w:div>
    <w:div w:id="286398031">
      <w:bodyDiv w:val="1"/>
      <w:marLeft w:val="0"/>
      <w:marRight w:val="0"/>
      <w:marTop w:val="0"/>
      <w:marBottom w:val="0"/>
      <w:divBdr>
        <w:top w:val="none" w:sz="0" w:space="0" w:color="auto"/>
        <w:left w:val="none" w:sz="0" w:space="0" w:color="auto"/>
        <w:bottom w:val="none" w:sz="0" w:space="0" w:color="auto"/>
        <w:right w:val="none" w:sz="0" w:space="0" w:color="auto"/>
      </w:divBdr>
    </w:div>
    <w:div w:id="286744862">
      <w:bodyDiv w:val="1"/>
      <w:marLeft w:val="0"/>
      <w:marRight w:val="0"/>
      <w:marTop w:val="0"/>
      <w:marBottom w:val="0"/>
      <w:divBdr>
        <w:top w:val="none" w:sz="0" w:space="0" w:color="auto"/>
        <w:left w:val="none" w:sz="0" w:space="0" w:color="auto"/>
        <w:bottom w:val="none" w:sz="0" w:space="0" w:color="auto"/>
        <w:right w:val="none" w:sz="0" w:space="0" w:color="auto"/>
      </w:divBdr>
    </w:div>
    <w:div w:id="288243912">
      <w:bodyDiv w:val="1"/>
      <w:marLeft w:val="0"/>
      <w:marRight w:val="0"/>
      <w:marTop w:val="0"/>
      <w:marBottom w:val="0"/>
      <w:divBdr>
        <w:top w:val="none" w:sz="0" w:space="0" w:color="auto"/>
        <w:left w:val="none" w:sz="0" w:space="0" w:color="auto"/>
        <w:bottom w:val="none" w:sz="0" w:space="0" w:color="auto"/>
        <w:right w:val="none" w:sz="0" w:space="0" w:color="auto"/>
      </w:divBdr>
    </w:div>
    <w:div w:id="289165899">
      <w:bodyDiv w:val="1"/>
      <w:marLeft w:val="0"/>
      <w:marRight w:val="0"/>
      <w:marTop w:val="0"/>
      <w:marBottom w:val="0"/>
      <w:divBdr>
        <w:top w:val="none" w:sz="0" w:space="0" w:color="auto"/>
        <w:left w:val="none" w:sz="0" w:space="0" w:color="auto"/>
        <w:bottom w:val="none" w:sz="0" w:space="0" w:color="auto"/>
        <w:right w:val="none" w:sz="0" w:space="0" w:color="auto"/>
      </w:divBdr>
    </w:div>
    <w:div w:id="289438013">
      <w:bodyDiv w:val="1"/>
      <w:marLeft w:val="0"/>
      <w:marRight w:val="0"/>
      <w:marTop w:val="0"/>
      <w:marBottom w:val="0"/>
      <w:divBdr>
        <w:top w:val="none" w:sz="0" w:space="0" w:color="auto"/>
        <w:left w:val="none" w:sz="0" w:space="0" w:color="auto"/>
        <w:bottom w:val="none" w:sz="0" w:space="0" w:color="auto"/>
        <w:right w:val="none" w:sz="0" w:space="0" w:color="auto"/>
      </w:divBdr>
    </w:div>
    <w:div w:id="289675034">
      <w:bodyDiv w:val="1"/>
      <w:marLeft w:val="0"/>
      <w:marRight w:val="0"/>
      <w:marTop w:val="0"/>
      <w:marBottom w:val="0"/>
      <w:divBdr>
        <w:top w:val="none" w:sz="0" w:space="0" w:color="auto"/>
        <w:left w:val="none" w:sz="0" w:space="0" w:color="auto"/>
        <w:bottom w:val="none" w:sz="0" w:space="0" w:color="auto"/>
        <w:right w:val="none" w:sz="0" w:space="0" w:color="auto"/>
      </w:divBdr>
    </w:div>
    <w:div w:id="290329670">
      <w:bodyDiv w:val="1"/>
      <w:marLeft w:val="0"/>
      <w:marRight w:val="0"/>
      <w:marTop w:val="0"/>
      <w:marBottom w:val="0"/>
      <w:divBdr>
        <w:top w:val="none" w:sz="0" w:space="0" w:color="auto"/>
        <w:left w:val="none" w:sz="0" w:space="0" w:color="auto"/>
        <w:bottom w:val="none" w:sz="0" w:space="0" w:color="auto"/>
        <w:right w:val="none" w:sz="0" w:space="0" w:color="auto"/>
      </w:divBdr>
    </w:div>
    <w:div w:id="291718655">
      <w:bodyDiv w:val="1"/>
      <w:marLeft w:val="0"/>
      <w:marRight w:val="0"/>
      <w:marTop w:val="0"/>
      <w:marBottom w:val="0"/>
      <w:divBdr>
        <w:top w:val="none" w:sz="0" w:space="0" w:color="auto"/>
        <w:left w:val="none" w:sz="0" w:space="0" w:color="auto"/>
        <w:bottom w:val="none" w:sz="0" w:space="0" w:color="auto"/>
        <w:right w:val="none" w:sz="0" w:space="0" w:color="auto"/>
      </w:divBdr>
    </w:div>
    <w:div w:id="291863034">
      <w:bodyDiv w:val="1"/>
      <w:marLeft w:val="0"/>
      <w:marRight w:val="0"/>
      <w:marTop w:val="0"/>
      <w:marBottom w:val="0"/>
      <w:divBdr>
        <w:top w:val="none" w:sz="0" w:space="0" w:color="auto"/>
        <w:left w:val="none" w:sz="0" w:space="0" w:color="auto"/>
        <w:bottom w:val="none" w:sz="0" w:space="0" w:color="auto"/>
        <w:right w:val="none" w:sz="0" w:space="0" w:color="auto"/>
      </w:divBdr>
    </w:div>
    <w:div w:id="291981265">
      <w:bodyDiv w:val="1"/>
      <w:marLeft w:val="0"/>
      <w:marRight w:val="0"/>
      <w:marTop w:val="0"/>
      <w:marBottom w:val="0"/>
      <w:divBdr>
        <w:top w:val="none" w:sz="0" w:space="0" w:color="auto"/>
        <w:left w:val="none" w:sz="0" w:space="0" w:color="auto"/>
        <w:bottom w:val="none" w:sz="0" w:space="0" w:color="auto"/>
        <w:right w:val="none" w:sz="0" w:space="0" w:color="auto"/>
      </w:divBdr>
    </w:div>
    <w:div w:id="292256321">
      <w:bodyDiv w:val="1"/>
      <w:marLeft w:val="0"/>
      <w:marRight w:val="0"/>
      <w:marTop w:val="0"/>
      <w:marBottom w:val="0"/>
      <w:divBdr>
        <w:top w:val="none" w:sz="0" w:space="0" w:color="auto"/>
        <w:left w:val="none" w:sz="0" w:space="0" w:color="auto"/>
        <w:bottom w:val="none" w:sz="0" w:space="0" w:color="auto"/>
        <w:right w:val="none" w:sz="0" w:space="0" w:color="auto"/>
      </w:divBdr>
    </w:div>
    <w:div w:id="292908963">
      <w:bodyDiv w:val="1"/>
      <w:marLeft w:val="0"/>
      <w:marRight w:val="0"/>
      <w:marTop w:val="0"/>
      <w:marBottom w:val="0"/>
      <w:divBdr>
        <w:top w:val="none" w:sz="0" w:space="0" w:color="auto"/>
        <w:left w:val="none" w:sz="0" w:space="0" w:color="auto"/>
        <w:bottom w:val="none" w:sz="0" w:space="0" w:color="auto"/>
        <w:right w:val="none" w:sz="0" w:space="0" w:color="auto"/>
      </w:divBdr>
    </w:div>
    <w:div w:id="293021547">
      <w:bodyDiv w:val="1"/>
      <w:marLeft w:val="0"/>
      <w:marRight w:val="0"/>
      <w:marTop w:val="0"/>
      <w:marBottom w:val="0"/>
      <w:divBdr>
        <w:top w:val="none" w:sz="0" w:space="0" w:color="auto"/>
        <w:left w:val="none" w:sz="0" w:space="0" w:color="auto"/>
        <w:bottom w:val="none" w:sz="0" w:space="0" w:color="auto"/>
        <w:right w:val="none" w:sz="0" w:space="0" w:color="auto"/>
      </w:divBdr>
    </w:div>
    <w:div w:id="293172576">
      <w:bodyDiv w:val="1"/>
      <w:marLeft w:val="0"/>
      <w:marRight w:val="0"/>
      <w:marTop w:val="0"/>
      <w:marBottom w:val="0"/>
      <w:divBdr>
        <w:top w:val="none" w:sz="0" w:space="0" w:color="auto"/>
        <w:left w:val="none" w:sz="0" w:space="0" w:color="auto"/>
        <w:bottom w:val="none" w:sz="0" w:space="0" w:color="auto"/>
        <w:right w:val="none" w:sz="0" w:space="0" w:color="auto"/>
      </w:divBdr>
    </w:div>
    <w:div w:id="293213848">
      <w:bodyDiv w:val="1"/>
      <w:marLeft w:val="0"/>
      <w:marRight w:val="0"/>
      <w:marTop w:val="0"/>
      <w:marBottom w:val="0"/>
      <w:divBdr>
        <w:top w:val="none" w:sz="0" w:space="0" w:color="auto"/>
        <w:left w:val="none" w:sz="0" w:space="0" w:color="auto"/>
        <w:bottom w:val="none" w:sz="0" w:space="0" w:color="auto"/>
        <w:right w:val="none" w:sz="0" w:space="0" w:color="auto"/>
      </w:divBdr>
    </w:div>
    <w:div w:id="293678414">
      <w:bodyDiv w:val="1"/>
      <w:marLeft w:val="0"/>
      <w:marRight w:val="0"/>
      <w:marTop w:val="0"/>
      <w:marBottom w:val="0"/>
      <w:divBdr>
        <w:top w:val="none" w:sz="0" w:space="0" w:color="auto"/>
        <w:left w:val="none" w:sz="0" w:space="0" w:color="auto"/>
        <w:bottom w:val="none" w:sz="0" w:space="0" w:color="auto"/>
        <w:right w:val="none" w:sz="0" w:space="0" w:color="auto"/>
      </w:divBdr>
    </w:div>
    <w:div w:id="294220011">
      <w:bodyDiv w:val="1"/>
      <w:marLeft w:val="0"/>
      <w:marRight w:val="0"/>
      <w:marTop w:val="0"/>
      <w:marBottom w:val="0"/>
      <w:divBdr>
        <w:top w:val="none" w:sz="0" w:space="0" w:color="auto"/>
        <w:left w:val="none" w:sz="0" w:space="0" w:color="auto"/>
        <w:bottom w:val="none" w:sz="0" w:space="0" w:color="auto"/>
        <w:right w:val="none" w:sz="0" w:space="0" w:color="auto"/>
      </w:divBdr>
    </w:div>
    <w:div w:id="295254905">
      <w:bodyDiv w:val="1"/>
      <w:marLeft w:val="0"/>
      <w:marRight w:val="0"/>
      <w:marTop w:val="0"/>
      <w:marBottom w:val="0"/>
      <w:divBdr>
        <w:top w:val="none" w:sz="0" w:space="0" w:color="auto"/>
        <w:left w:val="none" w:sz="0" w:space="0" w:color="auto"/>
        <w:bottom w:val="none" w:sz="0" w:space="0" w:color="auto"/>
        <w:right w:val="none" w:sz="0" w:space="0" w:color="auto"/>
      </w:divBdr>
    </w:div>
    <w:div w:id="295530732">
      <w:bodyDiv w:val="1"/>
      <w:marLeft w:val="0"/>
      <w:marRight w:val="0"/>
      <w:marTop w:val="0"/>
      <w:marBottom w:val="0"/>
      <w:divBdr>
        <w:top w:val="none" w:sz="0" w:space="0" w:color="auto"/>
        <w:left w:val="none" w:sz="0" w:space="0" w:color="auto"/>
        <w:bottom w:val="none" w:sz="0" w:space="0" w:color="auto"/>
        <w:right w:val="none" w:sz="0" w:space="0" w:color="auto"/>
      </w:divBdr>
    </w:div>
    <w:div w:id="295766412">
      <w:bodyDiv w:val="1"/>
      <w:marLeft w:val="0"/>
      <w:marRight w:val="0"/>
      <w:marTop w:val="0"/>
      <w:marBottom w:val="0"/>
      <w:divBdr>
        <w:top w:val="none" w:sz="0" w:space="0" w:color="auto"/>
        <w:left w:val="none" w:sz="0" w:space="0" w:color="auto"/>
        <w:bottom w:val="none" w:sz="0" w:space="0" w:color="auto"/>
        <w:right w:val="none" w:sz="0" w:space="0" w:color="auto"/>
      </w:divBdr>
    </w:div>
    <w:div w:id="295911874">
      <w:bodyDiv w:val="1"/>
      <w:marLeft w:val="0"/>
      <w:marRight w:val="0"/>
      <w:marTop w:val="0"/>
      <w:marBottom w:val="0"/>
      <w:divBdr>
        <w:top w:val="none" w:sz="0" w:space="0" w:color="auto"/>
        <w:left w:val="none" w:sz="0" w:space="0" w:color="auto"/>
        <w:bottom w:val="none" w:sz="0" w:space="0" w:color="auto"/>
        <w:right w:val="none" w:sz="0" w:space="0" w:color="auto"/>
      </w:divBdr>
    </w:div>
    <w:div w:id="296104832">
      <w:bodyDiv w:val="1"/>
      <w:marLeft w:val="0"/>
      <w:marRight w:val="0"/>
      <w:marTop w:val="0"/>
      <w:marBottom w:val="0"/>
      <w:divBdr>
        <w:top w:val="none" w:sz="0" w:space="0" w:color="auto"/>
        <w:left w:val="none" w:sz="0" w:space="0" w:color="auto"/>
        <w:bottom w:val="none" w:sz="0" w:space="0" w:color="auto"/>
        <w:right w:val="none" w:sz="0" w:space="0" w:color="auto"/>
      </w:divBdr>
    </w:div>
    <w:div w:id="296646253">
      <w:bodyDiv w:val="1"/>
      <w:marLeft w:val="0"/>
      <w:marRight w:val="0"/>
      <w:marTop w:val="0"/>
      <w:marBottom w:val="0"/>
      <w:divBdr>
        <w:top w:val="none" w:sz="0" w:space="0" w:color="auto"/>
        <w:left w:val="none" w:sz="0" w:space="0" w:color="auto"/>
        <w:bottom w:val="none" w:sz="0" w:space="0" w:color="auto"/>
        <w:right w:val="none" w:sz="0" w:space="0" w:color="auto"/>
      </w:divBdr>
    </w:div>
    <w:div w:id="296686861">
      <w:bodyDiv w:val="1"/>
      <w:marLeft w:val="0"/>
      <w:marRight w:val="0"/>
      <w:marTop w:val="0"/>
      <w:marBottom w:val="0"/>
      <w:divBdr>
        <w:top w:val="none" w:sz="0" w:space="0" w:color="auto"/>
        <w:left w:val="none" w:sz="0" w:space="0" w:color="auto"/>
        <w:bottom w:val="none" w:sz="0" w:space="0" w:color="auto"/>
        <w:right w:val="none" w:sz="0" w:space="0" w:color="auto"/>
      </w:divBdr>
    </w:div>
    <w:div w:id="297149970">
      <w:bodyDiv w:val="1"/>
      <w:marLeft w:val="0"/>
      <w:marRight w:val="0"/>
      <w:marTop w:val="0"/>
      <w:marBottom w:val="0"/>
      <w:divBdr>
        <w:top w:val="none" w:sz="0" w:space="0" w:color="auto"/>
        <w:left w:val="none" w:sz="0" w:space="0" w:color="auto"/>
        <w:bottom w:val="none" w:sz="0" w:space="0" w:color="auto"/>
        <w:right w:val="none" w:sz="0" w:space="0" w:color="auto"/>
      </w:divBdr>
    </w:div>
    <w:div w:id="297225637">
      <w:bodyDiv w:val="1"/>
      <w:marLeft w:val="0"/>
      <w:marRight w:val="0"/>
      <w:marTop w:val="0"/>
      <w:marBottom w:val="0"/>
      <w:divBdr>
        <w:top w:val="none" w:sz="0" w:space="0" w:color="auto"/>
        <w:left w:val="none" w:sz="0" w:space="0" w:color="auto"/>
        <w:bottom w:val="none" w:sz="0" w:space="0" w:color="auto"/>
        <w:right w:val="none" w:sz="0" w:space="0" w:color="auto"/>
      </w:divBdr>
    </w:div>
    <w:div w:id="297616974">
      <w:bodyDiv w:val="1"/>
      <w:marLeft w:val="0"/>
      <w:marRight w:val="0"/>
      <w:marTop w:val="0"/>
      <w:marBottom w:val="0"/>
      <w:divBdr>
        <w:top w:val="none" w:sz="0" w:space="0" w:color="auto"/>
        <w:left w:val="none" w:sz="0" w:space="0" w:color="auto"/>
        <w:bottom w:val="none" w:sz="0" w:space="0" w:color="auto"/>
        <w:right w:val="none" w:sz="0" w:space="0" w:color="auto"/>
      </w:divBdr>
    </w:div>
    <w:div w:id="297685744">
      <w:bodyDiv w:val="1"/>
      <w:marLeft w:val="0"/>
      <w:marRight w:val="0"/>
      <w:marTop w:val="0"/>
      <w:marBottom w:val="0"/>
      <w:divBdr>
        <w:top w:val="none" w:sz="0" w:space="0" w:color="auto"/>
        <w:left w:val="none" w:sz="0" w:space="0" w:color="auto"/>
        <w:bottom w:val="none" w:sz="0" w:space="0" w:color="auto"/>
        <w:right w:val="none" w:sz="0" w:space="0" w:color="auto"/>
      </w:divBdr>
    </w:div>
    <w:div w:id="299307087">
      <w:bodyDiv w:val="1"/>
      <w:marLeft w:val="0"/>
      <w:marRight w:val="0"/>
      <w:marTop w:val="0"/>
      <w:marBottom w:val="0"/>
      <w:divBdr>
        <w:top w:val="none" w:sz="0" w:space="0" w:color="auto"/>
        <w:left w:val="none" w:sz="0" w:space="0" w:color="auto"/>
        <w:bottom w:val="none" w:sz="0" w:space="0" w:color="auto"/>
        <w:right w:val="none" w:sz="0" w:space="0" w:color="auto"/>
      </w:divBdr>
    </w:div>
    <w:div w:id="299457231">
      <w:bodyDiv w:val="1"/>
      <w:marLeft w:val="0"/>
      <w:marRight w:val="0"/>
      <w:marTop w:val="0"/>
      <w:marBottom w:val="0"/>
      <w:divBdr>
        <w:top w:val="none" w:sz="0" w:space="0" w:color="auto"/>
        <w:left w:val="none" w:sz="0" w:space="0" w:color="auto"/>
        <w:bottom w:val="none" w:sz="0" w:space="0" w:color="auto"/>
        <w:right w:val="none" w:sz="0" w:space="0" w:color="auto"/>
      </w:divBdr>
    </w:div>
    <w:div w:id="299463860">
      <w:bodyDiv w:val="1"/>
      <w:marLeft w:val="0"/>
      <w:marRight w:val="0"/>
      <w:marTop w:val="0"/>
      <w:marBottom w:val="0"/>
      <w:divBdr>
        <w:top w:val="none" w:sz="0" w:space="0" w:color="auto"/>
        <w:left w:val="none" w:sz="0" w:space="0" w:color="auto"/>
        <w:bottom w:val="none" w:sz="0" w:space="0" w:color="auto"/>
        <w:right w:val="none" w:sz="0" w:space="0" w:color="auto"/>
      </w:divBdr>
    </w:div>
    <w:div w:id="300044179">
      <w:bodyDiv w:val="1"/>
      <w:marLeft w:val="0"/>
      <w:marRight w:val="0"/>
      <w:marTop w:val="0"/>
      <w:marBottom w:val="0"/>
      <w:divBdr>
        <w:top w:val="none" w:sz="0" w:space="0" w:color="auto"/>
        <w:left w:val="none" w:sz="0" w:space="0" w:color="auto"/>
        <w:bottom w:val="none" w:sz="0" w:space="0" w:color="auto"/>
        <w:right w:val="none" w:sz="0" w:space="0" w:color="auto"/>
      </w:divBdr>
    </w:div>
    <w:div w:id="300229634">
      <w:bodyDiv w:val="1"/>
      <w:marLeft w:val="0"/>
      <w:marRight w:val="0"/>
      <w:marTop w:val="0"/>
      <w:marBottom w:val="0"/>
      <w:divBdr>
        <w:top w:val="none" w:sz="0" w:space="0" w:color="auto"/>
        <w:left w:val="none" w:sz="0" w:space="0" w:color="auto"/>
        <w:bottom w:val="none" w:sz="0" w:space="0" w:color="auto"/>
        <w:right w:val="none" w:sz="0" w:space="0" w:color="auto"/>
      </w:divBdr>
    </w:div>
    <w:div w:id="300892469">
      <w:bodyDiv w:val="1"/>
      <w:marLeft w:val="0"/>
      <w:marRight w:val="0"/>
      <w:marTop w:val="0"/>
      <w:marBottom w:val="0"/>
      <w:divBdr>
        <w:top w:val="none" w:sz="0" w:space="0" w:color="auto"/>
        <w:left w:val="none" w:sz="0" w:space="0" w:color="auto"/>
        <w:bottom w:val="none" w:sz="0" w:space="0" w:color="auto"/>
        <w:right w:val="none" w:sz="0" w:space="0" w:color="auto"/>
      </w:divBdr>
    </w:div>
    <w:div w:id="301010438">
      <w:bodyDiv w:val="1"/>
      <w:marLeft w:val="0"/>
      <w:marRight w:val="0"/>
      <w:marTop w:val="0"/>
      <w:marBottom w:val="0"/>
      <w:divBdr>
        <w:top w:val="none" w:sz="0" w:space="0" w:color="auto"/>
        <w:left w:val="none" w:sz="0" w:space="0" w:color="auto"/>
        <w:bottom w:val="none" w:sz="0" w:space="0" w:color="auto"/>
        <w:right w:val="none" w:sz="0" w:space="0" w:color="auto"/>
      </w:divBdr>
    </w:div>
    <w:div w:id="301161108">
      <w:bodyDiv w:val="1"/>
      <w:marLeft w:val="0"/>
      <w:marRight w:val="0"/>
      <w:marTop w:val="0"/>
      <w:marBottom w:val="0"/>
      <w:divBdr>
        <w:top w:val="none" w:sz="0" w:space="0" w:color="auto"/>
        <w:left w:val="none" w:sz="0" w:space="0" w:color="auto"/>
        <w:bottom w:val="none" w:sz="0" w:space="0" w:color="auto"/>
        <w:right w:val="none" w:sz="0" w:space="0" w:color="auto"/>
      </w:divBdr>
    </w:div>
    <w:div w:id="301231478">
      <w:bodyDiv w:val="1"/>
      <w:marLeft w:val="0"/>
      <w:marRight w:val="0"/>
      <w:marTop w:val="0"/>
      <w:marBottom w:val="0"/>
      <w:divBdr>
        <w:top w:val="none" w:sz="0" w:space="0" w:color="auto"/>
        <w:left w:val="none" w:sz="0" w:space="0" w:color="auto"/>
        <w:bottom w:val="none" w:sz="0" w:space="0" w:color="auto"/>
        <w:right w:val="none" w:sz="0" w:space="0" w:color="auto"/>
      </w:divBdr>
    </w:div>
    <w:div w:id="301466888">
      <w:bodyDiv w:val="1"/>
      <w:marLeft w:val="0"/>
      <w:marRight w:val="0"/>
      <w:marTop w:val="0"/>
      <w:marBottom w:val="0"/>
      <w:divBdr>
        <w:top w:val="none" w:sz="0" w:space="0" w:color="auto"/>
        <w:left w:val="none" w:sz="0" w:space="0" w:color="auto"/>
        <w:bottom w:val="none" w:sz="0" w:space="0" w:color="auto"/>
        <w:right w:val="none" w:sz="0" w:space="0" w:color="auto"/>
      </w:divBdr>
    </w:div>
    <w:div w:id="301540746">
      <w:bodyDiv w:val="1"/>
      <w:marLeft w:val="0"/>
      <w:marRight w:val="0"/>
      <w:marTop w:val="0"/>
      <w:marBottom w:val="0"/>
      <w:divBdr>
        <w:top w:val="none" w:sz="0" w:space="0" w:color="auto"/>
        <w:left w:val="none" w:sz="0" w:space="0" w:color="auto"/>
        <w:bottom w:val="none" w:sz="0" w:space="0" w:color="auto"/>
        <w:right w:val="none" w:sz="0" w:space="0" w:color="auto"/>
      </w:divBdr>
    </w:div>
    <w:div w:id="301810560">
      <w:bodyDiv w:val="1"/>
      <w:marLeft w:val="0"/>
      <w:marRight w:val="0"/>
      <w:marTop w:val="0"/>
      <w:marBottom w:val="0"/>
      <w:divBdr>
        <w:top w:val="none" w:sz="0" w:space="0" w:color="auto"/>
        <w:left w:val="none" w:sz="0" w:space="0" w:color="auto"/>
        <w:bottom w:val="none" w:sz="0" w:space="0" w:color="auto"/>
        <w:right w:val="none" w:sz="0" w:space="0" w:color="auto"/>
      </w:divBdr>
    </w:div>
    <w:div w:id="302275005">
      <w:bodyDiv w:val="1"/>
      <w:marLeft w:val="0"/>
      <w:marRight w:val="0"/>
      <w:marTop w:val="0"/>
      <w:marBottom w:val="0"/>
      <w:divBdr>
        <w:top w:val="none" w:sz="0" w:space="0" w:color="auto"/>
        <w:left w:val="none" w:sz="0" w:space="0" w:color="auto"/>
        <w:bottom w:val="none" w:sz="0" w:space="0" w:color="auto"/>
        <w:right w:val="none" w:sz="0" w:space="0" w:color="auto"/>
      </w:divBdr>
    </w:div>
    <w:div w:id="303388804">
      <w:bodyDiv w:val="1"/>
      <w:marLeft w:val="0"/>
      <w:marRight w:val="0"/>
      <w:marTop w:val="0"/>
      <w:marBottom w:val="0"/>
      <w:divBdr>
        <w:top w:val="none" w:sz="0" w:space="0" w:color="auto"/>
        <w:left w:val="none" w:sz="0" w:space="0" w:color="auto"/>
        <w:bottom w:val="none" w:sz="0" w:space="0" w:color="auto"/>
        <w:right w:val="none" w:sz="0" w:space="0" w:color="auto"/>
      </w:divBdr>
    </w:div>
    <w:div w:id="303850155">
      <w:bodyDiv w:val="1"/>
      <w:marLeft w:val="0"/>
      <w:marRight w:val="0"/>
      <w:marTop w:val="0"/>
      <w:marBottom w:val="0"/>
      <w:divBdr>
        <w:top w:val="none" w:sz="0" w:space="0" w:color="auto"/>
        <w:left w:val="none" w:sz="0" w:space="0" w:color="auto"/>
        <w:bottom w:val="none" w:sz="0" w:space="0" w:color="auto"/>
        <w:right w:val="none" w:sz="0" w:space="0" w:color="auto"/>
      </w:divBdr>
    </w:div>
    <w:div w:id="304505277">
      <w:bodyDiv w:val="1"/>
      <w:marLeft w:val="0"/>
      <w:marRight w:val="0"/>
      <w:marTop w:val="0"/>
      <w:marBottom w:val="0"/>
      <w:divBdr>
        <w:top w:val="none" w:sz="0" w:space="0" w:color="auto"/>
        <w:left w:val="none" w:sz="0" w:space="0" w:color="auto"/>
        <w:bottom w:val="none" w:sz="0" w:space="0" w:color="auto"/>
        <w:right w:val="none" w:sz="0" w:space="0" w:color="auto"/>
      </w:divBdr>
    </w:div>
    <w:div w:id="304697281">
      <w:bodyDiv w:val="1"/>
      <w:marLeft w:val="0"/>
      <w:marRight w:val="0"/>
      <w:marTop w:val="0"/>
      <w:marBottom w:val="0"/>
      <w:divBdr>
        <w:top w:val="none" w:sz="0" w:space="0" w:color="auto"/>
        <w:left w:val="none" w:sz="0" w:space="0" w:color="auto"/>
        <w:bottom w:val="none" w:sz="0" w:space="0" w:color="auto"/>
        <w:right w:val="none" w:sz="0" w:space="0" w:color="auto"/>
      </w:divBdr>
    </w:div>
    <w:div w:id="304970435">
      <w:bodyDiv w:val="1"/>
      <w:marLeft w:val="0"/>
      <w:marRight w:val="0"/>
      <w:marTop w:val="0"/>
      <w:marBottom w:val="0"/>
      <w:divBdr>
        <w:top w:val="none" w:sz="0" w:space="0" w:color="auto"/>
        <w:left w:val="none" w:sz="0" w:space="0" w:color="auto"/>
        <w:bottom w:val="none" w:sz="0" w:space="0" w:color="auto"/>
        <w:right w:val="none" w:sz="0" w:space="0" w:color="auto"/>
      </w:divBdr>
    </w:div>
    <w:div w:id="305164401">
      <w:bodyDiv w:val="1"/>
      <w:marLeft w:val="0"/>
      <w:marRight w:val="0"/>
      <w:marTop w:val="0"/>
      <w:marBottom w:val="0"/>
      <w:divBdr>
        <w:top w:val="none" w:sz="0" w:space="0" w:color="auto"/>
        <w:left w:val="none" w:sz="0" w:space="0" w:color="auto"/>
        <w:bottom w:val="none" w:sz="0" w:space="0" w:color="auto"/>
        <w:right w:val="none" w:sz="0" w:space="0" w:color="auto"/>
      </w:divBdr>
    </w:div>
    <w:div w:id="305209206">
      <w:bodyDiv w:val="1"/>
      <w:marLeft w:val="0"/>
      <w:marRight w:val="0"/>
      <w:marTop w:val="0"/>
      <w:marBottom w:val="0"/>
      <w:divBdr>
        <w:top w:val="none" w:sz="0" w:space="0" w:color="auto"/>
        <w:left w:val="none" w:sz="0" w:space="0" w:color="auto"/>
        <w:bottom w:val="none" w:sz="0" w:space="0" w:color="auto"/>
        <w:right w:val="none" w:sz="0" w:space="0" w:color="auto"/>
      </w:divBdr>
    </w:div>
    <w:div w:id="305936922">
      <w:bodyDiv w:val="1"/>
      <w:marLeft w:val="0"/>
      <w:marRight w:val="0"/>
      <w:marTop w:val="0"/>
      <w:marBottom w:val="0"/>
      <w:divBdr>
        <w:top w:val="none" w:sz="0" w:space="0" w:color="auto"/>
        <w:left w:val="none" w:sz="0" w:space="0" w:color="auto"/>
        <w:bottom w:val="none" w:sz="0" w:space="0" w:color="auto"/>
        <w:right w:val="none" w:sz="0" w:space="0" w:color="auto"/>
      </w:divBdr>
    </w:div>
    <w:div w:id="306740484">
      <w:bodyDiv w:val="1"/>
      <w:marLeft w:val="0"/>
      <w:marRight w:val="0"/>
      <w:marTop w:val="0"/>
      <w:marBottom w:val="0"/>
      <w:divBdr>
        <w:top w:val="none" w:sz="0" w:space="0" w:color="auto"/>
        <w:left w:val="none" w:sz="0" w:space="0" w:color="auto"/>
        <w:bottom w:val="none" w:sz="0" w:space="0" w:color="auto"/>
        <w:right w:val="none" w:sz="0" w:space="0" w:color="auto"/>
      </w:divBdr>
    </w:div>
    <w:div w:id="306789954">
      <w:bodyDiv w:val="1"/>
      <w:marLeft w:val="0"/>
      <w:marRight w:val="0"/>
      <w:marTop w:val="0"/>
      <w:marBottom w:val="0"/>
      <w:divBdr>
        <w:top w:val="none" w:sz="0" w:space="0" w:color="auto"/>
        <w:left w:val="none" w:sz="0" w:space="0" w:color="auto"/>
        <w:bottom w:val="none" w:sz="0" w:space="0" w:color="auto"/>
        <w:right w:val="none" w:sz="0" w:space="0" w:color="auto"/>
      </w:divBdr>
    </w:div>
    <w:div w:id="306937290">
      <w:bodyDiv w:val="1"/>
      <w:marLeft w:val="0"/>
      <w:marRight w:val="0"/>
      <w:marTop w:val="0"/>
      <w:marBottom w:val="0"/>
      <w:divBdr>
        <w:top w:val="none" w:sz="0" w:space="0" w:color="auto"/>
        <w:left w:val="none" w:sz="0" w:space="0" w:color="auto"/>
        <w:bottom w:val="none" w:sz="0" w:space="0" w:color="auto"/>
        <w:right w:val="none" w:sz="0" w:space="0" w:color="auto"/>
      </w:divBdr>
    </w:div>
    <w:div w:id="308025896">
      <w:bodyDiv w:val="1"/>
      <w:marLeft w:val="0"/>
      <w:marRight w:val="0"/>
      <w:marTop w:val="0"/>
      <w:marBottom w:val="0"/>
      <w:divBdr>
        <w:top w:val="none" w:sz="0" w:space="0" w:color="auto"/>
        <w:left w:val="none" w:sz="0" w:space="0" w:color="auto"/>
        <w:bottom w:val="none" w:sz="0" w:space="0" w:color="auto"/>
        <w:right w:val="none" w:sz="0" w:space="0" w:color="auto"/>
      </w:divBdr>
    </w:div>
    <w:div w:id="308872904">
      <w:bodyDiv w:val="1"/>
      <w:marLeft w:val="0"/>
      <w:marRight w:val="0"/>
      <w:marTop w:val="0"/>
      <w:marBottom w:val="0"/>
      <w:divBdr>
        <w:top w:val="none" w:sz="0" w:space="0" w:color="auto"/>
        <w:left w:val="none" w:sz="0" w:space="0" w:color="auto"/>
        <w:bottom w:val="none" w:sz="0" w:space="0" w:color="auto"/>
        <w:right w:val="none" w:sz="0" w:space="0" w:color="auto"/>
      </w:divBdr>
    </w:div>
    <w:div w:id="309213897">
      <w:bodyDiv w:val="1"/>
      <w:marLeft w:val="0"/>
      <w:marRight w:val="0"/>
      <w:marTop w:val="0"/>
      <w:marBottom w:val="0"/>
      <w:divBdr>
        <w:top w:val="none" w:sz="0" w:space="0" w:color="auto"/>
        <w:left w:val="none" w:sz="0" w:space="0" w:color="auto"/>
        <w:bottom w:val="none" w:sz="0" w:space="0" w:color="auto"/>
        <w:right w:val="none" w:sz="0" w:space="0" w:color="auto"/>
      </w:divBdr>
    </w:div>
    <w:div w:id="309598305">
      <w:bodyDiv w:val="1"/>
      <w:marLeft w:val="0"/>
      <w:marRight w:val="0"/>
      <w:marTop w:val="0"/>
      <w:marBottom w:val="0"/>
      <w:divBdr>
        <w:top w:val="none" w:sz="0" w:space="0" w:color="auto"/>
        <w:left w:val="none" w:sz="0" w:space="0" w:color="auto"/>
        <w:bottom w:val="none" w:sz="0" w:space="0" w:color="auto"/>
        <w:right w:val="none" w:sz="0" w:space="0" w:color="auto"/>
      </w:divBdr>
    </w:div>
    <w:div w:id="310016626">
      <w:bodyDiv w:val="1"/>
      <w:marLeft w:val="0"/>
      <w:marRight w:val="0"/>
      <w:marTop w:val="0"/>
      <w:marBottom w:val="0"/>
      <w:divBdr>
        <w:top w:val="none" w:sz="0" w:space="0" w:color="auto"/>
        <w:left w:val="none" w:sz="0" w:space="0" w:color="auto"/>
        <w:bottom w:val="none" w:sz="0" w:space="0" w:color="auto"/>
        <w:right w:val="none" w:sz="0" w:space="0" w:color="auto"/>
      </w:divBdr>
    </w:div>
    <w:div w:id="310057815">
      <w:bodyDiv w:val="1"/>
      <w:marLeft w:val="0"/>
      <w:marRight w:val="0"/>
      <w:marTop w:val="0"/>
      <w:marBottom w:val="0"/>
      <w:divBdr>
        <w:top w:val="none" w:sz="0" w:space="0" w:color="auto"/>
        <w:left w:val="none" w:sz="0" w:space="0" w:color="auto"/>
        <w:bottom w:val="none" w:sz="0" w:space="0" w:color="auto"/>
        <w:right w:val="none" w:sz="0" w:space="0" w:color="auto"/>
      </w:divBdr>
    </w:div>
    <w:div w:id="310526711">
      <w:bodyDiv w:val="1"/>
      <w:marLeft w:val="0"/>
      <w:marRight w:val="0"/>
      <w:marTop w:val="0"/>
      <w:marBottom w:val="0"/>
      <w:divBdr>
        <w:top w:val="none" w:sz="0" w:space="0" w:color="auto"/>
        <w:left w:val="none" w:sz="0" w:space="0" w:color="auto"/>
        <w:bottom w:val="none" w:sz="0" w:space="0" w:color="auto"/>
        <w:right w:val="none" w:sz="0" w:space="0" w:color="auto"/>
      </w:divBdr>
    </w:div>
    <w:div w:id="310989005">
      <w:bodyDiv w:val="1"/>
      <w:marLeft w:val="0"/>
      <w:marRight w:val="0"/>
      <w:marTop w:val="0"/>
      <w:marBottom w:val="0"/>
      <w:divBdr>
        <w:top w:val="none" w:sz="0" w:space="0" w:color="auto"/>
        <w:left w:val="none" w:sz="0" w:space="0" w:color="auto"/>
        <w:bottom w:val="none" w:sz="0" w:space="0" w:color="auto"/>
        <w:right w:val="none" w:sz="0" w:space="0" w:color="auto"/>
      </w:divBdr>
    </w:div>
    <w:div w:id="311907483">
      <w:bodyDiv w:val="1"/>
      <w:marLeft w:val="0"/>
      <w:marRight w:val="0"/>
      <w:marTop w:val="0"/>
      <w:marBottom w:val="0"/>
      <w:divBdr>
        <w:top w:val="none" w:sz="0" w:space="0" w:color="auto"/>
        <w:left w:val="none" w:sz="0" w:space="0" w:color="auto"/>
        <w:bottom w:val="none" w:sz="0" w:space="0" w:color="auto"/>
        <w:right w:val="none" w:sz="0" w:space="0" w:color="auto"/>
      </w:divBdr>
    </w:div>
    <w:div w:id="312410258">
      <w:bodyDiv w:val="1"/>
      <w:marLeft w:val="0"/>
      <w:marRight w:val="0"/>
      <w:marTop w:val="0"/>
      <w:marBottom w:val="0"/>
      <w:divBdr>
        <w:top w:val="none" w:sz="0" w:space="0" w:color="auto"/>
        <w:left w:val="none" w:sz="0" w:space="0" w:color="auto"/>
        <w:bottom w:val="none" w:sz="0" w:space="0" w:color="auto"/>
        <w:right w:val="none" w:sz="0" w:space="0" w:color="auto"/>
      </w:divBdr>
    </w:div>
    <w:div w:id="313217573">
      <w:bodyDiv w:val="1"/>
      <w:marLeft w:val="0"/>
      <w:marRight w:val="0"/>
      <w:marTop w:val="0"/>
      <w:marBottom w:val="0"/>
      <w:divBdr>
        <w:top w:val="none" w:sz="0" w:space="0" w:color="auto"/>
        <w:left w:val="none" w:sz="0" w:space="0" w:color="auto"/>
        <w:bottom w:val="none" w:sz="0" w:space="0" w:color="auto"/>
        <w:right w:val="none" w:sz="0" w:space="0" w:color="auto"/>
      </w:divBdr>
    </w:div>
    <w:div w:id="313532320">
      <w:bodyDiv w:val="1"/>
      <w:marLeft w:val="0"/>
      <w:marRight w:val="0"/>
      <w:marTop w:val="0"/>
      <w:marBottom w:val="0"/>
      <w:divBdr>
        <w:top w:val="none" w:sz="0" w:space="0" w:color="auto"/>
        <w:left w:val="none" w:sz="0" w:space="0" w:color="auto"/>
        <w:bottom w:val="none" w:sz="0" w:space="0" w:color="auto"/>
        <w:right w:val="none" w:sz="0" w:space="0" w:color="auto"/>
      </w:divBdr>
    </w:div>
    <w:div w:id="315037088">
      <w:bodyDiv w:val="1"/>
      <w:marLeft w:val="0"/>
      <w:marRight w:val="0"/>
      <w:marTop w:val="0"/>
      <w:marBottom w:val="0"/>
      <w:divBdr>
        <w:top w:val="none" w:sz="0" w:space="0" w:color="auto"/>
        <w:left w:val="none" w:sz="0" w:space="0" w:color="auto"/>
        <w:bottom w:val="none" w:sz="0" w:space="0" w:color="auto"/>
        <w:right w:val="none" w:sz="0" w:space="0" w:color="auto"/>
      </w:divBdr>
    </w:div>
    <w:div w:id="315501645">
      <w:bodyDiv w:val="1"/>
      <w:marLeft w:val="0"/>
      <w:marRight w:val="0"/>
      <w:marTop w:val="0"/>
      <w:marBottom w:val="0"/>
      <w:divBdr>
        <w:top w:val="none" w:sz="0" w:space="0" w:color="auto"/>
        <w:left w:val="none" w:sz="0" w:space="0" w:color="auto"/>
        <w:bottom w:val="none" w:sz="0" w:space="0" w:color="auto"/>
        <w:right w:val="none" w:sz="0" w:space="0" w:color="auto"/>
      </w:divBdr>
    </w:div>
    <w:div w:id="315718863">
      <w:bodyDiv w:val="1"/>
      <w:marLeft w:val="0"/>
      <w:marRight w:val="0"/>
      <w:marTop w:val="0"/>
      <w:marBottom w:val="0"/>
      <w:divBdr>
        <w:top w:val="none" w:sz="0" w:space="0" w:color="auto"/>
        <w:left w:val="none" w:sz="0" w:space="0" w:color="auto"/>
        <w:bottom w:val="none" w:sz="0" w:space="0" w:color="auto"/>
        <w:right w:val="none" w:sz="0" w:space="0" w:color="auto"/>
      </w:divBdr>
    </w:div>
    <w:div w:id="316110757">
      <w:bodyDiv w:val="1"/>
      <w:marLeft w:val="0"/>
      <w:marRight w:val="0"/>
      <w:marTop w:val="0"/>
      <w:marBottom w:val="0"/>
      <w:divBdr>
        <w:top w:val="none" w:sz="0" w:space="0" w:color="auto"/>
        <w:left w:val="none" w:sz="0" w:space="0" w:color="auto"/>
        <w:bottom w:val="none" w:sz="0" w:space="0" w:color="auto"/>
        <w:right w:val="none" w:sz="0" w:space="0" w:color="auto"/>
      </w:divBdr>
    </w:div>
    <w:div w:id="316423194">
      <w:bodyDiv w:val="1"/>
      <w:marLeft w:val="0"/>
      <w:marRight w:val="0"/>
      <w:marTop w:val="0"/>
      <w:marBottom w:val="0"/>
      <w:divBdr>
        <w:top w:val="none" w:sz="0" w:space="0" w:color="auto"/>
        <w:left w:val="none" w:sz="0" w:space="0" w:color="auto"/>
        <w:bottom w:val="none" w:sz="0" w:space="0" w:color="auto"/>
        <w:right w:val="none" w:sz="0" w:space="0" w:color="auto"/>
      </w:divBdr>
    </w:div>
    <w:div w:id="317198429">
      <w:bodyDiv w:val="1"/>
      <w:marLeft w:val="0"/>
      <w:marRight w:val="0"/>
      <w:marTop w:val="0"/>
      <w:marBottom w:val="0"/>
      <w:divBdr>
        <w:top w:val="none" w:sz="0" w:space="0" w:color="auto"/>
        <w:left w:val="none" w:sz="0" w:space="0" w:color="auto"/>
        <w:bottom w:val="none" w:sz="0" w:space="0" w:color="auto"/>
        <w:right w:val="none" w:sz="0" w:space="0" w:color="auto"/>
      </w:divBdr>
    </w:div>
    <w:div w:id="317342180">
      <w:bodyDiv w:val="1"/>
      <w:marLeft w:val="0"/>
      <w:marRight w:val="0"/>
      <w:marTop w:val="0"/>
      <w:marBottom w:val="0"/>
      <w:divBdr>
        <w:top w:val="none" w:sz="0" w:space="0" w:color="auto"/>
        <w:left w:val="none" w:sz="0" w:space="0" w:color="auto"/>
        <w:bottom w:val="none" w:sz="0" w:space="0" w:color="auto"/>
        <w:right w:val="none" w:sz="0" w:space="0" w:color="auto"/>
      </w:divBdr>
    </w:div>
    <w:div w:id="317612163">
      <w:bodyDiv w:val="1"/>
      <w:marLeft w:val="0"/>
      <w:marRight w:val="0"/>
      <w:marTop w:val="0"/>
      <w:marBottom w:val="0"/>
      <w:divBdr>
        <w:top w:val="none" w:sz="0" w:space="0" w:color="auto"/>
        <w:left w:val="none" w:sz="0" w:space="0" w:color="auto"/>
        <w:bottom w:val="none" w:sz="0" w:space="0" w:color="auto"/>
        <w:right w:val="none" w:sz="0" w:space="0" w:color="auto"/>
      </w:divBdr>
    </w:div>
    <w:div w:id="318271092">
      <w:bodyDiv w:val="1"/>
      <w:marLeft w:val="0"/>
      <w:marRight w:val="0"/>
      <w:marTop w:val="0"/>
      <w:marBottom w:val="0"/>
      <w:divBdr>
        <w:top w:val="none" w:sz="0" w:space="0" w:color="auto"/>
        <w:left w:val="none" w:sz="0" w:space="0" w:color="auto"/>
        <w:bottom w:val="none" w:sz="0" w:space="0" w:color="auto"/>
        <w:right w:val="none" w:sz="0" w:space="0" w:color="auto"/>
      </w:divBdr>
    </w:div>
    <w:div w:id="318777102">
      <w:bodyDiv w:val="1"/>
      <w:marLeft w:val="0"/>
      <w:marRight w:val="0"/>
      <w:marTop w:val="0"/>
      <w:marBottom w:val="0"/>
      <w:divBdr>
        <w:top w:val="none" w:sz="0" w:space="0" w:color="auto"/>
        <w:left w:val="none" w:sz="0" w:space="0" w:color="auto"/>
        <w:bottom w:val="none" w:sz="0" w:space="0" w:color="auto"/>
        <w:right w:val="none" w:sz="0" w:space="0" w:color="auto"/>
      </w:divBdr>
    </w:div>
    <w:div w:id="318966462">
      <w:bodyDiv w:val="1"/>
      <w:marLeft w:val="0"/>
      <w:marRight w:val="0"/>
      <w:marTop w:val="0"/>
      <w:marBottom w:val="0"/>
      <w:divBdr>
        <w:top w:val="none" w:sz="0" w:space="0" w:color="auto"/>
        <w:left w:val="none" w:sz="0" w:space="0" w:color="auto"/>
        <w:bottom w:val="none" w:sz="0" w:space="0" w:color="auto"/>
        <w:right w:val="none" w:sz="0" w:space="0" w:color="auto"/>
      </w:divBdr>
    </w:div>
    <w:div w:id="319120874">
      <w:bodyDiv w:val="1"/>
      <w:marLeft w:val="0"/>
      <w:marRight w:val="0"/>
      <w:marTop w:val="0"/>
      <w:marBottom w:val="0"/>
      <w:divBdr>
        <w:top w:val="none" w:sz="0" w:space="0" w:color="auto"/>
        <w:left w:val="none" w:sz="0" w:space="0" w:color="auto"/>
        <w:bottom w:val="none" w:sz="0" w:space="0" w:color="auto"/>
        <w:right w:val="none" w:sz="0" w:space="0" w:color="auto"/>
      </w:divBdr>
    </w:div>
    <w:div w:id="319121717">
      <w:bodyDiv w:val="1"/>
      <w:marLeft w:val="0"/>
      <w:marRight w:val="0"/>
      <w:marTop w:val="0"/>
      <w:marBottom w:val="0"/>
      <w:divBdr>
        <w:top w:val="none" w:sz="0" w:space="0" w:color="auto"/>
        <w:left w:val="none" w:sz="0" w:space="0" w:color="auto"/>
        <w:bottom w:val="none" w:sz="0" w:space="0" w:color="auto"/>
        <w:right w:val="none" w:sz="0" w:space="0" w:color="auto"/>
      </w:divBdr>
    </w:div>
    <w:div w:id="319582047">
      <w:bodyDiv w:val="1"/>
      <w:marLeft w:val="0"/>
      <w:marRight w:val="0"/>
      <w:marTop w:val="0"/>
      <w:marBottom w:val="0"/>
      <w:divBdr>
        <w:top w:val="none" w:sz="0" w:space="0" w:color="auto"/>
        <w:left w:val="none" w:sz="0" w:space="0" w:color="auto"/>
        <w:bottom w:val="none" w:sz="0" w:space="0" w:color="auto"/>
        <w:right w:val="none" w:sz="0" w:space="0" w:color="auto"/>
      </w:divBdr>
    </w:div>
    <w:div w:id="320037421">
      <w:bodyDiv w:val="1"/>
      <w:marLeft w:val="0"/>
      <w:marRight w:val="0"/>
      <w:marTop w:val="0"/>
      <w:marBottom w:val="0"/>
      <w:divBdr>
        <w:top w:val="none" w:sz="0" w:space="0" w:color="auto"/>
        <w:left w:val="none" w:sz="0" w:space="0" w:color="auto"/>
        <w:bottom w:val="none" w:sz="0" w:space="0" w:color="auto"/>
        <w:right w:val="none" w:sz="0" w:space="0" w:color="auto"/>
      </w:divBdr>
    </w:div>
    <w:div w:id="320499496">
      <w:bodyDiv w:val="1"/>
      <w:marLeft w:val="0"/>
      <w:marRight w:val="0"/>
      <w:marTop w:val="0"/>
      <w:marBottom w:val="0"/>
      <w:divBdr>
        <w:top w:val="none" w:sz="0" w:space="0" w:color="auto"/>
        <w:left w:val="none" w:sz="0" w:space="0" w:color="auto"/>
        <w:bottom w:val="none" w:sz="0" w:space="0" w:color="auto"/>
        <w:right w:val="none" w:sz="0" w:space="0" w:color="auto"/>
      </w:divBdr>
    </w:div>
    <w:div w:id="320738838">
      <w:bodyDiv w:val="1"/>
      <w:marLeft w:val="0"/>
      <w:marRight w:val="0"/>
      <w:marTop w:val="0"/>
      <w:marBottom w:val="0"/>
      <w:divBdr>
        <w:top w:val="none" w:sz="0" w:space="0" w:color="auto"/>
        <w:left w:val="none" w:sz="0" w:space="0" w:color="auto"/>
        <w:bottom w:val="none" w:sz="0" w:space="0" w:color="auto"/>
        <w:right w:val="none" w:sz="0" w:space="0" w:color="auto"/>
      </w:divBdr>
    </w:div>
    <w:div w:id="321466940">
      <w:bodyDiv w:val="1"/>
      <w:marLeft w:val="0"/>
      <w:marRight w:val="0"/>
      <w:marTop w:val="0"/>
      <w:marBottom w:val="0"/>
      <w:divBdr>
        <w:top w:val="none" w:sz="0" w:space="0" w:color="auto"/>
        <w:left w:val="none" w:sz="0" w:space="0" w:color="auto"/>
        <w:bottom w:val="none" w:sz="0" w:space="0" w:color="auto"/>
        <w:right w:val="none" w:sz="0" w:space="0" w:color="auto"/>
      </w:divBdr>
    </w:div>
    <w:div w:id="321813506">
      <w:bodyDiv w:val="1"/>
      <w:marLeft w:val="0"/>
      <w:marRight w:val="0"/>
      <w:marTop w:val="0"/>
      <w:marBottom w:val="0"/>
      <w:divBdr>
        <w:top w:val="none" w:sz="0" w:space="0" w:color="auto"/>
        <w:left w:val="none" w:sz="0" w:space="0" w:color="auto"/>
        <w:bottom w:val="none" w:sz="0" w:space="0" w:color="auto"/>
        <w:right w:val="none" w:sz="0" w:space="0" w:color="auto"/>
      </w:divBdr>
    </w:div>
    <w:div w:id="322121287">
      <w:bodyDiv w:val="1"/>
      <w:marLeft w:val="0"/>
      <w:marRight w:val="0"/>
      <w:marTop w:val="0"/>
      <w:marBottom w:val="0"/>
      <w:divBdr>
        <w:top w:val="none" w:sz="0" w:space="0" w:color="auto"/>
        <w:left w:val="none" w:sz="0" w:space="0" w:color="auto"/>
        <w:bottom w:val="none" w:sz="0" w:space="0" w:color="auto"/>
        <w:right w:val="none" w:sz="0" w:space="0" w:color="auto"/>
      </w:divBdr>
    </w:div>
    <w:div w:id="322201268">
      <w:bodyDiv w:val="1"/>
      <w:marLeft w:val="0"/>
      <w:marRight w:val="0"/>
      <w:marTop w:val="0"/>
      <w:marBottom w:val="0"/>
      <w:divBdr>
        <w:top w:val="none" w:sz="0" w:space="0" w:color="auto"/>
        <w:left w:val="none" w:sz="0" w:space="0" w:color="auto"/>
        <w:bottom w:val="none" w:sz="0" w:space="0" w:color="auto"/>
        <w:right w:val="none" w:sz="0" w:space="0" w:color="auto"/>
      </w:divBdr>
    </w:div>
    <w:div w:id="322467575">
      <w:bodyDiv w:val="1"/>
      <w:marLeft w:val="0"/>
      <w:marRight w:val="0"/>
      <w:marTop w:val="0"/>
      <w:marBottom w:val="0"/>
      <w:divBdr>
        <w:top w:val="none" w:sz="0" w:space="0" w:color="auto"/>
        <w:left w:val="none" w:sz="0" w:space="0" w:color="auto"/>
        <w:bottom w:val="none" w:sz="0" w:space="0" w:color="auto"/>
        <w:right w:val="none" w:sz="0" w:space="0" w:color="auto"/>
      </w:divBdr>
    </w:div>
    <w:div w:id="324864411">
      <w:bodyDiv w:val="1"/>
      <w:marLeft w:val="0"/>
      <w:marRight w:val="0"/>
      <w:marTop w:val="0"/>
      <w:marBottom w:val="0"/>
      <w:divBdr>
        <w:top w:val="none" w:sz="0" w:space="0" w:color="auto"/>
        <w:left w:val="none" w:sz="0" w:space="0" w:color="auto"/>
        <w:bottom w:val="none" w:sz="0" w:space="0" w:color="auto"/>
        <w:right w:val="none" w:sz="0" w:space="0" w:color="auto"/>
      </w:divBdr>
    </w:div>
    <w:div w:id="325018059">
      <w:bodyDiv w:val="1"/>
      <w:marLeft w:val="0"/>
      <w:marRight w:val="0"/>
      <w:marTop w:val="0"/>
      <w:marBottom w:val="0"/>
      <w:divBdr>
        <w:top w:val="none" w:sz="0" w:space="0" w:color="auto"/>
        <w:left w:val="none" w:sz="0" w:space="0" w:color="auto"/>
        <w:bottom w:val="none" w:sz="0" w:space="0" w:color="auto"/>
        <w:right w:val="none" w:sz="0" w:space="0" w:color="auto"/>
      </w:divBdr>
    </w:div>
    <w:div w:id="325328954">
      <w:bodyDiv w:val="1"/>
      <w:marLeft w:val="0"/>
      <w:marRight w:val="0"/>
      <w:marTop w:val="0"/>
      <w:marBottom w:val="0"/>
      <w:divBdr>
        <w:top w:val="none" w:sz="0" w:space="0" w:color="auto"/>
        <w:left w:val="none" w:sz="0" w:space="0" w:color="auto"/>
        <w:bottom w:val="none" w:sz="0" w:space="0" w:color="auto"/>
        <w:right w:val="none" w:sz="0" w:space="0" w:color="auto"/>
      </w:divBdr>
    </w:div>
    <w:div w:id="325939001">
      <w:bodyDiv w:val="1"/>
      <w:marLeft w:val="0"/>
      <w:marRight w:val="0"/>
      <w:marTop w:val="0"/>
      <w:marBottom w:val="0"/>
      <w:divBdr>
        <w:top w:val="none" w:sz="0" w:space="0" w:color="auto"/>
        <w:left w:val="none" w:sz="0" w:space="0" w:color="auto"/>
        <w:bottom w:val="none" w:sz="0" w:space="0" w:color="auto"/>
        <w:right w:val="none" w:sz="0" w:space="0" w:color="auto"/>
      </w:divBdr>
    </w:div>
    <w:div w:id="325983117">
      <w:bodyDiv w:val="1"/>
      <w:marLeft w:val="0"/>
      <w:marRight w:val="0"/>
      <w:marTop w:val="0"/>
      <w:marBottom w:val="0"/>
      <w:divBdr>
        <w:top w:val="none" w:sz="0" w:space="0" w:color="auto"/>
        <w:left w:val="none" w:sz="0" w:space="0" w:color="auto"/>
        <w:bottom w:val="none" w:sz="0" w:space="0" w:color="auto"/>
        <w:right w:val="none" w:sz="0" w:space="0" w:color="auto"/>
      </w:divBdr>
    </w:div>
    <w:div w:id="326519734">
      <w:bodyDiv w:val="1"/>
      <w:marLeft w:val="0"/>
      <w:marRight w:val="0"/>
      <w:marTop w:val="0"/>
      <w:marBottom w:val="0"/>
      <w:divBdr>
        <w:top w:val="none" w:sz="0" w:space="0" w:color="auto"/>
        <w:left w:val="none" w:sz="0" w:space="0" w:color="auto"/>
        <w:bottom w:val="none" w:sz="0" w:space="0" w:color="auto"/>
        <w:right w:val="none" w:sz="0" w:space="0" w:color="auto"/>
      </w:divBdr>
    </w:div>
    <w:div w:id="326708981">
      <w:bodyDiv w:val="1"/>
      <w:marLeft w:val="0"/>
      <w:marRight w:val="0"/>
      <w:marTop w:val="0"/>
      <w:marBottom w:val="0"/>
      <w:divBdr>
        <w:top w:val="none" w:sz="0" w:space="0" w:color="auto"/>
        <w:left w:val="none" w:sz="0" w:space="0" w:color="auto"/>
        <w:bottom w:val="none" w:sz="0" w:space="0" w:color="auto"/>
        <w:right w:val="none" w:sz="0" w:space="0" w:color="auto"/>
      </w:divBdr>
    </w:div>
    <w:div w:id="326713027">
      <w:bodyDiv w:val="1"/>
      <w:marLeft w:val="0"/>
      <w:marRight w:val="0"/>
      <w:marTop w:val="0"/>
      <w:marBottom w:val="0"/>
      <w:divBdr>
        <w:top w:val="none" w:sz="0" w:space="0" w:color="auto"/>
        <w:left w:val="none" w:sz="0" w:space="0" w:color="auto"/>
        <w:bottom w:val="none" w:sz="0" w:space="0" w:color="auto"/>
        <w:right w:val="none" w:sz="0" w:space="0" w:color="auto"/>
      </w:divBdr>
    </w:div>
    <w:div w:id="327439897">
      <w:bodyDiv w:val="1"/>
      <w:marLeft w:val="0"/>
      <w:marRight w:val="0"/>
      <w:marTop w:val="0"/>
      <w:marBottom w:val="0"/>
      <w:divBdr>
        <w:top w:val="none" w:sz="0" w:space="0" w:color="auto"/>
        <w:left w:val="none" w:sz="0" w:space="0" w:color="auto"/>
        <w:bottom w:val="none" w:sz="0" w:space="0" w:color="auto"/>
        <w:right w:val="none" w:sz="0" w:space="0" w:color="auto"/>
      </w:divBdr>
    </w:div>
    <w:div w:id="327443715">
      <w:bodyDiv w:val="1"/>
      <w:marLeft w:val="0"/>
      <w:marRight w:val="0"/>
      <w:marTop w:val="0"/>
      <w:marBottom w:val="0"/>
      <w:divBdr>
        <w:top w:val="none" w:sz="0" w:space="0" w:color="auto"/>
        <w:left w:val="none" w:sz="0" w:space="0" w:color="auto"/>
        <w:bottom w:val="none" w:sz="0" w:space="0" w:color="auto"/>
        <w:right w:val="none" w:sz="0" w:space="0" w:color="auto"/>
      </w:divBdr>
    </w:div>
    <w:div w:id="328020104">
      <w:bodyDiv w:val="1"/>
      <w:marLeft w:val="0"/>
      <w:marRight w:val="0"/>
      <w:marTop w:val="0"/>
      <w:marBottom w:val="0"/>
      <w:divBdr>
        <w:top w:val="none" w:sz="0" w:space="0" w:color="auto"/>
        <w:left w:val="none" w:sz="0" w:space="0" w:color="auto"/>
        <w:bottom w:val="none" w:sz="0" w:space="0" w:color="auto"/>
        <w:right w:val="none" w:sz="0" w:space="0" w:color="auto"/>
      </w:divBdr>
    </w:div>
    <w:div w:id="328139681">
      <w:bodyDiv w:val="1"/>
      <w:marLeft w:val="0"/>
      <w:marRight w:val="0"/>
      <w:marTop w:val="0"/>
      <w:marBottom w:val="0"/>
      <w:divBdr>
        <w:top w:val="none" w:sz="0" w:space="0" w:color="auto"/>
        <w:left w:val="none" w:sz="0" w:space="0" w:color="auto"/>
        <w:bottom w:val="none" w:sz="0" w:space="0" w:color="auto"/>
        <w:right w:val="none" w:sz="0" w:space="0" w:color="auto"/>
      </w:divBdr>
    </w:div>
    <w:div w:id="328169426">
      <w:bodyDiv w:val="1"/>
      <w:marLeft w:val="0"/>
      <w:marRight w:val="0"/>
      <w:marTop w:val="0"/>
      <w:marBottom w:val="0"/>
      <w:divBdr>
        <w:top w:val="none" w:sz="0" w:space="0" w:color="auto"/>
        <w:left w:val="none" w:sz="0" w:space="0" w:color="auto"/>
        <w:bottom w:val="none" w:sz="0" w:space="0" w:color="auto"/>
        <w:right w:val="none" w:sz="0" w:space="0" w:color="auto"/>
      </w:divBdr>
    </w:div>
    <w:div w:id="328293710">
      <w:bodyDiv w:val="1"/>
      <w:marLeft w:val="0"/>
      <w:marRight w:val="0"/>
      <w:marTop w:val="0"/>
      <w:marBottom w:val="0"/>
      <w:divBdr>
        <w:top w:val="none" w:sz="0" w:space="0" w:color="auto"/>
        <w:left w:val="none" w:sz="0" w:space="0" w:color="auto"/>
        <w:bottom w:val="none" w:sz="0" w:space="0" w:color="auto"/>
        <w:right w:val="none" w:sz="0" w:space="0" w:color="auto"/>
      </w:divBdr>
    </w:div>
    <w:div w:id="328600578">
      <w:bodyDiv w:val="1"/>
      <w:marLeft w:val="0"/>
      <w:marRight w:val="0"/>
      <w:marTop w:val="0"/>
      <w:marBottom w:val="0"/>
      <w:divBdr>
        <w:top w:val="none" w:sz="0" w:space="0" w:color="auto"/>
        <w:left w:val="none" w:sz="0" w:space="0" w:color="auto"/>
        <w:bottom w:val="none" w:sz="0" w:space="0" w:color="auto"/>
        <w:right w:val="none" w:sz="0" w:space="0" w:color="auto"/>
      </w:divBdr>
    </w:div>
    <w:div w:id="328945130">
      <w:bodyDiv w:val="1"/>
      <w:marLeft w:val="0"/>
      <w:marRight w:val="0"/>
      <w:marTop w:val="0"/>
      <w:marBottom w:val="0"/>
      <w:divBdr>
        <w:top w:val="none" w:sz="0" w:space="0" w:color="auto"/>
        <w:left w:val="none" w:sz="0" w:space="0" w:color="auto"/>
        <w:bottom w:val="none" w:sz="0" w:space="0" w:color="auto"/>
        <w:right w:val="none" w:sz="0" w:space="0" w:color="auto"/>
      </w:divBdr>
    </w:div>
    <w:div w:id="329065325">
      <w:bodyDiv w:val="1"/>
      <w:marLeft w:val="0"/>
      <w:marRight w:val="0"/>
      <w:marTop w:val="0"/>
      <w:marBottom w:val="0"/>
      <w:divBdr>
        <w:top w:val="none" w:sz="0" w:space="0" w:color="auto"/>
        <w:left w:val="none" w:sz="0" w:space="0" w:color="auto"/>
        <w:bottom w:val="none" w:sz="0" w:space="0" w:color="auto"/>
        <w:right w:val="none" w:sz="0" w:space="0" w:color="auto"/>
      </w:divBdr>
    </w:div>
    <w:div w:id="329411018">
      <w:bodyDiv w:val="1"/>
      <w:marLeft w:val="0"/>
      <w:marRight w:val="0"/>
      <w:marTop w:val="0"/>
      <w:marBottom w:val="0"/>
      <w:divBdr>
        <w:top w:val="none" w:sz="0" w:space="0" w:color="auto"/>
        <w:left w:val="none" w:sz="0" w:space="0" w:color="auto"/>
        <w:bottom w:val="none" w:sz="0" w:space="0" w:color="auto"/>
        <w:right w:val="none" w:sz="0" w:space="0" w:color="auto"/>
      </w:divBdr>
    </w:div>
    <w:div w:id="330180199">
      <w:bodyDiv w:val="1"/>
      <w:marLeft w:val="0"/>
      <w:marRight w:val="0"/>
      <w:marTop w:val="0"/>
      <w:marBottom w:val="0"/>
      <w:divBdr>
        <w:top w:val="none" w:sz="0" w:space="0" w:color="auto"/>
        <w:left w:val="none" w:sz="0" w:space="0" w:color="auto"/>
        <w:bottom w:val="none" w:sz="0" w:space="0" w:color="auto"/>
        <w:right w:val="none" w:sz="0" w:space="0" w:color="auto"/>
      </w:divBdr>
    </w:div>
    <w:div w:id="330332929">
      <w:bodyDiv w:val="1"/>
      <w:marLeft w:val="0"/>
      <w:marRight w:val="0"/>
      <w:marTop w:val="0"/>
      <w:marBottom w:val="0"/>
      <w:divBdr>
        <w:top w:val="none" w:sz="0" w:space="0" w:color="auto"/>
        <w:left w:val="none" w:sz="0" w:space="0" w:color="auto"/>
        <w:bottom w:val="none" w:sz="0" w:space="0" w:color="auto"/>
        <w:right w:val="none" w:sz="0" w:space="0" w:color="auto"/>
      </w:divBdr>
    </w:div>
    <w:div w:id="330451109">
      <w:bodyDiv w:val="1"/>
      <w:marLeft w:val="0"/>
      <w:marRight w:val="0"/>
      <w:marTop w:val="0"/>
      <w:marBottom w:val="0"/>
      <w:divBdr>
        <w:top w:val="none" w:sz="0" w:space="0" w:color="auto"/>
        <w:left w:val="none" w:sz="0" w:space="0" w:color="auto"/>
        <w:bottom w:val="none" w:sz="0" w:space="0" w:color="auto"/>
        <w:right w:val="none" w:sz="0" w:space="0" w:color="auto"/>
      </w:divBdr>
    </w:div>
    <w:div w:id="330454555">
      <w:bodyDiv w:val="1"/>
      <w:marLeft w:val="0"/>
      <w:marRight w:val="0"/>
      <w:marTop w:val="0"/>
      <w:marBottom w:val="0"/>
      <w:divBdr>
        <w:top w:val="none" w:sz="0" w:space="0" w:color="auto"/>
        <w:left w:val="none" w:sz="0" w:space="0" w:color="auto"/>
        <w:bottom w:val="none" w:sz="0" w:space="0" w:color="auto"/>
        <w:right w:val="none" w:sz="0" w:space="0" w:color="auto"/>
      </w:divBdr>
    </w:div>
    <w:div w:id="331110975">
      <w:bodyDiv w:val="1"/>
      <w:marLeft w:val="0"/>
      <w:marRight w:val="0"/>
      <w:marTop w:val="0"/>
      <w:marBottom w:val="0"/>
      <w:divBdr>
        <w:top w:val="none" w:sz="0" w:space="0" w:color="auto"/>
        <w:left w:val="none" w:sz="0" w:space="0" w:color="auto"/>
        <w:bottom w:val="none" w:sz="0" w:space="0" w:color="auto"/>
        <w:right w:val="none" w:sz="0" w:space="0" w:color="auto"/>
      </w:divBdr>
    </w:div>
    <w:div w:id="331418559">
      <w:bodyDiv w:val="1"/>
      <w:marLeft w:val="0"/>
      <w:marRight w:val="0"/>
      <w:marTop w:val="0"/>
      <w:marBottom w:val="0"/>
      <w:divBdr>
        <w:top w:val="none" w:sz="0" w:space="0" w:color="auto"/>
        <w:left w:val="none" w:sz="0" w:space="0" w:color="auto"/>
        <w:bottom w:val="none" w:sz="0" w:space="0" w:color="auto"/>
        <w:right w:val="none" w:sz="0" w:space="0" w:color="auto"/>
      </w:divBdr>
    </w:div>
    <w:div w:id="331761767">
      <w:bodyDiv w:val="1"/>
      <w:marLeft w:val="0"/>
      <w:marRight w:val="0"/>
      <w:marTop w:val="0"/>
      <w:marBottom w:val="0"/>
      <w:divBdr>
        <w:top w:val="none" w:sz="0" w:space="0" w:color="auto"/>
        <w:left w:val="none" w:sz="0" w:space="0" w:color="auto"/>
        <w:bottom w:val="none" w:sz="0" w:space="0" w:color="auto"/>
        <w:right w:val="none" w:sz="0" w:space="0" w:color="auto"/>
      </w:divBdr>
    </w:div>
    <w:div w:id="331835307">
      <w:bodyDiv w:val="1"/>
      <w:marLeft w:val="0"/>
      <w:marRight w:val="0"/>
      <w:marTop w:val="0"/>
      <w:marBottom w:val="0"/>
      <w:divBdr>
        <w:top w:val="none" w:sz="0" w:space="0" w:color="auto"/>
        <w:left w:val="none" w:sz="0" w:space="0" w:color="auto"/>
        <w:bottom w:val="none" w:sz="0" w:space="0" w:color="auto"/>
        <w:right w:val="none" w:sz="0" w:space="0" w:color="auto"/>
      </w:divBdr>
    </w:div>
    <w:div w:id="332530945">
      <w:bodyDiv w:val="1"/>
      <w:marLeft w:val="0"/>
      <w:marRight w:val="0"/>
      <w:marTop w:val="0"/>
      <w:marBottom w:val="0"/>
      <w:divBdr>
        <w:top w:val="none" w:sz="0" w:space="0" w:color="auto"/>
        <w:left w:val="none" w:sz="0" w:space="0" w:color="auto"/>
        <w:bottom w:val="none" w:sz="0" w:space="0" w:color="auto"/>
        <w:right w:val="none" w:sz="0" w:space="0" w:color="auto"/>
      </w:divBdr>
    </w:div>
    <w:div w:id="333145043">
      <w:bodyDiv w:val="1"/>
      <w:marLeft w:val="0"/>
      <w:marRight w:val="0"/>
      <w:marTop w:val="0"/>
      <w:marBottom w:val="0"/>
      <w:divBdr>
        <w:top w:val="none" w:sz="0" w:space="0" w:color="auto"/>
        <w:left w:val="none" w:sz="0" w:space="0" w:color="auto"/>
        <w:bottom w:val="none" w:sz="0" w:space="0" w:color="auto"/>
        <w:right w:val="none" w:sz="0" w:space="0" w:color="auto"/>
      </w:divBdr>
    </w:div>
    <w:div w:id="333193153">
      <w:bodyDiv w:val="1"/>
      <w:marLeft w:val="0"/>
      <w:marRight w:val="0"/>
      <w:marTop w:val="0"/>
      <w:marBottom w:val="0"/>
      <w:divBdr>
        <w:top w:val="none" w:sz="0" w:space="0" w:color="auto"/>
        <w:left w:val="none" w:sz="0" w:space="0" w:color="auto"/>
        <w:bottom w:val="none" w:sz="0" w:space="0" w:color="auto"/>
        <w:right w:val="none" w:sz="0" w:space="0" w:color="auto"/>
      </w:divBdr>
    </w:div>
    <w:div w:id="333840500">
      <w:bodyDiv w:val="1"/>
      <w:marLeft w:val="0"/>
      <w:marRight w:val="0"/>
      <w:marTop w:val="0"/>
      <w:marBottom w:val="0"/>
      <w:divBdr>
        <w:top w:val="none" w:sz="0" w:space="0" w:color="auto"/>
        <w:left w:val="none" w:sz="0" w:space="0" w:color="auto"/>
        <w:bottom w:val="none" w:sz="0" w:space="0" w:color="auto"/>
        <w:right w:val="none" w:sz="0" w:space="0" w:color="auto"/>
      </w:divBdr>
    </w:div>
    <w:div w:id="334259930">
      <w:bodyDiv w:val="1"/>
      <w:marLeft w:val="0"/>
      <w:marRight w:val="0"/>
      <w:marTop w:val="0"/>
      <w:marBottom w:val="0"/>
      <w:divBdr>
        <w:top w:val="none" w:sz="0" w:space="0" w:color="auto"/>
        <w:left w:val="none" w:sz="0" w:space="0" w:color="auto"/>
        <w:bottom w:val="none" w:sz="0" w:space="0" w:color="auto"/>
        <w:right w:val="none" w:sz="0" w:space="0" w:color="auto"/>
      </w:divBdr>
    </w:div>
    <w:div w:id="334383815">
      <w:bodyDiv w:val="1"/>
      <w:marLeft w:val="0"/>
      <w:marRight w:val="0"/>
      <w:marTop w:val="0"/>
      <w:marBottom w:val="0"/>
      <w:divBdr>
        <w:top w:val="none" w:sz="0" w:space="0" w:color="auto"/>
        <w:left w:val="none" w:sz="0" w:space="0" w:color="auto"/>
        <w:bottom w:val="none" w:sz="0" w:space="0" w:color="auto"/>
        <w:right w:val="none" w:sz="0" w:space="0" w:color="auto"/>
      </w:divBdr>
    </w:div>
    <w:div w:id="334723267">
      <w:bodyDiv w:val="1"/>
      <w:marLeft w:val="0"/>
      <w:marRight w:val="0"/>
      <w:marTop w:val="0"/>
      <w:marBottom w:val="0"/>
      <w:divBdr>
        <w:top w:val="none" w:sz="0" w:space="0" w:color="auto"/>
        <w:left w:val="none" w:sz="0" w:space="0" w:color="auto"/>
        <w:bottom w:val="none" w:sz="0" w:space="0" w:color="auto"/>
        <w:right w:val="none" w:sz="0" w:space="0" w:color="auto"/>
      </w:divBdr>
    </w:div>
    <w:div w:id="334724271">
      <w:bodyDiv w:val="1"/>
      <w:marLeft w:val="0"/>
      <w:marRight w:val="0"/>
      <w:marTop w:val="0"/>
      <w:marBottom w:val="0"/>
      <w:divBdr>
        <w:top w:val="none" w:sz="0" w:space="0" w:color="auto"/>
        <w:left w:val="none" w:sz="0" w:space="0" w:color="auto"/>
        <w:bottom w:val="none" w:sz="0" w:space="0" w:color="auto"/>
        <w:right w:val="none" w:sz="0" w:space="0" w:color="auto"/>
      </w:divBdr>
    </w:div>
    <w:div w:id="334920485">
      <w:bodyDiv w:val="1"/>
      <w:marLeft w:val="0"/>
      <w:marRight w:val="0"/>
      <w:marTop w:val="0"/>
      <w:marBottom w:val="0"/>
      <w:divBdr>
        <w:top w:val="none" w:sz="0" w:space="0" w:color="auto"/>
        <w:left w:val="none" w:sz="0" w:space="0" w:color="auto"/>
        <w:bottom w:val="none" w:sz="0" w:space="0" w:color="auto"/>
        <w:right w:val="none" w:sz="0" w:space="0" w:color="auto"/>
      </w:divBdr>
    </w:div>
    <w:div w:id="335689876">
      <w:bodyDiv w:val="1"/>
      <w:marLeft w:val="0"/>
      <w:marRight w:val="0"/>
      <w:marTop w:val="0"/>
      <w:marBottom w:val="0"/>
      <w:divBdr>
        <w:top w:val="none" w:sz="0" w:space="0" w:color="auto"/>
        <w:left w:val="none" w:sz="0" w:space="0" w:color="auto"/>
        <w:bottom w:val="none" w:sz="0" w:space="0" w:color="auto"/>
        <w:right w:val="none" w:sz="0" w:space="0" w:color="auto"/>
      </w:divBdr>
    </w:div>
    <w:div w:id="336034213">
      <w:bodyDiv w:val="1"/>
      <w:marLeft w:val="0"/>
      <w:marRight w:val="0"/>
      <w:marTop w:val="0"/>
      <w:marBottom w:val="0"/>
      <w:divBdr>
        <w:top w:val="none" w:sz="0" w:space="0" w:color="auto"/>
        <w:left w:val="none" w:sz="0" w:space="0" w:color="auto"/>
        <w:bottom w:val="none" w:sz="0" w:space="0" w:color="auto"/>
        <w:right w:val="none" w:sz="0" w:space="0" w:color="auto"/>
      </w:divBdr>
    </w:div>
    <w:div w:id="336226091">
      <w:bodyDiv w:val="1"/>
      <w:marLeft w:val="0"/>
      <w:marRight w:val="0"/>
      <w:marTop w:val="0"/>
      <w:marBottom w:val="0"/>
      <w:divBdr>
        <w:top w:val="none" w:sz="0" w:space="0" w:color="auto"/>
        <w:left w:val="none" w:sz="0" w:space="0" w:color="auto"/>
        <w:bottom w:val="none" w:sz="0" w:space="0" w:color="auto"/>
        <w:right w:val="none" w:sz="0" w:space="0" w:color="auto"/>
      </w:divBdr>
    </w:div>
    <w:div w:id="336227978">
      <w:bodyDiv w:val="1"/>
      <w:marLeft w:val="0"/>
      <w:marRight w:val="0"/>
      <w:marTop w:val="0"/>
      <w:marBottom w:val="0"/>
      <w:divBdr>
        <w:top w:val="none" w:sz="0" w:space="0" w:color="auto"/>
        <w:left w:val="none" w:sz="0" w:space="0" w:color="auto"/>
        <w:bottom w:val="none" w:sz="0" w:space="0" w:color="auto"/>
        <w:right w:val="none" w:sz="0" w:space="0" w:color="auto"/>
      </w:divBdr>
    </w:div>
    <w:div w:id="336543475">
      <w:bodyDiv w:val="1"/>
      <w:marLeft w:val="0"/>
      <w:marRight w:val="0"/>
      <w:marTop w:val="0"/>
      <w:marBottom w:val="0"/>
      <w:divBdr>
        <w:top w:val="none" w:sz="0" w:space="0" w:color="auto"/>
        <w:left w:val="none" w:sz="0" w:space="0" w:color="auto"/>
        <w:bottom w:val="none" w:sz="0" w:space="0" w:color="auto"/>
        <w:right w:val="none" w:sz="0" w:space="0" w:color="auto"/>
      </w:divBdr>
    </w:div>
    <w:div w:id="336659427">
      <w:bodyDiv w:val="1"/>
      <w:marLeft w:val="0"/>
      <w:marRight w:val="0"/>
      <w:marTop w:val="0"/>
      <w:marBottom w:val="0"/>
      <w:divBdr>
        <w:top w:val="none" w:sz="0" w:space="0" w:color="auto"/>
        <w:left w:val="none" w:sz="0" w:space="0" w:color="auto"/>
        <w:bottom w:val="none" w:sz="0" w:space="0" w:color="auto"/>
        <w:right w:val="none" w:sz="0" w:space="0" w:color="auto"/>
      </w:divBdr>
    </w:div>
    <w:div w:id="336662034">
      <w:bodyDiv w:val="1"/>
      <w:marLeft w:val="0"/>
      <w:marRight w:val="0"/>
      <w:marTop w:val="0"/>
      <w:marBottom w:val="0"/>
      <w:divBdr>
        <w:top w:val="none" w:sz="0" w:space="0" w:color="auto"/>
        <w:left w:val="none" w:sz="0" w:space="0" w:color="auto"/>
        <w:bottom w:val="none" w:sz="0" w:space="0" w:color="auto"/>
        <w:right w:val="none" w:sz="0" w:space="0" w:color="auto"/>
      </w:divBdr>
    </w:div>
    <w:div w:id="336733449">
      <w:bodyDiv w:val="1"/>
      <w:marLeft w:val="0"/>
      <w:marRight w:val="0"/>
      <w:marTop w:val="0"/>
      <w:marBottom w:val="0"/>
      <w:divBdr>
        <w:top w:val="none" w:sz="0" w:space="0" w:color="auto"/>
        <w:left w:val="none" w:sz="0" w:space="0" w:color="auto"/>
        <w:bottom w:val="none" w:sz="0" w:space="0" w:color="auto"/>
        <w:right w:val="none" w:sz="0" w:space="0" w:color="auto"/>
      </w:divBdr>
    </w:div>
    <w:div w:id="337121012">
      <w:bodyDiv w:val="1"/>
      <w:marLeft w:val="0"/>
      <w:marRight w:val="0"/>
      <w:marTop w:val="0"/>
      <w:marBottom w:val="0"/>
      <w:divBdr>
        <w:top w:val="none" w:sz="0" w:space="0" w:color="auto"/>
        <w:left w:val="none" w:sz="0" w:space="0" w:color="auto"/>
        <w:bottom w:val="none" w:sz="0" w:space="0" w:color="auto"/>
        <w:right w:val="none" w:sz="0" w:space="0" w:color="auto"/>
      </w:divBdr>
    </w:div>
    <w:div w:id="337538001">
      <w:bodyDiv w:val="1"/>
      <w:marLeft w:val="0"/>
      <w:marRight w:val="0"/>
      <w:marTop w:val="0"/>
      <w:marBottom w:val="0"/>
      <w:divBdr>
        <w:top w:val="none" w:sz="0" w:space="0" w:color="auto"/>
        <w:left w:val="none" w:sz="0" w:space="0" w:color="auto"/>
        <w:bottom w:val="none" w:sz="0" w:space="0" w:color="auto"/>
        <w:right w:val="none" w:sz="0" w:space="0" w:color="auto"/>
      </w:divBdr>
    </w:div>
    <w:div w:id="337587065">
      <w:bodyDiv w:val="1"/>
      <w:marLeft w:val="0"/>
      <w:marRight w:val="0"/>
      <w:marTop w:val="0"/>
      <w:marBottom w:val="0"/>
      <w:divBdr>
        <w:top w:val="none" w:sz="0" w:space="0" w:color="auto"/>
        <w:left w:val="none" w:sz="0" w:space="0" w:color="auto"/>
        <w:bottom w:val="none" w:sz="0" w:space="0" w:color="auto"/>
        <w:right w:val="none" w:sz="0" w:space="0" w:color="auto"/>
      </w:divBdr>
    </w:div>
    <w:div w:id="337851281">
      <w:bodyDiv w:val="1"/>
      <w:marLeft w:val="0"/>
      <w:marRight w:val="0"/>
      <w:marTop w:val="0"/>
      <w:marBottom w:val="0"/>
      <w:divBdr>
        <w:top w:val="none" w:sz="0" w:space="0" w:color="auto"/>
        <w:left w:val="none" w:sz="0" w:space="0" w:color="auto"/>
        <w:bottom w:val="none" w:sz="0" w:space="0" w:color="auto"/>
        <w:right w:val="none" w:sz="0" w:space="0" w:color="auto"/>
      </w:divBdr>
    </w:div>
    <w:div w:id="338120215">
      <w:bodyDiv w:val="1"/>
      <w:marLeft w:val="0"/>
      <w:marRight w:val="0"/>
      <w:marTop w:val="0"/>
      <w:marBottom w:val="0"/>
      <w:divBdr>
        <w:top w:val="none" w:sz="0" w:space="0" w:color="auto"/>
        <w:left w:val="none" w:sz="0" w:space="0" w:color="auto"/>
        <w:bottom w:val="none" w:sz="0" w:space="0" w:color="auto"/>
        <w:right w:val="none" w:sz="0" w:space="0" w:color="auto"/>
      </w:divBdr>
    </w:div>
    <w:div w:id="339083634">
      <w:bodyDiv w:val="1"/>
      <w:marLeft w:val="0"/>
      <w:marRight w:val="0"/>
      <w:marTop w:val="0"/>
      <w:marBottom w:val="0"/>
      <w:divBdr>
        <w:top w:val="none" w:sz="0" w:space="0" w:color="auto"/>
        <w:left w:val="none" w:sz="0" w:space="0" w:color="auto"/>
        <w:bottom w:val="none" w:sz="0" w:space="0" w:color="auto"/>
        <w:right w:val="none" w:sz="0" w:space="0" w:color="auto"/>
      </w:divBdr>
    </w:div>
    <w:div w:id="339351303">
      <w:bodyDiv w:val="1"/>
      <w:marLeft w:val="0"/>
      <w:marRight w:val="0"/>
      <w:marTop w:val="0"/>
      <w:marBottom w:val="0"/>
      <w:divBdr>
        <w:top w:val="none" w:sz="0" w:space="0" w:color="auto"/>
        <w:left w:val="none" w:sz="0" w:space="0" w:color="auto"/>
        <w:bottom w:val="none" w:sz="0" w:space="0" w:color="auto"/>
        <w:right w:val="none" w:sz="0" w:space="0" w:color="auto"/>
      </w:divBdr>
    </w:div>
    <w:div w:id="341012696">
      <w:bodyDiv w:val="1"/>
      <w:marLeft w:val="0"/>
      <w:marRight w:val="0"/>
      <w:marTop w:val="0"/>
      <w:marBottom w:val="0"/>
      <w:divBdr>
        <w:top w:val="none" w:sz="0" w:space="0" w:color="auto"/>
        <w:left w:val="none" w:sz="0" w:space="0" w:color="auto"/>
        <w:bottom w:val="none" w:sz="0" w:space="0" w:color="auto"/>
        <w:right w:val="none" w:sz="0" w:space="0" w:color="auto"/>
      </w:divBdr>
    </w:div>
    <w:div w:id="341855492">
      <w:bodyDiv w:val="1"/>
      <w:marLeft w:val="0"/>
      <w:marRight w:val="0"/>
      <w:marTop w:val="0"/>
      <w:marBottom w:val="0"/>
      <w:divBdr>
        <w:top w:val="none" w:sz="0" w:space="0" w:color="auto"/>
        <w:left w:val="none" w:sz="0" w:space="0" w:color="auto"/>
        <w:bottom w:val="none" w:sz="0" w:space="0" w:color="auto"/>
        <w:right w:val="none" w:sz="0" w:space="0" w:color="auto"/>
      </w:divBdr>
    </w:div>
    <w:div w:id="342754527">
      <w:bodyDiv w:val="1"/>
      <w:marLeft w:val="0"/>
      <w:marRight w:val="0"/>
      <w:marTop w:val="0"/>
      <w:marBottom w:val="0"/>
      <w:divBdr>
        <w:top w:val="none" w:sz="0" w:space="0" w:color="auto"/>
        <w:left w:val="none" w:sz="0" w:space="0" w:color="auto"/>
        <w:bottom w:val="none" w:sz="0" w:space="0" w:color="auto"/>
        <w:right w:val="none" w:sz="0" w:space="0" w:color="auto"/>
      </w:divBdr>
    </w:div>
    <w:div w:id="342826005">
      <w:bodyDiv w:val="1"/>
      <w:marLeft w:val="0"/>
      <w:marRight w:val="0"/>
      <w:marTop w:val="0"/>
      <w:marBottom w:val="0"/>
      <w:divBdr>
        <w:top w:val="none" w:sz="0" w:space="0" w:color="auto"/>
        <w:left w:val="none" w:sz="0" w:space="0" w:color="auto"/>
        <w:bottom w:val="none" w:sz="0" w:space="0" w:color="auto"/>
        <w:right w:val="none" w:sz="0" w:space="0" w:color="auto"/>
      </w:divBdr>
    </w:div>
    <w:div w:id="343359348">
      <w:bodyDiv w:val="1"/>
      <w:marLeft w:val="0"/>
      <w:marRight w:val="0"/>
      <w:marTop w:val="0"/>
      <w:marBottom w:val="0"/>
      <w:divBdr>
        <w:top w:val="none" w:sz="0" w:space="0" w:color="auto"/>
        <w:left w:val="none" w:sz="0" w:space="0" w:color="auto"/>
        <w:bottom w:val="none" w:sz="0" w:space="0" w:color="auto"/>
        <w:right w:val="none" w:sz="0" w:space="0" w:color="auto"/>
      </w:divBdr>
    </w:div>
    <w:div w:id="344138875">
      <w:bodyDiv w:val="1"/>
      <w:marLeft w:val="0"/>
      <w:marRight w:val="0"/>
      <w:marTop w:val="0"/>
      <w:marBottom w:val="0"/>
      <w:divBdr>
        <w:top w:val="none" w:sz="0" w:space="0" w:color="auto"/>
        <w:left w:val="none" w:sz="0" w:space="0" w:color="auto"/>
        <w:bottom w:val="none" w:sz="0" w:space="0" w:color="auto"/>
        <w:right w:val="none" w:sz="0" w:space="0" w:color="auto"/>
      </w:divBdr>
    </w:div>
    <w:div w:id="344209186">
      <w:bodyDiv w:val="1"/>
      <w:marLeft w:val="0"/>
      <w:marRight w:val="0"/>
      <w:marTop w:val="0"/>
      <w:marBottom w:val="0"/>
      <w:divBdr>
        <w:top w:val="none" w:sz="0" w:space="0" w:color="auto"/>
        <w:left w:val="none" w:sz="0" w:space="0" w:color="auto"/>
        <w:bottom w:val="none" w:sz="0" w:space="0" w:color="auto"/>
        <w:right w:val="none" w:sz="0" w:space="0" w:color="auto"/>
      </w:divBdr>
    </w:div>
    <w:div w:id="344327372">
      <w:bodyDiv w:val="1"/>
      <w:marLeft w:val="0"/>
      <w:marRight w:val="0"/>
      <w:marTop w:val="0"/>
      <w:marBottom w:val="0"/>
      <w:divBdr>
        <w:top w:val="none" w:sz="0" w:space="0" w:color="auto"/>
        <w:left w:val="none" w:sz="0" w:space="0" w:color="auto"/>
        <w:bottom w:val="none" w:sz="0" w:space="0" w:color="auto"/>
        <w:right w:val="none" w:sz="0" w:space="0" w:color="auto"/>
      </w:divBdr>
    </w:div>
    <w:div w:id="344553677">
      <w:bodyDiv w:val="1"/>
      <w:marLeft w:val="0"/>
      <w:marRight w:val="0"/>
      <w:marTop w:val="0"/>
      <w:marBottom w:val="0"/>
      <w:divBdr>
        <w:top w:val="none" w:sz="0" w:space="0" w:color="auto"/>
        <w:left w:val="none" w:sz="0" w:space="0" w:color="auto"/>
        <w:bottom w:val="none" w:sz="0" w:space="0" w:color="auto"/>
        <w:right w:val="none" w:sz="0" w:space="0" w:color="auto"/>
      </w:divBdr>
    </w:div>
    <w:div w:id="344751536">
      <w:bodyDiv w:val="1"/>
      <w:marLeft w:val="0"/>
      <w:marRight w:val="0"/>
      <w:marTop w:val="0"/>
      <w:marBottom w:val="0"/>
      <w:divBdr>
        <w:top w:val="none" w:sz="0" w:space="0" w:color="auto"/>
        <w:left w:val="none" w:sz="0" w:space="0" w:color="auto"/>
        <w:bottom w:val="none" w:sz="0" w:space="0" w:color="auto"/>
        <w:right w:val="none" w:sz="0" w:space="0" w:color="auto"/>
      </w:divBdr>
    </w:div>
    <w:div w:id="345060097">
      <w:bodyDiv w:val="1"/>
      <w:marLeft w:val="0"/>
      <w:marRight w:val="0"/>
      <w:marTop w:val="0"/>
      <w:marBottom w:val="0"/>
      <w:divBdr>
        <w:top w:val="none" w:sz="0" w:space="0" w:color="auto"/>
        <w:left w:val="none" w:sz="0" w:space="0" w:color="auto"/>
        <w:bottom w:val="none" w:sz="0" w:space="0" w:color="auto"/>
        <w:right w:val="none" w:sz="0" w:space="0" w:color="auto"/>
      </w:divBdr>
    </w:div>
    <w:div w:id="345983643">
      <w:bodyDiv w:val="1"/>
      <w:marLeft w:val="0"/>
      <w:marRight w:val="0"/>
      <w:marTop w:val="0"/>
      <w:marBottom w:val="0"/>
      <w:divBdr>
        <w:top w:val="none" w:sz="0" w:space="0" w:color="auto"/>
        <w:left w:val="none" w:sz="0" w:space="0" w:color="auto"/>
        <w:bottom w:val="none" w:sz="0" w:space="0" w:color="auto"/>
        <w:right w:val="none" w:sz="0" w:space="0" w:color="auto"/>
      </w:divBdr>
    </w:div>
    <w:div w:id="346256119">
      <w:bodyDiv w:val="1"/>
      <w:marLeft w:val="0"/>
      <w:marRight w:val="0"/>
      <w:marTop w:val="0"/>
      <w:marBottom w:val="0"/>
      <w:divBdr>
        <w:top w:val="none" w:sz="0" w:space="0" w:color="auto"/>
        <w:left w:val="none" w:sz="0" w:space="0" w:color="auto"/>
        <w:bottom w:val="none" w:sz="0" w:space="0" w:color="auto"/>
        <w:right w:val="none" w:sz="0" w:space="0" w:color="auto"/>
      </w:divBdr>
    </w:div>
    <w:div w:id="346444127">
      <w:bodyDiv w:val="1"/>
      <w:marLeft w:val="0"/>
      <w:marRight w:val="0"/>
      <w:marTop w:val="0"/>
      <w:marBottom w:val="0"/>
      <w:divBdr>
        <w:top w:val="none" w:sz="0" w:space="0" w:color="auto"/>
        <w:left w:val="none" w:sz="0" w:space="0" w:color="auto"/>
        <w:bottom w:val="none" w:sz="0" w:space="0" w:color="auto"/>
        <w:right w:val="none" w:sz="0" w:space="0" w:color="auto"/>
      </w:divBdr>
    </w:div>
    <w:div w:id="346834703">
      <w:bodyDiv w:val="1"/>
      <w:marLeft w:val="0"/>
      <w:marRight w:val="0"/>
      <w:marTop w:val="0"/>
      <w:marBottom w:val="0"/>
      <w:divBdr>
        <w:top w:val="none" w:sz="0" w:space="0" w:color="auto"/>
        <w:left w:val="none" w:sz="0" w:space="0" w:color="auto"/>
        <w:bottom w:val="none" w:sz="0" w:space="0" w:color="auto"/>
        <w:right w:val="none" w:sz="0" w:space="0" w:color="auto"/>
      </w:divBdr>
    </w:div>
    <w:div w:id="347566255">
      <w:bodyDiv w:val="1"/>
      <w:marLeft w:val="0"/>
      <w:marRight w:val="0"/>
      <w:marTop w:val="0"/>
      <w:marBottom w:val="0"/>
      <w:divBdr>
        <w:top w:val="none" w:sz="0" w:space="0" w:color="auto"/>
        <w:left w:val="none" w:sz="0" w:space="0" w:color="auto"/>
        <w:bottom w:val="none" w:sz="0" w:space="0" w:color="auto"/>
        <w:right w:val="none" w:sz="0" w:space="0" w:color="auto"/>
      </w:divBdr>
    </w:div>
    <w:div w:id="348260238">
      <w:bodyDiv w:val="1"/>
      <w:marLeft w:val="0"/>
      <w:marRight w:val="0"/>
      <w:marTop w:val="0"/>
      <w:marBottom w:val="0"/>
      <w:divBdr>
        <w:top w:val="none" w:sz="0" w:space="0" w:color="auto"/>
        <w:left w:val="none" w:sz="0" w:space="0" w:color="auto"/>
        <w:bottom w:val="none" w:sz="0" w:space="0" w:color="auto"/>
        <w:right w:val="none" w:sz="0" w:space="0" w:color="auto"/>
      </w:divBdr>
    </w:div>
    <w:div w:id="348261715">
      <w:bodyDiv w:val="1"/>
      <w:marLeft w:val="0"/>
      <w:marRight w:val="0"/>
      <w:marTop w:val="0"/>
      <w:marBottom w:val="0"/>
      <w:divBdr>
        <w:top w:val="none" w:sz="0" w:space="0" w:color="auto"/>
        <w:left w:val="none" w:sz="0" w:space="0" w:color="auto"/>
        <w:bottom w:val="none" w:sz="0" w:space="0" w:color="auto"/>
        <w:right w:val="none" w:sz="0" w:space="0" w:color="auto"/>
      </w:divBdr>
    </w:div>
    <w:div w:id="348534243">
      <w:bodyDiv w:val="1"/>
      <w:marLeft w:val="0"/>
      <w:marRight w:val="0"/>
      <w:marTop w:val="0"/>
      <w:marBottom w:val="0"/>
      <w:divBdr>
        <w:top w:val="none" w:sz="0" w:space="0" w:color="auto"/>
        <w:left w:val="none" w:sz="0" w:space="0" w:color="auto"/>
        <w:bottom w:val="none" w:sz="0" w:space="0" w:color="auto"/>
        <w:right w:val="none" w:sz="0" w:space="0" w:color="auto"/>
      </w:divBdr>
    </w:div>
    <w:div w:id="348602342">
      <w:bodyDiv w:val="1"/>
      <w:marLeft w:val="0"/>
      <w:marRight w:val="0"/>
      <w:marTop w:val="0"/>
      <w:marBottom w:val="0"/>
      <w:divBdr>
        <w:top w:val="none" w:sz="0" w:space="0" w:color="auto"/>
        <w:left w:val="none" w:sz="0" w:space="0" w:color="auto"/>
        <w:bottom w:val="none" w:sz="0" w:space="0" w:color="auto"/>
        <w:right w:val="none" w:sz="0" w:space="0" w:color="auto"/>
      </w:divBdr>
    </w:div>
    <w:div w:id="348723696">
      <w:bodyDiv w:val="1"/>
      <w:marLeft w:val="0"/>
      <w:marRight w:val="0"/>
      <w:marTop w:val="0"/>
      <w:marBottom w:val="0"/>
      <w:divBdr>
        <w:top w:val="none" w:sz="0" w:space="0" w:color="auto"/>
        <w:left w:val="none" w:sz="0" w:space="0" w:color="auto"/>
        <w:bottom w:val="none" w:sz="0" w:space="0" w:color="auto"/>
        <w:right w:val="none" w:sz="0" w:space="0" w:color="auto"/>
      </w:divBdr>
    </w:div>
    <w:div w:id="348945603">
      <w:bodyDiv w:val="1"/>
      <w:marLeft w:val="0"/>
      <w:marRight w:val="0"/>
      <w:marTop w:val="0"/>
      <w:marBottom w:val="0"/>
      <w:divBdr>
        <w:top w:val="none" w:sz="0" w:space="0" w:color="auto"/>
        <w:left w:val="none" w:sz="0" w:space="0" w:color="auto"/>
        <w:bottom w:val="none" w:sz="0" w:space="0" w:color="auto"/>
        <w:right w:val="none" w:sz="0" w:space="0" w:color="auto"/>
      </w:divBdr>
    </w:div>
    <w:div w:id="349187781">
      <w:bodyDiv w:val="1"/>
      <w:marLeft w:val="0"/>
      <w:marRight w:val="0"/>
      <w:marTop w:val="0"/>
      <w:marBottom w:val="0"/>
      <w:divBdr>
        <w:top w:val="none" w:sz="0" w:space="0" w:color="auto"/>
        <w:left w:val="none" w:sz="0" w:space="0" w:color="auto"/>
        <w:bottom w:val="none" w:sz="0" w:space="0" w:color="auto"/>
        <w:right w:val="none" w:sz="0" w:space="0" w:color="auto"/>
      </w:divBdr>
    </w:div>
    <w:div w:id="349189182">
      <w:bodyDiv w:val="1"/>
      <w:marLeft w:val="0"/>
      <w:marRight w:val="0"/>
      <w:marTop w:val="0"/>
      <w:marBottom w:val="0"/>
      <w:divBdr>
        <w:top w:val="none" w:sz="0" w:space="0" w:color="auto"/>
        <w:left w:val="none" w:sz="0" w:space="0" w:color="auto"/>
        <w:bottom w:val="none" w:sz="0" w:space="0" w:color="auto"/>
        <w:right w:val="none" w:sz="0" w:space="0" w:color="auto"/>
      </w:divBdr>
    </w:div>
    <w:div w:id="349766979">
      <w:bodyDiv w:val="1"/>
      <w:marLeft w:val="0"/>
      <w:marRight w:val="0"/>
      <w:marTop w:val="0"/>
      <w:marBottom w:val="0"/>
      <w:divBdr>
        <w:top w:val="none" w:sz="0" w:space="0" w:color="auto"/>
        <w:left w:val="none" w:sz="0" w:space="0" w:color="auto"/>
        <w:bottom w:val="none" w:sz="0" w:space="0" w:color="auto"/>
        <w:right w:val="none" w:sz="0" w:space="0" w:color="auto"/>
      </w:divBdr>
    </w:div>
    <w:div w:id="349840333">
      <w:bodyDiv w:val="1"/>
      <w:marLeft w:val="0"/>
      <w:marRight w:val="0"/>
      <w:marTop w:val="0"/>
      <w:marBottom w:val="0"/>
      <w:divBdr>
        <w:top w:val="none" w:sz="0" w:space="0" w:color="auto"/>
        <w:left w:val="none" w:sz="0" w:space="0" w:color="auto"/>
        <w:bottom w:val="none" w:sz="0" w:space="0" w:color="auto"/>
        <w:right w:val="none" w:sz="0" w:space="0" w:color="auto"/>
      </w:divBdr>
    </w:div>
    <w:div w:id="350110503">
      <w:bodyDiv w:val="1"/>
      <w:marLeft w:val="0"/>
      <w:marRight w:val="0"/>
      <w:marTop w:val="0"/>
      <w:marBottom w:val="0"/>
      <w:divBdr>
        <w:top w:val="none" w:sz="0" w:space="0" w:color="auto"/>
        <w:left w:val="none" w:sz="0" w:space="0" w:color="auto"/>
        <w:bottom w:val="none" w:sz="0" w:space="0" w:color="auto"/>
        <w:right w:val="none" w:sz="0" w:space="0" w:color="auto"/>
      </w:divBdr>
    </w:div>
    <w:div w:id="350448827">
      <w:bodyDiv w:val="1"/>
      <w:marLeft w:val="0"/>
      <w:marRight w:val="0"/>
      <w:marTop w:val="0"/>
      <w:marBottom w:val="0"/>
      <w:divBdr>
        <w:top w:val="none" w:sz="0" w:space="0" w:color="auto"/>
        <w:left w:val="none" w:sz="0" w:space="0" w:color="auto"/>
        <w:bottom w:val="none" w:sz="0" w:space="0" w:color="auto"/>
        <w:right w:val="none" w:sz="0" w:space="0" w:color="auto"/>
      </w:divBdr>
    </w:div>
    <w:div w:id="351030254">
      <w:bodyDiv w:val="1"/>
      <w:marLeft w:val="0"/>
      <w:marRight w:val="0"/>
      <w:marTop w:val="0"/>
      <w:marBottom w:val="0"/>
      <w:divBdr>
        <w:top w:val="none" w:sz="0" w:space="0" w:color="auto"/>
        <w:left w:val="none" w:sz="0" w:space="0" w:color="auto"/>
        <w:bottom w:val="none" w:sz="0" w:space="0" w:color="auto"/>
        <w:right w:val="none" w:sz="0" w:space="0" w:color="auto"/>
      </w:divBdr>
    </w:div>
    <w:div w:id="351153308">
      <w:bodyDiv w:val="1"/>
      <w:marLeft w:val="0"/>
      <w:marRight w:val="0"/>
      <w:marTop w:val="0"/>
      <w:marBottom w:val="0"/>
      <w:divBdr>
        <w:top w:val="none" w:sz="0" w:space="0" w:color="auto"/>
        <w:left w:val="none" w:sz="0" w:space="0" w:color="auto"/>
        <w:bottom w:val="none" w:sz="0" w:space="0" w:color="auto"/>
        <w:right w:val="none" w:sz="0" w:space="0" w:color="auto"/>
      </w:divBdr>
    </w:div>
    <w:div w:id="351298454">
      <w:bodyDiv w:val="1"/>
      <w:marLeft w:val="0"/>
      <w:marRight w:val="0"/>
      <w:marTop w:val="0"/>
      <w:marBottom w:val="0"/>
      <w:divBdr>
        <w:top w:val="none" w:sz="0" w:space="0" w:color="auto"/>
        <w:left w:val="none" w:sz="0" w:space="0" w:color="auto"/>
        <w:bottom w:val="none" w:sz="0" w:space="0" w:color="auto"/>
        <w:right w:val="none" w:sz="0" w:space="0" w:color="auto"/>
      </w:divBdr>
    </w:div>
    <w:div w:id="351496093">
      <w:bodyDiv w:val="1"/>
      <w:marLeft w:val="0"/>
      <w:marRight w:val="0"/>
      <w:marTop w:val="0"/>
      <w:marBottom w:val="0"/>
      <w:divBdr>
        <w:top w:val="none" w:sz="0" w:space="0" w:color="auto"/>
        <w:left w:val="none" w:sz="0" w:space="0" w:color="auto"/>
        <w:bottom w:val="none" w:sz="0" w:space="0" w:color="auto"/>
        <w:right w:val="none" w:sz="0" w:space="0" w:color="auto"/>
      </w:divBdr>
    </w:div>
    <w:div w:id="352464026">
      <w:bodyDiv w:val="1"/>
      <w:marLeft w:val="0"/>
      <w:marRight w:val="0"/>
      <w:marTop w:val="0"/>
      <w:marBottom w:val="0"/>
      <w:divBdr>
        <w:top w:val="none" w:sz="0" w:space="0" w:color="auto"/>
        <w:left w:val="none" w:sz="0" w:space="0" w:color="auto"/>
        <w:bottom w:val="none" w:sz="0" w:space="0" w:color="auto"/>
        <w:right w:val="none" w:sz="0" w:space="0" w:color="auto"/>
      </w:divBdr>
    </w:div>
    <w:div w:id="352926404">
      <w:bodyDiv w:val="1"/>
      <w:marLeft w:val="0"/>
      <w:marRight w:val="0"/>
      <w:marTop w:val="0"/>
      <w:marBottom w:val="0"/>
      <w:divBdr>
        <w:top w:val="none" w:sz="0" w:space="0" w:color="auto"/>
        <w:left w:val="none" w:sz="0" w:space="0" w:color="auto"/>
        <w:bottom w:val="none" w:sz="0" w:space="0" w:color="auto"/>
        <w:right w:val="none" w:sz="0" w:space="0" w:color="auto"/>
      </w:divBdr>
    </w:div>
    <w:div w:id="353580331">
      <w:bodyDiv w:val="1"/>
      <w:marLeft w:val="0"/>
      <w:marRight w:val="0"/>
      <w:marTop w:val="0"/>
      <w:marBottom w:val="0"/>
      <w:divBdr>
        <w:top w:val="none" w:sz="0" w:space="0" w:color="auto"/>
        <w:left w:val="none" w:sz="0" w:space="0" w:color="auto"/>
        <w:bottom w:val="none" w:sz="0" w:space="0" w:color="auto"/>
        <w:right w:val="none" w:sz="0" w:space="0" w:color="auto"/>
      </w:divBdr>
    </w:div>
    <w:div w:id="354188343">
      <w:bodyDiv w:val="1"/>
      <w:marLeft w:val="0"/>
      <w:marRight w:val="0"/>
      <w:marTop w:val="0"/>
      <w:marBottom w:val="0"/>
      <w:divBdr>
        <w:top w:val="none" w:sz="0" w:space="0" w:color="auto"/>
        <w:left w:val="none" w:sz="0" w:space="0" w:color="auto"/>
        <w:bottom w:val="none" w:sz="0" w:space="0" w:color="auto"/>
        <w:right w:val="none" w:sz="0" w:space="0" w:color="auto"/>
      </w:divBdr>
    </w:div>
    <w:div w:id="354307285">
      <w:bodyDiv w:val="1"/>
      <w:marLeft w:val="0"/>
      <w:marRight w:val="0"/>
      <w:marTop w:val="0"/>
      <w:marBottom w:val="0"/>
      <w:divBdr>
        <w:top w:val="none" w:sz="0" w:space="0" w:color="auto"/>
        <w:left w:val="none" w:sz="0" w:space="0" w:color="auto"/>
        <w:bottom w:val="none" w:sz="0" w:space="0" w:color="auto"/>
        <w:right w:val="none" w:sz="0" w:space="0" w:color="auto"/>
      </w:divBdr>
    </w:div>
    <w:div w:id="354575265">
      <w:bodyDiv w:val="1"/>
      <w:marLeft w:val="0"/>
      <w:marRight w:val="0"/>
      <w:marTop w:val="0"/>
      <w:marBottom w:val="0"/>
      <w:divBdr>
        <w:top w:val="none" w:sz="0" w:space="0" w:color="auto"/>
        <w:left w:val="none" w:sz="0" w:space="0" w:color="auto"/>
        <w:bottom w:val="none" w:sz="0" w:space="0" w:color="auto"/>
        <w:right w:val="none" w:sz="0" w:space="0" w:color="auto"/>
      </w:divBdr>
    </w:div>
    <w:div w:id="354695668">
      <w:bodyDiv w:val="1"/>
      <w:marLeft w:val="0"/>
      <w:marRight w:val="0"/>
      <w:marTop w:val="0"/>
      <w:marBottom w:val="0"/>
      <w:divBdr>
        <w:top w:val="none" w:sz="0" w:space="0" w:color="auto"/>
        <w:left w:val="none" w:sz="0" w:space="0" w:color="auto"/>
        <w:bottom w:val="none" w:sz="0" w:space="0" w:color="auto"/>
        <w:right w:val="none" w:sz="0" w:space="0" w:color="auto"/>
      </w:divBdr>
    </w:div>
    <w:div w:id="354885364">
      <w:bodyDiv w:val="1"/>
      <w:marLeft w:val="0"/>
      <w:marRight w:val="0"/>
      <w:marTop w:val="0"/>
      <w:marBottom w:val="0"/>
      <w:divBdr>
        <w:top w:val="none" w:sz="0" w:space="0" w:color="auto"/>
        <w:left w:val="none" w:sz="0" w:space="0" w:color="auto"/>
        <w:bottom w:val="none" w:sz="0" w:space="0" w:color="auto"/>
        <w:right w:val="none" w:sz="0" w:space="0" w:color="auto"/>
      </w:divBdr>
    </w:div>
    <w:div w:id="355739487">
      <w:bodyDiv w:val="1"/>
      <w:marLeft w:val="0"/>
      <w:marRight w:val="0"/>
      <w:marTop w:val="0"/>
      <w:marBottom w:val="0"/>
      <w:divBdr>
        <w:top w:val="none" w:sz="0" w:space="0" w:color="auto"/>
        <w:left w:val="none" w:sz="0" w:space="0" w:color="auto"/>
        <w:bottom w:val="none" w:sz="0" w:space="0" w:color="auto"/>
        <w:right w:val="none" w:sz="0" w:space="0" w:color="auto"/>
      </w:divBdr>
    </w:div>
    <w:div w:id="356781770">
      <w:bodyDiv w:val="1"/>
      <w:marLeft w:val="0"/>
      <w:marRight w:val="0"/>
      <w:marTop w:val="0"/>
      <w:marBottom w:val="0"/>
      <w:divBdr>
        <w:top w:val="none" w:sz="0" w:space="0" w:color="auto"/>
        <w:left w:val="none" w:sz="0" w:space="0" w:color="auto"/>
        <w:bottom w:val="none" w:sz="0" w:space="0" w:color="auto"/>
        <w:right w:val="none" w:sz="0" w:space="0" w:color="auto"/>
      </w:divBdr>
    </w:div>
    <w:div w:id="356932177">
      <w:bodyDiv w:val="1"/>
      <w:marLeft w:val="0"/>
      <w:marRight w:val="0"/>
      <w:marTop w:val="0"/>
      <w:marBottom w:val="0"/>
      <w:divBdr>
        <w:top w:val="none" w:sz="0" w:space="0" w:color="auto"/>
        <w:left w:val="none" w:sz="0" w:space="0" w:color="auto"/>
        <w:bottom w:val="none" w:sz="0" w:space="0" w:color="auto"/>
        <w:right w:val="none" w:sz="0" w:space="0" w:color="auto"/>
      </w:divBdr>
    </w:div>
    <w:div w:id="357052929">
      <w:bodyDiv w:val="1"/>
      <w:marLeft w:val="0"/>
      <w:marRight w:val="0"/>
      <w:marTop w:val="0"/>
      <w:marBottom w:val="0"/>
      <w:divBdr>
        <w:top w:val="none" w:sz="0" w:space="0" w:color="auto"/>
        <w:left w:val="none" w:sz="0" w:space="0" w:color="auto"/>
        <w:bottom w:val="none" w:sz="0" w:space="0" w:color="auto"/>
        <w:right w:val="none" w:sz="0" w:space="0" w:color="auto"/>
      </w:divBdr>
    </w:div>
    <w:div w:id="357662015">
      <w:bodyDiv w:val="1"/>
      <w:marLeft w:val="0"/>
      <w:marRight w:val="0"/>
      <w:marTop w:val="0"/>
      <w:marBottom w:val="0"/>
      <w:divBdr>
        <w:top w:val="none" w:sz="0" w:space="0" w:color="auto"/>
        <w:left w:val="none" w:sz="0" w:space="0" w:color="auto"/>
        <w:bottom w:val="none" w:sz="0" w:space="0" w:color="auto"/>
        <w:right w:val="none" w:sz="0" w:space="0" w:color="auto"/>
      </w:divBdr>
    </w:div>
    <w:div w:id="359164337">
      <w:bodyDiv w:val="1"/>
      <w:marLeft w:val="0"/>
      <w:marRight w:val="0"/>
      <w:marTop w:val="0"/>
      <w:marBottom w:val="0"/>
      <w:divBdr>
        <w:top w:val="none" w:sz="0" w:space="0" w:color="auto"/>
        <w:left w:val="none" w:sz="0" w:space="0" w:color="auto"/>
        <w:bottom w:val="none" w:sz="0" w:space="0" w:color="auto"/>
        <w:right w:val="none" w:sz="0" w:space="0" w:color="auto"/>
      </w:divBdr>
    </w:div>
    <w:div w:id="359210979">
      <w:bodyDiv w:val="1"/>
      <w:marLeft w:val="0"/>
      <w:marRight w:val="0"/>
      <w:marTop w:val="0"/>
      <w:marBottom w:val="0"/>
      <w:divBdr>
        <w:top w:val="none" w:sz="0" w:space="0" w:color="auto"/>
        <w:left w:val="none" w:sz="0" w:space="0" w:color="auto"/>
        <w:bottom w:val="none" w:sz="0" w:space="0" w:color="auto"/>
        <w:right w:val="none" w:sz="0" w:space="0" w:color="auto"/>
      </w:divBdr>
    </w:div>
    <w:div w:id="360085421">
      <w:bodyDiv w:val="1"/>
      <w:marLeft w:val="0"/>
      <w:marRight w:val="0"/>
      <w:marTop w:val="0"/>
      <w:marBottom w:val="0"/>
      <w:divBdr>
        <w:top w:val="none" w:sz="0" w:space="0" w:color="auto"/>
        <w:left w:val="none" w:sz="0" w:space="0" w:color="auto"/>
        <w:bottom w:val="none" w:sz="0" w:space="0" w:color="auto"/>
        <w:right w:val="none" w:sz="0" w:space="0" w:color="auto"/>
      </w:divBdr>
    </w:div>
    <w:div w:id="360129447">
      <w:bodyDiv w:val="1"/>
      <w:marLeft w:val="0"/>
      <w:marRight w:val="0"/>
      <w:marTop w:val="0"/>
      <w:marBottom w:val="0"/>
      <w:divBdr>
        <w:top w:val="none" w:sz="0" w:space="0" w:color="auto"/>
        <w:left w:val="none" w:sz="0" w:space="0" w:color="auto"/>
        <w:bottom w:val="none" w:sz="0" w:space="0" w:color="auto"/>
        <w:right w:val="none" w:sz="0" w:space="0" w:color="auto"/>
      </w:divBdr>
    </w:div>
    <w:div w:id="360668425">
      <w:bodyDiv w:val="1"/>
      <w:marLeft w:val="0"/>
      <w:marRight w:val="0"/>
      <w:marTop w:val="0"/>
      <w:marBottom w:val="0"/>
      <w:divBdr>
        <w:top w:val="none" w:sz="0" w:space="0" w:color="auto"/>
        <w:left w:val="none" w:sz="0" w:space="0" w:color="auto"/>
        <w:bottom w:val="none" w:sz="0" w:space="0" w:color="auto"/>
        <w:right w:val="none" w:sz="0" w:space="0" w:color="auto"/>
      </w:divBdr>
    </w:div>
    <w:div w:id="360790007">
      <w:bodyDiv w:val="1"/>
      <w:marLeft w:val="0"/>
      <w:marRight w:val="0"/>
      <w:marTop w:val="0"/>
      <w:marBottom w:val="0"/>
      <w:divBdr>
        <w:top w:val="none" w:sz="0" w:space="0" w:color="auto"/>
        <w:left w:val="none" w:sz="0" w:space="0" w:color="auto"/>
        <w:bottom w:val="none" w:sz="0" w:space="0" w:color="auto"/>
        <w:right w:val="none" w:sz="0" w:space="0" w:color="auto"/>
      </w:divBdr>
    </w:div>
    <w:div w:id="361441491">
      <w:bodyDiv w:val="1"/>
      <w:marLeft w:val="0"/>
      <w:marRight w:val="0"/>
      <w:marTop w:val="0"/>
      <w:marBottom w:val="0"/>
      <w:divBdr>
        <w:top w:val="none" w:sz="0" w:space="0" w:color="auto"/>
        <w:left w:val="none" w:sz="0" w:space="0" w:color="auto"/>
        <w:bottom w:val="none" w:sz="0" w:space="0" w:color="auto"/>
        <w:right w:val="none" w:sz="0" w:space="0" w:color="auto"/>
      </w:divBdr>
    </w:div>
    <w:div w:id="362287730">
      <w:bodyDiv w:val="1"/>
      <w:marLeft w:val="0"/>
      <w:marRight w:val="0"/>
      <w:marTop w:val="0"/>
      <w:marBottom w:val="0"/>
      <w:divBdr>
        <w:top w:val="none" w:sz="0" w:space="0" w:color="auto"/>
        <w:left w:val="none" w:sz="0" w:space="0" w:color="auto"/>
        <w:bottom w:val="none" w:sz="0" w:space="0" w:color="auto"/>
        <w:right w:val="none" w:sz="0" w:space="0" w:color="auto"/>
      </w:divBdr>
    </w:div>
    <w:div w:id="363604991">
      <w:bodyDiv w:val="1"/>
      <w:marLeft w:val="0"/>
      <w:marRight w:val="0"/>
      <w:marTop w:val="0"/>
      <w:marBottom w:val="0"/>
      <w:divBdr>
        <w:top w:val="none" w:sz="0" w:space="0" w:color="auto"/>
        <w:left w:val="none" w:sz="0" w:space="0" w:color="auto"/>
        <w:bottom w:val="none" w:sz="0" w:space="0" w:color="auto"/>
        <w:right w:val="none" w:sz="0" w:space="0" w:color="auto"/>
      </w:divBdr>
    </w:div>
    <w:div w:id="363794449">
      <w:bodyDiv w:val="1"/>
      <w:marLeft w:val="0"/>
      <w:marRight w:val="0"/>
      <w:marTop w:val="0"/>
      <w:marBottom w:val="0"/>
      <w:divBdr>
        <w:top w:val="none" w:sz="0" w:space="0" w:color="auto"/>
        <w:left w:val="none" w:sz="0" w:space="0" w:color="auto"/>
        <w:bottom w:val="none" w:sz="0" w:space="0" w:color="auto"/>
        <w:right w:val="none" w:sz="0" w:space="0" w:color="auto"/>
      </w:divBdr>
    </w:div>
    <w:div w:id="364671557">
      <w:bodyDiv w:val="1"/>
      <w:marLeft w:val="0"/>
      <w:marRight w:val="0"/>
      <w:marTop w:val="0"/>
      <w:marBottom w:val="0"/>
      <w:divBdr>
        <w:top w:val="none" w:sz="0" w:space="0" w:color="auto"/>
        <w:left w:val="none" w:sz="0" w:space="0" w:color="auto"/>
        <w:bottom w:val="none" w:sz="0" w:space="0" w:color="auto"/>
        <w:right w:val="none" w:sz="0" w:space="0" w:color="auto"/>
      </w:divBdr>
    </w:div>
    <w:div w:id="364907005">
      <w:bodyDiv w:val="1"/>
      <w:marLeft w:val="0"/>
      <w:marRight w:val="0"/>
      <w:marTop w:val="0"/>
      <w:marBottom w:val="0"/>
      <w:divBdr>
        <w:top w:val="none" w:sz="0" w:space="0" w:color="auto"/>
        <w:left w:val="none" w:sz="0" w:space="0" w:color="auto"/>
        <w:bottom w:val="none" w:sz="0" w:space="0" w:color="auto"/>
        <w:right w:val="none" w:sz="0" w:space="0" w:color="auto"/>
      </w:divBdr>
    </w:div>
    <w:div w:id="365713753">
      <w:bodyDiv w:val="1"/>
      <w:marLeft w:val="0"/>
      <w:marRight w:val="0"/>
      <w:marTop w:val="0"/>
      <w:marBottom w:val="0"/>
      <w:divBdr>
        <w:top w:val="none" w:sz="0" w:space="0" w:color="auto"/>
        <w:left w:val="none" w:sz="0" w:space="0" w:color="auto"/>
        <w:bottom w:val="none" w:sz="0" w:space="0" w:color="auto"/>
        <w:right w:val="none" w:sz="0" w:space="0" w:color="auto"/>
      </w:divBdr>
    </w:div>
    <w:div w:id="365721934">
      <w:bodyDiv w:val="1"/>
      <w:marLeft w:val="0"/>
      <w:marRight w:val="0"/>
      <w:marTop w:val="0"/>
      <w:marBottom w:val="0"/>
      <w:divBdr>
        <w:top w:val="none" w:sz="0" w:space="0" w:color="auto"/>
        <w:left w:val="none" w:sz="0" w:space="0" w:color="auto"/>
        <w:bottom w:val="none" w:sz="0" w:space="0" w:color="auto"/>
        <w:right w:val="none" w:sz="0" w:space="0" w:color="auto"/>
      </w:divBdr>
    </w:div>
    <w:div w:id="365983013">
      <w:bodyDiv w:val="1"/>
      <w:marLeft w:val="0"/>
      <w:marRight w:val="0"/>
      <w:marTop w:val="0"/>
      <w:marBottom w:val="0"/>
      <w:divBdr>
        <w:top w:val="none" w:sz="0" w:space="0" w:color="auto"/>
        <w:left w:val="none" w:sz="0" w:space="0" w:color="auto"/>
        <w:bottom w:val="none" w:sz="0" w:space="0" w:color="auto"/>
        <w:right w:val="none" w:sz="0" w:space="0" w:color="auto"/>
      </w:divBdr>
    </w:div>
    <w:div w:id="365983560">
      <w:bodyDiv w:val="1"/>
      <w:marLeft w:val="0"/>
      <w:marRight w:val="0"/>
      <w:marTop w:val="0"/>
      <w:marBottom w:val="0"/>
      <w:divBdr>
        <w:top w:val="none" w:sz="0" w:space="0" w:color="auto"/>
        <w:left w:val="none" w:sz="0" w:space="0" w:color="auto"/>
        <w:bottom w:val="none" w:sz="0" w:space="0" w:color="auto"/>
        <w:right w:val="none" w:sz="0" w:space="0" w:color="auto"/>
      </w:divBdr>
    </w:div>
    <w:div w:id="366104096">
      <w:bodyDiv w:val="1"/>
      <w:marLeft w:val="0"/>
      <w:marRight w:val="0"/>
      <w:marTop w:val="0"/>
      <w:marBottom w:val="0"/>
      <w:divBdr>
        <w:top w:val="none" w:sz="0" w:space="0" w:color="auto"/>
        <w:left w:val="none" w:sz="0" w:space="0" w:color="auto"/>
        <w:bottom w:val="none" w:sz="0" w:space="0" w:color="auto"/>
        <w:right w:val="none" w:sz="0" w:space="0" w:color="auto"/>
      </w:divBdr>
    </w:div>
    <w:div w:id="367491535">
      <w:bodyDiv w:val="1"/>
      <w:marLeft w:val="0"/>
      <w:marRight w:val="0"/>
      <w:marTop w:val="0"/>
      <w:marBottom w:val="0"/>
      <w:divBdr>
        <w:top w:val="none" w:sz="0" w:space="0" w:color="auto"/>
        <w:left w:val="none" w:sz="0" w:space="0" w:color="auto"/>
        <w:bottom w:val="none" w:sz="0" w:space="0" w:color="auto"/>
        <w:right w:val="none" w:sz="0" w:space="0" w:color="auto"/>
      </w:divBdr>
    </w:div>
    <w:div w:id="367947531">
      <w:bodyDiv w:val="1"/>
      <w:marLeft w:val="0"/>
      <w:marRight w:val="0"/>
      <w:marTop w:val="0"/>
      <w:marBottom w:val="0"/>
      <w:divBdr>
        <w:top w:val="none" w:sz="0" w:space="0" w:color="auto"/>
        <w:left w:val="none" w:sz="0" w:space="0" w:color="auto"/>
        <w:bottom w:val="none" w:sz="0" w:space="0" w:color="auto"/>
        <w:right w:val="none" w:sz="0" w:space="0" w:color="auto"/>
      </w:divBdr>
    </w:div>
    <w:div w:id="367950564">
      <w:bodyDiv w:val="1"/>
      <w:marLeft w:val="0"/>
      <w:marRight w:val="0"/>
      <w:marTop w:val="0"/>
      <w:marBottom w:val="0"/>
      <w:divBdr>
        <w:top w:val="none" w:sz="0" w:space="0" w:color="auto"/>
        <w:left w:val="none" w:sz="0" w:space="0" w:color="auto"/>
        <w:bottom w:val="none" w:sz="0" w:space="0" w:color="auto"/>
        <w:right w:val="none" w:sz="0" w:space="0" w:color="auto"/>
      </w:divBdr>
    </w:div>
    <w:div w:id="368531650">
      <w:bodyDiv w:val="1"/>
      <w:marLeft w:val="0"/>
      <w:marRight w:val="0"/>
      <w:marTop w:val="0"/>
      <w:marBottom w:val="0"/>
      <w:divBdr>
        <w:top w:val="none" w:sz="0" w:space="0" w:color="auto"/>
        <w:left w:val="none" w:sz="0" w:space="0" w:color="auto"/>
        <w:bottom w:val="none" w:sz="0" w:space="0" w:color="auto"/>
        <w:right w:val="none" w:sz="0" w:space="0" w:color="auto"/>
      </w:divBdr>
    </w:div>
    <w:div w:id="369960548">
      <w:bodyDiv w:val="1"/>
      <w:marLeft w:val="0"/>
      <w:marRight w:val="0"/>
      <w:marTop w:val="0"/>
      <w:marBottom w:val="0"/>
      <w:divBdr>
        <w:top w:val="none" w:sz="0" w:space="0" w:color="auto"/>
        <w:left w:val="none" w:sz="0" w:space="0" w:color="auto"/>
        <w:bottom w:val="none" w:sz="0" w:space="0" w:color="auto"/>
        <w:right w:val="none" w:sz="0" w:space="0" w:color="auto"/>
      </w:divBdr>
    </w:div>
    <w:div w:id="370808995">
      <w:bodyDiv w:val="1"/>
      <w:marLeft w:val="0"/>
      <w:marRight w:val="0"/>
      <w:marTop w:val="0"/>
      <w:marBottom w:val="0"/>
      <w:divBdr>
        <w:top w:val="none" w:sz="0" w:space="0" w:color="auto"/>
        <w:left w:val="none" w:sz="0" w:space="0" w:color="auto"/>
        <w:bottom w:val="none" w:sz="0" w:space="0" w:color="auto"/>
        <w:right w:val="none" w:sz="0" w:space="0" w:color="auto"/>
      </w:divBdr>
    </w:div>
    <w:div w:id="372190549">
      <w:bodyDiv w:val="1"/>
      <w:marLeft w:val="0"/>
      <w:marRight w:val="0"/>
      <w:marTop w:val="0"/>
      <w:marBottom w:val="0"/>
      <w:divBdr>
        <w:top w:val="none" w:sz="0" w:space="0" w:color="auto"/>
        <w:left w:val="none" w:sz="0" w:space="0" w:color="auto"/>
        <w:bottom w:val="none" w:sz="0" w:space="0" w:color="auto"/>
        <w:right w:val="none" w:sz="0" w:space="0" w:color="auto"/>
      </w:divBdr>
    </w:div>
    <w:div w:id="372507359">
      <w:bodyDiv w:val="1"/>
      <w:marLeft w:val="0"/>
      <w:marRight w:val="0"/>
      <w:marTop w:val="0"/>
      <w:marBottom w:val="0"/>
      <w:divBdr>
        <w:top w:val="none" w:sz="0" w:space="0" w:color="auto"/>
        <w:left w:val="none" w:sz="0" w:space="0" w:color="auto"/>
        <w:bottom w:val="none" w:sz="0" w:space="0" w:color="auto"/>
        <w:right w:val="none" w:sz="0" w:space="0" w:color="auto"/>
      </w:divBdr>
    </w:div>
    <w:div w:id="372926096">
      <w:bodyDiv w:val="1"/>
      <w:marLeft w:val="0"/>
      <w:marRight w:val="0"/>
      <w:marTop w:val="0"/>
      <w:marBottom w:val="0"/>
      <w:divBdr>
        <w:top w:val="none" w:sz="0" w:space="0" w:color="auto"/>
        <w:left w:val="none" w:sz="0" w:space="0" w:color="auto"/>
        <w:bottom w:val="none" w:sz="0" w:space="0" w:color="auto"/>
        <w:right w:val="none" w:sz="0" w:space="0" w:color="auto"/>
      </w:divBdr>
    </w:div>
    <w:div w:id="373428772">
      <w:bodyDiv w:val="1"/>
      <w:marLeft w:val="0"/>
      <w:marRight w:val="0"/>
      <w:marTop w:val="0"/>
      <w:marBottom w:val="0"/>
      <w:divBdr>
        <w:top w:val="none" w:sz="0" w:space="0" w:color="auto"/>
        <w:left w:val="none" w:sz="0" w:space="0" w:color="auto"/>
        <w:bottom w:val="none" w:sz="0" w:space="0" w:color="auto"/>
        <w:right w:val="none" w:sz="0" w:space="0" w:color="auto"/>
      </w:divBdr>
    </w:div>
    <w:div w:id="373505460">
      <w:bodyDiv w:val="1"/>
      <w:marLeft w:val="0"/>
      <w:marRight w:val="0"/>
      <w:marTop w:val="0"/>
      <w:marBottom w:val="0"/>
      <w:divBdr>
        <w:top w:val="none" w:sz="0" w:space="0" w:color="auto"/>
        <w:left w:val="none" w:sz="0" w:space="0" w:color="auto"/>
        <w:bottom w:val="none" w:sz="0" w:space="0" w:color="auto"/>
        <w:right w:val="none" w:sz="0" w:space="0" w:color="auto"/>
      </w:divBdr>
    </w:div>
    <w:div w:id="374163093">
      <w:bodyDiv w:val="1"/>
      <w:marLeft w:val="0"/>
      <w:marRight w:val="0"/>
      <w:marTop w:val="0"/>
      <w:marBottom w:val="0"/>
      <w:divBdr>
        <w:top w:val="none" w:sz="0" w:space="0" w:color="auto"/>
        <w:left w:val="none" w:sz="0" w:space="0" w:color="auto"/>
        <w:bottom w:val="none" w:sz="0" w:space="0" w:color="auto"/>
        <w:right w:val="none" w:sz="0" w:space="0" w:color="auto"/>
      </w:divBdr>
    </w:div>
    <w:div w:id="374549786">
      <w:bodyDiv w:val="1"/>
      <w:marLeft w:val="0"/>
      <w:marRight w:val="0"/>
      <w:marTop w:val="0"/>
      <w:marBottom w:val="0"/>
      <w:divBdr>
        <w:top w:val="none" w:sz="0" w:space="0" w:color="auto"/>
        <w:left w:val="none" w:sz="0" w:space="0" w:color="auto"/>
        <w:bottom w:val="none" w:sz="0" w:space="0" w:color="auto"/>
        <w:right w:val="none" w:sz="0" w:space="0" w:color="auto"/>
      </w:divBdr>
    </w:div>
    <w:div w:id="377049980">
      <w:bodyDiv w:val="1"/>
      <w:marLeft w:val="0"/>
      <w:marRight w:val="0"/>
      <w:marTop w:val="0"/>
      <w:marBottom w:val="0"/>
      <w:divBdr>
        <w:top w:val="none" w:sz="0" w:space="0" w:color="auto"/>
        <w:left w:val="none" w:sz="0" w:space="0" w:color="auto"/>
        <w:bottom w:val="none" w:sz="0" w:space="0" w:color="auto"/>
        <w:right w:val="none" w:sz="0" w:space="0" w:color="auto"/>
      </w:divBdr>
    </w:div>
    <w:div w:id="377898769">
      <w:bodyDiv w:val="1"/>
      <w:marLeft w:val="0"/>
      <w:marRight w:val="0"/>
      <w:marTop w:val="0"/>
      <w:marBottom w:val="0"/>
      <w:divBdr>
        <w:top w:val="none" w:sz="0" w:space="0" w:color="auto"/>
        <w:left w:val="none" w:sz="0" w:space="0" w:color="auto"/>
        <w:bottom w:val="none" w:sz="0" w:space="0" w:color="auto"/>
        <w:right w:val="none" w:sz="0" w:space="0" w:color="auto"/>
      </w:divBdr>
    </w:div>
    <w:div w:id="378671500">
      <w:bodyDiv w:val="1"/>
      <w:marLeft w:val="0"/>
      <w:marRight w:val="0"/>
      <w:marTop w:val="0"/>
      <w:marBottom w:val="0"/>
      <w:divBdr>
        <w:top w:val="none" w:sz="0" w:space="0" w:color="auto"/>
        <w:left w:val="none" w:sz="0" w:space="0" w:color="auto"/>
        <w:bottom w:val="none" w:sz="0" w:space="0" w:color="auto"/>
        <w:right w:val="none" w:sz="0" w:space="0" w:color="auto"/>
      </w:divBdr>
    </w:div>
    <w:div w:id="378672046">
      <w:bodyDiv w:val="1"/>
      <w:marLeft w:val="0"/>
      <w:marRight w:val="0"/>
      <w:marTop w:val="0"/>
      <w:marBottom w:val="0"/>
      <w:divBdr>
        <w:top w:val="none" w:sz="0" w:space="0" w:color="auto"/>
        <w:left w:val="none" w:sz="0" w:space="0" w:color="auto"/>
        <w:bottom w:val="none" w:sz="0" w:space="0" w:color="auto"/>
        <w:right w:val="none" w:sz="0" w:space="0" w:color="auto"/>
      </w:divBdr>
    </w:div>
    <w:div w:id="378823271">
      <w:bodyDiv w:val="1"/>
      <w:marLeft w:val="0"/>
      <w:marRight w:val="0"/>
      <w:marTop w:val="0"/>
      <w:marBottom w:val="0"/>
      <w:divBdr>
        <w:top w:val="none" w:sz="0" w:space="0" w:color="auto"/>
        <w:left w:val="none" w:sz="0" w:space="0" w:color="auto"/>
        <w:bottom w:val="none" w:sz="0" w:space="0" w:color="auto"/>
        <w:right w:val="none" w:sz="0" w:space="0" w:color="auto"/>
      </w:divBdr>
    </w:div>
    <w:div w:id="379019566">
      <w:bodyDiv w:val="1"/>
      <w:marLeft w:val="0"/>
      <w:marRight w:val="0"/>
      <w:marTop w:val="0"/>
      <w:marBottom w:val="0"/>
      <w:divBdr>
        <w:top w:val="none" w:sz="0" w:space="0" w:color="auto"/>
        <w:left w:val="none" w:sz="0" w:space="0" w:color="auto"/>
        <w:bottom w:val="none" w:sz="0" w:space="0" w:color="auto"/>
        <w:right w:val="none" w:sz="0" w:space="0" w:color="auto"/>
      </w:divBdr>
    </w:div>
    <w:div w:id="379676002">
      <w:bodyDiv w:val="1"/>
      <w:marLeft w:val="0"/>
      <w:marRight w:val="0"/>
      <w:marTop w:val="0"/>
      <w:marBottom w:val="0"/>
      <w:divBdr>
        <w:top w:val="none" w:sz="0" w:space="0" w:color="auto"/>
        <w:left w:val="none" w:sz="0" w:space="0" w:color="auto"/>
        <w:bottom w:val="none" w:sz="0" w:space="0" w:color="auto"/>
        <w:right w:val="none" w:sz="0" w:space="0" w:color="auto"/>
      </w:divBdr>
    </w:div>
    <w:div w:id="379676072">
      <w:bodyDiv w:val="1"/>
      <w:marLeft w:val="0"/>
      <w:marRight w:val="0"/>
      <w:marTop w:val="0"/>
      <w:marBottom w:val="0"/>
      <w:divBdr>
        <w:top w:val="none" w:sz="0" w:space="0" w:color="auto"/>
        <w:left w:val="none" w:sz="0" w:space="0" w:color="auto"/>
        <w:bottom w:val="none" w:sz="0" w:space="0" w:color="auto"/>
        <w:right w:val="none" w:sz="0" w:space="0" w:color="auto"/>
      </w:divBdr>
    </w:div>
    <w:div w:id="379717720">
      <w:bodyDiv w:val="1"/>
      <w:marLeft w:val="0"/>
      <w:marRight w:val="0"/>
      <w:marTop w:val="0"/>
      <w:marBottom w:val="0"/>
      <w:divBdr>
        <w:top w:val="none" w:sz="0" w:space="0" w:color="auto"/>
        <w:left w:val="none" w:sz="0" w:space="0" w:color="auto"/>
        <w:bottom w:val="none" w:sz="0" w:space="0" w:color="auto"/>
        <w:right w:val="none" w:sz="0" w:space="0" w:color="auto"/>
      </w:divBdr>
    </w:div>
    <w:div w:id="380205012">
      <w:bodyDiv w:val="1"/>
      <w:marLeft w:val="0"/>
      <w:marRight w:val="0"/>
      <w:marTop w:val="0"/>
      <w:marBottom w:val="0"/>
      <w:divBdr>
        <w:top w:val="none" w:sz="0" w:space="0" w:color="auto"/>
        <w:left w:val="none" w:sz="0" w:space="0" w:color="auto"/>
        <w:bottom w:val="none" w:sz="0" w:space="0" w:color="auto"/>
        <w:right w:val="none" w:sz="0" w:space="0" w:color="auto"/>
      </w:divBdr>
    </w:div>
    <w:div w:id="380982780">
      <w:bodyDiv w:val="1"/>
      <w:marLeft w:val="0"/>
      <w:marRight w:val="0"/>
      <w:marTop w:val="0"/>
      <w:marBottom w:val="0"/>
      <w:divBdr>
        <w:top w:val="none" w:sz="0" w:space="0" w:color="auto"/>
        <w:left w:val="none" w:sz="0" w:space="0" w:color="auto"/>
        <w:bottom w:val="none" w:sz="0" w:space="0" w:color="auto"/>
        <w:right w:val="none" w:sz="0" w:space="0" w:color="auto"/>
      </w:divBdr>
    </w:div>
    <w:div w:id="381100223">
      <w:bodyDiv w:val="1"/>
      <w:marLeft w:val="0"/>
      <w:marRight w:val="0"/>
      <w:marTop w:val="0"/>
      <w:marBottom w:val="0"/>
      <w:divBdr>
        <w:top w:val="none" w:sz="0" w:space="0" w:color="auto"/>
        <w:left w:val="none" w:sz="0" w:space="0" w:color="auto"/>
        <w:bottom w:val="none" w:sz="0" w:space="0" w:color="auto"/>
        <w:right w:val="none" w:sz="0" w:space="0" w:color="auto"/>
      </w:divBdr>
    </w:div>
    <w:div w:id="381102806">
      <w:bodyDiv w:val="1"/>
      <w:marLeft w:val="0"/>
      <w:marRight w:val="0"/>
      <w:marTop w:val="0"/>
      <w:marBottom w:val="0"/>
      <w:divBdr>
        <w:top w:val="none" w:sz="0" w:space="0" w:color="auto"/>
        <w:left w:val="none" w:sz="0" w:space="0" w:color="auto"/>
        <w:bottom w:val="none" w:sz="0" w:space="0" w:color="auto"/>
        <w:right w:val="none" w:sz="0" w:space="0" w:color="auto"/>
      </w:divBdr>
    </w:div>
    <w:div w:id="382752263">
      <w:bodyDiv w:val="1"/>
      <w:marLeft w:val="0"/>
      <w:marRight w:val="0"/>
      <w:marTop w:val="0"/>
      <w:marBottom w:val="0"/>
      <w:divBdr>
        <w:top w:val="none" w:sz="0" w:space="0" w:color="auto"/>
        <w:left w:val="none" w:sz="0" w:space="0" w:color="auto"/>
        <w:bottom w:val="none" w:sz="0" w:space="0" w:color="auto"/>
        <w:right w:val="none" w:sz="0" w:space="0" w:color="auto"/>
      </w:divBdr>
    </w:div>
    <w:div w:id="382945650">
      <w:bodyDiv w:val="1"/>
      <w:marLeft w:val="0"/>
      <w:marRight w:val="0"/>
      <w:marTop w:val="0"/>
      <w:marBottom w:val="0"/>
      <w:divBdr>
        <w:top w:val="none" w:sz="0" w:space="0" w:color="auto"/>
        <w:left w:val="none" w:sz="0" w:space="0" w:color="auto"/>
        <w:bottom w:val="none" w:sz="0" w:space="0" w:color="auto"/>
        <w:right w:val="none" w:sz="0" w:space="0" w:color="auto"/>
      </w:divBdr>
    </w:div>
    <w:div w:id="383216918">
      <w:bodyDiv w:val="1"/>
      <w:marLeft w:val="0"/>
      <w:marRight w:val="0"/>
      <w:marTop w:val="0"/>
      <w:marBottom w:val="0"/>
      <w:divBdr>
        <w:top w:val="none" w:sz="0" w:space="0" w:color="auto"/>
        <w:left w:val="none" w:sz="0" w:space="0" w:color="auto"/>
        <w:bottom w:val="none" w:sz="0" w:space="0" w:color="auto"/>
        <w:right w:val="none" w:sz="0" w:space="0" w:color="auto"/>
      </w:divBdr>
    </w:div>
    <w:div w:id="383413561">
      <w:bodyDiv w:val="1"/>
      <w:marLeft w:val="0"/>
      <w:marRight w:val="0"/>
      <w:marTop w:val="0"/>
      <w:marBottom w:val="0"/>
      <w:divBdr>
        <w:top w:val="none" w:sz="0" w:space="0" w:color="auto"/>
        <w:left w:val="none" w:sz="0" w:space="0" w:color="auto"/>
        <w:bottom w:val="none" w:sz="0" w:space="0" w:color="auto"/>
        <w:right w:val="none" w:sz="0" w:space="0" w:color="auto"/>
      </w:divBdr>
    </w:div>
    <w:div w:id="383797944">
      <w:bodyDiv w:val="1"/>
      <w:marLeft w:val="0"/>
      <w:marRight w:val="0"/>
      <w:marTop w:val="0"/>
      <w:marBottom w:val="0"/>
      <w:divBdr>
        <w:top w:val="none" w:sz="0" w:space="0" w:color="auto"/>
        <w:left w:val="none" w:sz="0" w:space="0" w:color="auto"/>
        <w:bottom w:val="none" w:sz="0" w:space="0" w:color="auto"/>
        <w:right w:val="none" w:sz="0" w:space="0" w:color="auto"/>
      </w:divBdr>
    </w:div>
    <w:div w:id="384184221">
      <w:bodyDiv w:val="1"/>
      <w:marLeft w:val="0"/>
      <w:marRight w:val="0"/>
      <w:marTop w:val="0"/>
      <w:marBottom w:val="0"/>
      <w:divBdr>
        <w:top w:val="none" w:sz="0" w:space="0" w:color="auto"/>
        <w:left w:val="none" w:sz="0" w:space="0" w:color="auto"/>
        <w:bottom w:val="none" w:sz="0" w:space="0" w:color="auto"/>
        <w:right w:val="none" w:sz="0" w:space="0" w:color="auto"/>
      </w:divBdr>
    </w:div>
    <w:div w:id="384253727">
      <w:bodyDiv w:val="1"/>
      <w:marLeft w:val="0"/>
      <w:marRight w:val="0"/>
      <w:marTop w:val="0"/>
      <w:marBottom w:val="0"/>
      <w:divBdr>
        <w:top w:val="none" w:sz="0" w:space="0" w:color="auto"/>
        <w:left w:val="none" w:sz="0" w:space="0" w:color="auto"/>
        <w:bottom w:val="none" w:sz="0" w:space="0" w:color="auto"/>
        <w:right w:val="none" w:sz="0" w:space="0" w:color="auto"/>
      </w:divBdr>
    </w:div>
    <w:div w:id="384331001">
      <w:bodyDiv w:val="1"/>
      <w:marLeft w:val="0"/>
      <w:marRight w:val="0"/>
      <w:marTop w:val="0"/>
      <w:marBottom w:val="0"/>
      <w:divBdr>
        <w:top w:val="none" w:sz="0" w:space="0" w:color="auto"/>
        <w:left w:val="none" w:sz="0" w:space="0" w:color="auto"/>
        <w:bottom w:val="none" w:sz="0" w:space="0" w:color="auto"/>
        <w:right w:val="none" w:sz="0" w:space="0" w:color="auto"/>
      </w:divBdr>
    </w:div>
    <w:div w:id="384374956">
      <w:bodyDiv w:val="1"/>
      <w:marLeft w:val="0"/>
      <w:marRight w:val="0"/>
      <w:marTop w:val="0"/>
      <w:marBottom w:val="0"/>
      <w:divBdr>
        <w:top w:val="none" w:sz="0" w:space="0" w:color="auto"/>
        <w:left w:val="none" w:sz="0" w:space="0" w:color="auto"/>
        <w:bottom w:val="none" w:sz="0" w:space="0" w:color="auto"/>
        <w:right w:val="none" w:sz="0" w:space="0" w:color="auto"/>
      </w:divBdr>
    </w:div>
    <w:div w:id="384525267">
      <w:bodyDiv w:val="1"/>
      <w:marLeft w:val="0"/>
      <w:marRight w:val="0"/>
      <w:marTop w:val="0"/>
      <w:marBottom w:val="0"/>
      <w:divBdr>
        <w:top w:val="none" w:sz="0" w:space="0" w:color="auto"/>
        <w:left w:val="none" w:sz="0" w:space="0" w:color="auto"/>
        <w:bottom w:val="none" w:sz="0" w:space="0" w:color="auto"/>
        <w:right w:val="none" w:sz="0" w:space="0" w:color="auto"/>
      </w:divBdr>
    </w:div>
    <w:div w:id="385109989">
      <w:bodyDiv w:val="1"/>
      <w:marLeft w:val="0"/>
      <w:marRight w:val="0"/>
      <w:marTop w:val="0"/>
      <w:marBottom w:val="0"/>
      <w:divBdr>
        <w:top w:val="none" w:sz="0" w:space="0" w:color="auto"/>
        <w:left w:val="none" w:sz="0" w:space="0" w:color="auto"/>
        <w:bottom w:val="none" w:sz="0" w:space="0" w:color="auto"/>
        <w:right w:val="none" w:sz="0" w:space="0" w:color="auto"/>
      </w:divBdr>
    </w:div>
    <w:div w:id="385185389">
      <w:bodyDiv w:val="1"/>
      <w:marLeft w:val="0"/>
      <w:marRight w:val="0"/>
      <w:marTop w:val="0"/>
      <w:marBottom w:val="0"/>
      <w:divBdr>
        <w:top w:val="none" w:sz="0" w:space="0" w:color="auto"/>
        <w:left w:val="none" w:sz="0" w:space="0" w:color="auto"/>
        <w:bottom w:val="none" w:sz="0" w:space="0" w:color="auto"/>
        <w:right w:val="none" w:sz="0" w:space="0" w:color="auto"/>
      </w:divBdr>
    </w:div>
    <w:div w:id="385491295">
      <w:bodyDiv w:val="1"/>
      <w:marLeft w:val="0"/>
      <w:marRight w:val="0"/>
      <w:marTop w:val="0"/>
      <w:marBottom w:val="0"/>
      <w:divBdr>
        <w:top w:val="none" w:sz="0" w:space="0" w:color="auto"/>
        <w:left w:val="none" w:sz="0" w:space="0" w:color="auto"/>
        <w:bottom w:val="none" w:sz="0" w:space="0" w:color="auto"/>
        <w:right w:val="none" w:sz="0" w:space="0" w:color="auto"/>
      </w:divBdr>
    </w:div>
    <w:div w:id="385682766">
      <w:bodyDiv w:val="1"/>
      <w:marLeft w:val="0"/>
      <w:marRight w:val="0"/>
      <w:marTop w:val="0"/>
      <w:marBottom w:val="0"/>
      <w:divBdr>
        <w:top w:val="none" w:sz="0" w:space="0" w:color="auto"/>
        <w:left w:val="none" w:sz="0" w:space="0" w:color="auto"/>
        <w:bottom w:val="none" w:sz="0" w:space="0" w:color="auto"/>
        <w:right w:val="none" w:sz="0" w:space="0" w:color="auto"/>
      </w:divBdr>
    </w:div>
    <w:div w:id="385880387">
      <w:bodyDiv w:val="1"/>
      <w:marLeft w:val="0"/>
      <w:marRight w:val="0"/>
      <w:marTop w:val="0"/>
      <w:marBottom w:val="0"/>
      <w:divBdr>
        <w:top w:val="none" w:sz="0" w:space="0" w:color="auto"/>
        <w:left w:val="none" w:sz="0" w:space="0" w:color="auto"/>
        <w:bottom w:val="none" w:sz="0" w:space="0" w:color="auto"/>
        <w:right w:val="none" w:sz="0" w:space="0" w:color="auto"/>
      </w:divBdr>
    </w:div>
    <w:div w:id="386221896">
      <w:bodyDiv w:val="1"/>
      <w:marLeft w:val="0"/>
      <w:marRight w:val="0"/>
      <w:marTop w:val="0"/>
      <w:marBottom w:val="0"/>
      <w:divBdr>
        <w:top w:val="none" w:sz="0" w:space="0" w:color="auto"/>
        <w:left w:val="none" w:sz="0" w:space="0" w:color="auto"/>
        <w:bottom w:val="none" w:sz="0" w:space="0" w:color="auto"/>
        <w:right w:val="none" w:sz="0" w:space="0" w:color="auto"/>
      </w:divBdr>
    </w:div>
    <w:div w:id="387190488">
      <w:bodyDiv w:val="1"/>
      <w:marLeft w:val="0"/>
      <w:marRight w:val="0"/>
      <w:marTop w:val="0"/>
      <w:marBottom w:val="0"/>
      <w:divBdr>
        <w:top w:val="none" w:sz="0" w:space="0" w:color="auto"/>
        <w:left w:val="none" w:sz="0" w:space="0" w:color="auto"/>
        <w:bottom w:val="none" w:sz="0" w:space="0" w:color="auto"/>
        <w:right w:val="none" w:sz="0" w:space="0" w:color="auto"/>
      </w:divBdr>
    </w:div>
    <w:div w:id="387457979">
      <w:bodyDiv w:val="1"/>
      <w:marLeft w:val="0"/>
      <w:marRight w:val="0"/>
      <w:marTop w:val="0"/>
      <w:marBottom w:val="0"/>
      <w:divBdr>
        <w:top w:val="none" w:sz="0" w:space="0" w:color="auto"/>
        <w:left w:val="none" w:sz="0" w:space="0" w:color="auto"/>
        <w:bottom w:val="none" w:sz="0" w:space="0" w:color="auto"/>
        <w:right w:val="none" w:sz="0" w:space="0" w:color="auto"/>
      </w:divBdr>
    </w:div>
    <w:div w:id="387723781">
      <w:bodyDiv w:val="1"/>
      <w:marLeft w:val="0"/>
      <w:marRight w:val="0"/>
      <w:marTop w:val="0"/>
      <w:marBottom w:val="0"/>
      <w:divBdr>
        <w:top w:val="none" w:sz="0" w:space="0" w:color="auto"/>
        <w:left w:val="none" w:sz="0" w:space="0" w:color="auto"/>
        <w:bottom w:val="none" w:sz="0" w:space="0" w:color="auto"/>
        <w:right w:val="none" w:sz="0" w:space="0" w:color="auto"/>
      </w:divBdr>
    </w:div>
    <w:div w:id="389694642">
      <w:bodyDiv w:val="1"/>
      <w:marLeft w:val="0"/>
      <w:marRight w:val="0"/>
      <w:marTop w:val="0"/>
      <w:marBottom w:val="0"/>
      <w:divBdr>
        <w:top w:val="none" w:sz="0" w:space="0" w:color="auto"/>
        <w:left w:val="none" w:sz="0" w:space="0" w:color="auto"/>
        <w:bottom w:val="none" w:sz="0" w:space="0" w:color="auto"/>
        <w:right w:val="none" w:sz="0" w:space="0" w:color="auto"/>
      </w:divBdr>
    </w:div>
    <w:div w:id="390546023">
      <w:bodyDiv w:val="1"/>
      <w:marLeft w:val="0"/>
      <w:marRight w:val="0"/>
      <w:marTop w:val="0"/>
      <w:marBottom w:val="0"/>
      <w:divBdr>
        <w:top w:val="none" w:sz="0" w:space="0" w:color="auto"/>
        <w:left w:val="none" w:sz="0" w:space="0" w:color="auto"/>
        <w:bottom w:val="none" w:sz="0" w:space="0" w:color="auto"/>
        <w:right w:val="none" w:sz="0" w:space="0" w:color="auto"/>
      </w:divBdr>
    </w:div>
    <w:div w:id="391586334">
      <w:bodyDiv w:val="1"/>
      <w:marLeft w:val="0"/>
      <w:marRight w:val="0"/>
      <w:marTop w:val="0"/>
      <w:marBottom w:val="0"/>
      <w:divBdr>
        <w:top w:val="none" w:sz="0" w:space="0" w:color="auto"/>
        <w:left w:val="none" w:sz="0" w:space="0" w:color="auto"/>
        <w:bottom w:val="none" w:sz="0" w:space="0" w:color="auto"/>
        <w:right w:val="none" w:sz="0" w:space="0" w:color="auto"/>
      </w:divBdr>
    </w:div>
    <w:div w:id="392198081">
      <w:bodyDiv w:val="1"/>
      <w:marLeft w:val="0"/>
      <w:marRight w:val="0"/>
      <w:marTop w:val="0"/>
      <w:marBottom w:val="0"/>
      <w:divBdr>
        <w:top w:val="none" w:sz="0" w:space="0" w:color="auto"/>
        <w:left w:val="none" w:sz="0" w:space="0" w:color="auto"/>
        <w:bottom w:val="none" w:sz="0" w:space="0" w:color="auto"/>
        <w:right w:val="none" w:sz="0" w:space="0" w:color="auto"/>
      </w:divBdr>
    </w:div>
    <w:div w:id="392504761">
      <w:bodyDiv w:val="1"/>
      <w:marLeft w:val="0"/>
      <w:marRight w:val="0"/>
      <w:marTop w:val="0"/>
      <w:marBottom w:val="0"/>
      <w:divBdr>
        <w:top w:val="none" w:sz="0" w:space="0" w:color="auto"/>
        <w:left w:val="none" w:sz="0" w:space="0" w:color="auto"/>
        <w:bottom w:val="none" w:sz="0" w:space="0" w:color="auto"/>
        <w:right w:val="none" w:sz="0" w:space="0" w:color="auto"/>
      </w:divBdr>
    </w:div>
    <w:div w:id="392698336">
      <w:bodyDiv w:val="1"/>
      <w:marLeft w:val="0"/>
      <w:marRight w:val="0"/>
      <w:marTop w:val="0"/>
      <w:marBottom w:val="0"/>
      <w:divBdr>
        <w:top w:val="none" w:sz="0" w:space="0" w:color="auto"/>
        <w:left w:val="none" w:sz="0" w:space="0" w:color="auto"/>
        <w:bottom w:val="none" w:sz="0" w:space="0" w:color="auto"/>
        <w:right w:val="none" w:sz="0" w:space="0" w:color="auto"/>
      </w:divBdr>
    </w:div>
    <w:div w:id="392891275">
      <w:bodyDiv w:val="1"/>
      <w:marLeft w:val="0"/>
      <w:marRight w:val="0"/>
      <w:marTop w:val="0"/>
      <w:marBottom w:val="0"/>
      <w:divBdr>
        <w:top w:val="none" w:sz="0" w:space="0" w:color="auto"/>
        <w:left w:val="none" w:sz="0" w:space="0" w:color="auto"/>
        <w:bottom w:val="none" w:sz="0" w:space="0" w:color="auto"/>
        <w:right w:val="none" w:sz="0" w:space="0" w:color="auto"/>
      </w:divBdr>
    </w:div>
    <w:div w:id="393968925">
      <w:bodyDiv w:val="1"/>
      <w:marLeft w:val="0"/>
      <w:marRight w:val="0"/>
      <w:marTop w:val="0"/>
      <w:marBottom w:val="0"/>
      <w:divBdr>
        <w:top w:val="none" w:sz="0" w:space="0" w:color="auto"/>
        <w:left w:val="none" w:sz="0" w:space="0" w:color="auto"/>
        <w:bottom w:val="none" w:sz="0" w:space="0" w:color="auto"/>
        <w:right w:val="none" w:sz="0" w:space="0" w:color="auto"/>
      </w:divBdr>
    </w:div>
    <w:div w:id="394009343">
      <w:bodyDiv w:val="1"/>
      <w:marLeft w:val="0"/>
      <w:marRight w:val="0"/>
      <w:marTop w:val="0"/>
      <w:marBottom w:val="0"/>
      <w:divBdr>
        <w:top w:val="none" w:sz="0" w:space="0" w:color="auto"/>
        <w:left w:val="none" w:sz="0" w:space="0" w:color="auto"/>
        <w:bottom w:val="none" w:sz="0" w:space="0" w:color="auto"/>
        <w:right w:val="none" w:sz="0" w:space="0" w:color="auto"/>
      </w:divBdr>
    </w:div>
    <w:div w:id="394086942">
      <w:bodyDiv w:val="1"/>
      <w:marLeft w:val="0"/>
      <w:marRight w:val="0"/>
      <w:marTop w:val="0"/>
      <w:marBottom w:val="0"/>
      <w:divBdr>
        <w:top w:val="none" w:sz="0" w:space="0" w:color="auto"/>
        <w:left w:val="none" w:sz="0" w:space="0" w:color="auto"/>
        <w:bottom w:val="none" w:sz="0" w:space="0" w:color="auto"/>
        <w:right w:val="none" w:sz="0" w:space="0" w:color="auto"/>
      </w:divBdr>
    </w:div>
    <w:div w:id="394087111">
      <w:bodyDiv w:val="1"/>
      <w:marLeft w:val="0"/>
      <w:marRight w:val="0"/>
      <w:marTop w:val="0"/>
      <w:marBottom w:val="0"/>
      <w:divBdr>
        <w:top w:val="none" w:sz="0" w:space="0" w:color="auto"/>
        <w:left w:val="none" w:sz="0" w:space="0" w:color="auto"/>
        <w:bottom w:val="none" w:sz="0" w:space="0" w:color="auto"/>
        <w:right w:val="none" w:sz="0" w:space="0" w:color="auto"/>
      </w:divBdr>
    </w:div>
    <w:div w:id="394594249">
      <w:bodyDiv w:val="1"/>
      <w:marLeft w:val="0"/>
      <w:marRight w:val="0"/>
      <w:marTop w:val="0"/>
      <w:marBottom w:val="0"/>
      <w:divBdr>
        <w:top w:val="none" w:sz="0" w:space="0" w:color="auto"/>
        <w:left w:val="none" w:sz="0" w:space="0" w:color="auto"/>
        <w:bottom w:val="none" w:sz="0" w:space="0" w:color="auto"/>
        <w:right w:val="none" w:sz="0" w:space="0" w:color="auto"/>
      </w:divBdr>
    </w:div>
    <w:div w:id="394932738">
      <w:bodyDiv w:val="1"/>
      <w:marLeft w:val="0"/>
      <w:marRight w:val="0"/>
      <w:marTop w:val="0"/>
      <w:marBottom w:val="0"/>
      <w:divBdr>
        <w:top w:val="none" w:sz="0" w:space="0" w:color="auto"/>
        <w:left w:val="none" w:sz="0" w:space="0" w:color="auto"/>
        <w:bottom w:val="none" w:sz="0" w:space="0" w:color="auto"/>
        <w:right w:val="none" w:sz="0" w:space="0" w:color="auto"/>
      </w:divBdr>
    </w:div>
    <w:div w:id="395008532">
      <w:bodyDiv w:val="1"/>
      <w:marLeft w:val="0"/>
      <w:marRight w:val="0"/>
      <w:marTop w:val="0"/>
      <w:marBottom w:val="0"/>
      <w:divBdr>
        <w:top w:val="none" w:sz="0" w:space="0" w:color="auto"/>
        <w:left w:val="none" w:sz="0" w:space="0" w:color="auto"/>
        <w:bottom w:val="none" w:sz="0" w:space="0" w:color="auto"/>
        <w:right w:val="none" w:sz="0" w:space="0" w:color="auto"/>
      </w:divBdr>
    </w:div>
    <w:div w:id="395737055">
      <w:bodyDiv w:val="1"/>
      <w:marLeft w:val="0"/>
      <w:marRight w:val="0"/>
      <w:marTop w:val="0"/>
      <w:marBottom w:val="0"/>
      <w:divBdr>
        <w:top w:val="none" w:sz="0" w:space="0" w:color="auto"/>
        <w:left w:val="none" w:sz="0" w:space="0" w:color="auto"/>
        <w:bottom w:val="none" w:sz="0" w:space="0" w:color="auto"/>
        <w:right w:val="none" w:sz="0" w:space="0" w:color="auto"/>
      </w:divBdr>
    </w:div>
    <w:div w:id="395860545">
      <w:bodyDiv w:val="1"/>
      <w:marLeft w:val="0"/>
      <w:marRight w:val="0"/>
      <w:marTop w:val="0"/>
      <w:marBottom w:val="0"/>
      <w:divBdr>
        <w:top w:val="none" w:sz="0" w:space="0" w:color="auto"/>
        <w:left w:val="none" w:sz="0" w:space="0" w:color="auto"/>
        <w:bottom w:val="none" w:sz="0" w:space="0" w:color="auto"/>
        <w:right w:val="none" w:sz="0" w:space="0" w:color="auto"/>
      </w:divBdr>
    </w:div>
    <w:div w:id="396443026">
      <w:bodyDiv w:val="1"/>
      <w:marLeft w:val="0"/>
      <w:marRight w:val="0"/>
      <w:marTop w:val="0"/>
      <w:marBottom w:val="0"/>
      <w:divBdr>
        <w:top w:val="none" w:sz="0" w:space="0" w:color="auto"/>
        <w:left w:val="none" w:sz="0" w:space="0" w:color="auto"/>
        <w:bottom w:val="none" w:sz="0" w:space="0" w:color="auto"/>
        <w:right w:val="none" w:sz="0" w:space="0" w:color="auto"/>
      </w:divBdr>
    </w:div>
    <w:div w:id="396703679">
      <w:bodyDiv w:val="1"/>
      <w:marLeft w:val="0"/>
      <w:marRight w:val="0"/>
      <w:marTop w:val="0"/>
      <w:marBottom w:val="0"/>
      <w:divBdr>
        <w:top w:val="none" w:sz="0" w:space="0" w:color="auto"/>
        <w:left w:val="none" w:sz="0" w:space="0" w:color="auto"/>
        <w:bottom w:val="none" w:sz="0" w:space="0" w:color="auto"/>
        <w:right w:val="none" w:sz="0" w:space="0" w:color="auto"/>
      </w:divBdr>
    </w:div>
    <w:div w:id="396826664">
      <w:bodyDiv w:val="1"/>
      <w:marLeft w:val="0"/>
      <w:marRight w:val="0"/>
      <w:marTop w:val="0"/>
      <w:marBottom w:val="0"/>
      <w:divBdr>
        <w:top w:val="none" w:sz="0" w:space="0" w:color="auto"/>
        <w:left w:val="none" w:sz="0" w:space="0" w:color="auto"/>
        <w:bottom w:val="none" w:sz="0" w:space="0" w:color="auto"/>
        <w:right w:val="none" w:sz="0" w:space="0" w:color="auto"/>
      </w:divBdr>
    </w:div>
    <w:div w:id="397098416">
      <w:bodyDiv w:val="1"/>
      <w:marLeft w:val="0"/>
      <w:marRight w:val="0"/>
      <w:marTop w:val="0"/>
      <w:marBottom w:val="0"/>
      <w:divBdr>
        <w:top w:val="none" w:sz="0" w:space="0" w:color="auto"/>
        <w:left w:val="none" w:sz="0" w:space="0" w:color="auto"/>
        <w:bottom w:val="none" w:sz="0" w:space="0" w:color="auto"/>
        <w:right w:val="none" w:sz="0" w:space="0" w:color="auto"/>
      </w:divBdr>
    </w:div>
    <w:div w:id="397243911">
      <w:bodyDiv w:val="1"/>
      <w:marLeft w:val="0"/>
      <w:marRight w:val="0"/>
      <w:marTop w:val="0"/>
      <w:marBottom w:val="0"/>
      <w:divBdr>
        <w:top w:val="none" w:sz="0" w:space="0" w:color="auto"/>
        <w:left w:val="none" w:sz="0" w:space="0" w:color="auto"/>
        <w:bottom w:val="none" w:sz="0" w:space="0" w:color="auto"/>
        <w:right w:val="none" w:sz="0" w:space="0" w:color="auto"/>
      </w:divBdr>
    </w:div>
    <w:div w:id="397634150">
      <w:bodyDiv w:val="1"/>
      <w:marLeft w:val="0"/>
      <w:marRight w:val="0"/>
      <w:marTop w:val="0"/>
      <w:marBottom w:val="0"/>
      <w:divBdr>
        <w:top w:val="none" w:sz="0" w:space="0" w:color="auto"/>
        <w:left w:val="none" w:sz="0" w:space="0" w:color="auto"/>
        <w:bottom w:val="none" w:sz="0" w:space="0" w:color="auto"/>
        <w:right w:val="none" w:sz="0" w:space="0" w:color="auto"/>
      </w:divBdr>
    </w:div>
    <w:div w:id="398091144">
      <w:bodyDiv w:val="1"/>
      <w:marLeft w:val="0"/>
      <w:marRight w:val="0"/>
      <w:marTop w:val="0"/>
      <w:marBottom w:val="0"/>
      <w:divBdr>
        <w:top w:val="none" w:sz="0" w:space="0" w:color="auto"/>
        <w:left w:val="none" w:sz="0" w:space="0" w:color="auto"/>
        <w:bottom w:val="none" w:sz="0" w:space="0" w:color="auto"/>
        <w:right w:val="none" w:sz="0" w:space="0" w:color="auto"/>
      </w:divBdr>
    </w:div>
    <w:div w:id="398409698">
      <w:bodyDiv w:val="1"/>
      <w:marLeft w:val="0"/>
      <w:marRight w:val="0"/>
      <w:marTop w:val="0"/>
      <w:marBottom w:val="0"/>
      <w:divBdr>
        <w:top w:val="none" w:sz="0" w:space="0" w:color="auto"/>
        <w:left w:val="none" w:sz="0" w:space="0" w:color="auto"/>
        <w:bottom w:val="none" w:sz="0" w:space="0" w:color="auto"/>
        <w:right w:val="none" w:sz="0" w:space="0" w:color="auto"/>
      </w:divBdr>
    </w:div>
    <w:div w:id="399061977">
      <w:bodyDiv w:val="1"/>
      <w:marLeft w:val="0"/>
      <w:marRight w:val="0"/>
      <w:marTop w:val="0"/>
      <w:marBottom w:val="0"/>
      <w:divBdr>
        <w:top w:val="none" w:sz="0" w:space="0" w:color="auto"/>
        <w:left w:val="none" w:sz="0" w:space="0" w:color="auto"/>
        <w:bottom w:val="none" w:sz="0" w:space="0" w:color="auto"/>
        <w:right w:val="none" w:sz="0" w:space="0" w:color="auto"/>
      </w:divBdr>
    </w:div>
    <w:div w:id="399404637">
      <w:bodyDiv w:val="1"/>
      <w:marLeft w:val="0"/>
      <w:marRight w:val="0"/>
      <w:marTop w:val="0"/>
      <w:marBottom w:val="0"/>
      <w:divBdr>
        <w:top w:val="none" w:sz="0" w:space="0" w:color="auto"/>
        <w:left w:val="none" w:sz="0" w:space="0" w:color="auto"/>
        <w:bottom w:val="none" w:sz="0" w:space="0" w:color="auto"/>
        <w:right w:val="none" w:sz="0" w:space="0" w:color="auto"/>
      </w:divBdr>
    </w:div>
    <w:div w:id="400979610">
      <w:bodyDiv w:val="1"/>
      <w:marLeft w:val="0"/>
      <w:marRight w:val="0"/>
      <w:marTop w:val="0"/>
      <w:marBottom w:val="0"/>
      <w:divBdr>
        <w:top w:val="none" w:sz="0" w:space="0" w:color="auto"/>
        <w:left w:val="none" w:sz="0" w:space="0" w:color="auto"/>
        <w:bottom w:val="none" w:sz="0" w:space="0" w:color="auto"/>
        <w:right w:val="none" w:sz="0" w:space="0" w:color="auto"/>
      </w:divBdr>
    </w:div>
    <w:div w:id="402987675">
      <w:bodyDiv w:val="1"/>
      <w:marLeft w:val="0"/>
      <w:marRight w:val="0"/>
      <w:marTop w:val="0"/>
      <w:marBottom w:val="0"/>
      <w:divBdr>
        <w:top w:val="none" w:sz="0" w:space="0" w:color="auto"/>
        <w:left w:val="none" w:sz="0" w:space="0" w:color="auto"/>
        <w:bottom w:val="none" w:sz="0" w:space="0" w:color="auto"/>
        <w:right w:val="none" w:sz="0" w:space="0" w:color="auto"/>
      </w:divBdr>
    </w:div>
    <w:div w:id="403257954">
      <w:bodyDiv w:val="1"/>
      <w:marLeft w:val="0"/>
      <w:marRight w:val="0"/>
      <w:marTop w:val="0"/>
      <w:marBottom w:val="0"/>
      <w:divBdr>
        <w:top w:val="none" w:sz="0" w:space="0" w:color="auto"/>
        <w:left w:val="none" w:sz="0" w:space="0" w:color="auto"/>
        <w:bottom w:val="none" w:sz="0" w:space="0" w:color="auto"/>
        <w:right w:val="none" w:sz="0" w:space="0" w:color="auto"/>
      </w:divBdr>
    </w:div>
    <w:div w:id="403530960">
      <w:bodyDiv w:val="1"/>
      <w:marLeft w:val="0"/>
      <w:marRight w:val="0"/>
      <w:marTop w:val="0"/>
      <w:marBottom w:val="0"/>
      <w:divBdr>
        <w:top w:val="none" w:sz="0" w:space="0" w:color="auto"/>
        <w:left w:val="none" w:sz="0" w:space="0" w:color="auto"/>
        <w:bottom w:val="none" w:sz="0" w:space="0" w:color="auto"/>
        <w:right w:val="none" w:sz="0" w:space="0" w:color="auto"/>
      </w:divBdr>
    </w:div>
    <w:div w:id="403989679">
      <w:bodyDiv w:val="1"/>
      <w:marLeft w:val="0"/>
      <w:marRight w:val="0"/>
      <w:marTop w:val="0"/>
      <w:marBottom w:val="0"/>
      <w:divBdr>
        <w:top w:val="none" w:sz="0" w:space="0" w:color="auto"/>
        <w:left w:val="none" w:sz="0" w:space="0" w:color="auto"/>
        <w:bottom w:val="none" w:sz="0" w:space="0" w:color="auto"/>
        <w:right w:val="none" w:sz="0" w:space="0" w:color="auto"/>
      </w:divBdr>
    </w:div>
    <w:div w:id="404646505">
      <w:bodyDiv w:val="1"/>
      <w:marLeft w:val="0"/>
      <w:marRight w:val="0"/>
      <w:marTop w:val="0"/>
      <w:marBottom w:val="0"/>
      <w:divBdr>
        <w:top w:val="none" w:sz="0" w:space="0" w:color="auto"/>
        <w:left w:val="none" w:sz="0" w:space="0" w:color="auto"/>
        <w:bottom w:val="none" w:sz="0" w:space="0" w:color="auto"/>
        <w:right w:val="none" w:sz="0" w:space="0" w:color="auto"/>
      </w:divBdr>
    </w:div>
    <w:div w:id="404694080">
      <w:bodyDiv w:val="1"/>
      <w:marLeft w:val="0"/>
      <w:marRight w:val="0"/>
      <w:marTop w:val="0"/>
      <w:marBottom w:val="0"/>
      <w:divBdr>
        <w:top w:val="none" w:sz="0" w:space="0" w:color="auto"/>
        <w:left w:val="none" w:sz="0" w:space="0" w:color="auto"/>
        <w:bottom w:val="none" w:sz="0" w:space="0" w:color="auto"/>
        <w:right w:val="none" w:sz="0" w:space="0" w:color="auto"/>
      </w:divBdr>
    </w:div>
    <w:div w:id="405346629">
      <w:bodyDiv w:val="1"/>
      <w:marLeft w:val="0"/>
      <w:marRight w:val="0"/>
      <w:marTop w:val="0"/>
      <w:marBottom w:val="0"/>
      <w:divBdr>
        <w:top w:val="none" w:sz="0" w:space="0" w:color="auto"/>
        <w:left w:val="none" w:sz="0" w:space="0" w:color="auto"/>
        <w:bottom w:val="none" w:sz="0" w:space="0" w:color="auto"/>
        <w:right w:val="none" w:sz="0" w:space="0" w:color="auto"/>
      </w:divBdr>
    </w:div>
    <w:div w:id="405961099">
      <w:bodyDiv w:val="1"/>
      <w:marLeft w:val="0"/>
      <w:marRight w:val="0"/>
      <w:marTop w:val="0"/>
      <w:marBottom w:val="0"/>
      <w:divBdr>
        <w:top w:val="none" w:sz="0" w:space="0" w:color="auto"/>
        <w:left w:val="none" w:sz="0" w:space="0" w:color="auto"/>
        <w:bottom w:val="none" w:sz="0" w:space="0" w:color="auto"/>
        <w:right w:val="none" w:sz="0" w:space="0" w:color="auto"/>
      </w:divBdr>
    </w:div>
    <w:div w:id="405995582">
      <w:bodyDiv w:val="1"/>
      <w:marLeft w:val="0"/>
      <w:marRight w:val="0"/>
      <w:marTop w:val="0"/>
      <w:marBottom w:val="0"/>
      <w:divBdr>
        <w:top w:val="none" w:sz="0" w:space="0" w:color="auto"/>
        <w:left w:val="none" w:sz="0" w:space="0" w:color="auto"/>
        <w:bottom w:val="none" w:sz="0" w:space="0" w:color="auto"/>
        <w:right w:val="none" w:sz="0" w:space="0" w:color="auto"/>
      </w:divBdr>
    </w:div>
    <w:div w:id="406001183">
      <w:bodyDiv w:val="1"/>
      <w:marLeft w:val="0"/>
      <w:marRight w:val="0"/>
      <w:marTop w:val="0"/>
      <w:marBottom w:val="0"/>
      <w:divBdr>
        <w:top w:val="none" w:sz="0" w:space="0" w:color="auto"/>
        <w:left w:val="none" w:sz="0" w:space="0" w:color="auto"/>
        <w:bottom w:val="none" w:sz="0" w:space="0" w:color="auto"/>
        <w:right w:val="none" w:sz="0" w:space="0" w:color="auto"/>
      </w:divBdr>
    </w:div>
    <w:div w:id="406076333">
      <w:bodyDiv w:val="1"/>
      <w:marLeft w:val="0"/>
      <w:marRight w:val="0"/>
      <w:marTop w:val="0"/>
      <w:marBottom w:val="0"/>
      <w:divBdr>
        <w:top w:val="none" w:sz="0" w:space="0" w:color="auto"/>
        <w:left w:val="none" w:sz="0" w:space="0" w:color="auto"/>
        <w:bottom w:val="none" w:sz="0" w:space="0" w:color="auto"/>
        <w:right w:val="none" w:sz="0" w:space="0" w:color="auto"/>
      </w:divBdr>
    </w:div>
    <w:div w:id="406077202">
      <w:bodyDiv w:val="1"/>
      <w:marLeft w:val="0"/>
      <w:marRight w:val="0"/>
      <w:marTop w:val="0"/>
      <w:marBottom w:val="0"/>
      <w:divBdr>
        <w:top w:val="none" w:sz="0" w:space="0" w:color="auto"/>
        <w:left w:val="none" w:sz="0" w:space="0" w:color="auto"/>
        <w:bottom w:val="none" w:sz="0" w:space="0" w:color="auto"/>
        <w:right w:val="none" w:sz="0" w:space="0" w:color="auto"/>
      </w:divBdr>
    </w:div>
    <w:div w:id="407701319">
      <w:bodyDiv w:val="1"/>
      <w:marLeft w:val="0"/>
      <w:marRight w:val="0"/>
      <w:marTop w:val="0"/>
      <w:marBottom w:val="0"/>
      <w:divBdr>
        <w:top w:val="none" w:sz="0" w:space="0" w:color="auto"/>
        <w:left w:val="none" w:sz="0" w:space="0" w:color="auto"/>
        <w:bottom w:val="none" w:sz="0" w:space="0" w:color="auto"/>
        <w:right w:val="none" w:sz="0" w:space="0" w:color="auto"/>
      </w:divBdr>
    </w:div>
    <w:div w:id="407962630">
      <w:bodyDiv w:val="1"/>
      <w:marLeft w:val="0"/>
      <w:marRight w:val="0"/>
      <w:marTop w:val="0"/>
      <w:marBottom w:val="0"/>
      <w:divBdr>
        <w:top w:val="none" w:sz="0" w:space="0" w:color="auto"/>
        <w:left w:val="none" w:sz="0" w:space="0" w:color="auto"/>
        <w:bottom w:val="none" w:sz="0" w:space="0" w:color="auto"/>
        <w:right w:val="none" w:sz="0" w:space="0" w:color="auto"/>
      </w:divBdr>
    </w:div>
    <w:div w:id="409541885">
      <w:bodyDiv w:val="1"/>
      <w:marLeft w:val="0"/>
      <w:marRight w:val="0"/>
      <w:marTop w:val="0"/>
      <w:marBottom w:val="0"/>
      <w:divBdr>
        <w:top w:val="none" w:sz="0" w:space="0" w:color="auto"/>
        <w:left w:val="none" w:sz="0" w:space="0" w:color="auto"/>
        <w:bottom w:val="none" w:sz="0" w:space="0" w:color="auto"/>
        <w:right w:val="none" w:sz="0" w:space="0" w:color="auto"/>
      </w:divBdr>
    </w:div>
    <w:div w:id="409665545">
      <w:bodyDiv w:val="1"/>
      <w:marLeft w:val="0"/>
      <w:marRight w:val="0"/>
      <w:marTop w:val="0"/>
      <w:marBottom w:val="0"/>
      <w:divBdr>
        <w:top w:val="none" w:sz="0" w:space="0" w:color="auto"/>
        <w:left w:val="none" w:sz="0" w:space="0" w:color="auto"/>
        <w:bottom w:val="none" w:sz="0" w:space="0" w:color="auto"/>
        <w:right w:val="none" w:sz="0" w:space="0" w:color="auto"/>
      </w:divBdr>
    </w:div>
    <w:div w:id="409930737">
      <w:bodyDiv w:val="1"/>
      <w:marLeft w:val="0"/>
      <w:marRight w:val="0"/>
      <w:marTop w:val="0"/>
      <w:marBottom w:val="0"/>
      <w:divBdr>
        <w:top w:val="none" w:sz="0" w:space="0" w:color="auto"/>
        <w:left w:val="none" w:sz="0" w:space="0" w:color="auto"/>
        <w:bottom w:val="none" w:sz="0" w:space="0" w:color="auto"/>
        <w:right w:val="none" w:sz="0" w:space="0" w:color="auto"/>
      </w:divBdr>
    </w:div>
    <w:div w:id="410352488">
      <w:bodyDiv w:val="1"/>
      <w:marLeft w:val="0"/>
      <w:marRight w:val="0"/>
      <w:marTop w:val="0"/>
      <w:marBottom w:val="0"/>
      <w:divBdr>
        <w:top w:val="none" w:sz="0" w:space="0" w:color="auto"/>
        <w:left w:val="none" w:sz="0" w:space="0" w:color="auto"/>
        <w:bottom w:val="none" w:sz="0" w:space="0" w:color="auto"/>
        <w:right w:val="none" w:sz="0" w:space="0" w:color="auto"/>
      </w:divBdr>
    </w:div>
    <w:div w:id="410934352">
      <w:bodyDiv w:val="1"/>
      <w:marLeft w:val="0"/>
      <w:marRight w:val="0"/>
      <w:marTop w:val="0"/>
      <w:marBottom w:val="0"/>
      <w:divBdr>
        <w:top w:val="none" w:sz="0" w:space="0" w:color="auto"/>
        <w:left w:val="none" w:sz="0" w:space="0" w:color="auto"/>
        <w:bottom w:val="none" w:sz="0" w:space="0" w:color="auto"/>
        <w:right w:val="none" w:sz="0" w:space="0" w:color="auto"/>
      </w:divBdr>
    </w:div>
    <w:div w:id="411200740">
      <w:bodyDiv w:val="1"/>
      <w:marLeft w:val="0"/>
      <w:marRight w:val="0"/>
      <w:marTop w:val="0"/>
      <w:marBottom w:val="0"/>
      <w:divBdr>
        <w:top w:val="none" w:sz="0" w:space="0" w:color="auto"/>
        <w:left w:val="none" w:sz="0" w:space="0" w:color="auto"/>
        <w:bottom w:val="none" w:sz="0" w:space="0" w:color="auto"/>
        <w:right w:val="none" w:sz="0" w:space="0" w:color="auto"/>
      </w:divBdr>
    </w:div>
    <w:div w:id="412163903">
      <w:bodyDiv w:val="1"/>
      <w:marLeft w:val="0"/>
      <w:marRight w:val="0"/>
      <w:marTop w:val="0"/>
      <w:marBottom w:val="0"/>
      <w:divBdr>
        <w:top w:val="none" w:sz="0" w:space="0" w:color="auto"/>
        <w:left w:val="none" w:sz="0" w:space="0" w:color="auto"/>
        <w:bottom w:val="none" w:sz="0" w:space="0" w:color="auto"/>
        <w:right w:val="none" w:sz="0" w:space="0" w:color="auto"/>
      </w:divBdr>
    </w:div>
    <w:div w:id="413205855">
      <w:bodyDiv w:val="1"/>
      <w:marLeft w:val="0"/>
      <w:marRight w:val="0"/>
      <w:marTop w:val="0"/>
      <w:marBottom w:val="0"/>
      <w:divBdr>
        <w:top w:val="none" w:sz="0" w:space="0" w:color="auto"/>
        <w:left w:val="none" w:sz="0" w:space="0" w:color="auto"/>
        <w:bottom w:val="none" w:sz="0" w:space="0" w:color="auto"/>
        <w:right w:val="none" w:sz="0" w:space="0" w:color="auto"/>
      </w:divBdr>
    </w:div>
    <w:div w:id="413941106">
      <w:bodyDiv w:val="1"/>
      <w:marLeft w:val="0"/>
      <w:marRight w:val="0"/>
      <w:marTop w:val="0"/>
      <w:marBottom w:val="0"/>
      <w:divBdr>
        <w:top w:val="none" w:sz="0" w:space="0" w:color="auto"/>
        <w:left w:val="none" w:sz="0" w:space="0" w:color="auto"/>
        <w:bottom w:val="none" w:sz="0" w:space="0" w:color="auto"/>
        <w:right w:val="none" w:sz="0" w:space="0" w:color="auto"/>
      </w:divBdr>
    </w:div>
    <w:div w:id="414206339">
      <w:bodyDiv w:val="1"/>
      <w:marLeft w:val="0"/>
      <w:marRight w:val="0"/>
      <w:marTop w:val="0"/>
      <w:marBottom w:val="0"/>
      <w:divBdr>
        <w:top w:val="none" w:sz="0" w:space="0" w:color="auto"/>
        <w:left w:val="none" w:sz="0" w:space="0" w:color="auto"/>
        <w:bottom w:val="none" w:sz="0" w:space="0" w:color="auto"/>
        <w:right w:val="none" w:sz="0" w:space="0" w:color="auto"/>
      </w:divBdr>
    </w:div>
    <w:div w:id="414667479">
      <w:bodyDiv w:val="1"/>
      <w:marLeft w:val="0"/>
      <w:marRight w:val="0"/>
      <w:marTop w:val="0"/>
      <w:marBottom w:val="0"/>
      <w:divBdr>
        <w:top w:val="none" w:sz="0" w:space="0" w:color="auto"/>
        <w:left w:val="none" w:sz="0" w:space="0" w:color="auto"/>
        <w:bottom w:val="none" w:sz="0" w:space="0" w:color="auto"/>
        <w:right w:val="none" w:sz="0" w:space="0" w:color="auto"/>
      </w:divBdr>
    </w:div>
    <w:div w:id="414671375">
      <w:bodyDiv w:val="1"/>
      <w:marLeft w:val="0"/>
      <w:marRight w:val="0"/>
      <w:marTop w:val="0"/>
      <w:marBottom w:val="0"/>
      <w:divBdr>
        <w:top w:val="none" w:sz="0" w:space="0" w:color="auto"/>
        <w:left w:val="none" w:sz="0" w:space="0" w:color="auto"/>
        <w:bottom w:val="none" w:sz="0" w:space="0" w:color="auto"/>
        <w:right w:val="none" w:sz="0" w:space="0" w:color="auto"/>
      </w:divBdr>
    </w:div>
    <w:div w:id="415055299">
      <w:bodyDiv w:val="1"/>
      <w:marLeft w:val="0"/>
      <w:marRight w:val="0"/>
      <w:marTop w:val="0"/>
      <w:marBottom w:val="0"/>
      <w:divBdr>
        <w:top w:val="none" w:sz="0" w:space="0" w:color="auto"/>
        <w:left w:val="none" w:sz="0" w:space="0" w:color="auto"/>
        <w:bottom w:val="none" w:sz="0" w:space="0" w:color="auto"/>
        <w:right w:val="none" w:sz="0" w:space="0" w:color="auto"/>
      </w:divBdr>
    </w:div>
    <w:div w:id="415370735">
      <w:bodyDiv w:val="1"/>
      <w:marLeft w:val="0"/>
      <w:marRight w:val="0"/>
      <w:marTop w:val="0"/>
      <w:marBottom w:val="0"/>
      <w:divBdr>
        <w:top w:val="none" w:sz="0" w:space="0" w:color="auto"/>
        <w:left w:val="none" w:sz="0" w:space="0" w:color="auto"/>
        <w:bottom w:val="none" w:sz="0" w:space="0" w:color="auto"/>
        <w:right w:val="none" w:sz="0" w:space="0" w:color="auto"/>
      </w:divBdr>
    </w:div>
    <w:div w:id="415908355">
      <w:bodyDiv w:val="1"/>
      <w:marLeft w:val="0"/>
      <w:marRight w:val="0"/>
      <w:marTop w:val="0"/>
      <w:marBottom w:val="0"/>
      <w:divBdr>
        <w:top w:val="none" w:sz="0" w:space="0" w:color="auto"/>
        <w:left w:val="none" w:sz="0" w:space="0" w:color="auto"/>
        <w:bottom w:val="none" w:sz="0" w:space="0" w:color="auto"/>
        <w:right w:val="none" w:sz="0" w:space="0" w:color="auto"/>
      </w:divBdr>
    </w:div>
    <w:div w:id="416170840">
      <w:bodyDiv w:val="1"/>
      <w:marLeft w:val="0"/>
      <w:marRight w:val="0"/>
      <w:marTop w:val="0"/>
      <w:marBottom w:val="0"/>
      <w:divBdr>
        <w:top w:val="none" w:sz="0" w:space="0" w:color="auto"/>
        <w:left w:val="none" w:sz="0" w:space="0" w:color="auto"/>
        <w:bottom w:val="none" w:sz="0" w:space="0" w:color="auto"/>
        <w:right w:val="none" w:sz="0" w:space="0" w:color="auto"/>
      </w:divBdr>
    </w:div>
    <w:div w:id="416219345">
      <w:bodyDiv w:val="1"/>
      <w:marLeft w:val="0"/>
      <w:marRight w:val="0"/>
      <w:marTop w:val="0"/>
      <w:marBottom w:val="0"/>
      <w:divBdr>
        <w:top w:val="none" w:sz="0" w:space="0" w:color="auto"/>
        <w:left w:val="none" w:sz="0" w:space="0" w:color="auto"/>
        <w:bottom w:val="none" w:sz="0" w:space="0" w:color="auto"/>
        <w:right w:val="none" w:sz="0" w:space="0" w:color="auto"/>
      </w:divBdr>
    </w:div>
    <w:div w:id="416366622">
      <w:bodyDiv w:val="1"/>
      <w:marLeft w:val="0"/>
      <w:marRight w:val="0"/>
      <w:marTop w:val="0"/>
      <w:marBottom w:val="0"/>
      <w:divBdr>
        <w:top w:val="none" w:sz="0" w:space="0" w:color="auto"/>
        <w:left w:val="none" w:sz="0" w:space="0" w:color="auto"/>
        <w:bottom w:val="none" w:sz="0" w:space="0" w:color="auto"/>
        <w:right w:val="none" w:sz="0" w:space="0" w:color="auto"/>
      </w:divBdr>
    </w:div>
    <w:div w:id="416557622">
      <w:bodyDiv w:val="1"/>
      <w:marLeft w:val="0"/>
      <w:marRight w:val="0"/>
      <w:marTop w:val="0"/>
      <w:marBottom w:val="0"/>
      <w:divBdr>
        <w:top w:val="none" w:sz="0" w:space="0" w:color="auto"/>
        <w:left w:val="none" w:sz="0" w:space="0" w:color="auto"/>
        <w:bottom w:val="none" w:sz="0" w:space="0" w:color="auto"/>
        <w:right w:val="none" w:sz="0" w:space="0" w:color="auto"/>
      </w:divBdr>
    </w:div>
    <w:div w:id="416824899">
      <w:bodyDiv w:val="1"/>
      <w:marLeft w:val="0"/>
      <w:marRight w:val="0"/>
      <w:marTop w:val="0"/>
      <w:marBottom w:val="0"/>
      <w:divBdr>
        <w:top w:val="none" w:sz="0" w:space="0" w:color="auto"/>
        <w:left w:val="none" w:sz="0" w:space="0" w:color="auto"/>
        <w:bottom w:val="none" w:sz="0" w:space="0" w:color="auto"/>
        <w:right w:val="none" w:sz="0" w:space="0" w:color="auto"/>
      </w:divBdr>
    </w:div>
    <w:div w:id="417217464">
      <w:bodyDiv w:val="1"/>
      <w:marLeft w:val="0"/>
      <w:marRight w:val="0"/>
      <w:marTop w:val="0"/>
      <w:marBottom w:val="0"/>
      <w:divBdr>
        <w:top w:val="none" w:sz="0" w:space="0" w:color="auto"/>
        <w:left w:val="none" w:sz="0" w:space="0" w:color="auto"/>
        <w:bottom w:val="none" w:sz="0" w:space="0" w:color="auto"/>
        <w:right w:val="none" w:sz="0" w:space="0" w:color="auto"/>
      </w:divBdr>
    </w:div>
    <w:div w:id="417950525">
      <w:bodyDiv w:val="1"/>
      <w:marLeft w:val="0"/>
      <w:marRight w:val="0"/>
      <w:marTop w:val="0"/>
      <w:marBottom w:val="0"/>
      <w:divBdr>
        <w:top w:val="none" w:sz="0" w:space="0" w:color="auto"/>
        <w:left w:val="none" w:sz="0" w:space="0" w:color="auto"/>
        <w:bottom w:val="none" w:sz="0" w:space="0" w:color="auto"/>
        <w:right w:val="none" w:sz="0" w:space="0" w:color="auto"/>
      </w:divBdr>
    </w:div>
    <w:div w:id="418793588">
      <w:bodyDiv w:val="1"/>
      <w:marLeft w:val="0"/>
      <w:marRight w:val="0"/>
      <w:marTop w:val="0"/>
      <w:marBottom w:val="0"/>
      <w:divBdr>
        <w:top w:val="none" w:sz="0" w:space="0" w:color="auto"/>
        <w:left w:val="none" w:sz="0" w:space="0" w:color="auto"/>
        <w:bottom w:val="none" w:sz="0" w:space="0" w:color="auto"/>
        <w:right w:val="none" w:sz="0" w:space="0" w:color="auto"/>
      </w:divBdr>
    </w:div>
    <w:div w:id="419373465">
      <w:bodyDiv w:val="1"/>
      <w:marLeft w:val="0"/>
      <w:marRight w:val="0"/>
      <w:marTop w:val="0"/>
      <w:marBottom w:val="0"/>
      <w:divBdr>
        <w:top w:val="none" w:sz="0" w:space="0" w:color="auto"/>
        <w:left w:val="none" w:sz="0" w:space="0" w:color="auto"/>
        <w:bottom w:val="none" w:sz="0" w:space="0" w:color="auto"/>
        <w:right w:val="none" w:sz="0" w:space="0" w:color="auto"/>
      </w:divBdr>
    </w:div>
    <w:div w:id="419523111">
      <w:bodyDiv w:val="1"/>
      <w:marLeft w:val="0"/>
      <w:marRight w:val="0"/>
      <w:marTop w:val="0"/>
      <w:marBottom w:val="0"/>
      <w:divBdr>
        <w:top w:val="none" w:sz="0" w:space="0" w:color="auto"/>
        <w:left w:val="none" w:sz="0" w:space="0" w:color="auto"/>
        <w:bottom w:val="none" w:sz="0" w:space="0" w:color="auto"/>
        <w:right w:val="none" w:sz="0" w:space="0" w:color="auto"/>
      </w:divBdr>
    </w:div>
    <w:div w:id="419570842">
      <w:bodyDiv w:val="1"/>
      <w:marLeft w:val="0"/>
      <w:marRight w:val="0"/>
      <w:marTop w:val="0"/>
      <w:marBottom w:val="0"/>
      <w:divBdr>
        <w:top w:val="none" w:sz="0" w:space="0" w:color="auto"/>
        <w:left w:val="none" w:sz="0" w:space="0" w:color="auto"/>
        <w:bottom w:val="none" w:sz="0" w:space="0" w:color="auto"/>
        <w:right w:val="none" w:sz="0" w:space="0" w:color="auto"/>
      </w:divBdr>
    </w:div>
    <w:div w:id="419716901">
      <w:bodyDiv w:val="1"/>
      <w:marLeft w:val="0"/>
      <w:marRight w:val="0"/>
      <w:marTop w:val="0"/>
      <w:marBottom w:val="0"/>
      <w:divBdr>
        <w:top w:val="none" w:sz="0" w:space="0" w:color="auto"/>
        <w:left w:val="none" w:sz="0" w:space="0" w:color="auto"/>
        <w:bottom w:val="none" w:sz="0" w:space="0" w:color="auto"/>
        <w:right w:val="none" w:sz="0" w:space="0" w:color="auto"/>
      </w:divBdr>
    </w:div>
    <w:div w:id="419954794">
      <w:bodyDiv w:val="1"/>
      <w:marLeft w:val="0"/>
      <w:marRight w:val="0"/>
      <w:marTop w:val="0"/>
      <w:marBottom w:val="0"/>
      <w:divBdr>
        <w:top w:val="none" w:sz="0" w:space="0" w:color="auto"/>
        <w:left w:val="none" w:sz="0" w:space="0" w:color="auto"/>
        <w:bottom w:val="none" w:sz="0" w:space="0" w:color="auto"/>
        <w:right w:val="none" w:sz="0" w:space="0" w:color="auto"/>
      </w:divBdr>
    </w:div>
    <w:div w:id="420101680">
      <w:bodyDiv w:val="1"/>
      <w:marLeft w:val="0"/>
      <w:marRight w:val="0"/>
      <w:marTop w:val="0"/>
      <w:marBottom w:val="0"/>
      <w:divBdr>
        <w:top w:val="none" w:sz="0" w:space="0" w:color="auto"/>
        <w:left w:val="none" w:sz="0" w:space="0" w:color="auto"/>
        <w:bottom w:val="none" w:sz="0" w:space="0" w:color="auto"/>
        <w:right w:val="none" w:sz="0" w:space="0" w:color="auto"/>
      </w:divBdr>
    </w:div>
    <w:div w:id="421031479">
      <w:bodyDiv w:val="1"/>
      <w:marLeft w:val="0"/>
      <w:marRight w:val="0"/>
      <w:marTop w:val="0"/>
      <w:marBottom w:val="0"/>
      <w:divBdr>
        <w:top w:val="none" w:sz="0" w:space="0" w:color="auto"/>
        <w:left w:val="none" w:sz="0" w:space="0" w:color="auto"/>
        <w:bottom w:val="none" w:sz="0" w:space="0" w:color="auto"/>
        <w:right w:val="none" w:sz="0" w:space="0" w:color="auto"/>
      </w:divBdr>
    </w:div>
    <w:div w:id="421337142">
      <w:bodyDiv w:val="1"/>
      <w:marLeft w:val="0"/>
      <w:marRight w:val="0"/>
      <w:marTop w:val="0"/>
      <w:marBottom w:val="0"/>
      <w:divBdr>
        <w:top w:val="none" w:sz="0" w:space="0" w:color="auto"/>
        <w:left w:val="none" w:sz="0" w:space="0" w:color="auto"/>
        <w:bottom w:val="none" w:sz="0" w:space="0" w:color="auto"/>
        <w:right w:val="none" w:sz="0" w:space="0" w:color="auto"/>
      </w:divBdr>
    </w:div>
    <w:div w:id="421728650">
      <w:bodyDiv w:val="1"/>
      <w:marLeft w:val="0"/>
      <w:marRight w:val="0"/>
      <w:marTop w:val="0"/>
      <w:marBottom w:val="0"/>
      <w:divBdr>
        <w:top w:val="none" w:sz="0" w:space="0" w:color="auto"/>
        <w:left w:val="none" w:sz="0" w:space="0" w:color="auto"/>
        <w:bottom w:val="none" w:sz="0" w:space="0" w:color="auto"/>
        <w:right w:val="none" w:sz="0" w:space="0" w:color="auto"/>
      </w:divBdr>
    </w:div>
    <w:div w:id="421951572">
      <w:bodyDiv w:val="1"/>
      <w:marLeft w:val="0"/>
      <w:marRight w:val="0"/>
      <w:marTop w:val="0"/>
      <w:marBottom w:val="0"/>
      <w:divBdr>
        <w:top w:val="none" w:sz="0" w:space="0" w:color="auto"/>
        <w:left w:val="none" w:sz="0" w:space="0" w:color="auto"/>
        <w:bottom w:val="none" w:sz="0" w:space="0" w:color="auto"/>
        <w:right w:val="none" w:sz="0" w:space="0" w:color="auto"/>
      </w:divBdr>
    </w:div>
    <w:div w:id="422264141">
      <w:bodyDiv w:val="1"/>
      <w:marLeft w:val="0"/>
      <w:marRight w:val="0"/>
      <w:marTop w:val="0"/>
      <w:marBottom w:val="0"/>
      <w:divBdr>
        <w:top w:val="none" w:sz="0" w:space="0" w:color="auto"/>
        <w:left w:val="none" w:sz="0" w:space="0" w:color="auto"/>
        <w:bottom w:val="none" w:sz="0" w:space="0" w:color="auto"/>
        <w:right w:val="none" w:sz="0" w:space="0" w:color="auto"/>
      </w:divBdr>
    </w:div>
    <w:div w:id="422410743">
      <w:bodyDiv w:val="1"/>
      <w:marLeft w:val="0"/>
      <w:marRight w:val="0"/>
      <w:marTop w:val="0"/>
      <w:marBottom w:val="0"/>
      <w:divBdr>
        <w:top w:val="none" w:sz="0" w:space="0" w:color="auto"/>
        <w:left w:val="none" w:sz="0" w:space="0" w:color="auto"/>
        <w:bottom w:val="none" w:sz="0" w:space="0" w:color="auto"/>
        <w:right w:val="none" w:sz="0" w:space="0" w:color="auto"/>
      </w:divBdr>
    </w:div>
    <w:div w:id="422529781">
      <w:bodyDiv w:val="1"/>
      <w:marLeft w:val="0"/>
      <w:marRight w:val="0"/>
      <w:marTop w:val="0"/>
      <w:marBottom w:val="0"/>
      <w:divBdr>
        <w:top w:val="none" w:sz="0" w:space="0" w:color="auto"/>
        <w:left w:val="none" w:sz="0" w:space="0" w:color="auto"/>
        <w:bottom w:val="none" w:sz="0" w:space="0" w:color="auto"/>
        <w:right w:val="none" w:sz="0" w:space="0" w:color="auto"/>
      </w:divBdr>
    </w:div>
    <w:div w:id="422655286">
      <w:bodyDiv w:val="1"/>
      <w:marLeft w:val="0"/>
      <w:marRight w:val="0"/>
      <w:marTop w:val="0"/>
      <w:marBottom w:val="0"/>
      <w:divBdr>
        <w:top w:val="none" w:sz="0" w:space="0" w:color="auto"/>
        <w:left w:val="none" w:sz="0" w:space="0" w:color="auto"/>
        <w:bottom w:val="none" w:sz="0" w:space="0" w:color="auto"/>
        <w:right w:val="none" w:sz="0" w:space="0" w:color="auto"/>
      </w:divBdr>
    </w:div>
    <w:div w:id="424421782">
      <w:bodyDiv w:val="1"/>
      <w:marLeft w:val="0"/>
      <w:marRight w:val="0"/>
      <w:marTop w:val="0"/>
      <w:marBottom w:val="0"/>
      <w:divBdr>
        <w:top w:val="none" w:sz="0" w:space="0" w:color="auto"/>
        <w:left w:val="none" w:sz="0" w:space="0" w:color="auto"/>
        <w:bottom w:val="none" w:sz="0" w:space="0" w:color="auto"/>
        <w:right w:val="none" w:sz="0" w:space="0" w:color="auto"/>
      </w:divBdr>
    </w:div>
    <w:div w:id="424806794">
      <w:bodyDiv w:val="1"/>
      <w:marLeft w:val="0"/>
      <w:marRight w:val="0"/>
      <w:marTop w:val="0"/>
      <w:marBottom w:val="0"/>
      <w:divBdr>
        <w:top w:val="none" w:sz="0" w:space="0" w:color="auto"/>
        <w:left w:val="none" w:sz="0" w:space="0" w:color="auto"/>
        <w:bottom w:val="none" w:sz="0" w:space="0" w:color="auto"/>
        <w:right w:val="none" w:sz="0" w:space="0" w:color="auto"/>
      </w:divBdr>
    </w:div>
    <w:div w:id="424882980">
      <w:bodyDiv w:val="1"/>
      <w:marLeft w:val="0"/>
      <w:marRight w:val="0"/>
      <w:marTop w:val="0"/>
      <w:marBottom w:val="0"/>
      <w:divBdr>
        <w:top w:val="none" w:sz="0" w:space="0" w:color="auto"/>
        <w:left w:val="none" w:sz="0" w:space="0" w:color="auto"/>
        <w:bottom w:val="none" w:sz="0" w:space="0" w:color="auto"/>
        <w:right w:val="none" w:sz="0" w:space="0" w:color="auto"/>
      </w:divBdr>
    </w:div>
    <w:div w:id="425076928">
      <w:bodyDiv w:val="1"/>
      <w:marLeft w:val="0"/>
      <w:marRight w:val="0"/>
      <w:marTop w:val="0"/>
      <w:marBottom w:val="0"/>
      <w:divBdr>
        <w:top w:val="none" w:sz="0" w:space="0" w:color="auto"/>
        <w:left w:val="none" w:sz="0" w:space="0" w:color="auto"/>
        <w:bottom w:val="none" w:sz="0" w:space="0" w:color="auto"/>
        <w:right w:val="none" w:sz="0" w:space="0" w:color="auto"/>
      </w:divBdr>
    </w:div>
    <w:div w:id="425467420">
      <w:bodyDiv w:val="1"/>
      <w:marLeft w:val="0"/>
      <w:marRight w:val="0"/>
      <w:marTop w:val="0"/>
      <w:marBottom w:val="0"/>
      <w:divBdr>
        <w:top w:val="none" w:sz="0" w:space="0" w:color="auto"/>
        <w:left w:val="none" w:sz="0" w:space="0" w:color="auto"/>
        <w:bottom w:val="none" w:sz="0" w:space="0" w:color="auto"/>
        <w:right w:val="none" w:sz="0" w:space="0" w:color="auto"/>
      </w:divBdr>
    </w:div>
    <w:div w:id="425807502">
      <w:bodyDiv w:val="1"/>
      <w:marLeft w:val="0"/>
      <w:marRight w:val="0"/>
      <w:marTop w:val="0"/>
      <w:marBottom w:val="0"/>
      <w:divBdr>
        <w:top w:val="none" w:sz="0" w:space="0" w:color="auto"/>
        <w:left w:val="none" w:sz="0" w:space="0" w:color="auto"/>
        <w:bottom w:val="none" w:sz="0" w:space="0" w:color="auto"/>
        <w:right w:val="none" w:sz="0" w:space="0" w:color="auto"/>
      </w:divBdr>
    </w:div>
    <w:div w:id="426508850">
      <w:bodyDiv w:val="1"/>
      <w:marLeft w:val="0"/>
      <w:marRight w:val="0"/>
      <w:marTop w:val="0"/>
      <w:marBottom w:val="0"/>
      <w:divBdr>
        <w:top w:val="none" w:sz="0" w:space="0" w:color="auto"/>
        <w:left w:val="none" w:sz="0" w:space="0" w:color="auto"/>
        <w:bottom w:val="none" w:sz="0" w:space="0" w:color="auto"/>
        <w:right w:val="none" w:sz="0" w:space="0" w:color="auto"/>
      </w:divBdr>
    </w:div>
    <w:div w:id="426540581">
      <w:bodyDiv w:val="1"/>
      <w:marLeft w:val="0"/>
      <w:marRight w:val="0"/>
      <w:marTop w:val="0"/>
      <w:marBottom w:val="0"/>
      <w:divBdr>
        <w:top w:val="none" w:sz="0" w:space="0" w:color="auto"/>
        <w:left w:val="none" w:sz="0" w:space="0" w:color="auto"/>
        <w:bottom w:val="none" w:sz="0" w:space="0" w:color="auto"/>
        <w:right w:val="none" w:sz="0" w:space="0" w:color="auto"/>
      </w:divBdr>
    </w:div>
    <w:div w:id="426970749">
      <w:bodyDiv w:val="1"/>
      <w:marLeft w:val="0"/>
      <w:marRight w:val="0"/>
      <w:marTop w:val="0"/>
      <w:marBottom w:val="0"/>
      <w:divBdr>
        <w:top w:val="none" w:sz="0" w:space="0" w:color="auto"/>
        <w:left w:val="none" w:sz="0" w:space="0" w:color="auto"/>
        <w:bottom w:val="none" w:sz="0" w:space="0" w:color="auto"/>
        <w:right w:val="none" w:sz="0" w:space="0" w:color="auto"/>
      </w:divBdr>
    </w:div>
    <w:div w:id="427234438">
      <w:bodyDiv w:val="1"/>
      <w:marLeft w:val="0"/>
      <w:marRight w:val="0"/>
      <w:marTop w:val="0"/>
      <w:marBottom w:val="0"/>
      <w:divBdr>
        <w:top w:val="none" w:sz="0" w:space="0" w:color="auto"/>
        <w:left w:val="none" w:sz="0" w:space="0" w:color="auto"/>
        <w:bottom w:val="none" w:sz="0" w:space="0" w:color="auto"/>
        <w:right w:val="none" w:sz="0" w:space="0" w:color="auto"/>
      </w:divBdr>
    </w:div>
    <w:div w:id="427431351">
      <w:bodyDiv w:val="1"/>
      <w:marLeft w:val="0"/>
      <w:marRight w:val="0"/>
      <w:marTop w:val="0"/>
      <w:marBottom w:val="0"/>
      <w:divBdr>
        <w:top w:val="none" w:sz="0" w:space="0" w:color="auto"/>
        <w:left w:val="none" w:sz="0" w:space="0" w:color="auto"/>
        <w:bottom w:val="none" w:sz="0" w:space="0" w:color="auto"/>
        <w:right w:val="none" w:sz="0" w:space="0" w:color="auto"/>
      </w:divBdr>
    </w:div>
    <w:div w:id="427510406">
      <w:bodyDiv w:val="1"/>
      <w:marLeft w:val="0"/>
      <w:marRight w:val="0"/>
      <w:marTop w:val="0"/>
      <w:marBottom w:val="0"/>
      <w:divBdr>
        <w:top w:val="none" w:sz="0" w:space="0" w:color="auto"/>
        <w:left w:val="none" w:sz="0" w:space="0" w:color="auto"/>
        <w:bottom w:val="none" w:sz="0" w:space="0" w:color="auto"/>
        <w:right w:val="none" w:sz="0" w:space="0" w:color="auto"/>
      </w:divBdr>
    </w:div>
    <w:div w:id="428047941">
      <w:bodyDiv w:val="1"/>
      <w:marLeft w:val="0"/>
      <w:marRight w:val="0"/>
      <w:marTop w:val="0"/>
      <w:marBottom w:val="0"/>
      <w:divBdr>
        <w:top w:val="none" w:sz="0" w:space="0" w:color="auto"/>
        <w:left w:val="none" w:sz="0" w:space="0" w:color="auto"/>
        <w:bottom w:val="none" w:sz="0" w:space="0" w:color="auto"/>
        <w:right w:val="none" w:sz="0" w:space="0" w:color="auto"/>
      </w:divBdr>
    </w:div>
    <w:div w:id="428963418">
      <w:bodyDiv w:val="1"/>
      <w:marLeft w:val="0"/>
      <w:marRight w:val="0"/>
      <w:marTop w:val="0"/>
      <w:marBottom w:val="0"/>
      <w:divBdr>
        <w:top w:val="none" w:sz="0" w:space="0" w:color="auto"/>
        <w:left w:val="none" w:sz="0" w:space="0" w:color="auto"/>
        <w:bottom w:val="none" w:sz="0" w:space="0" w:color="auto"/>
        <w:right w:val="none" w:sz="0" w:space="0" w:color="auto"/>
      </w:divBdr>
    </w:div>
    <w:div w:id="429159816">
      <w:bodyDiv w:val="1"/>
      <w:marLeft w:val="0"/>
      <w:marRight w:val="0"/>
      <w:marTop w:val="0"/>
      <w:marBottom w:val="0"/>
      <w:divBdr>
        <w:top w:val="none" w:sz="0" w:space="0" w:color="auto"/>
        <w:left w:val="none" w:sz="0" w:space="0" w:color="auto"/>
        <w:bottom w:val="none" w:sz="0" w:space="0" w:color="auto"/>
        <w:right w:val="none" w:sz="0" w:space="0" w:color="auto"/>
      </w:divBdr>
    </w:div>
    <w:div w:id="429856147">
      <w:bodyDiv w:val="1"/>
      <w:marLeft w:val="0"/>
      <w:marRight w:val="0"/>
      <w:marTop w:val="0"/>
      <w:marBottom w:val="0"/>
      <w:divBdr>
        <w:top w:val="none" w:sz="0" w:space="0" w:color="auto"/>
        <w:left w:val="none" w:sz="0" w:space="0" w:color="auto"/>
        <w:bottom w:val="none" w:sz="0" w:space="0" w:color="auto"/>
        <w:right w:val="none" w:sz="0" w:space="0" w:color="auto"/>
      </w:divBdr>
    </w:div>
    <w:div w:id="429935354">
      <w:bodyDiv w:val="1"/>
      <w:marLeft w:val="0"/>
      <w:marRight w:val="0"/>
      <w:marTop w:val="0"/>
      <w:marBottom w:val="0"/>
      <w:divBdr>
        <w:top w:val="none" w:sz="0" w:space="0" w:color="auto"/>
        <w:left w:val="none" w:sz="0" w:space="0" w:color="auto"/>
        <w:bottom w:val="none" w:sz="0" w:space="0" w:color="auto"/>
        <w:right w:val="none" w:sz="0" w:space="0" w:color="auto"/>
      </w:divBdr>
    </w:div>
    <w:div w:id="430197655">
      <w:bodyDiv w:val="1"/>
      <w:marLeft w:val="0"/>
      <w:marRight w:val="0"/>
      <w:marTop w:val="0"/>
      <w:marBottom w:val="0"/>
      <w:divBdr>
        <w:top w:val="none" w:sz="0" w:space="0" w:color="auto"/>
        <w:left w:val="none" w:sz="0" w:space="0" w:color="auto"/>
        <w:bottom w:val="none" w:sz="0" w:space="0" w:color="auto"/>
        <w:right w:val="none" w:sz="0" w:space="0" w:color="auto"/>
      </w:divBdr>
    </w:div>
    <w:div w:id="430662556">
      <w:bodyDiv w:val="1"/>
      <w:marLeft w:val="0"/>
      <w:marRight w:val="0"/>
      <w:marTop w:val="0"/>
      <w:marBottom w:val="0"/>
      <w:divBdr>
        <w:top w:val="none" w:sz="0" w:space="0" w:color="auto"/>
        <w:left w:val="none" w:sz="0" w:space="0" w:color="auto"/>
        <w:bottom w:val="none" w:sz="0" w:space="0" w:color="auto"/>
        <w:right w:val="none" w:sz="0" w:space="0" w:color="auto"/>
      </w:divBdr>
    </w:div>
    <w:div w:id="430664703">
      <w:bodyDiv w:val="1"/>
      <w:marLeft w:val="0"/>
      <w:marRight w:val="0"/>
      <w:marTop w:val="0"/>
      <w:marBottom w:val="0"/>
      <w:divBdr>
        <w:top w:val="none" w:sz="0" w:space="0" w:color="auto"/>
        <w:left w:val="none" w:sz="0" w:space="0" w:color="auto"/>
        <w:bottom w:val="none" w:sz="0" w:space="0" w:color="auto"/>
        <w:right w:val="none" w:sz="0" w:space="0" w:color="auto"/>
      </w:divBdr>
    </w:div>
    <w:div w:id="430856415">
      <w:bodyDiv w:val="1"/>
      <w:marLeft w:val="0"/>
      <w:marRight w:val="0"/>
      <w:marTop w:val="0"/>
      <w:marBottom w:val="0"/>
      <w:divBdr>
        <w:top w:val="none" w:sz="0" w:space="0" w:color="auto"/>
        <w:left w:val="none" w:sz="0" w:space="0" w:color="auto"/>
        <w:bottom w:val="none" w:sz="0" w:space="0" w:color="auto"/>
        <w:right w:val="none" w:sz="0" w:space="0" w:color="auto"/>
      </w:divBdr>
    </w:div>
    <w:div w:id="431125505">
      <w:bodyDiv w:val="1"/>
      <w:marLeft w:val="0"/>
      <w:marRight w:val="0"/>
      <w:marTop w:val="0"/>
      <w:marBottom w:val="0"/>
      <w:divBdr>
        <w:top w:val="none" w:sz="0" w:space="0" w:color="auto"/>
        <w:left w:val="none" w:sz="0" w:space="0" w:color="auto"/>
        <w:bottom w:val="none" w:sz="0" w:space="0" w:color="auto"/>
        <w:right w:val="none" w:sz="0" w:space="0" w:color="auto"/>
      </w:divBdr>
    </w:div>
    <w:div w:id="431248364">
      <w:bodyDiv w:val="1"/>
      <w:marLeft w:val="0"/>
      <w:marRight w:val="0"/>
      <w:marTop w:val="0"/>
      <w:marBottom w:val="0"/>
      <w:divBdr>
        <w:top w:val="none" w:sz="0" w:space="0" w:color="auto"/>
        <w:left w:val="none" w:sz="0" w:space="0" w:color="auto"/>
        <w:bottom w:val="none" w:sz="0" w:space="0" w:color="auto"/>
        <w:right w:val="none" w:sz="0" w:space="0" w:color="auto"/>
      </w:divBdr>
    </w:div>
    <w:div w:id="431627889">
      <w:bodyDiv w:val="1"/>
      <w:marLeft w:val="0"/>
      <w:marRight w:val="0"/>
      <w:marTop w:val="0"/>
      <w:marBottom w:val="0"/>
      <w:divBdr>
        <w:top w:val="none" w:sz="0" w:space="0" w:color="auto"/>
        <w:left w:val="none" w:sz="0" w:space="0" w:color="auto"/>
        <w:bottom w:val="none" w:sz="0" w:space="0" w:color="auto"/>
        <w:right w:val="none" w:sz="0" w:space="0" w:color="auto"/>
      </w:divBdr>
    </w:div>
    <w:div w:id="431703359">
      <w:bodyDiv w:val="1"/>
      <w:marLeft w:val="0"/>
      <w:marRight w:val="0"/>
      <w:marTop w:val="0"/>
      <w:marBottom w:val="0"/>
      <w:divBdr>
        <w:top w:val="none" w:sz="0" w:space="0" w:color="auto"/>
        <w:left w:val="none" w:sz="0" w:space="0" w:color="auto"/>
        <w:bottom w:val="none" w:sz="0" w:space="0" w:color="auto"/>
        <w:right w:val="none" w:sz="0" w:space="0" w:color="auto"/>
      </w:divBdr>
    </w:div>
    <w:div w:id="431821578">
      <w:bodyDiv w:val="1"/>
      <w:marLeft w:val="0"/>
      <w:marRight w:val="0"/>
      <w:marTop w:val="0"/>
      <w:marBottom w:val="0"/>
      <w:divBdr>
        <w:top w:val="none" w:sz="0" w:space="0" w:color="auto"/>
        <w:left w:val="none" w:sz="0" w:space="0" w:color="auto"/>
        <w:bottom w:val="none" w:sz="0" w:space="0" w:color="auto"/>
        <w:right w:val="none" w:sz="0" w:space="0" w:color="auto"/>
      </w:divBdr>
    </w:div>
    <w:div w:id="433331364">
      <w:bodyDiv w:val="1"/>
      <w:marLeft w:val="0"/>
      <w:marRight w:val="0"/>
      <w:marTop w:val="0"/>
      <w:marBottom w:val="0"/>
      <w:divBdr>
        <w:top w:val="none" w:sz="0" w:space="0" w:color="auto"/>
        <w:left w:val="none" w:sz="0" w:space="0" w:color="auto"/>
        <w:bottom w:val="none" w:sz="0" w:space="0" w:color="auto"/>
        <w:right w:val="none" w:sz="0" w:space="0" w:color="auto"/>
      </w:divBdr>
    </w:div>
    <w:div w:id="433745285">
      <w:bodyDiv w:val="1"/>
      <w:marLeft w:val="0"/>
      <w:marRight w:val="0"/>
      <w:marTop w:val="0"/>
      <w:marBottom w:val="0"/>
      <w:divBdr>
        <w:top w:val="none" w:sz="0" w:space="0" w:color="auto"/>
        <w:left w:val="none" w:sz="0" w:space="0" w:color="auto"/>
        <w:bottom w:val="none" w:sz="0" w:space="0" w:color="auto"/>
        <w:right w:val="none" w:sz="0" w:space="0" w:color="auto"/>
      </w:divBdr>
    </w:div>
    <w:div w:id="433984598">
      <w:bodyDiv w:val="1"/>
      <w:marLeft w:val="0"/>
      <w:marRight w:val="0"/>
      <w:marTop w:val="0"/>
      <w:marBottom w:val="0"/>
      <w:divBdr>
        <w:top w:val="none" w:sz="0" w:space="0" w:color="auto"/>
        <w:left w:val="none" w:sz="0" w:space="0" w:color="auto"/>
        <w:bottom w:val="none" w:sz="0" w:space="0" w:color="auto"/>
        <w:right w:val="none" w:sz="0" w:space="0" w:color="auto"/>
      </w:divBdr>
    </w:div>
    <w:div w:id="434249468">
      <w:bodyDiv w:val="1"/>
      <w:marLeft w:val="0"/>
      <w:marRight w:val="0"/>
      <w:marTop w:val="0"/>
      <w:marBottom w:val="0"/>
      <w:divBdr>
        <w:top w:val="none" w:sz="0" w:space="0" w:color="auto"/>
        <w:left w:val="none" w:sz="0" w:space="0" w:color="auto"/>
        <w:bottom w:val="none" w:sz="0" w:space="0" w:color="auto"/>
        <w:right w:val="none" w:sz="0" w:space="0" w:color="auto"/>
      </w:divBdr>
    </w:div>
    <w:div w:id="434400696">
      <w:bodyDiv w:val="1"/>
      <w:marLeft w:val="0"/>
      <w:marRight w:val="0"/>
      <w:marTop w:val="0"/>
      <w:marBottom w:val="0"/>
      <w:divBdr>
        <w:top w:val="none" w:sz="0" w:space="0" w:color="auto"/>
        <w:left w:val="none" w:sz="0" w:space="0" w:color="auto"/>
        <w:bottom w:val="none" w:sz="0" w:space="0" w:color="auto"/>
        <w:right w:val="none" w:sz="0" w:space="0" w:color="auto"/>
      </w:divBdr>
    </w:div>
    <w:div w:id="434449503">
      <w:bodyDiv w:val="1"/>
      <w:marLeft w:val="0"/>
      <w:marRight w:val="0"/>
      <w:marTop w:val="0"/>
      <w:marBottom w:val="0"/>
      <w:divBdr>
        <w:top w:val="none" w:sz="0" w:space="0" w:color="auto"/>
        <w:left w:val="none" w:sz="0" w:space="0" w:color="auto"/>
        <w:bottom w:val="none" w:sz="0" w:space="0" w:color="auto"/>
        <w:right w:val="none" w:sz="0" w:space="0" w:color="auto"/>
      </w:divBdr>
    </w:div>
    <w:div w:id="435053533">
      <w:bodyDiv w:val="1"/>
      <w:marLeft w:val="0"/>
      <w:marRight w:val="0"/>
      <w:marTop w:val="0"/>
      <w:marBottom w:val="0"/>
      <w:divBdr>
        <w:top w:val="none" w:sz="0" w:space="0" w:color="auto"/>
        <w:left w:val="none" w:sz="0" w:space="0" w:color="auto"/>
        <w:bottom w:val="none" w:sz="0" w:space="0" w:color="auto"/>
        <w:right w:val="none" w:sz="0" w:space="0" w:color="auto"/>
      </w:divBdr>
    </w:div>
    <w:div w:id="435247230">
      <w:bodyDiv w:val="1"/>
      <w:marLeft w:val="0"/>
      <w:marRight w:val="0"/>
      <w:marTop w:val="0"/>
      <w:marBottom w:val="0"/>
      <w:divBdr>
        <w:top w:val="none" w:sz="0" w:space="0" w:color="auto"/>
        <w:left w:val="none" w:sz="0" w:space="0" w:color="auto"/>
        <w:bottom w:val="none" w:sz="0" w:space="0" w:color="auto"/>
        <w:right w:val="none" w:sz="0" w:space="0" w:color="auto"/>
      </w:divBdr>
    </w:div>
    <w:div w:id="435909326">
      <w:bodyDiv w:val="1"/>
      <w:marLeft w:val="0"/>
      <w:marRight w:val="0"/>
      <w:marTop w:val="0"/>
      <w:marBottom w:val="0"/>
      <w:divBdr>
        <w:top w:val="none" w:sz="0" w:space="0" w:color="auto"/>
        <w:left w:val="none" w:sz="0" w:space="0" w:color="auto"/>
        <w:bottom w:val="none" w:sz="0" w:space="0" w:color="auto"/>
        <w:right w:val="none" w:sz="0" w:space="0" w:color="auto"/>
      </w:divBdr>
    </w:div>
    <w:div w:id="436020089">
      <w:bodyDiv w:val="1"/>
      <w:marLeft w:val="0"/>
      <w:marRight w:val="0"/>
      <w:marTop w:val="0"/>
      <w:marBottom w:val="0"/>
      <w:divBdr>
        <w:top w:val="none" w:sz="0" w:space="0" w:color="auto"/>
        <w:left w:val="none" w:sz="0" w:space="0" w:color="auto"/>
        <w:bottom w:val="none" w:sz="0" w:space="0" w:color="auto"/>
        <w:right w:val="none" w:sz="0" w:space="0" w:color="auto"/>
      </w:divBdr>
    </w:div>
    <w:div w:id="436022476">
      <w:bodyDiv w:val="1"/>
      <w:marLeft w:val="0"/>
      <w:marRight w:val="0"/>
      <w:marTop w:val="0"/>
      <w:marBottom w:val="0"/>
      <w:divBdr>
        <w:top w:val="none" w:sz="0" w:space="0" w:color="auto"/>
        <w:left w:val="none" w:sz="0" w:space="0" w:color="auto"/>
        <w:bottom w:val="none" w:sz="0" w:space="0" w:color="auto"/>
        <w:right w:val="none" w:sz="0" w:space="0" w:color="auto"/>
      </w:divBdr>
    </w:div>
    <w:div w:id="436414264">
      <w:bodyDiv w:val="1"/>
      <w:marLeft w:val="0"/>
      <w:marRight w:val="0"/>
      <w:marTop w:val="0"/>
      <w:marBottom w:val="0"/>
      <w:divBdr>
        <w:top w:val="none" w:sz="0" w:space="0" w:color="auto"/>
        <w:left w:val="none" w:sz="0" w:space="0" w:color="auto"/>
        <w:bottom w:val="none" w:sz="0" w:space="0" w:color="auto"/>
        <w:right w:val="none" w:sz="0" w:space="0" w:color="auto"/>
      </w:divBdr>
    </w:div>
    <w:div w:id="436757371">
      <w:bodyDiv w:val="1"/>
      <w:marLeft w:val="0"/>
      <w:marRight w:val="0"/>
      <w:marTop w:val="0"/>
      <w:marBottom w:val="0"/>
      <w:divBdr>
        <w:top w:val="none" w:sz="0" w:space="0" w:color="auto"/>
        <w:left w:val="none" w:sz="0" w:space="0" w:color="auto"/>
        <w:bottom w:val="none" w:sz="0" w:space="0" w:color="auto"/>
        <w:right w:val="none" w:sz="0" w:space="0" w:color="auto"/>
      </w:divBdr>
    </w:div>
    <w:div w:id="437679687">
      <w:bodyDiv w:val="1"/>
      <w:marLeft w:val="0"/>
      <w:marRight w:val="0"/>
      <w:marTop w:val="0"/>
      <w:marBottom w:val="0"/>
      <w:divBdr>
        <w:top w:val="none" w:sz="0" w:space="0" w:color="auto"/>
        <w:left w:val="none" w:sz="0" w:space="0" w:color="auto"/>
        <w:bottom w:val="none" w:sz="0" w:space="0" w:color="auto"/>
        <w:right w:val="none" w:sz="0" w:space="0" w:color="auto"/>
      </w:divBdr>
    </w:div>
    <w:div w:id="439300779">
      <w:bodyDiv w:val="1"/>
      <w:marLeft w:val="0"/>
      <w:marRight w:val="0"/>
      <w:marTop w:val="0"/>
      <w:marBottom w:val="0"/>
      <w:divBdr>
        <w:top w:val="none" w:sz="0" w:space="0" w:color="auto"/>
        <w:left w:val="none" w:sz="0" w:space="0" w:color="auto"/>
        <w:bottom w:val="none" w:sz="0" w:space="0" w:color="auto"/>
        <w:right w:val="none" w:sz="0" w:space="0" w:color="auto"/>
      </w:divBdr>
    </w:div>
    <w:div w:id="439489993">
      <w:bodyDiv w:val="1"/>
      <w:marLeft w:val="0"/>
      <w:marRight w:val="0"/>
      <w:marTop w:val="0"/>
      <w:marBottom w:val="0"/>
      <w:divBdr>
        <w:top w:val="none" w:sz="0" w:space="0" w:color="auto"/>
        <w:left w:val="none" w:sz="0" w:space="0" w:color="auto"/>
        <w:bottom w:val="none" w:sz="0" w:space="0" w:color="auto"/>
        <w:right w:val="none" w:sz="0" w:space="0" w:color="auto"/>
      </w:divBdr>
    </w:div>
    <w:div w:id="439688812">
      <w:bodyDiv w:val="1"/>
      <w:marLeft w:val="0"/>
      <w:marRight w:val="0"/>
      <w:marTop w:val="0"/>
      <w:marBottom w:val="0"/>
      <w:divBdr>
        <w:top w:val="none" w:sz="0" w:space="0" w:color="auto"/>
        <w:left w:val="none" w:sz="0" w:space="0" w:color="auto"/>
        <w:bottom w:val="none" w:sz="0" w:space="0" w:color="auto"/>
        <w:right w:val="none" w:sz="0" w:space="0" w:color="auto"/>
      </w:divBdr>
    </w:div>
    <w:div w:id="439885661">
      <w:bodyDiv w:val="1"/>
      <w:marLeft w:val="0"/>
      <w:marRight w:val="0"/>
      <w:marTop w:val="0"/>
      <w:marBottom w:val="0"/>
      <w:divBdr>
        <w:top w:val="none" w:sz="0" w:space="0" w:color="auto"/>
        <w:left w:val="none" w:sz="0" w:space="0" w:color="auto"/>
        <w:bottom w:val="none" w:sz="0" w:space="0" w:color="auto"/>
        <w:right w:val="none" w:sz="0" w:space="0" w:color="auto"/>
      </w:divBdr>
    </w:div>
    <w:div w:id="441072037">
      <w:bodyDiv w:val="1"/>
      <w:marLeft w:val="0"/>
      <w:marRight w:val="0"/>
      <w:marTop w:val="0"/>
      <w:marBottom w:val="0"/>
      <w:divBdr>
        <w:top w:val="none" w:sz="0" w:space="0" w:color="auto"/>
        <w:left w:val="none" w:sz="0" w:space="0" w:color="auto"/>
        <w:bottom w:val="none" w:sz="0" w:space="0" w:color="auto"/>
        <w:right w:val="none" w:sz="0" w:space="0" w:color="auto"/>
      </w:divBdr>
    </w:div>
    <w:div w:id="441072796">
      <w:bodyDiv w:val="1"/>
      <w:marLeft w:val="0"/>
      <w:marRight w:val="0"/>
      <w:marTop w:val="0"/>
      <w:marBottom w:val="0"/>
      <w:divBdr>
        <w:top w:val="none" w:sz="0" w:space="0" w:color="auto"/>
        <w:left w:val="none" w:sz="0" w:space="0" w:color="auto"/>
        <w:bottom w:val="none" w:sz="0" w:space="0" w:color="auto"/>
        <w:right w:val="none" w:sz="0" w:space="0" w:color="auto"/>
      </w:divBdr>
    </w:div>
    <w:div w:id="441145239">
      <w:bodyDiv w:val="1"/>
      <w:marLeft w:val="0"/>
      <w:marRight w:val="0"/>
      <w:marTop w:val="0"/>
      <w:marBottom w:val="0"/>
      <w:divBdr>
        <w:top w:val="none" w:sz="0" w:space="0" w:color="auto"/>
        <w:left w:val="none" w:sz="0" w:space="0" w:color="auto"/>
        <w:bottom w:val="none" w:sz="0" w:space="0" w:color="auto"/>
        <w:right w:val="none" w:sz="0" w:space="0" w:color="auto"/>
      </w:divBdr>
    </w:div>
    <w:div w:id="441150023">
      <w:bodyDiv w:val="1"/>
      <w:marLeft w:val="0"/>
      <w:marRight w:val="0"/>
      <w:marTop w:val="0"/>
      <w:marBottom w:val="0"/>
      <w:divBdr>
        <w:top w:val="none" w:sz="0" w:space="0" w:color="auto"/>
        <w:left w:val="none" w:sz="0" w:space="0" w:color="auto"/>
        <w:bottom w:val="none" w:sz="0" w:space="0" w:color="auto"/>
        <w:right w:val="none" w:sz="0" w:space="0" w:color="auto"/>
      </w:divBdr>
    </w:div>
    <w:div w:id="441414370">
      <w:bodyDiv w:val="1"/>
      <w:marLeft w:val="0"/>
      <w:marRight w:val="0"/>
      <w:marTop w:val="0"/>
      <w:marBottom w:val="0"/>
      <w:divBdr>
        <w:top w:val="none" w:sz="0" w:space="0" w:color="auto"/>
        <w:left w:val="none" w:sz="0" w:space="0" w:color="auto"/>
        <w:bottom w:val="none" w:sz="0" w:space="0" w:color="auto"/>
        <w:right w:val="none" w:sz="0" w:space="0" w:color="auto"/>
      </w:divBdr>
    </w:div>
    <w:div w:id="441848435">
      <w:bodyDiv w:val="1"/>
      <w:marLeft w:val="0"/>
      <w:marRight w:val="0"/>
      <w:marTop w:val="0"/>
      <w:marBottom w:val="0"/>
      <w:divBdr>
        <w:top w:val="none" w:sz="0" w:space="0" w:color="auto"/>
        <w:left w:val="none" w:sz="0" w:space="0" w:color="auto"/>
        <w:bottom w:val="none" w:sz="0" w:space="0" w:color="auto"/>
        <w:right w:val="none" w:sz="0" w:space="0" w:color="auto"/>
      </w:divBdr>
    </w:div>
    <w:div w:id="441851014">
      <w:bodyDiv w:val="1"/>
      <w:marLeft w:val="0"/>
      <w:marRight w:val="0"/>
      <w:marTop w:val="0"/>
      <w:marBottom w:val="0"/>
      <w:divBdr>
        <w:top w:val="none" w:sz="0" w:space="0" w:color="auto"/>
        <w:left w:val="none" w:sz="0" w:space="0" w:color="auto"/>
        <w:bottom w:val="none" w:sz="0" w:space="0" w:color="auto"/>
        <w:right w:val="none" w:sz="0" w:space="0" w:color="auto"/>
      </w:divBdr>
    </w:div>
    <w:div w:id="442309879">
      <w:bodyDiv w:val="1"/>
      <w:marLeft w:val="0"/>
      <w:marRight w:val="0"/>
      <w:marTop w:val="0"/>
      <w:marBottom w:val="0"/>
      <w:divBdr>
        <w:top w:val="none" w:sz="0" w:space="0" w:color="auto"/>
        <w:left w:val="none" w:sz="0" w:space="0" w:color="auto"/>
        <w:bottom w:val="none" w:sz="0" w:space="0" w:color="auto"/>
        <w:right w:val="none" w:sz="0" w:space="0" w:color="auto"/>
      </w:divBdr>
    </w:div>
    <w:div w:id="442767709">
      <w:bodyDiv w:val="1"/>
      <w:marLeft w:val="0"/>
      <w:marRight w:val="0"/>
      <w:marTop w:val="0"/>
      <w:marBottom w:val="0"/>
      <w:divBdr>
        <w:top w:val="none" w:sz="0" w:space="0" w:color="auto"/>
        <w:left w:val="none" w:sz="0" w:space="0" w:color="auto"/>
        <w:bottom w:val="none" w:sz="0" w:space="0" w:color="auto"/>
        <w:right w:val="none" w:sz="0" w:space="0" w:color="auto"/>
      </w:divBdr>
    </w:div>
    <w:div w:id="442959429">
      <w:bodyDiv w:val="1"/>
      <w:marLeft w:val="0"/>
      <w:marRight w:val="0"/>
      <w:marTop w:val="0"/>
      <w:marBottom w:val="0"/>
      <w:divBdr>
        <w:top w:val="none" w:sz="0" w:space="0" w:color="auto"/>
        <w:left w:val="none" w:sz="0" w:space="0" w:color="auto"/>
        <w:bottom w:val="none" w:sz="0" w:space="0" w:color="auto"/>
        <w:right w:val="none" w:sz="0" w:space="0" w:color="auto"/>
      </w:divBdr>
    </w:div>
    <w:div w:id="443503954">
      <w:bodyDiv w:val="1"/>
      <w:marLeft w:val="0"/>
      <w:marRight w:val="0"/>
      <w:marTop w:val="0"/>
      <w:marBottom w:val="0"/>
      <w:divBdr>
        <w:top w:val="none" w:sz="0" w:space="0" w:color="auto"/>
        <w:left w:val="none" w:sz="0" w:space="0" w:color="auto"/>
        <w:bottom w:val="none" w:sz="0" w:space="0" w:color="auto"/>
        <w:right w:val="none" w:sz="0" w:space="0" w:color="auto"/>
      </w:divBdr>
    </w:div>
    <w:div w:id="444036526">
      <w:bodyDiv w:val="1"/>
      <w:marLeft w:val="0"/>
      <w:marRight w:val="0"/>
      <w:marTop w:val="0"/>
      <w:marBottom w:val="0"/>
      <w:divBdr>
        <w:top w:val="none" w:sz="0" w:space="0" w:color="auto"/>
        <w:left w:val="none" w:sz="0" w:space="0" w:color="auto"/>
        <w:bottom w:val="none" w:sz="0" w:space="0" w:color="auto"/>
        <w:right w:val="none" w:sz="0" w:space="0" w:color="auto"/>
      </w:divBdr>
    </w:div>
    <w:div w:id="444228636">
      <w:bodyDiv w:val="1"/>
      <w:marLeft w:val="0"/>
      <w:marRight w:val="0"/>
      <w:marTop w:val="0"/>
      <w:marBottom w:val="0"/>
      <w:divBdr>
        <w:top w:val="none" w:sz="0" w:space="0" w:color="auto"/>
        <w:left w:val="none" w:sz="0" w:space="0" w:color="auto"/>
        <w:bottom w:val="none" w:sz="0" w:space="0" w:color="auto"/>
        <w:right w:val="none" w:sz="0" w:space="0" w:color="auto"/>
      </w:divBdr>
    </w:div>
    <w:div w:id="444271091">
      <w:bodyDiv w:val="1"/>
      <w:marLeft w:val="0"/>
      <w:marRight w:val="0"/>
      <w:marTop w:val="0"/>
      <w:marBottom w:val="0"/>
      <w:divBdr>
        <w:top w:val="none" w:sz="0" w:space="0" w:color="auto"/>
        <w:left w:val="none" w:sz="0" w:space="0" w:color="auto"/>
        <w:bottom w:val="none" w:sz="0" w:space="0" w:color="auto"/>
        <w:right w:val="none" w:sz="0" w:space="0" w:color="auto"/>
      </w:divBdr>
    </w:div>
    <w:div w:id="444346243">
      <w:bodyDiv w:val="1"/>
      <w:marLeft w:val="0"/>
      <w:marRight w:val="0"/>
      <w:marTop w:val="0"/>
      <w:marBottom w:val="0"/>
      <w:divBdr>
        <w:top w:val="none" w:sz="0" w:space="0" w:color="auto"/>
        <w:left w:val="none" w:sz="0" w:space="0" w:color="auto"/>
        <w:bottom w:val="none" w:sz="0" w:space="0" w:color="auto"/>
        <w:right w:val="none" w:sz="0" w:space="0" w:color="auto"/>
      </w:divBdr>
    </w:div>
    <w:div w:id="444545839">
      <w:bodyDiv w:val="1"/>
      <w:marLeft w:val="0"/>
      <w:marRight w:val="0"/>
      <w:marTop w:val="0"/>
      <w:marBottom w:val="0"/>
      <w:divBdr>
        <w:top w:val="none" w:sz="0" w:space="0" w:color="auto"/>
        <w:left w:val="none" w:sz="0" w:space="0" w:color="auto"/>
        <w:bottom w:val="none" w:sz="0" w:space="0" w:color="auto"/>
        <w:right w:val="none" w:sz="0" w:space="0" w:color="auto"/>
      </w:divBdr>
    </w:div>
    <w:div w:id="445123754">
      <w:bodyDiv w:val="1"/>
      <w:marLeft w:val="0"/>
      <w:marRight w:val="0"/>
      <w:marTop w:val="0"/>
      <w:marBottom w:val="0"/>
      <w:divBdr>
        <w:top w:val="none" w:sz="0" w:space="0" w:color="auto"/>
        <w:left w:val="none" w:sz="0" w:space="0" w:color="auto"/>
        <w:bottom w:val="none" w:sz="0" w:space="0" w:color="auto"/>
        <w:right w:val="none" w:sz="0" w:space="0" w:color="auto"/>
      </w:divBdr>
    </w:div>
    <w:div w:id="445152278">
      <w:bodyDiv w:val="1"/>
      <w:marLeft w:val="0"/>
      <w:marRight w:val="0"/>
      <w:marTop w:val="0"/>
      <w:marBottom w:val="0"/>
      <w:divBdr>
        <w:top w:val="none" w:sz="0" w:space="0" w:color="auto"/>
        <w:left w:val="none" w:sz="0" w:space="0" w:color="auto"/>
        <w:bottom w:val="none" w:sz="0" w:space="0" w:color="auto"/>
        <w:right w:val="none" w:sz="0" w:space="0" w:color="auto"/>
      </w:divBdr>
    </w:div>
    <w:div w:id="446697534">
      <w:bodyDiv w:val="1"/>
      <w:marLeft w:val="0"/>
      <w:marRight w:val="0"/>
      <w:marTop w:val="0"/>
      <w:marBottom w:val="0"/>
      <w:divBdr>
        <w:top w:val="none" w:sz="0" w:space="0" w:color="auto"/>
        <w:left w:val="none" w:sz="0" w:space="0" w:color="auto"/>
        <w:bottom w:val="none" w:sz="0" w:space="0" w:color="auto"/>
        <w:right w:val="none" w:sz="0" w:space="0" w:color="auto"/>
      </w:divBdr>
    </w:div>
    <w:div w:id="447045015">
      <w:bodyDiv w:val="1"/>
      <w:marLeft w:val="0"/>
      <w:marRight w:val="0"/>
      <w:marTop w:val="0"/>
      <w:marBottom w:val="0"/>
      <w:divBdr>
        <w:top w:val="none" w:sz="0" w:space="0" w:color="auto"/>
        <w:left w:val="none" w:sz="0" w:space="0" w:color="auto"/>
        <w:bottom w:val="none" w:sz="0" w:space="0" w:color="auto"/>
        <w:right w:val="none" w:sz="0" w:space="0" w:color="auto"/>
      </w:divBdr>
    </w:div>
    <w:div w:id="447088795">
      <w:bodyDiv w:val="1"/>
      <w:marLeft w:val="0"/>
      <w:marRight w:val="0"/>
      <w:marTop w:val="0"/>
      <w:marBottom w:val="0"/>
      <w:divBdr>
        <w:top w:val="none" w:sz="0" w:space="0" w:color="auto"/>
        <w:left w:val="none" w:sz="0" w:space="0" w:color="auto"/>
        <w:bottom w:val="none" w:sz="0" w:space="0" w:color="auto"/>
        <w:right w:val="none" w:sz="0" w:space="0" w:color="auto"/>
      </w:divBdr>
    </w:div>
    <w:div w:id="447244365">
      <w:bodyDiv w:val="1"/>
      <w:marLeft w:val="0"/>
      <w:marRight w:val="0"/>
      <w:marTop w:val="0"/>
      <w:marBottom w:val="0"/>
      <w:divBdr>
        <w:top w:val="none" w:sz="0" w:space="0" w:color="auto"/>
        <w:left w:val="none" w:sz="0" w:space="0" w:color="auto"/>
        <w:bottom w:val="none" w:sz="0" w:space="0" w:color="auto"/>
        <w:right w:val="none" w:sz="0" w:space="0" w:color="auto"/>
      </w:divBdr>
    </w:div>
    <w:div w:id="447311598">
      <w:bodyDiv w:val="1"/>
      <w:marLeft w:val="0"/>
      <w:marRight w:val="0"/>
      <w:marTop w:val="0"/>
      <w:marBottom w:val="0"/>
      <w:divBdr>
        <w:top w:val="none" w:sz="0" w:space="0" w:color="auto"/>
        <w:left w:val="none" w:sz="0" w:space="0" w:color="auto"/>
        <w:bottom w:val="none" w:sz="0" w:space="0" w:color="auto"/>
        <w:right w:val="none" w:sz="0" w:space="0" w:color="auto"/>
      </w:divBdr>
    </w:div>
    <w:div w:id="448283565">
      <w:bodyDiv w:val="1"/>
      <w:marLeft w:val="0"/>
      <w:marRight w:val="0"/>
      <w:marTop w:val="0"/>
      <w:marBottom w:val="0"/>
      <w:divBdr>
        <w:top w:val="none" w:sz="0" w:space="0" w:color="auto"/>
        <w:left w:val="none" w:sz="0" w:space="0" w:color="auto"/>
        <w:bottom w:val="none" w:sz="0" w:space="0" w:color="auto"/>
        <w:right w:val="none" w:sz="0" w:space="0" w:color="auto"/>
      </w:divBdr>
    </w:div>
    <w:div w:id="448360479">
      <w:bodyDiv w:val="1"/>
      <w:marLeft w:val="0"/>
      <w:marRight w:val="0"/>
      <w:marTop w:val="0"/>
      <w:marBottom w:val="0"/>
      <w:divBdr>
        <w:top w:val="none" w:sz="0" w:space="0" w:color="auto"/>
        <w:left w:val="none" w:sz="0" w:space="0" w:color="auto"/>
        <w:bottom w:val="none" w:sz="0" w:space="0" w:color="auto"/>
        <w:right w:val="none" w:sz="0" w:space="0" w:color="auto"/>
      </w:divBdr>
    </w:div>
    <w:div w:id="448821491">
      <w:bodyDiv w:val="1"/>
      <w:marLeft w:val="0"/>
      <w:marRight w:val="0"/>
      <w:marTop w:val="0"/>
      <w:marBottom w:val="0"/>
      <w:divBdr>
        <w:top w:val="none" w:sz="0" w:space="0" w:color="auto"/>
        <w:left w:val="none" w:sz="0" w:space="0" w:color="auto"/>
        <w:bottom w:val="none" w:sz="0" w:space="0" w:color="auto"/>
        <w:right w:val="none" w:sz="0" w:space="0" w:color="auto"/>
      </w:divBdr>
    </w:div>
    <w:div w:id="448863225">
      <w:bodyDiv w:val="1"/>
      <w:marLeft w:val="0"/>
      <w:marRight w:val="0"/>
      <w:marTop w:val="0"/>
      <w:marBottom w:val="0"/>
      <w:divBdr>
        <w:top w:val="none" w:sz="0" w:space="0" w:color="auto"/>
        <w:left w:val="none" w:sz="0" w:space="0" w:color="auto"/>
        <w:bottom w:val="none" w:sz="0" w:space="0" w:color="auto"/>
        <w:right w:val="none" w:sz="0" w:space="0" w:color="auto"/>
      </w:divBdr>
    </w:div>
    <w:div w:id="449055663">
      <w:bodyDiv w:val="1"/>
      <w:marLeft w:val="0"/>
      <w:marRight w:val="0"/>
      <w:marTop w:val="0"/>
      <w:marBottom w:val="0"/>
      <w:divBdr>
        <w:top w:val="none" w:sz="0" w:space="0" w:color="auto"/>
        <w:left w:val="none" w:sz="0" w:space="0" w:color="auto"/>
        <w:bottom w:val="none" w:sz="0" w:space="0" w:color="auto"/>
        <w:right w:val="none" w:sz="0" w:space="0" w:color="auto"/>
      </w:divBdr>
    </w:div>
    <w:div w:id="449590027">
      <w:bodyDiv w:val="1"/>
      <w:marLeft w:val="0"/>
      <w:marRight w:val="0"/>
      <w:marTop w:val="0"/>
      <w:marBottom w:val="0"/>
      <w:divBdr>
        <w:top w:val="none" w:sz="0" w:space="0" w:color="auto"/>
        <w:left w:val="none" w:sz="0" w:space="0" w:color="auto"/>
        <w:bottom w:val="none" w:sz="0" w:space="0" w:color="auto"/>
        <w:right w:val="none" w:sz="0" w:space="0" w:color="auto"/>
      </w:divBdr>
    </w:div>
    <w:div w:id="450131396">
      <w:bodyDiv w:val="1"/>
      <w:marLeft w:val="0"/>
      <w:marRight w:val="0"/>
      <w:marTop w:val="0"/>
      <w:marBottom w:val="0"/>
      <w:divBdr>
        <w:top w:val="none" w:sz="0" w:space="0" w:color="auto"/>
        <w:left w:val="none" w:sz="0" w:space="0" w:color="auto"/>
        <w:bottom w:val="none" w:sz="0" w:space="0" w:color="auto"/>
        <w:right w:val="none" w:sz="0" w:space="0" w:color="auto"/>
      </w:divBdr>
    </w:div>
    <w:div w:id="450435665">
      <w:bodyDiv w:val="1"/>
      <w:marLeft w:val="0"/>
      <w:marRight w:val="0"/>
      <w:marTop w:val="0"/>
      <w:marBottom w:val="0"/>
      <w:divBdr>
        <w:top w:val="none" w:sz="0" w:space="0" w:color="auto"/>
        <w:left w:val="none" w:sz="0" w:space="0" w:color="auto"/>
        <w:bottom w:val="none" w:sz="0" w:space="0" w:color="auto"/>
        <w:right w:val="none" w:sz="0" w:space="0" w:color="auto"/>
      </w:divBdr>
    </w:div>
    <w:div w:id="450442200">
      <w:bodyDiv w:val="1"/>
      <w:marLeft w:val="0"/>
      <w:marRight w:val="0"/>
      <w:marTop w:val="0"/>
      <w:marBottom w:val="0"/>
      <w:divBdr>
        <w:top w:val="none" w:sz="0" w:space="0" w:color="auto"/>
        <w:left w:val="none" w:sz="0" w:space="0" w:color="auto"/>
        <w:bottom w:val="none" w:sz="0" w:space="0" w:color="auto"/>
        <w:right w:val="none" w:sz="0" w:space="0" w:color="auto"/>
      </w:divBdr>
    </w:div>
    <w:div w:id="452096073">
      <w:bodyDiv w:val="1"/>
      <w:marLeft w:val="0"/>
      <w:marRight w:val="0"/>
      <w:marTop w:val="0"/>
      <w:marBottom w:val="0"/>
      <w:divBdr>
        <w:top w:val="none" w:sz="0" w:space="0" w:color="auto"/>
        <w:left w:val="none" w:sz="0" w:space="0" w:color="auto"/>
        <w:bottom w:val="none" w:sz="0" w:space="0" w:color="auto"/>
        <w:right w:val="none" w:sz="0" w:space="0" w:color="auto"/>
      </w:divBdr>
    </w:div>
    <w:div w:id="452477694">
      <w:bodyDiv w:val="1"/>
      <w:marLeft w:val="0"/>
      <w:marRight w:val="0"/>
      <w:marTop w:val="0"/>
      <w:marBottom w:val="0"/>
      <w:divBdr>
        <w:top w:val="none" w:sz="0" w:space="0" w:color="auto"/>
        <w:left w:val="none" w:sz="0" w:space="0" w:color="auto"/>
        <w:bottom w:val="none" w:sz="0" w:space="0" w:color="auto"/>
        <w:right w:val="none" w:sz="0" w:space="0" w:color="auto"/>
      </w:divBdr>
    </w:div>
    <w:div w:id="453405835">
      <w:bodyDiv w:val="1"/>
      <w:marLeft w:val="0"/>
      <w:marRight w:val="0"/>
      <w:marTop w:val="0"/>
      <w:marBottom w:val="0"/>
      <w:divBdr>
        <w:top w:val="none" w:sz="0" w:space="0" w:color="auto"/>
        <w:left w:val="none" w:sz="0" w:space="0" w:color="auto"/>
        <w:bottom w:val="none" w:sz="0" w:space="0" w:color="auto"/>
        <w:right w:val="none" w:sz="0" w:space="0" w:color="auto"/>
      </w:divBdr>
    </w:div>
    <w:div w:id="453599164">
      <w:bodyDiv w:val="1"/>
      <w:marLeft w:val="0"/>
      <w:marRight w:val="0"/>
      <w:marTop w:val="0"/>
      <w:marBottom w:val="0"/>
      <w:divBdr>
        <w:top w:val="none" w:sz="0" w:space="0" w:color="auto"/>
        <w:left w:val="none" w:sz="0" w:space="0" w:color="auto"/>
        <w:bottom w:val="none" w:sz="0" w:space="0" w:color="auto"/>
        <w:right w:val="none" w:sz="0" w:space="0" w:color="auto"/>
      </w:divBdr>
    </w:div>
    <w:div w:id="453792133">
      <w:bodyDiv w:val="1"/>
      <w:marLeft w:val="0"/>
      <w:marRight w:val="0"/>
      <w:marTop w:val="0"/>
      <w:marBottom w:val="0"/>
      <w:divBdr>
        <w:top w:val="none" w:sz="0" w:space="0" w:color="auto"/>
        <w:left w:val="none" w:sz="0" w:space="0" w:color="auto"/>
        <w:bottom w:val="none" w:sz="0" w:space="0" w:color="auto"/>
        <w:right w:val="none" w:sz="0" w:space="0" w:color="auto"/>
      </w:divBdr>
    </w:div>
    <w:div w:id="454174517">
      <w:bodyDiv w:val="1"/>
      <w:marLeft w:val="0"/>
      <w:marRight w:val="0"/>
      <w:marTop w:val="0"/>
      <w:marBottom w:val="0"/>
      <w:divBdr>
        <w:top w:val="none" w:sz="0" w:space="0" w:color="auto"/>
        <w:left w:val="none" w:sz="0" w:space="0" w:color="auto"/>
        <w:bottom w:val="none" w:sz="0" w:space="0" w:color="auto"/>
        <w:right w:val="none" w:sz="0" w:space="0" w:color="auto"/>
      </w:divBdr>
    </w:div>
    <w:div w:id="454376771">
      <w:bodyDiv w:val="1"/>
      <w:marLeft w:val="0"/>
      <w:marRight w:val="0"/>
      <w:marTop w:val="0"/>
      <w:marBottom w:val="0"/>
      <w:divBdr>
        <w:top w:val="none" w:sz="0" w:space="0" w:color="auto"/>
        <w:left w:val="none" w:sz="0" w:space="0" w:color="auto"/>
        <w:bottom w:val="none" w:sz="0" w:space="0" w:color="auto"/>
        <w:right w:val="none" w:sz="0" w:space="0" w:color="auto"/>
      </w:divBdr>
    </w:div>
    <w:div w:id="454445520">
      <w:bodyDiv w:val="1"/>
      <w:marLeft w:val="0"/>
      <w:marRight w:val="0"/>
      <w:marTop w:val="0"/>
      <w:marBottom w:val="0"/>
      <w:divBdr>
        <w:top w:val="none" w:sz="0" w:space="0" w:color="auto"/>
        <w:left w:val="none" w:sz="0" w:space="0" w:color="auto"/>
        <w:bottom w:val="none" w:sz="0" w:space="0" w:color="auto"/>
        <w:right w:val="none" w:sz="0" w:space="0" w:color="auto"/>
      </w:divBdr>
    </w:div>
    <w:div w:id="454837349">
      <w:bodyDiv w:val="1"/>
      <w:marLeft w:val="0"/>
      <w:marRight w:val="0"/>
      <w:marTop w:val="0"/>
      <w:marBottom w:val="0"/>
      <w:divBdr>
        <w:top w:val="none" w:sz="0" w:space="0" w:color="auto"/>
        <w:left w:val="none" w:sz="0" w:space="0" w:color="auto"/>
        <w:bottom w:val="none" w:sz="0" w:space="0" w:color="auto"/>
        <w:right w:val="none" w:sz="0" w:space="0" w:color="auto"/>
      </w:divBdr>
    </w:div>
    <w:div w:id="454909467">
      <w:bodyDiv w:val="1"/>
      <w:marLeft w:val="0"/>
      <w:marRight w:val="0"/>
      <w:marTop w:val="0"/>
      <w:marBottom w:val="0"/>
      <w:divBdr>
        <w:top w:val="none" w:sz="0" w:space="0" w:color="auto"/>
        <w:left w:val="none" w:sz="0" w:space="0" w:color="auto"/>
        <w:bottom w:val="none" w:sz="0" w:space="0" w:color="auto"/>
        <w:right w:val="none" w:sz="0" w:space="0" w:color="auto"/>
      </w:divBdr>
    </w:div>
    <w:div w:id="454981017">
      <w:bodyDiv w:val="1"/>
      <w:marLeft w:val="0"/>
      <w:marRight w:val="0"/>
      <w:marTop w:val="0"/>
      <w:marBottom w:val="0"/>
      <w:divBdr>
        <w:top w:val="none" w:sz="0" w:space="0" w:color="auto"/>
        <w:left w:val="none" w:sz="0" w:space="0" w:color="auto"/>
        <w:bottom w:val="none" w:sz="0" w:space="0" w:color="auto"/>
        <w:right w:val="none" w:sz="0" w:space="0" w:color="auto"/>
      </w:divBdr>
    </w:div>
    <w:div w:id="455028231">
      <w:bodyDiv w:val="1"/>
      <w:marLeft w:val="0"/>
      <w:marRight w:val="0"/>
      <w:marTop w:val="0"/>
      <w:marBottom w:val="0"/>
      <w:divBdr>
        <w:top w:val="none" w:sz="0" w:space="0" w:color="auto"/>
        <w:left w:val="none" w:sz="0" w:space="0" w:color="auto"/>
        <w:bottom w:val="none" w:sz="0" w:space="0" w:color="auto"/>
        <w:right w:val="none" w:sz="0" w:space="0" w:color="auto"/>
      </w:divBdr>
    </w:div>
    <w:div w:id="455148204">
      <w:bodyDiv w:val="1"/>
      <w:marLeft w:val="0"/>
      <w:marRight w:val="0"/>
      <w:marTop w:val="0"/>
      <w:marBottom w:val="0"/>
      <w:divBdr>
        <w:top w:val="none" w:sz="0" w:space="0" w:color="auto"/>
        <w:left w:val="none" w:sz="0" w:space="0" w:color="auto"/>
        <w:bottom w:val="none" w:sz="0" w:space="0" w:color="auto"/>
        <w:right w:val="none" w:sz="0" w:space="0" w:color="auto"/>
      </w:divBdr>
    </w:div>
    <w:div w:id="456147299">
      <w:bodyDiv w:val="1"/>
      <w:marLeft w:val="0"/>
      <w:marRight w:val="0"/>
      <w:marTop w:val="0"/>
      <w:marBottom w:val="0"/>
      <w:divBdr>
        <w:top w:val="none" w:sz="0" w:space="0" w:color="auto"/>
        <w:left w:val="none" w:sz="0" w:space="0" w:color="auto"/>
        <w:bottom w:val="none" w:sz="0" w:space="0" w:color="auto"/>
        <w:right w:val="none" w:sz="0" w:space="0" w:color="auto"/>
      </w:divBdr>
    </w:div>
    <w:div w:id="456293057">
      <w:bodyDiv w:val="1"/>
      <w:marLeft w:val="0"/>
      <w:marRight w:val="0"/>
      <w:marTop w:val="0"/>
      <w:marBottom w:val="0"/>
      <w:divBdr>
        <w:top w:val="none" w:sz="0" w:space="0" w:color="auto"/>
        <w:left w:val="none" w:sz="0" w:space="0" w:color="auto"/>
        <w:bottom w:val="none" w:sz="0" w:space="0" w:color="auto"/>
        <w:right w:val="none" w:sz="0" w:space="0" w:color="auto"/>
      </w:divBdr>
    </w:div>
    <w:div w:id="456723663">
      <w:bodyDiv w:val="1"/>
      <w:marLeft w:val="0"/>
      <w:marRight w:val="0"/>
      <w:marTop w:val="0"/>
      <w:marBottom w:val="0"/>
      <w:divBdr>
        <w:top w:val="none" w:sz="0" w:space="0" w:color="auto"/>
        <w:left w:val="none" w:sz="0" w:space="0" w:color="auto"/>
        <w:bottom w:val="none" w:sz="0" w:space="0" w:color="auto"/>
        <w:right w:val="none" w:sz="0" w:space="0" w:color="auto"/>
      </w:divBdr>
    </w:div>
    <w:div w:id="458453492">
      <w:bodyDiv w:val="1"/>
      <w:marLeft w:val="0"/>
      <w:marRight w:val="0"/>
      <w:marTop w:val="0"/>
      <w:marBottom w:val="0"/>
      <w:divBdr>
        <w:top w:val="none" w:sz="0" w:space="0" w:color="auto"/>
        <w:left w:val="none" w:sz="0" w:space="0" w:color="auto"/>
        <w:bottom w:val="none" w:sz="0" w:space="0" w:color="auto"/>
        <w:right w:val="none" w:sz="0" w:space="0" w:color="auto"/>
      </w:divBdr>
    </w:div>
    <w:div w:id="458453650">
      <w:bodyDiv w:val="1"/>
      <w:marLeft w:val="0"/>
      <w:marRight w:val="0"/>
      <w:marTop w:val="0"/>
      <w:marBottom w:val="0"/>
      <w:divBdr>
        <w:top w:val="none" w:sz="0" w:space="0" w:color="auto"/>
        <w:left w:val="none" w:sz="0" w:space="0" w:color="auto"/>
        <w:bottom w:val="none" w:sz="0" w:space="0" w:color="auto"/>
        <w:right w:val="none" w:sz="0" w:space="0" w:color="auto"/>
      </w:divBdr>
    </w:div>
    <w:div w:id="458913765">
      <w:bodyDiv w:val="1"/>
      <w:marLeft w:val="0"/>
      <w:marRight w:val="0"/>
      <w:marTop w:val="0"/>
      <w:marBottom w:val="0"/>
      <w:divBdr>
        <w:top w:val="none" w:sz="0" w:space="0" w:color="auto"/>
        <w:left w:val="none" w:sz="0" w:space="0" w:color="auto"/>
        <w:bottom w:val="none" w:sz="0" w:space="0" w:color="auto"/>
        <w:right w:val="none" w:sz="0" w:space="0" w:color="auto"/>
      </w:divBdr>
    </w:div>
    <w:div w:id="459417376">
      <w:bodyDiv w:val="1"/>
      <w:marLeft w:val="0"/>
      <w:marRight w:val="0"/>
      <w:marTop w:val="0"/>
      <w:marBottom w:val="0"/>
      <w:divBdr>
        <w:top w:val="none" w:sz="0" w:space="0" w:color="auto"/>
        <w:left w:val="none" w:sz="0" w:space="0" w:color="auto"/>
        <w:bottom w:val="none" w:sz="0" w:space="0" w:color="auto"/>
        <w:right w:val="none" w:sz="0" w:space="0" w:color="auto"/>
      </w:divBdr>
    </w:div>
    <w:div w:id="459885230">
      <w:bodyDiv w:val="1"/>
      <w:marLeft w:val="0"/>
      <w:marRight w:val="0"/>
      <w:marTop w:val="0"/>
      <w:marBottom w:val="0"/>
      <w:divBdr>
        <w:top w:val="none" w:sz="0" w:space="0" w:color="auto"/>
        <w:left w:val="none" w:sz="0" w:space="0" w:color="auto"/>
        <w:bottom w:val="none" w:sz="0" w:space="0" w:color="auto"/>
        <w:right w:val="none" w:sz="0" w:space="0" w:color="auto"/>
      </w:divBdr>
    </w:div>
    <w:div w:id="460075382">
      <w:bodyDiv w:val="1"/>
      <w:marLeft w:val="0"/>
      <w:marRight w:val="0"/>
      <w:marTop w:val="0"/>
      <w:marBottom w:val="0"/>
      <w:divBdr>
        <w:top w:val="none" w:sz="0" w:space="0" w:color="auto"/>
        <w:left w:val="none" w:sz="0" w:space="0" w:color="auto"/>
        <w:bottom w:val="none" w:sz="0" w:space="0" w:color="auto"/>
        <w:right w:val="none" w:sz="0" w:space="0" w:color="auto"/>
      </w:divBdr>
    </w:div>
    <w:div w:id="461726779">
      <w:bodyDiv w:val="1"/>
      <w:marLeft w:val="0"/>
      <w:marRight w:val="0"/>
      <w:marTop w:val="0"/>
      <w:marBottom w:val="0"/>
      <w:divBdr>
        <w:top w:val="none" w:sz="0" w:space="0" w:color="auto"/>
        <w:left w:val="none" w:sz="0" w:space="0" w:color="auto"/>
        <w:bottom w:val="none" w:sz="0" w:space="0" w:color="auto"/>
        <w:right w:val="none" w:sz="0" w:space="0" w:color="auto"/>
      </w:divBdr>
    </w:div>
    <w:div w:id="461851597">
      <w:bodyDiv w:val="1"/>
      <w:marLeft w:val="0"/>
      <w:marRight w:val="0"/>
      <w:marTop w:val="0"/>
      <w:marBottom w:val="0"/>
      <w:divBdr>
        <w:top w:val="none" w:sz="0" w:space="0" w:color="auto"/>
        <w:left w:val="none" w:sz="0" w:space="0" w:color="auto"/>
        <w:bottom w:val="none" w:sz="0" w:space="0" w:color="auto"/>
        <w:right w:val="none" w:sz="0" w:space="0" w:color="auto"/>
      </w:divBdr>
    </w:div>
    <w:div w:id="462385515">
      <w:bodyDiv w:val="1"/>
      <w:marLeft w:val="0"/>
      <w:marRight w:val="0"/>
      <w:marTop w:val="0"/>
      <w:marBottom w:val="0"/>
      <w:divBdr>
        <w:top w:val="none" w:sz="0" w:space="0" w:color="auto"/>
        <w:left w:val="none" w:sz="0" w:space="0" w:color="auto"/>
        <w:bottom w:val="none" w:sz="0" w:space="0" w:color="auto"/>
        <w:right w:val="none" w:sz="0" w:space="0" w:color="auto"/>
      </w:divBdr>
    </w:div>
    <w:div w:id="463036927">
      <w:bodyDiv w:val="1"/>
      <w:marLeft w:val="0"/>
      <w:marRight w:val="0"/>
      <w:marTop w:val="0"/>
      <w:marBottom w:val="0"/>
      <w:divBdr>
        <w:top w:val="none" w:sz="0" w:space="0" w:color="auto"/>
        <w:left w:val="none" w:sz="0" w:space="0" w:color="auto"/>
        <w:bottom w:val="none" w:sz="0" w:space="0" w:color="auto"/>
        <w:right w:val="none" w:sz="0" w:space="0" w:color="auto"/>
      </w:divBdr>
    </w:div>
    <w:div w:id="463042374">
      <w:bodyDiv w:val="1"/>
      <w:marLeft w:val="0"/>
      <w:marRight w:val="0"/>
      <w:marTop w:val="0"/>
      <w:marBottom w:val="0"/>
      <w:divBdr>
        <w:top w:val="none" w:sz="0" w:space="0" w:color="auto"/>
        <w:left w:val="none" w:sz="0" w:space="0" w:color="auto"/>
        <w:bottom w:val="none" w:sz="0" w:space="0" w:color="auto"/>
        <w:right w:val="none" w:sz="0" w:space="0" w:color="auto"/>
      </w:divBdr>
    </w:div>
    <w:div w:id="463935742">
      <w:bodyDiv w:val="1"/>
      <w:marLeft w:val="0"/>
      <w:marRight w:val="0"/>
      <w:marTop w:val="0"/>
      <w:marBottom w:val="0"/>
      <w:divBdr>
        <w:top w:val="none" w:sz="0" w:space="0" w:color="auto"/>
        <w:left w:val="none" w:sz="0" w:space="0" w:color="auto"/>
        <w:bottom w:val="none" w:sz="0" w:space="0" w:color="auto"/>
        <w:right w:val="none" w:sz="0" w:space="0" w:color="auto"/>
      </w:divBdr>
    </w:div>
    <w:div w:id="464546776">
      <w:bodyDiv w:val="1"/>
      <w:marLeft w:val="0"/>
      <w:marRight w:val="0"/>
      <w:marTop w:val="0"/>
      <w:marBottom w:val="0"/>
      <w:divBdr>
        <w:top w:val="none" w:sz="0" w:space="0" w:color="auto"/>
        <w:left w:val="none" w:sz="0" w:space="0" w:color="auto"/>
        <w:bottom w:val="none" w:sz="0" w:space="0" w:color="auto"/>
        <w:right w:val="none" w:sz="0" w:space="0" w:color="auto"/>
      </w:divBdr>
    </w:div>
    <w:div w:id="465977674">
      <w:bodyDiv w:val="1"/>
      <w:marLeft w:val="0"/>
      <w:marRight w:val="0"/>
      <w:marTop w:val="0"/>
      <w:marBottom w:val="0"/>
      <w:divBdr>
        <w:top w:val="none" w:sz="0" w:space="0" w:color="auto"/>
        <w:left w:val="none" w:sz="0" w:space="0" w:color="auto"/>
        <w:bottom w:val="none" w:sz="0" w:space="0" w:color="auto"/>
        <w:right w:val="none" w:sz="0" w:space="0" w:color="auto"/>
      </w:divBdr>
    </w:div>
    <w:div w:id="466319049">
      <w:bodyDiv w:val="1"/>
      <w:marLeft w:val="0"/>
      <w:marRight w:val="0"/>
      <w:marTop w:val="0"/>
      <w:marBottom w:val="0"/>
      <w:divBdr>
        <w:top w:val="none" w:sz="0" w:space="0" w:color="auto"/>
        <w:left w:val="none" w:sz="0" w:space="0" w:color="auto"/>
        <w:bottom w:val="none" w:sz="0" w:space="0" w:color="auto"/>
        <w:right w:val="none" w:sz="0" w:space="0" w:color="auto"/>
      </w:divBdr>
    </w:div>
    <w:div w:id="466895402">
      <w:bodyDiv w:val="1"/>
      <w:marLeft w:val="0"/>
      <w:marRight w:val="0"/>
      <w:marTop w:val="0"/>
      <w:marBottom w:val="0"/>
      <w:divBdr>
        <w:top w:val="none" w:sz="0" w:space="0" w:color="auto"/>
        <w:left w:val="none" w:sz="0" w:space="0" w:color="auto"/>
        <w:bottom w:val="none" w:sz="0" w:space="0" w:color="auto"/>
        <w:right w:val="none" w:sz="0" w:space="0" w:color="auto"/>
      </w:divBdr>
    </w:div>
    <w:div w:id="467237806">
      <w:bodyDiv w:val="1"/>
      <w:marLeft w:val="0"/>
      <w:marRight w:val="0"/>
      <w:marTop w:val="0"/>
      <w:marBottom w:val="0"/>
      <w:divBdr>
        <w:top w:val="none" w:sz="0" w:space="0" w:color="auto"/>
        <w:left w:val="none" w:sz="0" w:space="0" w:color="auto"/>
        <w:bottom w:val="none" w:sz="0" w:space="0" w:color="auto"/>
        <w:right w:val="none" w:sz="0" w:space="0" w:color="auto"/>
      </w:divBdr>
    </w:div>
    <w:div w:id="468283965">
      <w:bodyDiv w:val="1"/>
      <w:marLeft w:val="0"/>
      <w:marRight w:val="0"/>
      <w:marTop w:val="0"/>
      <w:marBottom w:val="0"/>
      <w:divBdr>
        <w:top w:val="none" w:sz="0" w:space="0" w:color="auto"/>
        <w:left w:val="none" w:sz="0" w:space="0" w:color="auto"/>
        <w:bottom w:val="none" w:sz="0" w:space="0" w:color="auto"/>
        <w:right w:val="none" w:sz="0" w:space="0" w:color="auto"/>
      </w:divBdr>
    </w:div>
    <w:div w:id="468481174">
      <w:bodyDiv w:val="1"/>
      <w:marLeft w:val="0"/>
      <w:marRight w:val="0"/>
      <w:marTop w:val="0"/>
      <w:marBottom w:val="0"/>
      <w:divBdr>
        <w:top w:val="none" w:sz="0" w:space="0" w:color="auto"/>
        <w:left w:val="none" w:sz="0" w:space="0" w:color="auto"/>
        <w:bottom w:val="none" w:sz="0" w:space="0" w:color="auto"/>
        <w:right w:val="none" w:sz="0" w:space="0" w:color="auto"/>
      </w:divBdr>
    </w:div>
    <w:div w:id="469177009">
      <w:bodyDiv w:val="1"/>
      <w:marLeft w:val="0"/>
      <w:marRight w:val="0"/>
      <w:marTop w:val="0"/>
      <w:marBottom w:val="0"/>
      <w:divBdr>
        <w:top w:val="none" w:sz="0" w:space="0" w:color="auto"/>
        <w:left w:val="none" w:sz="0" w:space="0" w:color="auto"/>
        <w:bottom w:val="none" w:sz="0" w:space="0" w:color="auto"/>
        <w:right w:val="none" w:sz="0" w:space="0" w:color="auto"/>
      </w:divBdr>
    </w:div>
    <w:div w:id="470027279">
      <w:bodyDiv w:val="1"/>
      <w:marLeft w:val="0"/>
      <w:marRight w:val="0"/>
      <w:marTop w:val="0"/>
      <w:marBottom w:val="0"/>
      <w:divBdr>
        <w:top w:val="none" w:sz="0" w:space="0" w:color="auto"/>
        <w:left w:val="none" w:sz="0" w:space="0" w:color="auto"/>
        <w:bottom w:val="none" w:sz="0" w:space="0" w:color="auto"/>
        <w:right w:val="none" w:sz="0" w:space="0" w:color="auto"/>
      </w:divBdr>
    </w:div>
    <w:div w:id="470368114">
      <w:bodyDiv w:val="1"/>
      <w:marLeft w:val="0"/>
      <w:marRight w:val="0"/>
      <w:marTop w:val="0"/>
      <w:marBottom w:val="0"/>
      <w:divBdr>
        <w:top w:val="none" w:sz="0" w:space="0" w:color="auto"/>
        <w:left w:val="none" w:sz="0" w:space="0" w:color="auto"/>
        <w:bottom w:val="none" w:sz="0" w:space="0" w:color="auto"/>
        <w:right w:val="none" w:sz="0" w:space="0" w:color="auto"/>
      </w:divBdr>
    </w:div>
    <w:div w:id="470830716">
      <w:bodyDiv w:val="1"/>
      <w:marLeft w:val="0"/>
      <w:marRight w:val="0"/>
      <w:marTop w:val="0"/>
      <w:marBottom w:val="0"/>
      <w:divBdr>
        <w:top w:val="none" w:sz="0" w:space="0" w:color="auto"/>
        <w:left w:val="none" w:sz="0" w:space="0" w:color="auto"/>
        <w:bottom w:val="none" w:sz="0" w:space="0" w:color="auto"/>
        <w:right w:val="none" w:sz="0" w:space="0" w:color="auto"/>
      </w:divBdr>
    </w:div>
    <w:div w:id="471866886">
      <w:bodyDiv w:val="1"/>
      <w:marLeft w:val="0"/>
      <w:marRight w:val="0"/>
      <w:marTop w:val="0"/>
      <w:marBottom w:val="0"/>
      <w:divBdr>
        <w:top w:val="none" w:sz="0" w:space="0" w:color="auto"/>
        <w:left w:val="none" w:sz="0" w:space="0" w:color="auto"/>
        <w:bottom w:val="none" w:sz="0" w:space="0" w:color="auto"/>
        <w:right w:val="none" w:sz="0" w:space="0" w:color="auto"/>
      </w:divBdr>
    </w:div>
    <w:div w:id="472140421">
      <w:bodyDiv w:val="1"/>
      <w:marLeft w:val="0"/>
      <w:marRight w:val="0"/>
      <w:marTop w:val="0"/>
      <w:marBottom w:val="0"/>
      <w:divBdr>
        <w:top w:val="none" w:sz="0" w:space="0" w:color="auto"/>
        <w:left w:val="none" w:sz="0" w:space="0" w:color="auto"/>
        <w:bottom w:val="none" w:sz="0" w:space="0" w:color="auto"/>
        <w:right w:val="none" w:sz="0" w:space="0" w:color="auto"/>
      </w:divBdr>
    </w:div>
    <w:div w:id="472603092">
      <w:bodyDiv w:val="1"/>
      <w:marLeft w:val="0"/>
      <w:marRight w:val="0"/>
      <w:marTop w:val="0"/>
      <w:marBottom w:val="0"/>
      <w:divBdr>
        <w:top w:val="none" w:sz="0" w:space="0" w:color="auto"/>
        <w:left w:val="none" w:sz="0" w:space="0" w:color="auto"/>
        <w:bottom w:val="none" w:sz="0" w:space="0" w:color="auto"/>
        <w:right w:val="none" w:sz="0" w:space="0" w:color="auto"/>
      </w:divBdr>
    </w:div>
    <w:div w:id="472648285">
      <w:bodyDiv w:val="1"/>
      <w:marLeft w:val="0"/>
      <w:marRight w:val="0"/>
      <w:marTop w:val="0"/>
      <w:marBottom w:val="0"/>
      <w:divBdr>
        <w:top w:val="none" w:sz="0" w:space="0" w:color="auto"/>
        <w:left w:val="none" w:sz="0" w:space="0" w:color="auto"/>
        <w:bottom w:val="none" w:sz="0" w:space="0" w:color="auto"/>
        <w:right w:val="none" w:sz="0" w:space="0" w:color="auto"/>
      </w:divBdr>
    </w:div>
    <w:div w:id="472795789">
      <w:bodyDiv w:val="1"/>
      <w:marLeft w:val="0"/>
      <w:marRight w:val="0"/>
      <w:marTop w:val="0"/>
      <w:marBottom w:val="0"/>
      <w:divBdr>
        <w:top w:val="none" w:sz="0" w:space="0" w:color="auto"/>
        <w:left w:val="none" w:sz="0" w:space="0" w:color="auto"/>
        <w:bottom w:val="none" w:sz="0" w:space="0" w:color="auto"/>
        <w:right w:val="none" w:sz="0" w:space="0" w:color="auto"/>
      </w:divBdr>
    </w:div>
    <w:div w:id="472869697">
      <w:bodyDiv w:val="1"/>
      <w:marLeft w:val="0"/>
      <w:marRight w:val="0"/>
      <w:marTop w:val="0"/>
      <w:marBottom w:val="0"/>
      <w:divBdr>
        <w:top w:val="none" w:sz="0" w:space="0" w:color="auto"/>
        <w:left w:val="none" w:sz="0" w:space="0" w:color="auto"/>
        <w:bottom w:val="none" w:sz="0" w:space="0" w:color="auto"/>
        <w:right w:val="none" w:sz="0" w:space="0" w:color="auto"/>
      </w:divBdr>
    </w:div>
    <w:div w:id="472991329">
      <w:bodyDiv w:val="1"/>
      <w:marLeft w:val="0"/>
      <w:marRight w:val="0"/>
      <w:marTop w:val="0"/>
      <w:marBottom w:val="0"/>
      <w:divBdr>
        <w:top w:val="none" w:sz="0" w:space="0" w:color="auto"/>
        <w:left w:val="none" w:sz="0" w:space="0" w:color="auto"/>
        <w:bottom w:val="none" w:sz="0" w:space="0" w:color="auto"/>
        <w:right w:val="none" w:sz="0" w:space="0" w:color="auto"/>
      </w:divBdr>
    </w:div>
    <w:div w:id="473066665">
      <w:bodyDiv w:val="1"/>
      <w:marLeft w:val="0"/>
      <w:marRight w:val="0"/>
      <w:marTop w:val="0"/>
      <w:marBottom w:val="0"/>
      <w:divBdr>
        <w:top w:val="none" w:sz="0" w:space="0" w:color="auto"/>
        <w:left w:val="none" w:sz="0" w:space="0" w:color="auto"/>
        <w:bottom w:val="none" w:sz="0" w:space="0" w:color="auto"/>
        <w:right w:val="none" w:sz="0" w:space="0" w:color="auto"/>
      </w:divBdr>
    </w:div>
    <w:div w:id="473260484">
      <w:bodyDiv w:val="1"/>
      <w:marLeft w:val="0"/>
      <w:marRight w:val="0"/>
      <w:marTop w:val="0"/>
      <w:marBottom w:val="0"/>
      <w:divBdr>
        <w:top w:val="none" w:sz="0" w:space="0" w:color="auto"/>
        <w:left w:val="none" w:sz="0" w:space="0" w:color="auto"/>
        <w:bottom w:val="none" w:sz="0" w:space="0" w:color="auto"/>
        <w:right w:val="none" w:sz="0" w:space="0" w:color="auto"/>
      </w:divBdr>
    </w:div>
    <w:div w:id="473723536">
      <w:bodyDiv w:val="1"/>
      <w:marLeft w:val="0"/>
      <w:marRight w:val="0"/>
      <w:marTop w:val="0"/>
      <w:marBottom w:val="0"/>
      <w:divBdr>
        <w:top w:val="none" w:sz="0" w:space="0" w:color="auto"/>
        <w:left w:val="none" w:sz="0" w:space="0" w:color="auto"/>
        <w:bottom w:val="none" w:sz="0" w:space="0" w:color="auto"/>
        <w:right w:val="none" w:sz="0" w:space="0" w:color="auto"/>
      </w:divBdr>
    </w:div>
    <w:div w:id="473984462">
      <w:bodyDiv w:val="1"/>
      <w:marLeft w:val="0"/>
      <w:marRight w:val="0"/>
      <w:marTop w:val="0"/>
      <w:marBottom w:val="0"/>
      <w:divBdr>
        <w:top w:val="none" w:sz="0" w:space="0" w:color="auto"/>
        <w:left w:val="none" w:sz="0" w:space="0" w:color="auto"/>
        <w:bottom w:val="none" w:sz="0" w:space="0" w:color="auto"/>
        <w:right w:val="none" w:sz="0" w:space="0" w:color="auto"/>
      </w:divBdr>
    </w:div>
    <w:div w:id="474179838">
      <w:bodyDiv w:val="1"/>
      <w:marLeft w:val="0"/>
      <w:marRight w:val="0"/>
      <w:marTop w:val="0"/>
      <w:marBottom w:val="0"/>
      <w:divBdr>
        <w:top w:val="none" w:sz="0" w:space="0" w:color="auto"/>
        <w:left w:val="none" w:sz="0" w:space="0" w:color="auto"/>
        <w:bottom w:val="none" w:sz="0" w:space="0" w:color="auto"/>
        <w:right w:val="none" w:sz="0" w:space="0" w:color="auto"/>
      </w:divBdr>
    </w:div>
    <w:div w:id="474377255">
      <w:bodyDiv w:val="1"/>
      <w:marLeft w:val="0"/>
      <w:marRight w:val="0"/>
      <w:marTop w:val="0"/>
      <w:marBottom w:val="0"/>
      <w:divBdr>
        <w:top w:val="none" w:sz="0" w:space="0" w:color="auto"/>
        <w:left w:val="none" w:sz="0" w:space="0" w:color="auto"/>
        <w:bottom w:val="none" w:sz="0" w:space="0" w:color="auto"/>
        <w:right w:val="none" w:sz="0" w:space="0" w:color="auto"/>
      </w:divBdr>
    </w:div>
    <w:div w:id="474682688">
      <w:bodyDiv w:val="1"/>
      <w:marLeft w:val="0"/>
      <w:marRight w:val="0"/>
      <w:marTop w:val="0"/>
      <w:marBottom w:val="0"/>
      <w:divBdr>
        <w:top w:val="none" w:sz="0" w:space="0" w:color="auto"/>
        <w:left w:val="none" w:sz="0" w:space="0" w:color="auto"/>
        <w:bottom w:val="none" w:sz="0" w:space="0" w:color="auto"/>
        <w:right w:val="none" w:sz="0" w:space="0" w:color="auto"/>
      </w:divBdr>
    </w:div>
    <w:div w:id="475487598">
      <w:bodyDiv w:val="1"/>
      <w:marLeft w:val="0"/>
      <w:marRight w:val="0"/>
      <w:marTop w:val="0"/>
      <w:marBottom w:val="0"/>
      <w:divBdr>
        <w:top w:val="none" w:sz="0" w:space="0" w:color="auto"/>
        <w:left w:val="none" w:sz="0" w:space="0" w:color="auto"/>
        <w:bottom w:val="none" w:sz="0" w:space="0" w:color="auto"/>
        <w:right w:val="none" w:sz="0" w:space="0" w:color="auto"/>
      </w:divBdr>
    </w:div>
    <w:div w:id="475925100">
      <w:bodyDiv w:val="1"/>
      <w:marLeft w:val="0"/>
      <w:marRight w:val="0"/>
      <w:marTop w:val="0"/>
      <w:marBottom w:val="0"/>
      <w:divBdr>
        <w:top w:val="none" w:sz="0" w:space="0" w:color="auto"/>
        <w:left w:val="none" w:sz="0" w:space="0" w:color="auto"/>
        <w:bottom w:val="none" w:sz="0" w:space="0" w:color="auto"/>
        <w:right w:val="none" w:sz="0" w:space="0" w:color="auto"/>
      </w:divBdr>
    </w:div>
    <w:div w:id="476917627">
      <w:bodyDiv w:val="1"/>
      <w:marLeft w:val="0"/>
      <w:marRight w:val="0"/>
      <w:marTop w:val="0"/>
      <w:marBottom w:val="0"/>
      <w:divBdr>
        <w:top w:val="none" w:sz="0" w:space="0" w:color="auto"/>
        <w:left w:val="none" w:sz="0" w:space="0" w:color="auto"/>
        <w:bottom w:val="none" w:sz="0" w:space="0" w:color="auto"/>
        <w:right w:val="none" w:sz="0" w:space="0" w:color="auto"/>
      </w:divBdr>
    </w:div>
    <w:div w:id="477652142">
      <w:bodyDiv w:val="1"/>
      <w:marLeft w:val="0"/>
      <w:marRight w:val="0"/>
      <w:marTop w:val="0"/>
      <w:marBottom w:val="0"/>
      <w:divBdr>
        <w:top w:val="none" w:sz="0" w:space="0" w:color="auto"/>
        <w:left w:val="none" w:sz="0" w:space="0" w:color="auto"/>
        <w:bottom w:val="none" w:sz="0" w:space="0" w:color="auto"/>
        <w:right w:val="none" w:sz="0" w:space="0" w:color="auto"/>
      </w:divBdr>
    </w:div>
    <w:div w:id="478225624">
      <w:bodyDiv w:val="1"/>
      <w:marLeft w:val="0"/>
      <w:marRight w:val="0"/>
      <w:marTop w:val="0"/>
      <w:marBottom w:val="0"/>
      <w:divBdr>
        <w:top w:val="none" w:sz="0" w:space="0" w:color="auto"/>
        <w:left w:val="none" w:sz="0" w:space="0" w:color="auto"/>
        <w:bottom w:val="none" w:sz="0" w:space="0" w:color="auto"/>
        <w:right w:val="none" w:sz="0" w:space="0" w:color="auto"/>
      </w:divBdr>
    </w:div>
    <w:div w:id="478544368">
      <w:bodyDiv w:val="1"/>
      <w:marLeft w:val="0"/>
      <w:marRight w:val="0"/>
      <w:marTop w:val="0"/>
      <w:marBottom w:val="0"/>
      <w:divBdr>
        <w:top w:val="none" w:sz="0" w:space="0" w:color="auto"/>
        <w:left w:val="none" w:sz="0" w:space="0" w:color="auto"/>
        <w:bottom w:val="none" w:sz="0" w:space="0" w:color="auto"/>
        <w:right w:val="none" w:sz="0" w:space="0" w:color="auto"/>
      </w:divBdr>
    </w:div>
    <w:div w:id="478570498">
      <w:bodyDiv w:val="1"/>
      <w:marLeft w:val="0"/>
      <w:marRight w:val="0"/>
      <w:marTop w:val="0"/>
      <w:marBottom w:val="0"/>
      <w:divBdr>
        <w:top w:val="none" w:sz="0" w:space="0" w:color="auto"/>
        <w:left w:val="none" w:sz="0" w:space="0" w:color="auto"/>
        <w:bottom w:val="none" w:sz="0" w:space="0" w:color="auto"/>
        <w:right w:val="none" w:sz="0" w:space="0" w:color="auto"/>
      </w:divBdr>
    </w:div>
    <w:div w:id="479425797">
      <w:bodyDiv w:val="1"/>
      <w:marLeft w:val="0"/>
      <w:marRight w:val="0"/>
      <w:marTop w:val="0"/>
      <w:marBottom w:val="0"/>
      <w:divBdr>
        <w:top w:val="none" w:sz="0" w:space="0" w:color="auto"/>
        <w:left w:val="none" w:sz="0" w:space="0" w:color="auto"/>
        <w:bottom w:val="none" w:sz="0" w:space="0" w:color="auto"/>
        <w:right w:val="none" w:sz="0" w:space="0" w:color="auto"/>
      </w:divBdr>
    </w:div>
    <w:div w:id="479809039">
      <w:bodyDiv w:val="1"/>
      <w:marLeft w:val="0"/>
      <w:marRight w:val="0"/>
      <w:marTop w:val="0"/>
      <w:marBottom w:val="0"/>
      <w:divBdr>
        <w:top w:val="none" w:sz="0" w:space="0" w:color="auto"/>
        <w:left w:val="none" w:sz="0" w:space="0" w:color="auto"/>
        <w:bottom w:val="none" w:sz="0" w:space="0" w:color="auto"/>
        <w:right w:val="none" w:sz="0" w:space="0" w:color="auto"/>
      </w:divBdr>
    </w:div>
    <w:div w:id="480315745">
      <w:bodyDiv w:val="1"/>
      <w:marLeft w:val="0"/>
      <w:marRight w:val="0"/>
      <w:marTop w:val="0"/>
      <w:marBottom w:val="0"/>
      <w:divBdr>
        <w:top w:val="none" w:sz="0" w:space="0" w:color="auto"/>
        <w:left w:val="none" w:sz="0" w:space="0" w:color="auto"/>
        <w:bottom w:val="none" w:sz="0" w:space="0" w:color="auto"/>
        <w:right w:val="none" w:sz="0" w:space="0" w:color="auto"/>
      </w:divBdr>
    </w:div>
    <w:div w:id="480318251">
      <w:bodyDiv w:val="1"/>
      <w:marLeft w:val="0"/>
      <w:marRight w:val="0"/>
      <w:marTop w:val="0"/>
      <w:marBottom w:val="0"/>
      <w:divBdr>
        <w:top w:val="none" w:sz="0" w:space="0" w:color="auto"/>
        <w:left w:val="none" w:sz="0" w:space="0" w:color="auto"/>
        <w:bottom w:val="none" w:sz="0" w:space="0" w:color="auto"/>
        <w:right w:val="none" w:sz="0" w:space="0" w:color="auto"/>
      </w:divBdr>
    </w:div>
    <w:div w:id="480733914">
      <w:bodyDiv w:val="1"/>
      <w:marLeft w:val="0"/>
      <w:marRight w:val="0"/>
      <w:marTop w:val="0"/>
      <w:marBottom w:val="0"/>
      <w:divBdr>
        <w:top w:val="none" w:sz="0" w:space="0" w:color="auto"/>
        <w:left w:val="none" w:sz="0" w:space="0" w:color="auto"/>
        <w:bottom w:val="none" w:sz="0" w:space="0" w:color="auto"/>
        <w:right w:val="none" w:sz="0" w:space="0" w:color="auto"/>
      </w:divBdr>
    </w:div>
    <w:div w:id="480930178">
      <w:bodyDiv w:val="1"/>
      <w:marLeft w:val="0"/>
      <w:marRight w:val="0"/>
      <w:marTop w:val="0"/>
      <w:marBottom w:val="0"/>
      <w:divBdr>
        <w:top w:val="none" w:sz="0" w:space="0" w:color="auto"/>
        <w:left w:val="none" w:sz="0" w:space="0" w:color="auto"/>
        <w:bottom w:val="none" w:sz="0" w:space="0" w:color="auto"/>
        <w:right w:val="none" w:sz="0" w:space="0" w:color="auto"/>
      </w:divBdr>
    </w:div>
    <w:div w:id="481191642">
      <w:bodyDiv w:val="1"/>
      <w:marLeft w:val="0"/>
      <w:marRight w:val="0"/>
      <w:marTop w:val="0"/>
      <w:marBottom w:val="0"/>
      <w:divBdr>
        <w:top w:val="none" w:sz="0" w:space="0" w:color="auto"/>
        <w:left w:val="none" w:sz="0" w:space="0" w:color="auto"/>
        <w:bottom w:val="none" w:sz="0" w:space="0" w:color="auto"/>
        <w:right w:val="none" w:sz="0" w:space="0" w:color="auto"/>
      </w:divBdr>
    </w:div>
    <w:div w:id="481239570">
      <w:bodyDiv w:val="1"/>
      <w:marLeft w:val="0"/>
      <w:marRight w:val="0"/>
      <w:marTop w:val="0"/>
      <w:marBottom w:val="0"/>
      <w:divBdr>
        <w:top w:val="none" w:sz="0" w:space="0" w:color="auto"/>
        <w:left w:val="none" w:sz="0" w:space="0" w:color="auto"/>
        <w:bottom w:val="none" w:sz="0" w:space="0" w:color="auto"/>
        <w:right w:val="none" w:sz="0" w:space="0" w:color="auto"/>
      </w:divBdr>
    </w:div>
    <w:div w:id="481241495">
      <w:bodyDiv w:val="1"/>
      <w:marLeft w:val="0"/>
      <w:marRight w:val="0"/>
      <w:marTop w:val="0"/>
      <w:marBottom w:val="0"/>
      <w:divBdr>
        <w:top w:val="none" w:sz="0" w:space="0" w:color="auto"/>
        <w:left w:val="none" w:sz="0" w:space="0" w:color="auto"/>
        <w:bottom w:val="none" w:sz="0" w:space="0" w:color="auto"/>
        <w:right w:val="none" w:sz="0" w:space="0" w:color="auto"/>
      </w:divBdr>
    </w:div>
    <w:div w:id="481389461">
      <w:bodyDiv w:val="1"/>
      <w:marLeft w:val="0"/>
      <w:marRight w:val="0"/>
      <w:marTop w:val="0"/>
      <w:marBottom w:val="0"/>
      <w:divBdr>
        <w:top w:val="none" w:sz="0" w:space="0" w:color="auto"/>
        <w:left w:val="none" w:sz="0" w:space="0" w:color="auto"/>
        <w:bottom w:val="none" w:sz="0" w:space="0" w:color="auto"/>
        <w:right w:val="none" w:sz="0" w:space="0" w:color="auto"/>
      </w:divBdr>
    </w:div>
    <w:div w:id="481506753">
      <w:bodyDiv w:val="1"/>
      <w:marLeft w:val="0"/>
      <w:marRight w:val="0"/>
      <w:marTop w:val="0"/>
      <w:marBottom w:val="0"/>
      <w:divBdr>
        <w:top w:val="none" w:sz="0" w:space="0" w:color="auto"/>
        <w:left w:val="none" w:sz="0" w:space="0" w:color="auto"/>
        <w:bottom w:val="none" w:sz="0" w:space="0" w:color="auto"/>
        <w:right w:val="none" w:sz="0" w:space="0" w:color="auto"/>
      </w:divBdr>
    </w:div>
    <w:div w:id="481585622">
      <w:bodyDiv w:val="1"/>
      <w:marLeft w:val="0"/>
      <w:marRight w:val="0"/>
      <w:marTop w:val="0"/>
      <w:marBottom w:val="0"/>
      <w:divBdr>
        <w:top w:val="none" w:sz="0" w:space="0" w:color="auto"/>
        <w:left w:val="none" w:sz="0" w:space="0" w:color="auto"/>
        <w:bottom w:val="none" w:sz="0" w:space="0" w:color="auto"/>
        <w:right w:val="none" w:sz="0" w:space="0" w:color="auto"/>
      </w:divBdr>
    </w:div>
    <w:div w:id="481772103">
      <w:bodyDiv w:val="1"/>
      <w:marLeft w:val="0"/>
      <w:marRight w:val="0"/>
      <w:marTop w:val="0"/>
      <w:marBottom w:val="0"/>
      <w:divBdr>
        <w:top w:val="none" w:sz="0" w:space="0" w:color="auto"/>
        <w:left w:val="none" w:sz="0" w:space="0" w:color="auto"/>
        <w:bottom w:val="none" w:sz="0" w:space="0" w:color="auto"/>
        <w:right w:val="none" w:sz="0" w:space="0" w:color="auto"/>
      </w:divBdr>
    </w:div>
    <w:div w:id="482939978">
      <w:bodyDiv w:val="1"/>
      <w:marLeft w:val="0"/>
      <w:marRight w:val="0"/>
      <w:marTop w:val="0"/>
      <w:marBottom w:val="0"/>
      <w:divBdr>
        <w:top w:val="none" w:sz="0" w:space="0" w:color="auto"/>
        <w:left w:val="none" w:sz="0" w:space="0" w:color="auto"/>
        <w:bottom w:val="none" w:sz="0" w:space="0" w:color="auto"/>
        <w:right w:val="none" w:sz="0" w:space="0" w:color="auto"/>
      </w:divBdr>
    </w:div>
    <w:div w:id="483473471">
      <w:bodyDiv w:val="1"/>
      <w:marLeft w:val="0"/>
      <w:marRight w:val="0"/>
      <w:marTop w:val="0"/>
      <w:marBottom w:val="0"/>
      <w:divBdr>
        <w:top w:val="none" w:sz="0" w:space="0" w:color="auto"/>
        <w:left w:val="none" w:sz="0" w:space="0" w:color="auto"/>
        <w:bottom w:val="none" w:sz="0" w:space="0" w:color="auto"/>
        <w:right w:val="none" w:sz="0" w:space="0" w:color="auto"/>
      </w:divBdr>
    </w:div>
    <w:div w:id="483620810">
      <w:bodyDiv w:val="1"/>
      <w:marLeft w:val="0"/>
      <w:marRight w:val="0"/>
      <w:marTop w:val="0"/>
      <w:marBottom w:val="0"/>
      <w:divBdr>
        <w:top w:val="none" w:sz="0" w:space="0" w:color="auto"/>
        <w:left w:val="none" w:sz="0" w:space="0" w:color="auto"/>
        <w:bottom w:val="none" w:sz="0" w:space="0" w:color="auto"/>
        <w:right w:val="none" w:sz="0" w:space="0" w:color="auto"/>
      </w:divBdr>
    </w:div>
    <w:div w:id="483622705">
      <w:bodyDiv w:val="1"/>
      <w:marLeft w:val="0"/>
      <w:marRight w:val="0"/>
      <w:marTop w:val="0"/>
      <w:marBottom w:val="0"/>
      <w:divBdr>
        <w:top w:val="none" w:sz="0" w:space="0" w:color="auto"/>
        <w:left w:val="none" w:sz="0" w:space="0" w:color="auto"/>
        <w:bottom w:val="none" w:sz="0" w:space="0" w:color="auto"/>
        <w:right w:val="none" w:sz="0" w:space="0" w:color="auto"/>
      </w:divBdr>
    </w:div>
    <w:div w:id="483859170">
      <w:bodyDiv w:val="1"/>
      <w:marLeft w:val="0"/>
      <w:marRight w:val="0"/>
      <w:marTop w:val="0"/>
      <w:marBottom w:val="0"/>
      <w:divBdr>
        <w:top w:val="none" w:sz="0" w:space="0" w:color="auto"/>
        <w:left w:val="none" w:sz="0" w:space="0" w:color="auto"/>
        <w:bottom w:val="none" w:sz="0" w:space="0" w:color="auto"/>
        <w:right w:val="none" w:sz="0" w:space="0" w:color="auto"/>
      </w:divBdr>
    </w:div>
    <w:div w:id="483932132">
      <w:bodyDiv w:val="1"/>
      <w:marLeft w:val="0"/>
      <w:marRight w:val="0"/>
      <w:marTop w:val="0"/>
      <w:marBottom w:val="0"/>
      <w:divBdr>
        <w:top w:val="none" w:sz="0" w:space="0" w:color="auto"/>
        <w:left w:val="none" w:sz="0" w:space="0" w:color="auto"/>
        <w:bottom w:val="none" w:sz="0" w:space="0" w:color="auto"/>
        <w:right w:val="none" w:sz="0" w:space="0" w:color="auto"/>
      </w:divBdr>
    </w:div>
    <w:div w:id="484130208">
      <w:bodyDiv w:val="1"/>
      <w:marLeft w:val="0"/>
      <w:marRight w:val="0"/>
      <w:marTop w:val="0"/>
      <w:marBottom w:val="0"/>
      <w:divBdr>
        <w:top w:val="none" w:sz="0" w:space="0" w:color="auto"/>
        <w:left w:val="none" w:sz="0" w:space="0" w:color="auto"/>
        <w:bottom w:val="none" w:sz="0" w:space="0" w:color="auto"/>
        <w:right w:val="none" w:sz="0" w:space="0" w:color="auto"/>
      </w:divBdr>
    </w:div>
    <w:div w:id="484778432">
      <w:bodyDiv w:val="1"/>
      <w:marLeft w:val="0"/>
      <w:marRight w:val="0"/>
      <w:marTop w:val="0"/>
      <w:marBottom w:val="0"/>
      <w:divBdr>
        <w:top w:val="none" w:sz="0" w:space="0" w:color="auto"/>
        <w:left w:val="none" w:sz="0" w:space="0" w:color="auto"/>
        <w:bottom w:val="none" w:sz="0" w:space="0" w:color="auto"/>
        <w:right w:val="none" w:sz="0" w:space="0" w:color="auto"/>
      </w:divBdr>
    </w:div>
    <w:div w:id="484904507">
      <w:bodyDiv w:val="1"/>
      <w:marLeft w:val="0"/>
      <w:marRight w:val="0"/>
      <w:marTop w:val="0"/>
      <w:marBottom w:val="0"/>
      <w:divBdr>
        <w:top w:val="none" w:sz="0" w:space="0" w:color="auto"/>
        <w:left w:val="none" w:sz="0" w:space="0" w:color="auto"/>
        <w:bottom w:val="none" w:sz="0" w:space="0" w:color="auto"/>
        <w:right w:val="none" w:sz="0" w:space="0" w:color="auto"/>
      </w:divBdr>
    </w:div>
    <w:div w:id="485243486">
      <w:bodyDiv w:val="1"/>
      <w:marLeft w:val="0"/>
      <w:marRight w:val="0"/>
      <w:marTop w:val="0"/>
      <w:marBottom w:val="0"/>
      <w:divBdr>
        <w:top w:val="none" w:sz="0" w:space="0" w:color="auto"/>
        <w:left w:val="none" w:sz="0" w:space="0" w:color="auto"/>
        <w:bottom w:val="none" w:sz="0" w:space="0" w:color="auto"/>
        <w:right w:val="none" w:sz="0" w:space="0" w:color="auto"/>
      </w:divBdr>
    </w:div>
    <w:div w:id="485903923">
      <w:bodyDiv w:val="1"/>
      <w:marLeft w:val="0"/>
      <w:marRight w:val="0"/>
      <w:marTop w:val="0"/>
      <w:marBottom w:val="0"/>
      <w:divBdr>
        <w:top w:val="none" w:sz="0" w:space="0" w:color="auto"/>
        <w:left w:val="none" w:sz="0" w:space="0" w:color="auto"/>
        <w:bottom w:val="none" w:sz="0" w:space="0" w:color="auto"/>
        <w:right w:val="none" w:sz="0" w:space="0" w:color="auto"/>
      </w:divBdr>
    </w:div>
    <w:div w:id="487207991">
      <w:bodyDiv w:val="1"/>
      <w:marLeft w:val="0"/>
      <w:marRight w:val="0"/>
      <w:marTop w:val="0"/>
      <w:marBottom w:val="0"/>
      <w:divBdr>
        <w:top w:val="none" w:sz="0" w:space="0" w:color="auto"/>
        <w:left w:val="none" w:sz="0" w:space="0" w:color="auto"/>
        <w:bottom w:val="none" w:sz="0" w:space="0" w:color="auto"/>
        <w:right w:val="none" w:sz="0" w:space="0" w:color="auto"/>
      </w:divBdr>
    </w:div>
    <w:div w:id="487861892">
      <w:bodyDiv w:val="1"/>
      <w:marLeft w:val="0"/>
      <w:marRight w:val="0"/>
      <w:marTop w:val="0"/>
      <w:marBottom w:val="0"/>
      <w:divBdr>
        <w:top w:val="none" w:sz="0" w:space="0" w:color="auto"/>
        <w:left w:val="none" w:sz="0" w:space="0" w:color="auto"/>
        <w:bottom w:val="none" w:sz="0" w:space="0" w:color="auto"/>
        <w:right w:val="none" w:sz="0" w:space="0" w:color="auto"/>
      </w:divBdr>
    </w:div>
    <w:div w:id="488592796">
      <w:bodyDiv w:val="1"/>
      <w:marLeft w:val="0"/>
      <w:marRight w:val="0"/>
      <w:marTop w:val="0"/>
      <w:marBottom w:val="0"/>
      <w:divBdr>
        <w:top w:val="none" w:sz="0" w:space="0" w:color="auto"/>
        <w:left w:val="none" w:sz="0" w:space="0" w:color="auto"/>
        <w:bottom w:val="none" w:sz="0" w:space="0" w:color="auto"/>
        <w:right w:val="none" w:sz="0" w:space="0" w:color="auto"/>
      </w:divBdr>
    </w:div>
    <w:div w:id="488640439">
      <w:bodyDiv w:val="1"/>
      <w:marLeft w:val="0"/>
      <w:marRight w:val="0"/>
      <w:marTop w:val="0"/>
      <w:marBottom w:val="0"/>
      <w:divBdr>
        <w:top w:val="none" w:sz="0" w:space="0" w:color="auto"/>
        <w:left w:val="none" w:sz="0" w:space="0" w:color="auto"/>
        <w:bottom w:val="none" w:sz="0" w:space="0" w:color="auto"/>
        <w:right w:val="none" w:sz="0" w:space="0" w:color="auto"/>
      </w:divBdr>
    </w:div>
    <w:div w:id="489058399">
      <w:bodyDiv w:val="1"/>
      <w:marLeft w:val="0"/>
      <w:marRight w:val="0"/>
      <w:marTop w:val="0"/>
      <w:marBottom w:val="0"/>
      <w:divBdr>
        <w:top w:val="none" w:sz="0" w:space="0" w:color="auto"/>
        <w:left w:val="none" w:sz="0" w:space="0" w:color="auto"/>
        <w:bottom w:val="none" w:sz="0" w:space="0" w:color="auto"/>
        <w:right w:val="none" w:sz="0" w:space="0" w:color="auto"/>
      </w:divBdr>
    </w:div>
    <w:div w:id="489952604">
      <w:bodyDiv w:val="1"/>
      <w:marLeft w:val="0"/>
      <w:marRight w:val="0"/>
      <w:marTop w:val="0"/>
      <w:marBottom w:val="0"/>
      <w:divBdr>
        <w:top w:val="none" w:sz="0" w:space="0" w:color="auto"/>
        <w:left w:val="none" w:sz="0" w:space="0" w:color="auto"/>
        <w:bottom w:val="none" w:sz="0" w:space="0" w:color="auto"/>
        <w:right w:val="none" w:sz="0" w:space="0" w:color="auto"/>
      </w:divBdr>
    </w:div>
    <w:div w:id="490484528">
      <w:bodyDiv w:val="1"/>
      <w:marLeft w:val="0"/>
      <w:marRight w:val="0"/>
      <w:marTop w:val="0"/>
      <w:marBottom w:val="0"/>
      <w:divBdr>
        <w:top w:val="none" w:sz="0" w:space="0" w:color="auto"/>
        <w:left w:val="none" w:sz="0" w:space="0" w:color="auto"/>
        <w:bottom w:val="none" w:sz="0" w:space="0" w:color="auto"/>
        <w:right w:val="none" w:sz="0" w:space="0" w:color="auto"/>
      </w:divBdr>
    </w:div>
    <w:div w:id="490557835">
      <w:bodyDiv w:val="1"/>
      <w:marLeft w:val="0"/>
      <w:marRight w:val="0"/>
      <w:marTop w:val="0"/>
      <w:marBottom w:val="0"/>
      <w:divBdr>
        <w:top w:val="none" w:sz="0" w:space="0" w:color="auto"/>
        <w:left w:val="none" w:sz="0" w:space="0" w:color="auto"/>
        <w:bottom w:val="none" w:sz="0" w:space="0" w:color="auto"/>
        <w:right w:val="none" w:sz="0" w:space="0" w:color="auto"/>
      </w:divBdr>
    </w:div>
    <w:div w:id="490752440">
      <w:bodyDiv w:val="1"/>
      <w:marLeft w:val="0"/>
      <w:marRight w:val="0"/>
      <w:marTop w:val="0"/>
      <w:marBottom w:val="0"/>
      <w:divBdr>
        <w:top w:val="none" w:sz="0" w:space="0" w:color="auto"/>
        <w:left w:val="none" w:sz="0" w:space="0" w:color="auto"/>
        <w:bottom w:val="none" w:sz="0" w:space="0" w:color="auto"/>
        <w:right w:val="none" w:sz="0" w:space="0" w:color="auto"/>
      </w:divBdr>
    </w:div>
    <w:div w:id="490829257">
      <w:bodyDiv w:val="1"/>
      <w:marLeft w:val="0"/>
      <w:marRight w:val="0"/>
      <w:marTop w:val="0"/>
      <w:marBottom w:val="0"/>
      <w:divBdr>
        <w:top w:val="none" w:sz="0" w:space="0" w:color="auto"/>
        <w:left w:val="none" w:sz="0" w:space="0" w:color="auto"/>
        <w:bottom w:val="none" w:sz="0" w:space="0" w:color="auto"/>
        <w:right w:val="none" w:sz="0" w:space="0" w:color="auto"/>
      </w:divBdr>
    </w:div>
    <w:div w:id="490829696">
      <w:bodyDiv w:val="1"/>
      <w:marLeft w:val="0"/>
      <w:marRight w:val="0"/>
      <w:marTop w:val="0"/>
      <w:marBottom w:val="0"/>
      <w:divBdr>
        <w:top w:val="none" w:sz="0" w:space="0" w:color="auto"/>
        <w:left w:val="none" w:sz="0" w:space="0" w:color="auto"/>
        <w:bottom w:val="none" w:sz="0" w:space="0" w:color="auto"/>
        <w:right w:val="none" w:sz="0" w:space="0" w:color="auto"/>
      </w:divBdr>
    </w:div>
    <w:div w:id="490944435">
      <w:bodyDiv w:val="1"/>
      <w:marLeft w:val="0"/>
      <w:marRight w:val="0"/>
      <w:marTop w:val="0"/>
      <w:marBottom w:val="0"/>
      <w:divBdr>
        <w:top w:val="none" w:sz="0" w:space="0" w:color="auto"/>
        <w:left w:val="none" w:sz="0" w:space="0" w:color="auto"/>
        <w:bottom w:val="none" w:sz="0" w:space="0" w:color="auto"/>
        <w:right w:val="none" w:sz="0" w:space="0" w:color="auto"/>
      </w:divBdr>
    </w:div>
    <w:div w:id="492062903">
      <w:bodyDiv w:val="1"/>
      <w:marLeft w:val="0"/>
      <w:marRight w:val="0"/>
      <w:marTop w:val="0"/>
      <w:marBottom w:val="0"/>
      <w:divBdr>
        <w:top w:val="none" w:sz="0" w:space="0" w:color="auto"/>
        <w:left w:val="none" w:sz="0" w:space="0" w:color="auto"/>
        <w:bottom w:val="none" w:sz="0" w:space="0" w:color="auto"/>
        <w:right w:val="none" w:sz="0" w:space="0" w:color="auto"/>
      </w:divBdr>
    </w:div>
    <w:div w:id="492450327">
      <w:bodyDiv w:val="1"/>
      <w:marLeft w:val="0"/>
      <w:marRight w:val="0"/>
      <w:marTop w:val="0"/>
      <w:marBottom w:val="0"/>
      <w:divBdr>
        <w:top w:val="none" w:sz="0" w:space="0" w:color="auto"/>
        <w:left w:val="none" w:sz="0" w:space="0" w:color="auto"/>
        <w:bottom w:val="none" w:sz="0" w:space="0" w:color="auto"/>
        <w:right w:val="none" w:sz="0" w:space="0" w:color="auto"/>
      </w:divBdr>
    </w:div>
    <w:div w:id="492450394">
      <w:bodyDiv w:val="1"/>
      <w:marLeft w:val="0"/>
      <w:marRight w:val="0"/>
      <w:marTop w:val="0"/>
      <w:marBottom w:val="0"/>
      <w:divBdr>
        <w:top w:val="none" w:sz="0" w:space="0" w:color="auto"/>
        <w:left w:val="none" w:sz="0" w:space="0" w:color="auto"/>
        <w:bottom w:val="none" w:sz="0" w:space="0" w:color="auto"/>
        <w:right w:val="none" w:sz="0" w:space="0" w:color="auto"/>
      </w:divBdr>
    </w:div>
    <w:div w:id="492767822">
      <w:bodyDiv w:val="1"/>
      <w:marLeft w:val="0"/>
      <w:marRight w:val="0"/>
      <w:marTop w:val="0"/>
      <w:marBottom w:val="0"/>
      <w:divBdr>
        <w:top w:val="none" w:sz="0" w:space="0" w:color="auto"/>
        <w:left w:val="none" w:sz="0" w:space="0" w:color="auto"/>
        <w:bottom w:val="none" w:sz="0" w:space="0" w:color="auto"/>
        <w:right w:val="none" w:sz="0" w:space="0" w:color="auto"/>
      </w:divBdr>
    </w:div>
    <w:div w:id="492836064">
      <w:bodyDiv w:val="1"/>
      <w:marLeft w:val="0"/>
      <w:marRight w:val="0"/>
      <w:marTop w:val="0"/>
      <w:marBottom w:val="0"/>
      <w:divBdr>
        <w:top w:val="none" w:sz="0" w:space="0" w:color="auto"/>
        <w:left w:val="none" w:sz="0" w:space="0" w:color="auto"/>
        <w:bottom w:val="none" w:sz="0" w:space="0" w:color="auto"/>
        <w:right w:val="none" w:sz="0" w:space="0" w:color="auto"/>
      </w:divBdr>
    </w:div>
    <w:div w:id="493183281">
      <w:bodyDiv w:val="1"/>
      <w:marLeft w:val="0"/>
      <w:marRight w:val="0"/>
      <w:marTop w:val="0"/>
      <w:marBottom w:val="0"/>
      <w:divBdr>
        <w:top w:val="none" w:sz="0" w:space="0" w:color="auto"/>
        <w:left w:val="none" w:sz="0" w:space="0" w:color="auto"/>
        <w:bottom w:val="none" w:sz="0" w:space="0" w:color="auto"/>
        <w:right w:val="none" w:sz="0" w:space="0" w:color="auto"/>
      </w:divBdr>
    </w:div>
    <w:div w:id="493839721">
      <w:bodyDiv w:val="1"/>
      <w:marLeft w:val="0"/>
      <w:marRight w:val="0"/>
      <w:marTop w:val="0"/>
      <w:marBottom w:val="0"/>
      <w:divBdr>
        <w:top w:val="none" w:sz="0" w:space="0" w:color="auto"/>
        <w:left w:val="none" w:sz="0" w:space="0" w:color="auto"/>
        <w:bottom w:val="none" w:sz="0" w:space="0" w:color="auto"/>
        <w:right w:val="none" w:sz="0" w:space="0" w:color="auto"/>
      </w:divBdr>
    </w:div>
    <w:div w:id="494340592">
      <w:bodyDiv w:val="1"/>
      <w:marLeft w:val="0"/>
      <w:marRight w:val="0"/>
      <w:marTop w:val="0"/>
      <w:marBottom w:val="0"/>
      <w:divBdr>
        <w:top w:val="none" w:sz="0" w:space="0" w:color="auto"/>
        <w:left w:val="none" w:sz="0" w:space="0" w:color="auto"/>
        <w:bottom w:val="none" w:sz="0" w:space="0" w:color="auto"/>
        <w:right w:val="none" w:sz="0" w:space="0" w:color="auto"/>
      </w:divBdr>
    </w:div>
    <w:div w:id="494420781">
      <w:bodyDiv w:val="1"/>
      <w:marLeft w:val="0"/>
      <w:marRight w:val="0"/>
      <w:marTop w:val="0"/>
      <w:marBottom w:val="0"/>
      <w:divBdr>
        <w:top w:val="none" w:sz="0" w:space="0" w:color="auto"/>
        <w:left w:val="none" w:sz="0" w:space="0" w:color="auto"/>
        <w:bottom w:val="none" w:sz="0" w:space="0" w:color="auto"/>
        <w:right w:val="none" w:sz="0" w:space="0" w:color="auto"/>
      </w:divBdr>
    </w:div>
    <w:div w:id="494686896">
      <w:bodyDiv w:val="1"/>
      <w:marLeft w:val="0"/>
      <w:marRight w:val="0"/>
      <w:marTop w:val="0"/>
      <w:marBottom w:val="0"/>
      <w:divBdr>
        <w:top w:val="none" w:sz="0" w:space="0" w:color="auto"/>
        <w:left w:val="none" w:sz="0" w:space="0" w:color="auto"/>
        <w:bottom w:val="none" w:sz="0" w:space="0" w:color="auto"/>
        <w:right w:val="none" w:sz="0" w:space="0" w:color="auto"/>
      </w:divBdr>
    </w:div>
    <w:div w:id="494953318">
      <w:bodyDiv w:val="1"/>
      <w:marLeft w:val="0"/>
      <w:marRight w:val="0"/>
      <w:marTop w:val="0"/>
      <w:marBottom w:val="0"/>
      <w:divBdr>
        <w:top w:val="none" w:sz="0" w:space="0" w:color="auto"/>
        <w:left w:val="none" w:sz="0" w:space="0" w:color="auto"/>
        <w:bottom w:val="none" w:sz="0" w:space="0" w:color="auto"/>
        <w:right w:val="none" w:sz="0" w:space="0" w:color="auto"/>
      </w:divBdr>
    </w:div>
    <w:div w:id="495149052">
      <w:bodyDiv w:val="1"/>
      <w:marLeft w:val="0"/>
      <w:marRight w:val="0"/>
      <w:marTop w:val="0"/>
      <w:marBottom w:val="0"/>
      <w:divBdr>
        <w:top w:val="none" w:sz="0" w:space="0" w:color="auto"/>
        <w:left w:val="none" w:sz="0" w:space="0" w:color="auto"/>
        <w:bottom w:val="none" w:sz="0" w:space="0" w:color="auto"/>
        <w:right w:val="none" w:sz="0" w:space="0" w:color="auto"/>
      </w:divBdr>
    </w:div>
    <w:div w:id="495610080">
      <w:bodyDiv w:val="1"/>
      <w:marLeft w:val="0"/>
      <w:marRight w:val="0"/>
      <w:marTop w:val="0"/>
      <w:marBottom w:val="0"/>
      <w:divBdr>
        <w:top w:val="none" w:sz="0" w:space="0" w:color="auto"/>
        <w:left w:val="none" w:sz="0" w:space="0" w:color="auto"/>
        <w:bottom w:val="none" w:sz="0" w:space="0" w:color="auto"/>
        <w:right w:val="none" w:sz="0" w:space="0" w:color="auto"/>
      </w:divBdr>
    </w:div>
    <w:div w:id="496384147">
      <w:bodyDiv w:val="1"/>
      <w:marLeft w:val="0"/>
      <w:marRight w:val="0"/>
      <w:marTop w:val="0"/>
      <w:marBottom w:val="0"/>
      <w:divBdr>
        <w:top w:val="none" w:sz="0" w:space="0" w:color="auto"/>
        <w:left w:val="none" w:sz="0" w:space="0" w:color="auto"/>
        <w:bottom w:val="none" w:sz="0" w:space="0" w:color="auto"/>
        <w:right w:val="none" w:sz="0" w:space="0" w:color="auto"/>
      </w:divBdr>
    </w:div>
    <w:div w:id="497621578">
      <w:bodyDiv w:val="1"/>
      <w:marLeft w:val="0"/>
      <w:marRight w:val="0"/>
      <w:marTop w:val="0"/>
      <w:marBottom w:val="0"/>
      <w:divBdr>
        <w:top w:val="none" w:sz="0" w:space="0" w:color="auto"/>
        <w:left w:val="none" w:sz="0" w:space="0" w:color="auto"/>
        <w:bottom w:val="none" w:sz="0" w:space="0" w:color="auto"/>
        <w:right w:val="none" w:sz="0" w:space="0" w:color="auto"/>
      </w:divBdr>
    </w:div>
    <w:div w:id="497699971">
      <w:bodyDiv w:val="1"/>
      <w:marLeft w:val="0"/>
      <w:marRight w:val="0"/>
      <w:marTop w:val="0"/>
      <w:marBottom w:val="0"/>
      <w:divBdr>
        <w:top w:val="none" w:sz="0" w:space="0" w:color="auto"/>
        <w:left w:val="none" w:sz="0" w:space="0" w:color="auto"/>
        <w:bottom w:val="none" w:sz="0" w:space="0" w:color="auto"/>
        <w:right w:val="none" w:sz="0" w:space="0" w:color="auto"/>
      </w:divBdr>
    </w:div>
    <w:div w:id="497883917">
      <w:bodyDiv w:val="1"/>
      <w:marLeft w:val="0"/>
      <w:marRight w:val="0"/>
      <w:marTop w:val="0"/>
      <w:marBottom w:val="0"/>
      <w:divBdr>
        <w:top w:val="none" w:sz="0" w:space="0" w:color="auto"/>
        <w:left w:val="none" w:sz="0" w:space="0" w:color="auto"/>
        <w:bottom w:val="none" w:sz="0" w:space="0" w:color="auto"/>
        <w:right w:val="none" w:sz="0" w:space="0" w:color="auto"/>
      </w:divBdr>
    </w:div>
    <w:div w:id="497891548">
      <w:bodyDiv w:val="1"/>
      <w:marLeft w:val="0"/>
      <w:marRight w:val="0"/>
      <w:marTop w:val="0"/>
      <w:marBottom w:val="0"/>
      <w:divBdr>
        <w:top w:val="none" w:sz="0" w:space="0" w:color="auto"/>
        <w:left w:val="none" w:sz="0" w:space="0" w:color="auto"/>
        <w:bottom w:val="none" w:sz="0" w:space="0" w:color="auto"/>
        <w:right w:val="none" w:sz="0" w:space="0" w:color="auto"/>
      </w:divBdr>
    </w:div>
    <w:div w:id="499540123">
      <w:bodyDiv w:val="1"/>
      <w:marLeft w:val="0"/>
      <w:marRight w:val="0"/>
      <w:marTop w:val="0"/>
      <w:marBottom w:val="0"/>
      <w:divBdr>
        <w:top w:val="none" w:sz="0" w:space="0" w:color="auto"/>
        <w:left w:val="none" w:sz="0" w:space="0" w:color="auto"/>
        <w:bottom w:val="none" w:sz="0" w:space="0" w:color="auto"/>
        <w:right w:val="none" w:sz="0" w:space="0" w:color="auto"/>
      </w:divBdr>
    </w:div>
    <w:div w:id="499543087">
      <w:bodyDiv w:val="1"/>
      <w:marLeft w:val="0"/>
      <w:marRight w:val="0"/>
      <w:marTop w:val="0"/>
      <w:marBottom w:val="0"/>
      <w:divBdr>
        <w:top w:val="none" w:sz="0" w:space="0" w:color="auto"/>
        <w:left w:val="none" w:sz="0" w:space="0" w:color="auto"/>
        <w:bottom w:val="none" w:sz="0" w:space="0" w:color="auto"/>
        <w:right w:val="none" w:sz="0" w:space="0" w:color="auto"/>
      </w:divBdr>
    </w:div>
    <w:div w:id="499656645">
      <w:bodyDiv w:val="1"/>
      <w:marLeft w:val="0"/>
      <w:marRight w:val="0"/>
      <w:marTop w:val="0"/>
      <w:marBottom w:val="0"/>
      <w:divBdr>
        <w:top w:val="none" w:sz="0" w:space="0" w:color="auto"/>
        <w:left w:val="none" w:sz="0" w:space="0" w:color="auto"/>
        <w:bottom w:val="none" w:sz="0" w:space="0" w:color="auto"/>
        <w:right w:val="none" w:sz="0" w:space="0" w:color="auto"/>
      </w:divBdr>
    </w:div>
    <w:div w:id="500631146">
      <w:bodyDiv w:val="1"/>
      <w:marLeft w:val="0"/>
      <w:marRight w:val="0"/>
      <w:marTop w:val="0"/>
      <w:marBottom w:val="0"/>
      <w:divBdr>
        <w:top w:val="none" w:sz="0" w:space="0" w:color="auto"/>
        <w:left w:val="none" w:sz="0" w:space="0" w:color="auto"/>
        <w:bottom w:val="none" w:sz="0" w:space="0" w:color="auto"/>
        <w:right w:val="none" w:sz="0" w:space="0" w:color="auto"/>
      </w:divBdr>
    </w:div>
    <w:div w:id="500658049">
      <w:bodyDiv w:val="1"/>
      <w:marLeft w:val="0"/>
      <w:marRight w:val="0"/>
      <w:marTop w:val="0"/>
      <w:marBottom w:val="0"/>
      <w:divBdr>
        <w:top w:val="none" w:sz="0" w:space="0" w:color="auto"/>
        <w:left w:val="none" w:sz="0" w:space="0" w:color="auto"/>
        <w:bottom w:val="none" w:sz="0" w:space="0" w:color="auto"/>
        <w:right w:val="none" w:sz="0" w:space="0" w:color="auto"/>
      </w:divBdr>
    </w:div>
    <w:div w:id="500698476">
      <w:bodyDiv w:val="1"/>
      <w:marLeft w:val="0"/>
      <w:marRight w:val="0"/>
      <w:marTop w:val="0"/>
      <w:marBottom w:val="0"/>
      <w:divBdr>
        <w:top w:val="none" w:sz="0" w:space="0" w:color="auto"/>
        <w:left w:val="none" w:sz="0" w:space="0" w:color="auto"/>
        <w:bottom w:val="none" w:sz="0" w:space="0" w:color="auto"/>
        <w:right w:val="none" w:sz="0" w:space="0" w:color="auto"/>
      </w:divBdr>
    </w:div>
    <w:div w:id="501312768">
      <w:bodyDiv w:val="1"/>
      <w:marLeft w:val="0"/>
      <w:marRight w:val="0"/>
      <w:marTop w:val="0"/>
      <w:marBottom w:val="0"/>
      <w:divBdr>
        <w:top w:val="none" w:sz="0" w:space="0" w:color="auto"/>
        <w:left w:val="none" w:sz="0" w:space="0" w:color="auto"/>
        <w:bottom w:val="none" w:sz="0" w:space="0" w:color="auto"/>
        <w:right w:val="none" w:sz="0" w:space="0" w:color="auto"/>
      </w:divBdr>
    </w:div>
    <w:div w:id="501354052">
      <w:bodyDiv w:val="1"/>
      <w:marLeft w:val="0"/>
      <w:marRight w:val="0"/>
      <w:marTop w:val="0"/>
      <w:marBottom w:val="0"/>
      <w:divBdr>
        <w:top w:val="none" w:sz="0" w:space="0" w:color="auto"/>
        <w:left w:val="none" w:sz="0" w:space="0" w:color="auto"/>
        <w:bottom w:val="none" w:sz="0" w:space="0" w:color="auto"/>
        <w:right w:val="none" w:sz="0" w:space="0" w:color="auto"/>
      </w:divBdr>
    </w:div>
    <w:div w:id="504786962">
      <w:bodyDiv w:val="1"/>
      <w:marLeft w:val="0"/>
      <w:marRight w:val="0"/>
      <w:marTop w:val="0"/>
      <w:marBottom w:val="0"/>
      <w:divBdr>
        <w:top w:val="none" w:sz="0" w:space="0" w:color="auto"/>
        <w:left w:val="none" w:sz="0" w:space="0" w:color="auto"/>
        <w:bottom w:val="none" w:sz="0" w:space="0" w:color="auto"/>
        <w:right w:val="none" w:sz="0" w:space="0" w:color="auto"/>
      </w:divBdr>
    </w:div>
    <w:div w:id="505024033">
      <w:bodyDiv w:val="1"/>
      <w:marLeft w:val="0"/>
      <w:marRight w:val="0"/>
      <w:marTop w:val="0"/>
      <w:marBottom w:val="0"/>
      <w:divBdr>
        <w:top w:val="none" w:sz="0" w:space="0" w:color="auto"/>
        <w:left w:val="none" w:sz="0" w:space="0" w:color="auto"/>
        <w:bottom w:val="none" w:sz="0" w:space="0" w:color="auto"/>
        <w:right w:val="none" w:sz="0" w:space="0" w:color="auto"/>
      </w:divBdr>
    </w:div>
    <w:div w:id="505289784">
      <w:bodyDiv w:val="1"/>
      <w:marLeft w:val="0"/>
      <w:marRight w:val="0"/>
      <w:marTop w:val="0"/>
      <w:marBottom w:val="0"/>
      <w:divBdr>
        <w:top w:val="none" w:sz="0" w:space="0" w:color="auto"/>
        <w:left w:val="none" w:sz="0" w:space="0" w:color="auto"/>
        <w:bottom w:val="none" w:sz="0" w:space="0" w:color="auto"/>
        <w:right w:val="none" w:sz="0" w:space="0" w:color="auto"/>
      </w:divBdr>
    </w:div>
    <w:div w:id="505557592">
      <w:bodyDiv w:val="1"/>
      <w:marLeft w:val="0"/>
      <w:marRight w:val="0"/>
      <w:marTop w:val="0"/>
      <w:marBottom w:val="0"/>
      <w:divBdr>
        <w:top w:val="none" w:sz="0" w:space="0" w:color="auto"/>
        <w:left w:val="none" w:sz="0" w:space="0" w:color="auto"/>
        <w:bottom w:val="none" w:sz="0" w:space="0" w:color="auto"/>
        <w:right w:val="none" w:sz="0" w:space="0" w:color="auto"/>
      </w:divBdr>
    </w:div>
    <w:div w:id="505704299">
      <w:bodyDiv w:val="1"/>
      <w:marLeft w:val="0"/>
      <w:marRight w:val="0"/>
      <w:marTop w:val="0"/>
      <w:marBottom w:val="0"/>
      <w:divBdr>
        <w:top w:val="none" w:sz="0" w:space="0" w:color="auto"/>
        <w:left w:val="none" w:sz="0" w:space="0" w:color="auto"/>
        <w:bottom w:val="none" w:sz="0" w:space="0" w:color="auto"/>
        <w:right w:val="none" w:sz="0" w:space="0" w:color="auto"/>
      </w:divBdr>
    </w:div>
    <w:div w:id="505873047">
      <w:bodyDiv w:val="1"/>
      <w:marLeft w:val="0"/>
      <w:marRight w:val="0"/>
      <w:marTop w:val="0"/>
      <w:marBottom w:val="0"/>
      <w:divBdr>
        <w:top w:val="none" w:sz="0" w:space="0" w:color="auto"/>
        <w:left w:val="none" w:sz="0" w:space="0" w:color="auto"/>
        <w:bottom w:val="none" w:sz="0" w:space="0" w:color="auto"/>
        <w:right w:val="none" w:sz="0" w:space="0" w:color="auto"/>
      </w:divBdr>
    </w:div>
    <w:div w:id="506212890">
      <w:bodyDiv w:val="1"/>
      <w:marLeft w:val="0"/>
      <w:marRight w:val="0"/>
      <w:marTop w:val="0"/>
      <w:marBottom w:val="0"/>
      <w:divBdr>
        <w:top w:val="none" w:sz="0" w:space="0" w:color="auto"/>
        <w:left w:val="none" w:sz="0" w:space="0" w:color="auto"/>
        <w:bottom w:val="none" w:sz="0" w:space="0" w:color="auto"/>
        <w:right w:val="none" w:sz="0" w:space="0" w:color="auto"/>
      </w:divBdr>
    </w:div>
    <w:div w:id="506286932">
      <w:bodyDiv w:val="1"/>
      <w:marLeft w:val="0"/>
      <w:marRight w:val="0"/>
      <w:marTop w:val="0"/>
      <w:marBottom w:val="0"/>
      <w:divBdr>
        <w:top w:val="none" w:sz="0" w:space="0" w:color="auto"/>
        <w:left w:val="none" w:sz="0" w:space="0" w:color="auto"/>
        <w:bottom w:val="none" w:sz="0" w:space="0" w:color="auto"/>
        <w:right w:val="none" w:sz="0" w:space="0" w:color="auto"/>
      </w:divBdr>
    </w:div>
    <w:div w:id="507912597">
      <w:bodyDiv w:val="1"/>
      <w:marLeft w:val="0"/>
      <w:marRight w:val="0"/>
      <w:marTop w:val="0"/>
      <w:marBottom w:val="0"/>
      <w:divBdr>
        <w:top w:val="none" w:sz="0" w:space="0" w:color="auto"/>
        <w:left w:val="none" w:sz="0" w:space="0" w:color="auto"/>
        <w:bottom w:val="none" w:sz="0" w:space="0" w:color="auto"/>
        <w:right w:val="none" w:sz="0" w:space="0" w:color="auto"/>
      </w:divBdr>
    </w:div>
    <w:div w:id="508524732">
      <w:bodyDiv w:val="1"/>
      <w:marLeft w:val="0"/>
      <w:marRight w:val="0"/>
      <w:marTop w:val="0"/>
      <w:marBottom w:val="0"/>
      <w:divBdr>
        <w:top w:val="none" w:sz="0" w:space="0" w:color="auto"/>
        <w:left w:val="none" w:sz="0" w:space="0" w:color="auto"/>
        <w:bottom w:val="none" w:sz="0" w:space="0" w:color="auto"/>
        <w:right w:val="none" w:sz="0" w:space="0" w:color="auto"/>
      </w:divBdr>
    </w:div>
    <w:div w:id="508834251">
      <w:bodyDiv w:val="1"/>
      <w:marLeft w:val="0"/>
      <w:marRight w:val="0"/>
      <w:marTop w:val="0"/>
      <w:marBottom w:val="0"/>
      <w:divBdr>
        <w:top w:val="none" w:sz="0" w:space="0" w:color="auto"/>
        <w:left w:val="none" w:sz="0" w:space="0" w:color="auto"/>
        <w:bottom w:val="none" w:sz="0" w:space="0" w:color="auto"/>
        <w:right w:val="none" w:sz="0" w:space="0" w:color="auto"/>
      </w:divBdr>
    </w:div>
    <w:div w:id="509027299">
      <w:bodyDiv w:val="1"/>
      <w:marLeft w:val="0"/>
      <w:marRight w:val="0"/>
      <w:marTop w:val="0"/>
      <w:marBottom w:val="0"/>
      <w:divBdr>
        <w:top w:val="none" w:sz="0" w:space="0" w:color="auto"/>
        <w:left w:val="none" w:sz="0" w:space="0" w:color="auto"/>
        <w:bottom w:val="none" w:sz="0" w:space="0" w:color="auto"/>
        <w:right w:val="none" w:sz="0" w:space="0" w:color="auto"/>
      </w:divBdr>
    </w:div>
    <w:div w:id="509149865">
      <w:bodyDiv w:val="1"/>
      <w:marLeft w:val="0"/>
      <w:marRight w:val="0"/>
      <w:marTop w:val="0"/>
      <w:marBottom w:val="0"/>
      <w:divBdr>
        <w:top w:val="none" w:sz="0" w:space="0" w:color="auto"/>
        <w:left w:val="none" w:sz="0" w:space="0" w:color="auto"/>
        <w:bottom w:val="none" w:sz="0" w:space="0" w:color="auto"/>
        <w:right w:val="none" w:sz="0" w:space="0" w:color="auto"/>
      </w:divBdr>
    </w:div>
    <w:div w:id="509150360">
      <w:bodyDiv w:val="1"/>
      <w:marLeft w:val="0"/>
      <w:marRight w:val="0"/>
      <w:marTop w:val="0"/>
      <w:marBottom w:val="0"/>
      <w:divBdr>
        <w:top w:val="none" w:sz="0" w:space="0" w:color="auto"/>
        <w:left w:val="none" w:sz="0" w:space="0" w:color="auto"/>
        <w:bottom w:val="none" w:sz="0" w:space="0" w:color="auto"/>
        <w:right w:val="none" w:sz="0" w:space="0" w:color="auto"/>
      </w:divBdr>
    </w:div>
    <w:div w:id="509223742">
      <w:bodyDiv w:val="1"/>
      <w:marLeft w:val="0"/>
      <w:marRight w:val="0"/>
      <w:marTop w:val="0"/>
      <w:marBottom w:val="0"/>
      <w:divBdr>
        <w:top w:val="none" w:sz="0" w:space="0" w:color="auto"/>
        <w:left w:val="none" w:sz="0" w:space="0" w:color="auto"/>
        <w:bottom w:val="none" w:sz="0" w:space="0" w:color="auto"/>
        <w:right w:val="none" w:sz="0" w:space="0" w:color="auto"/>
      </w:divBdr>
    </w:div>
    <w:div w:id="509687803">
      <w:bodyDiv w:val="1"/>
      <w:marLeft w:val="0"/>
      <w:marRight w:val="0"/>
      <w:marTop w:val="0"/>
      <w:marBottom w:val="0"/>
      <w:divBdr>
        <w:top w:val="none" w:sz="0" w:space="0" w:color="auto"/>
        <w:left w:val="none" w:sz="0" w:space="0" w:color="auto"/>
        <w:bottom w:val="none" w:sz="0" w:space="0" w:color="auto"/>
        <w:right w:val="none" w:sz="0" w:space="0" w:color="auto"/>
      </w:divBdr>
    </w:div>
    <w:div w:id="509756551">
      <w:bodyDiv w:val="1"/>
      <w:marLeft w:val="0"/>
      <w:marRight w:val="0"/>
      <w:marTop w:val="0"/>
      <w:marBottom w:val="0"/>
      <w:divBdr>
        <w:top w:val="none" w:sz="0" w:space="0" w:color="auto"/>
        <w:left w:val="none" w:sz="0" w:space="0" w:color="auto"/>
        <w:bottom w:val="none" w:sz="0" w:space="0" w:color="auto"/>
        <w:right w:val="none" w:sz="0" w:space="0" w:color="auto"/>
      </w:divBdr>
    </w:div>
    <w:div w:id="510604104">
      <w:bodyDiv w:val="1"/>
      <w:marLeft w:val="0"/>
      <w:marRight w:val="0"/>
      <w:marTop w:val="0"/>
      <w:marBottom w:val="0"/>
      <w:divBdr>
        <w:top w:val="none" w:sz="0" w:space="0" w:color="auto"/>
        <w:left w:val="none" w:sz="0" w:space="0" w:color="auto"/>
        <w:bottom w:val="none" w:sz="0" w:space="0" w:color="auto"/>
        <w:right w:val="none" w:sz="0" w:space="0" w:color="auto"/>
      </w:divBdr>
    </w:div>
    <w:div w:id="511335165">
      <w:bodyDiv w:val="1"/>
      <w:marLeft w:val="0"/>
      <w:marRight w:val="0"/>
      <w:marTop w:val="0"/>
      <w:marBottom w:val="0"/>
      <w:divBdr>
        <w:top w:val="none" w:sz="0" w:space="0" w:color="auto"/>
        <w:left w:val="none" w:sz="0" w:space="0" w:color="auto"/>
        <w:bottom w:val="none" w:sz="0" w:space="0" w:color="auto"/>
        <w:right w:val="none" w:sz="0" w:space="0" w:color="auto"/>
      </w:divBdr>
    </w:div>
    <w:div w:id="511996733">
      <w:bodyDiv w:val="1"/>
      <w:marLeft w:val="0"/>
      <w:marRight w:val="0"/>
      <w:marTop w:val="0"/>
      <w:marBottom w:val="0"/>
      <w:divBdr>
        <w:top w:val="none" w:sz="0" w:space="0" w:color="auto"/>
        <w:left w:val="none" w:sz="0" w:space="0" w:color="auto"/>
        <w:bottom w:val="none" w:sz="0" w:space="0" w:color="auto"/>
        <w:right w:val="none" w:sz="0" w:space="0" w:color="auto"/>
      </w:divBdr>
    </w:div>
    <w:div w:id="512301640">
      <w:bodyDiv w:val="1"/>
      <w:marLeft w:val="0"/>
      <w:marRight w:val="0"/>
      <w:marTop w:val="0"/>
      <w:marBottom w:val="0"/>
      <w:divBdr>
        <w:top w:val="none" w:sz="0" w:space="0" w:color="auto"/>
        <w:left w:val="none" w:sz="0" w:space="0" w:color="auto"/>
        <w:bottom w:val="none" w:sz="0" w:space="0" w:color="auto"/>
        <w:right w:val="none" w:sz="0" w:space="0" w:color="auto"/>
      </w:divBdr>
    </w:div>
    <w:div w:id="512425998">
      <w:bodyDiv w:val="1"/>
      <w:marLeft w:val="0"/>
      <w:marRight w:val="0"/>
      <w:marTop w:val="0"/>
      <w:marBottom w:val="0"/>
      <w:divBdr>
        <w:top w:val="none" w:sz="0" w:space="0" w:color="auto"/>
        <w:left w:val="none" w:sz="0" w:space="0" w:color="auto"/>
        <w:bottom w:val="none" w:sz="0" w:space="0" w:color="auto"/>
        <w:right w:val="none" w:sz="0" w:space="0" w:color="auto"/>
      </w:divBdr>
    </w:div>
    <w:div w:id="512769287">
      <w:bodyDiv w:val="1"/>
      <w:marLeft w:val="0"/>
      <w:marRight w:val="0"/>
      <w:marTop w:val="0"/>
      <w:marBottom w:val="0"/>
      <w:divBdr>
        <w:top w:val="none" w:sz="0" w:space="0" w:color="auto"/>
        <w:left w:val="none" w:sz="0" w:space="0" w:color="auto"/>
        <w:bottom w:val="none" w:sz="0" w:space="0" w:color="auto"/>
        <w:right w:val="none" w:sz="0" w:space="0" w:color="auto"/>
      </w:divBdr>
    </w:div>
    <w:div w:id="512841189">
      <w:bodyDiv w:val="1"/>
      <w:marLeft w:val="0"/>
      <w:marRight w:val="0"/>
      <w:marTop w:val="0"/>
      <w:marBottom w:val="0"/>
      <w:divBdr>
        <w:top w:val="none" w:sz="0" w:space="0" w:color="auto"/>
        <w:left w:val="none" w:sz="0" w:space="0" w:color="auto"/>
        <w:bottom w:val="none" w:sz="0" w:space="0" w:color="auto"/>
        <w:right w:val="none" w:sz="0" w:space="0" w:color="auto"/>
      </w:divBdr>
    </w:div>
    <w:div w:id="513151000">
      <w:bodyDiv w:val="1"/>
      <w:marLeft w:val="0"/>
      <w:marRight w:val="0"/>
      <w:marTop w:val="0"/>
      <w:marBottom w:val="0"/>
      <w:divBdr>
        <w:top w:val="none" w:sz="0" w:space="0" w:color="auto"/>
        <w:left w:val="none" w:sz="0" w:space="0" w:color="auto"/>
        <w:bottom w:val="none" w:sz="0" w:space="0" w:color="auto"/>
        <w:right w:val="none" w:sz="0" w:space="0" w:color="auto"/>
      </w:divBdr>
    </w:div>
    <w:div w:id="513303563">
      <w:bodyDiv w:val="1"/>
      <w:marLeft w:val="0"/>
      <w:marRight w:val="0"/>
      <w:marTop w:val="0"/>
      <w:marBottom w:val="0"/>
      <w:divBdr>
        <w:top w:val="none" w:sz="0" w:space="0" w:color="auto"/>
        <w:left w:val="none" w:sz="0" w:space="0" w:color="auto"/>
        <w:bottom w:val="none" w:sz="0" w:space="0" w:color="auto"/>
        <w:right w:val="none" w:sz="0" w:space="0" w:color="auto"/>
      </w:divBdr>
    </w:div>
    <w:div w:id="513961935">
      <w:bodyDiv w:val="1"/>
      <w:marLeft w:val="0"/>
      <w:marRight w:val="0"/>
      <w:marTop w:val="0"/>
      <w:marBottom w:val="0"/>
      <w:divBdr>
        <w:top w:val="none" w:sz="0" w:space="0" w:color="auto"/>
        <w:left w:val="none" w:sz="0" w:space="0" w:color="auto"/>
        <w:bottom w:val="none" w:sz="0" w:space="0" w:color="auto"/>
        <w:right w:val="none" w:sz="0" w:space="0" w:color="auto"/>
      </w:divBdr>
    </w:div>
    <w:div w:id="514343193">
      <w:bodyDiv w:val="1"/>
      <w:marLeft w:val="0"/>
      <w:marRight w:val="0"/>
      <w:marTop w:val="0"/>
      <w:marBottom w:val="0"/>
      <w:divBdr>
        <w:top w:val="none" w:sz="0" w:space="0" w:color="auto"/>
        <w:left w:val="none" w:sz="0" w:space="0" w:color="auto"/>
        <w:bottom w:val="none" w:sz="0" w:space="0" w:color="auto"/>
        <w:right w:val="none" w:sz="0" w:space="0" w:color="auto"/>
      </w:divBdr>
    </w:div>
    <w:div w:id="514421948">
      <w:bodyDiv w:val="1"/>
      <w:marLeft w:val="0"/>
      <w:marRight w:val="0"/>
      <w:marTop w:val="0"/>
      <w:marBottom w:val="0"/>
      <w:divBdr>
        <w:top w:val="none" w:sz="0" w:space="0" w:color="auto"/>
        <w:left w:val="none" w:sz="0" w:space="0" w:color="auto"/>
        <w:bottom w:val="none" w:sz="0" w:space="0" w:color="auto"/>
        <w:right w:val="none" w:sz="0" w:space="0" w:color="auto"/>
      </w:divBdr>
    </w:div>
    <w:div w:id="515073719">
      <w:bodyDiv w:val="1"/>
      <w:marLeft w:val="0"/>
      <w:marRight w:val="0"/>
      <w:marTop w:val="0"/>
      <w:marBottom w:val="0"/>
      <w:divBdr>
        <w:top w:val="none" w:sz="0" w:space="0" w:color="auto"/>
        <w:left w:val="none" w:sz="0" w:space="0" w:color="auto"/>
        <w:bottom w:val="none" w:sz="0" w:space="0" w:color="auto"/>
        <w:right w:val="none" w:sz="0" w:space="0" w:color="auto"/>
      </w:divBdr>
    </w:div>
    <w:div w:id="515388251">
      <w:bodyDiv w:val="1"/>
      <w:marLeft w:val="0"/>
      <w:marRight w:val="0"/>
      <w:marTop w:val="0"/>
      <w:marBottom w:val="0"/>
      <w:divBdr>
        <w:top w:val="none" w:sz="0" w:space="0" w:color="auto"/>
        <w:left w:val="none" w:sz="0" w:space="0" w:color="auto"/>
        <w:bottom w:val="none" w:sz="0" w:space="0" w:color="auto"/>
        <w:right w:val="none" w:sz="0" w:space="0" w:color="auto"/>
      </w:divBdr>
    </w:div>
    <w:div w:id="515656391">
      <w:bodyDiv w:val="1"/>
      <w:marLeft w:val="0"/>
      <w:marRight w:val="0"/>
      <w:marTop w:val="0"/>
      <w:marBottom w:val="0"/>
      <w:divBdr>
        <w:top w:val="none" w:sz="0" w:space="0" w:color="auto"/>
        <w:left w:val="none" w:sz="0" w:space="0" w:color="auto"/>
        <w:bottom w:val="none" w:sz="0" w:space="0" w:color="auto"/>
        <w:right w:val="none" w:sz="0" w:space="0" w:color="auto"/>
      </w:divBdr>
    </w:div>
    <w:div w:id="515726834">
      <w:bodyDiv w:val="1"/>
      <w:marLeft w:val="0"/>
      <w:marRight w:val="0"/>
      <w:marTop w:val="0"/>
      <w:marBottom w:val="0"/>
      <w:divBdr>
        <w:top w:val="none" w:sz="0" w:space="0" w:color="auto"/>
        <w:left w:val="none" w:sz="0" w:space="0" w:color="auto"/>
        <w:bottom w:val="none" w:sz="0" w:space="0" w:color="auto"/>
        <w:right w:val="none" w:sz="0" w:space="0" w:color="auto"/>
      </w:divBdr>
    </w:div>
    <w:div w:id="516506414">
      <w:bodyDiv w:val="1"/>
      <w:marLeft w:val="0"/>
      <w:marRight w:val="0"/>
      <w:marTop w:val="0"/>
      <w:marBottom w:val="0"/>
      <w:divBdr>
        <w:top w:val="none" w:sz="0" w:space="0" w:color="auto"/>
        <w:left w:val="none" w:sz="0" w:space="0" w:color="auto"/>
        <w:bottom w:val="none" w:sz="0" w:space="0" w:color="auto"/>
        <w:right w:val="none" w:sz="0" w:space="0" w:color="auto"/>
      </w:divBdr>
    </w:div>
    <w:div w:id="516768748">
      <w:bodyDiv w:val="1"/>
      <w:marLeft w:val="0"/>
      <w:marRight w:val="0"/>
      <w:marTop w:val="0"/>
      <w:marBottom w:val="0"/>
      <w:divBdr>
        <w:top w:val="none" w:sz="0" w:space="0" w:color="auto"/>
        <w:left w:val="none" w:sz="0" w:space="0" w:color="auto"/>
        <w:bottom w:val="none" w:sz="0" w:space="0" w:color="auto"/>
        <w:right w:val="none" w:sz="0" w:space="0" w:color="auto"/>
      </w:divBdr>
    </w:div>
    <w:div w:id="516888815">
      <w:bodyDiv w:val="1"/>
      <w:marLeft w:val="0"/>
      <w:marRight w:val="0"/>
      <w:marTop w:val="0"/>
      <w:marBottom w:val="0"/>
      <w:divBdr>
        <w:top w:val="none" w:sz="0" w:space="0" w:color="auto"/>
        <w:left w:val="none" w:sz="0" w:space="0" w:color="auto"/>
        <w:bottom w:val="none" w:sz="0" w:space="0" w:color="auto"/>
        <w:right w:val="none" w:sz="0" w:space="0" w:color="auto"/>
      </w:divBdr>
    </w:div>
    <w:div w:id="519393292">
      <w:bodyDiv w:val="1"/>
      <w:marLeft w:val="0"/>
      <w:marRight w:val="0"/>
      <w:marTop w:val="0"/>
      <w:marBottom w:val="0"/>
      <w:divBdr>
        <w:top w:val="none" w:sz="0" w:space="0" w:color="auto"/>
        <w:left w:val="none" w:sz="0" w:space="0" w:color="auto"/>
        <w:bottom w:val="none" w:sz="0" w:space="0" w:color="auto"/>
        <w:right w:val="none" w:sz="0" w:space="0" w:color="auto"/>
      </w:divBdr>
    </w:div>
    <w:div w:id="519859983">
      <w:bodyDiv w:val="1"/>
      <w:marLeft w:val="0"/>
      <w:marRight w:val="0"/>
      <w:marTop w:val="0"/>
      <w:marBottom w:val="0"/>
      <w:divBdr>
        <w:top w:val="none" w:sz="0" w:space="0" w:color="auto"/>
        <w:left w:val="none" w:sz="0" w:space="0" w:color="auto"/>
        <w:bottom w:val="none" w:sz="0" w:space="0" w:color="auto"/>
        <w:right w:val="none" w:sz="0" w:space="0" w:color="auto"/>
      </w:divBdr>
    </w:div>
    <w:div w:id="519901247">
      <w:bodyDiv w:val="1"/>
      <w:marLeft w:val="0"/>
      <w:marRight w:val="0"/>
      <w:marTop w:val="0"/>
      <w:marBottom w:val="0"/>
      <w:divBdr>
        <w:top w:val="none" w:sz="0" w:space="0" w:color="auto"/>
        <w:left w:val="none" w:sz="0" w:space="0" w:color="auto"/>
        <w:bottom w:val="none" w:sz="0" w:space="0" w:color="auto"/>
        <w:right w:val="none" w:sz="0" w:space="0" w:color="auto"/>
      </w:divBdr>
    </w:div>
    <w:div w:id="520582416">
      <w:bodyDiv w:val="1"/>
      <w:marLeft w:val="0"/>
      <w:marRight w:val="0"/>
      <w:marTop w:val="0"/>
      <w:marBottom w:val="0"/>
      <w:divBdr>
        <w:top w:val="none" w:sz="0" w:space="0" w:color="auto"/>
        <w:left w:val="none" w:sz="0" w:space="0" w:color="auto"/>
        <w:bottom w:val="none" w:sz="0" w:space="0" w:color="auto"/>
        <w:right w:val="none" w:sz="0" w:space="0" w:color="auto"/>
      </w:divBdr>
    </w:div>
    <w:div w:id="520898281">
      <w:bodyDiv w:val="1"/>
      <w:marLeft w:val="0"/>
      <w:marRight w:val="0"/>
      <w:marTop w:val="0"/>
      <w:marBottom w:val="0"/>
      <w:divBdr>
        <w:top w:val="none" w:sz="0" w:space="0" w:color="auto"/>
        <w:left w:val="none" w:sz="0" w:space="0" w:color="auto"/>
        <w:bottom w:val="none" w:sz="0" w:space="0" w:color="auto"/>
        <w:right w:val="none" w:sz="0" w:space="0" w:color="auto"/>
      </w:divBdr>
    </w:div>
    <w:div w:id="520900189">
      <w:bodyDiv w:val="1"/>
      <w:marLeft w:val="0"/>
      <w:marRight w:val="0"/>
      <w:marTop w:val="0"/>
      <w:marBottom w:val="0"/>
      <w:divBdr>
        <w:top w:val="none" w:sz="0" w:space="0" w:color="auto"/>
        <w:left w:val="none" w:sz="0" w:space="0" w:color="auto"/>
        <w:bottom w:val="none" w:sz="0" w:space="0" w:color="auto"/>
        <w:right w:val="none" w:sz="0" w:space="0" w:color="auto"/>
      </w:divBdr>
    </w:div>
    <w:div w:id="520901465">
      <w:bodyDiv w:val="1"/>
      <w:marLeft w:val="0"/>
      <w:marRight w:val="0"/>
      <w:marTop w:val="0"/>
      <w:marBottom w:val="0"/>
      <w:divBdr>
        <w:top w:val="none" w:sz="0" w:space="0" w:color="auto"/>
        <w:left w:val="none" w:sz="0" w:space="0" w:color="auto"/>
        <w:bottom w:val="none" w:sz="0" w:space="0" w:color="auto"/>
        <w:right w:val="none" w:sz="0" w:space="0" w:color="auto"/>
      </w:divBdr>
    </w:div>
    <w:div w:id="521016915">
      <w:bodyDiv w:val="1"/>
      <w:marLeft w:val="0"/>
      <w:marRight w:val="0"/>
      <w:marTop w:val="0"/>
      <w:marBottom w:val="0"/>
      <w:divBdr>
        <w:top w:val="none" w:sz="0" w:space="0" w:color="auto"/>
        <w:left w:val="none" w:sz="0" w:space="0" w:color="auto"/>
        <w:bottom w:val="none" w:sz="0" w:space="0" w:color="auto"/>
        <w:right w:val="none" w:sz="0" w:space="0" w:color="auto"/>
      </w:divBdr>
    </w:div>
    <w:div w:id="521089663">
      <w:bodyDiv w:val="1"/>
      <w:marLeft w:val="0"/>
      <w:marRight w:val="0"/>
      <w:marTop w:val="0"/>
      <w:marBottom w:val="0"/>
      <w:divBdr>
        <w:top w:val="none" w:sz="0" w:space="0" w:color="auto"/>
        <w:left w:val="none" w:sz="0" w:space="0" w:color="auto"/>
        <w:bottom w:val="none" w:sz="0" w:space="0" w:color="auto"/>
        <w:right w:val="none" w:sz="0" w:space="0" w:color="auto"/>
      </w:divBdr>
    </w:div>
    <w:div w:id="522282009">
      <w:bodyDiv w:val="1"/>
      <w:marLeft w:val="0"/>
      <w:marRight w:val="0"/>
      <w:marTop w:val="0"/>
      <w:marBottom w:val="0"/>
      <w:divBdr>
        <w:top w:val="none" w:sz="0" w:space="0" w:color="auto"/>
        <w:left w:val="none" w:sz="0" w:space="0" w:color="auto"/>
        <w:bottom w:val="none" w:sz="0" w:space="0" w:color="auto"/>
        <w:right w:val="none" w:sz="0" w:space="0" w:color="auto"/>
      </w:divBdr>
    </w:div>
    <w:div w:id="522405889">
      <w:bodyDiv w:val="1"/>
      <w:marLeft w:val="0"/>
      <w:marRight w:val="0"/>
      <w:marTop w:val="0"/>
      <w:marBottom w:val="0"/>
      <w:divBdr>
        <w:top w:val="none" w:sz="0" w:space="0" w:color="auto"/>
        <w:left w:val="none" w:sz="0" w:space="0" w:color="auto"/>
        <w:bottom w:val="none" w:sz="0" w:space="0" w:color="auto"/>
        <w:right w:val="none" w:sz="0" w:space="0" w:color="auto"/>
      </w:divBdr>
    </w:div>
    <w:div w:id="522790678">
      <w:bodyDiv w:val="1"/>
      <w:marLeft w:val="0"/>
      <w:marRight w:val="0"/>
      <w:marTop w:val="0"/>
      <w:marBottom w:val="0"/>
      <w:divBdr>
        <w:top w:val="none" w:sz="0" w:space="0" w:color="auto"/>
        <w:left w:val="none" w:sz="0" w:space="0" w:color="auto"/>
        <w:bottom w:val="none" w:sz="0" w:space="0" w:color="auto"/>
        <w:right w:val="none" w:sz="0" w:space="0" w:color="auto"/>
      </w:divBdr>
    </w:div>
    <w:div w:id="523249864">
      <w:bodyDiv w:val="1"/>
      <w:marLeft w:val="0"/>
      <w:marRight w:val="0"/>
      <w:marTop w:val="0"/>
      <w:marBottom w:val="0"/>
      <w:divBdr>
        <w:top w:val="none" w:sz="0" w:space="0" w:color="auto"/>
        <w:left w:val="none" w:sz="0" w:space="0" w:color="auto"/>
        <w:bottom w:val="none" w:sz="0" w:space="0" w:color="auto"/>
        <w:right w:val="none" w:sz="0" w:space="0" w:color="auto"/>
      </w:divBdr>
    </w:div>
    <w:div w:id="524557719">
      <w:bodyDiv w:val="1"/>
      <w:marLeft w:val="0"/>
      <w:marRight w:val="0"/>
      <w:marTop w:val="0"/>
      <w:marBottom w:val="0"/>
      <w:divBdr>
        <w:top w:val="none" w:sz="0" w:space="0" w:color="auto"/>
        <w:left w:val="none" w:sz="0" w:space="0" w:color="auto"/>
        <w:bottom w:val="none" w:sz="0" w:space="0" w:color="auto"/>
        <w:right w:val="none" w:sz="0" w:space="0" w:color="auto"/>
      </w:divBdr>
    </w:div>
    <w:div w:id="524900749">
      <w:bodyDiv w:val="1"/>
      <w:marLeft w:val="0"/>
      <w:marRight w:val="0"/>
      <w:marTop w:val="0"/>
      <w:marBottom w:val="0"/>
      <w:divBdr>
        <w:top w:val="none" w:sz="0" w:space="0" w:color="auto"/>
        <w:left w:val="none" w:sz="0" w:space="0" w:color="auto"/>
        <w:bottom w:val="none" w:sz="0" w:space="0" w:color="auto"/>
        <w:right w:val="none" w:sz="0" w:space="0" w:color="auto"/>
      </w:divBdr>
    </w:div>
    <w:div w:id="524903467">
      <w:bodyDiv w:val="1"/>
      <w:marLeft w:val="0"/>
      <w:marRight w:val="0"/>
      <w:marTop w:val="0"/>
      <w:marBottom w:val="0"/>
      <w:divBdr>
        <w:top w:val="none" w:sz="0" w:space="0" w:color="auto"/>
        <w:left w:val="none" w:sz="0" w:space="0" w:color="auto"/>
        <w:bottom w:val="none" w:sz="0" w:space="0" w:color="auto"/>
        <w:right w:val="none" w:sz="0" w:space="0" w:color="auto"/>
      </w:divBdr>
    </w:div>
    <w:div w:id="525563849">
      <w:bodyDiv w:val="1"/>
      <w:marLeft w:val="0"/>
      <w:marRight w:val="0"/>
      <w:marTop w:val="0"/>
      <w:marBottom w:val="0"/>
      <w:divBdr>
        <w:top w:val="none" w:sz="0" w:space="0" w:color="auto"/>
        <w:left w:val="none" w:sz="0" w:space="0" w:color="auto"/>
        <w:bottom w:val="none" w:sz="0" w:space="0" w:color="auto"/>
        <w:right w:val="none" w:sz="0" w:space="0" w:color="auto"/>
      </w:divBdr>
    </w:div>
    <w:div w:id="525870004">
      <w:bodyDiv w:val="1"/>
      <w:marLeft w:val="0"/>
      <w:marRight w:val="0"/>
      <w:marTop w:val="0"/>
      <w:marBottom w:val="0"/>
      <w:divBdr>
        <w:top w:val="none" w:sz="0" w:space="0" w:color="auto"/>
        <w:left w:val="none" w:sz="0" w:space="0" w:color="auto"/>
        <w:bottom w:val="none" w:sz="0" w:space="0" w:color="auto"/>
        <w:right w:val="none" w:sz="0" w:space="0" w:color="auto"/>
      </w:divBdr>
    </w:div>
    <w:div w:id="525873023">
      <w:bodyDiv w:val="1"/>
      <w:marLeft w:val="0"/>
      <w:marRight w:val="0"/>
      <w:marTop w:val="0"/>
      <w:marBottom w:val="0"/>
      <w:divBdr>
        <w:top w:val="none" w:sz="0" w:space="0" w:color="auto"/>
        <w:left w:val="none" w:sz="0" w:space="0" w:color="auto"/>
        <w:bottom w:val="none" w:sz="0" w:space="0" w:color="auto"/>
        <w:right w:val="none" w:sz="0" w:space="0" w:color="auto"/>
      </w:divBdr>
    </w:div>
    <w:div w:id="525945456">
      <w:bodyDiv w:val="1"/>
      <w:marLeft w:val="0"/>
      <w:marRight w:val="0"/>
      <w:marTop w:val="0"/>
      <w:marBottom w:val="0"/>
      <w:divBdr>
        <w:top w:val="none" w:sz="0" w:space="0" w:color="auto"/>
        <w:left w:val="none" w:sz="0" w:space="0" w:color="auto"/>
        <w:bottom w:val="none" w:sz="0" w:space="0" w:color="auto"/>
        <w:right w:val="none" w:sz="0" w:space="0" w:color="auto"/>
      </w:divBdr>
    </w:div>
    <w:div w:id="526531306">
      <w:bodyDiv w:val="1"/>
      <w:marLeft w:val="0"/>
      <w:marRight w:val="0"/>
      <w:marTop w:val="0"/>
      <w:marBottom w:val="0"/>
      <w:divBdr>
        <w:top w:val="none" w:sz="0" w:space="0" w:color="auto"/>
        <w:left w:val="none" w:sz="0" w:space="0" w:color="auto"/>
        <w:bottom w:val="none" w:sz="0" w:space="0" w:color="auto"/>
        <w:right w:val="none" w:sz="0" w:space="0" w:color="auto"/>
      </w:divBdr>
    </w:div>
    <w:div w:id="527840535">
      <w:bodyDiv w:val="1"/>
      <w:marLeft w:val="0"/>
      <w:marRight w:val="0"/>
      <w:marTop w:val="0"/>
      <w:marBottom w:val="0"/>
      <w:divBdr>
        <w:top w:val="none" w:sz="0" w:space="0" w:color="auto"/>
        <w:left w:val="none" w:sz="0" w:space="0" w:color="auto"/>
        <w:bottom w:val="none" w:sz="0" w:space="0" w:color="auto"/>
        <w:right w:val="none" w:sz="0" w:space="0" w:color="auto"/>
      </w:divBdr>
    </w:div>
    <w:div w:id="528417689">
      <w:bodyDiv w:val="1"/>
      <w:marLeft w:val="0"/>
      <w:marRight w:val="0"/>
      <w:marTop w:val="0"/>
      <w:marBottom w:val="0"/>
      <w:divBdr>
        <w:top w:val="none" w:sz="0" w:space="0" w:color="auto"/>
        <w:left w:val="none" w:sz="0" w:space="0" w:color="auto"/>
        <w:bottom w:val="none" w:sz="0" w:space="0" w:color="auto"/>
        <w:right w:val="none" w:sz="0" w:space="0" w:color="auto"/>
      </w:divBdr>
    </w:div>
    <w:div w:id="528488968">
      <w:bodyDiv w:val="1"/>
      <w:marLeft w:val="0"/>
      <w:marRight w:val="0"/>
      <w:marTop w:val="0"/>
      <w:marBottom w:val="0"/>
      <w:divBdr>
        <w:top w:val="none" w:sz="0" w:space="0" w:color="auto"/>
        <w:left w:val="none" w:sz="0" w:space="0" w:color="auto"/>
        <w:bottom w:val="none" w:sz="0" w:space="0" w:color="auto"/>
        <w:right w:val="none" w:sz="0" w:space="0" w:color="auto"/>
      </w:divBdr>
    </w:div>
    <w:div w:id="529535617">
      <w:bodyDiv w:val="1"/>
      <w:marLeft w:val="0"/>
      <w:marRight w:val="0"/>
      <w:marTop w:val="0"/>
      <w:marBottom w:val="0"/>
      <w:divBdr>
        <w:top w:val="none" w:sz="0" w:space="0" w:color="auto"/>
        <w:left w:val="none" w:sz="0" w:space="0" w:color="auto"/>
        <w:bottom w:val="none" w:sz="0" w:space="0" w:color="auto"/>
        <w:right w:val="none" w:sz="0" w:space="0" w:color="auto"/>
      </w:divBdr>
    </w:div>
    <w:div w:id="529684080">
      <w:bodyDiv w:val="1"/>
      <w:marLeft w:val="0"/>
      <w:marRight w:val="0"/>
      <w:marTop w:val="0"/>
      <w:marBottom w:val="0"/>
      <w:divBdr>
        <w:top w:val="none" w:sz="0" w:space="0" w:color="auto"/>
        <w:left w:val="none" w:sz="0" w:space="0" w:color="auto"/>
        <w:bottom w:val="none" w:sz="0" w:space="0" w:color="auto"/>
        <w:right w:val="none" w:sz="0" w:space="0" w:color="auto"/>
      </w:divBdr>
    </w:div>
    <w:div w:id="529689290">
      <w:bodyDiv w:val="1"/>
      <w:marLeft w:val="0"/>
      <w:marRight w:val="0"/>
      <w:marTop w:val="0"/>
      <w:marBottom w:val="0"/>
      <w:divBdr>
        <w:top w:val="none" w:sz="0" w:space="0" w:color="auto"/>
        <w:left w:val="none" w:sz="0" w:space="0" w:color="auto"/>
        <w:bottom w:val="none" w:sz="0" w:space="0" w:color="auto"/>
        <w:right w:val="none" w:sz="0" w:space="0" w:color="auto"/>
      </w:divBdr>
    </w:div>
    <w:div w:id="529802470">
      <w:bodyDiv w:val="1"/>
      <w:marLeft w:val="0"/>
      <w:marRight w:val="0"/>
      <w:marTop w:val="0"/>
      <w:marBottom w:val="0"/>
      <w:divBdr>
        <w:top w:val="none" w:sz="0" w:space="0" w:color="auto"/>
        <w:left w:val="none" w:sz="0" w:space="0" w:color="auto"/>
        <w:bottom w:val="none" w:sz="0" w:space="0" w:color="auto"/>
        <w:right w:val="none" w:sz="0" w:space="0" w:color="auto"/>
      </w:divBdr>
    </w:div>
    <w:div w:id="530218850">
      <w:bodyDiv w:val="1"/>
      <w:marLeft w:val="0"/>
      <w:marRight w:val="0"/>
      <w:marTop w:val="0"/>
      <w:marBottom w:val="0"/>
      <w:divBdr>
        <w:top w:val="none" w:sz="0" w:space="0" w:color="auto"/>
        <w:left w:val="none" w:sz="0" w:space="0" w:color="auto"/>
        <w:bottom w:val="none" w:sz="0" w:space="0" w:color="auto"/>
        <w:right w:val="none" w:sz="0" w:space="0" w:color="auto"/>
      </w:divBdr>
    </w:div>
    <w:div w:id="530531219">
      <w:bodyDiv w:val="1"/>
      <w:marLeft w:val="0"/>
      <w:marRight w:val="0"/>
      <w:marTop w:val="0"/>
      <w:marBottom w:val="0"/>
      <w:divBdr>
        <w:top w:val="none" w:sz="0" w:space="0" w:color="auto"/>
        <w:left w:val="none" w:sz="0" w:space="0" w:color="auto"/>
        <w:bottom w:val="none" w:sz="0" w:space="0" w:color="auto"/>
        <w:right w:val="none" w:sz="0" w:space="0" w:color="auto"/>
      </w:divBdr>
    </w:div>
    <w:div w:id="530920543">
      <w:bodyDiv w:val="1"/>
      <w:marLeft w:val="0"/>
      <w:marRight w:val="0"/>
      <w:marTop w:val="0"/>
      <w:marBottom w:val="0"/>
      <w:divBdr>
        <w:top w:val="none" w:sz="0" w:space="0" w:color="auto"/>
        <w:left w:val="none" w:sz="0" w:space="0" w:color="auto"/>
        <w:bottom w:val="none" w:sz="0" w:space="0" w:color="auto"/>
        <w:right w:val="none" w:sz="0" w:space="0" w:color="auto"/>
      </w:divBdr>
    </w:div>
    <w:div w:id="531653361">
      <w:bodyDiv w:val="1"/>
      <w:marLeft w:val="0"/>
      <w:marRight w:val="0"/>
      <w:marTop w:val="0"/>
      <w:marBottom w:val="0"/>
      <w:divBdr>
        <w:top w:val="none" w:sz="0" w:space="0" w:color="auto"/>
        <w:left w:val="none" w:sz="0" w:space="0" w:color="auto"/>
        <w:bottom w:val="none" w:sz="0" w:space="0" w:color="auto"/>
        <w:right w:val="none" w:sz="0" w:space="0" w:color="auto"/>
      </w:divBdr>
    </w:div>
    <w:div w:id="532228844">
      <w:bodyDiv w:val="1"/>
      <w:marLeft w:val="0"/>
      <w:marRight w:val="0"/>
      <w:marTop w:val="0"/>
      <w:marBottom w:val="0"/>
      <w:divBdr>
        <w:top w:val="none" w:sz="0" w:space="0" w:color="auto"/>
        <w:left w:val="none" w:sz="0" w:space="0" w:color="auto"/>
        <w:bottom w:val="none" w:sz="0" w:space="0" w:color="auto"/>
        <w:right w:val="none" w:sz="0" w:space="0" w:color="auto"/>
      </w:divBdr>
    </w:div>
    <w:div w:id="532306418">
      <w:bodyDiv w:val="1"/>
      <w:marLeft w:val="0"/>
      <w:marRight w:val="0"/>
      <w:marTop w:val="0"/>
      <w:marBottom w:val="0"/>
      <w:divBdr>
        <w:top w:val="none" w:sz="0" w:space="0" w:color="auto"/>
        <w:left w:val="none" w:sz="0" w:space="0" w:color="auto"/>
        <w:bottom w:val="none" w:sz="0" w:space="0" w:color="auto"/>
        <w:right w:val="none" w:sz="0" w:space="0" w:color="auto"/>
      </w:divBdr>
    </w:div>
    <w:div w:id="532809427">
      <w:bodyDiv w:val="1"/>
      <w:marLeft w:val="0"/>
      <w:marRight w:val="0"/>
      <w:marTop w:val="0"/>
      <w:marBottom w:val="0"/>
      <w:divBdr>
        <w:top w:val="none" w:sz="0" w:space="0" w:color="auto"/>
        <w:left w:val="none" w:sz="0" w:space="0" w:color="auto"/>
        <w:bottom w:val="none" w:sz="0" w:space="0" w:color="auto"/>
        <w:right w:val="none" w:sz="0" w:space="0" w:color="auto"/>
      </w:divBdr>
    </w:div>
    <w:div w:id="533233479">
      <w:bodyDiv w:val="1"/>
      <w:marLeft w:val="0"/>
      <w:marRight w:val="0"/>
      <w:marTop w:val="0"/>
      <w:marBottom w:val="0"/>
      <w:divBdr>
        <w:top w:val="none" w:sz="0" w:space="0" w:color="auto"/>
        <w:left w:val="none" w:sz="0" w:space="0" w:color="auto"/>
        <w:bottom w:val="none" w:sz="0" w:space="0" w:color="auto"/>
        <w:right w:val="none" w:sz="0" w:space="0" w:color="auto"/>
      </w:divBdr>
    </w:div>
    <w:div w:id="534150983">
      <w:bodyDiv w:val="1"/>
      <w:marLeft w:val="0"/>
      <w:marRight w:val="0"/>
      <w:marTop w:val="0"/>
      <w:marBottom w:val="0"/>
      <w:divBdr>
        <w:top w:val="none" w:sz="0" w:space="0" w:color="auto"/>
        <w:left w:val="none" w:sz="0" w:space="0" w:color="auto"/>
        <w:bottom w:val="none" w:sz="0" w:space="0" w:color="auto"/>
        <w:right w:val="none" w:sz="0" w:space="0" w:color="auto"/>
      </w:divBdr>
    </w:div>
    <w:div w:id="534386174">
      <w:bodyDiv w:val="1"/>
      <w:marLeft w:val="0"/>
      <w:marRight w:val="0"/>
      <w:marTop w:val="0"/>
      <w:marBottom w:val="0"/>
      <w:divBdr>
        <w:top w:val="none" w:sz="0" w:space="0" w:color="auto"/>
        <w:left w:val="none" w:sz="0" w:space="0" w:color="auto"/>
        <w:bottom w:val="none" w:sz="0" w:space="0" w:color="auto"/>
        <w:right w:val="none" w:sz="0" w:space="0" w:color="auto"/>
      </w:divBdr>
    </w:div>
    <w:div w:id="534539337">
      <w:bodyDiv w:val="1"/>
      <w:marLeft w:val="0"/>
      <w:marRight w:val="0"/>
      <w:marTop w:val="0"/>
      <w:marBottom w:val="0"/>
      <w:divBdr>
        <w:top w:val="none" w:sz="0" w:space="0" w:color="auto"/>
        <w:left w:val="none" w:sz="0" w:space="0" w:color="auto"/>
        <w:bottom w:val="none" w:sz="0" w:space="0" w:color="auto"/>
        <w:right w:val="none" w:sz="0" w:space="0" w:color="auto"/>
      </w:divBdr>
    </w:div>
    <w:div w:id="535971592">
      <w:bodyDiv w:val="1"/>
      <w:marLeft w:val="0"/>
      <w:marRight w:val="0"/>
      <w:marTop w:val="0"/>
      <w:marBottom w:val="0"/>
      <w:divBdr>
        <w:top w:val="none" w:sz="0" w:space="0" w:color="auto"/>
        <w:left w:val="none" w:sz="0" w:space="0" w:color="auto"/>
        <w:bottom w:val="none" w:sz="0" w:space="0" w:color="auto"/>
        <w:right w:val="none" w:sz="0" w:space="0" w:color="auto"/>
      </w:divBdr>
    </w:div>
    <w:div w:id="536241008">
      <w:bodyDiv w:val="1"/>
      <w:marLeft w:val="0"/>
      <w:marRight w:val="0"/>
      <w:marTop w:val="0"/>
      <w:marBottom w:val="0"/>
      <w:divBdr>
        <w:top w:val="none" w:sz="0" w:space="0" w:color="auto"/>
        <w:left w:val="none" w:sz="0" w:space="0" w:color="auto"/>
        <w:bottom w:val="none" w:sz="0" w:space="0" w:color="auto"/>
        <w:right w:val="none" w:sz="0" w:space="0" w:color="auto"/>
      </w:divBdr>
    </w:div>
    <w:div w:id="536699598">
      <w:bodyDiv w:val="1"/>
      <w:marLeft w:val="0"/>
      <w:marRight w:val="0"/>
      <w:marTop w:val="0"/>
      <w:marBottom w:val="0"/>
      <w:divBdr>
        <w:top w:val="none" w:sz="0" w:space="0" w:color="auto"/>
        <w:left w:val="none" w:sz="0" w:space="0" w:color="auto"/>
        <w:bottom w:val="none" w:sz="0" w:space="0" w:color="auto"/>
        <w:right w:val="none" w:sz="0" w:space="0" w:color="auto"/>
      </w:divBdr>
    </w:div>
    <w:div w:id="536893881">
      <w:bodyDiv w:val="1"/>
      <w:marLeft w:val="0"/>
      <w:marRight w:val="0"/>
      <w:marTop w:val="0"/>
      <w:marBottom w:val="0"/>
      <w:divBdr>
        <w:top w:val="none" w:sz="0" w:space="0" w:color="auto"/>
        <w:left w:val="none" w:sz="0" w:space="0" w:color="auto"/>
        <w:bottom w:val="none" w:sz="0" w:space="0" w:color="auto"/>
        <w:right w:val="none" w:sz="0" w:space="0" w:color="auto"/>
      </w:divBdr>
    </w:div>
    <w:div w:id="536898069">
      <w:bodyDiv w:val="1"/>
      <w:marLeft w:val="0"/>
      <w:marRight w:val="0"/>
      <w:marTop w:val="0"/>
      <w:marBottom w:val="0"/>
      <w:divBdr>
        <w:top w:val="none" w:sz="0" w:space="0" w:color="auto"/>
        <w:left w:val="none" w:sz="0" w:space="0" w:color="auto"/>
        <w:bottom w:val="none" w:sz="0" w:space="0" w:color="auto"/>
        <w:right w:val="none" w:sz="0" w:space="0" w:color="auto"/>
      </w:divBdr>
    </w:div>
    <w:div w:id="537159756">
      <w:bodyDiv w:val="1"/>
      <w:marLeft w:val="0"/>
      <w:marRight w:val="0"/>
      <w:marTop w:val="0"/>
      <w:marBottom w:val="0"/>
      <w:divBdr>
        <w:top w:val="none" w:sz="0" w:space="0" w:color="auto"/>
        <w:left w:val="none" w:sz="0" w:space="0" w:color="auto"/>
        <w:bottom w:val="none" w:sz="0" w:space="0" w:color="auto"/>
        <w:right w:val="none" w:sz="0" w:space="0" w:color="auto"/>
      </w:divBdr>
    </w:div>
    <w:div w:id="537358699">
      <w:bodyDiv w:val="1"/>
      <w:marLeft w:val="0"/>
      <w:marRight w:val="0"/>
      <w:marTop w:val="0"/>
      <w:marBottom w:val="0"/>
      <w:divBdr>
        <w:top w:val="none" w:sz="0" w:space="0" w:color="auto"/>
        <w:left w:val="none" w:sz="0" w:space="0" w:color="auto"/>
        <w:bottom w:val="none" w:sz="0" w:space="0" w:color="auto"/>
        <w:right w:val="none" w:sz="0" w:space="0" w:color="auto"/>
      </w:divBdr>
    </w:div>
    <w:div w:id="537620686">
      <w:bodyDiv w:val="1"/>
      <w:marLeft w:val="0"/>
      <w:marRight w:val="0"/>
      <w:marTop w:val="0"/>
      <w:marBottom w:val="0"/>
      <w:divBdr>
        <w:top w:val="none" w:sz="0" w:space="0" w:color="auto"/>
        <w:left w:val="none" w:sz="0" w:space="0" w:color="auto"/>
        <w:bottom w:val="none" w:sz="0" w:space="0" w:color="auto"/>
        <w:right w:val="none" w:sz="0" w:space="0" w:color="auto"/>
      </w:divBdr>
    </w:div>
    <w:div w:id="539634326">
      <w:bodyDiv w:val="1"/>
      <w:marLeft w:val="0"/>
      <w:marRight w:val="0"/>
      <w:marTop w:val="0"/>
      <w:marBottom w:val="0"/>
      <w:divBdr>
        <w:top w:val="none" w:sz="0" w:space="0" w:color="auto"/>
        <w:left w:val="none" w:sz="0" w:space="0" w:color="auto"/>
        <w:bottom w:val="none" w:sz="0" w:space="0" w:color="auto"/>
        <w:right w:val="none" w:sz="0" w:space="0" w:color="auto"/>
      </w:divBdr>
    </w:div>
    <w:div w:id="540290299">
      <w:bodyDiv w:val="1"/>
      <w:marLeft w:val="0"/>
      <w:marRight w:val="0"/>
      <w:marTop w:val="0"/>
      <w:marBottom w:val="0"/>
      <w:divBdr>
        <w:top w:val="none" w:sz="0" w:space="0" w:color="auto"/>
        <w:left w:val="none" w:sz="0" w:space="0" w:color="auto"/>
        <w:bottom w:val="none" w:sz="0" w:space="0" w:color="auto"/>
        <w:right w:val="none" w:sz="0" w:space="0" w:color="auto"/>
      </w:divBdr>
    </w:div>
    <w:div w:id="540938624">
      <w:bodyDiv w:val="1"/>
      <w:marLeft w:val="0"/>
      <w:marRight w:val="0"/>
      <w:marTop w:val="0"/>
      <w:marBottom w:val="0"/>
      <w:divBdr>
        <w:top w:val="none" w:sz="0" w:space="0" w:color="auto"/>
        <w:left w:val="none" w:sz="0" w:space="0" w:color="auto"/>
        <w:bottom w:val="none" w:sz="0" w:space="0" w:color="auto"/>
        <w:right w:val="none" w:sz="0" w:space="0" w:color="auto"/>
      </w:divBdr>
    </w:div>
    <w:div w:id="541329237">
      <w:bodyDiv w:val="1"/>
      <w:marLeft w:val="0"/>
      <w:marRight w:val="0"/>
      <w:marTop w:val="0"/>
      <w:marBottom w:val="0"/>
      <w:divBdr>
        <w:top w:val="none" w:sz="0" w:space="0" w:color="auto"/>
        <w:left w:val="none" w:sz="0" w:space="0" w:color="auto"/>
        <w:bottom w:val="none" w:sz="0" w:space="0" w:color="auto"/>
        <w:right w:val="none" w:sz="0" w:space="0" w:color="auto"/>
      </w:divBdr>
    </w:div>
    <w:div w:id="542984993">
      <w:bodyDiv w:val="1"/>
      <w:marLeft w:val="0"/>
      <w:marRight w:val="0"/>
      <w:marTop w:val="0"/>
      <w:marBottom w:val="0"/>
      <w:divBdr>
        <w:top w:val="none" w:sz="0" w:space="0" w:color="auto"/>
        <w:left w:val="none" w:sz="0" w:space="0" w:color="auto"/>
        <w:bottom w:val="none" w:sz="0" w:space="0" w:color="auto"/>
        <w:right w:val="none" w:sz="0" w:space="0" w:color="auto"/>
      </w:divBdr>
    </w:div>
    <w:div w:id="543295037">
      <w:bodyDiv w:val="1"/>
      <w:marLeft w:val="0"/>
      <w:marRight w:val="0"/>
      <w:marTop w:val="0"/>
      <w:marBottom w:val="0"/>
      <w:divBdr>
        <w:top w:val="none" w:sz="0" w:space="0" w:color="auto"/>
        <w:left w:val="none" w:sz="0" w:space="0" w:color="auto"/>
        <w:bottom w:val="none" w:sz="0" w:space="0" w:color="auto"/>
        <w:right w:val="none" w:sz="0" w:space="0" w:color="auto"/>
      </w:divBdr>
    </w:div>
    <w:div w:id="543564813">
      <w:bodyDiv w:val="1"/>
      <w:marLeft w:val="0"/>
      <w:marRight w:val="0"/>
      <w:marTop w:val="0"/>
      <w:marBottom w:val="0"/>
      <w:divBdr>
        <w:top w:val="none" w:sz="0" w:space="0" w:color="auto"/>
        <w:left w:val="none" w:sz="0" w:space="0" w:color="auto"/>
        <w:bottom w:val="none" w:sz="0" w:space="0" w:color="auto"/>
        <w:right w:val="none" w:sz="0" w:space="0" w:color="auto"/>
      </w:divBdr>
    </w:div>
    <w:div w:id="544101362">
      <w:bodyDiv w:val="1"/>
      <w:marLeft w:val="0"/>
      <w:marRight w:val="0"/>
      <w:marTop w:val="0"/>
      <w:marBottom w:val="0"/>
      <w:divBdr>
        <w:top w:val="none" w:sz="0" w:space="0" w:color="auto"/>
        <w:left w:val="none" w:sz="0" w:space="0" w:color="auto"/>
        <w:bottom w:val="none" w:sz="0" w:space="0" w:color="auto"/>
        <w:right w:val="none" w:sz="0" w:space="0" w:color="auto"/>
      </w:divBdr>
    </w:div>
    <w:div w:id="544756342">
      <w:bodyDiv w:val="1"/>
      <w:marLeft w:val="0"/>
      <w:marRight w:val="0"/>
      <w:marTop w:val="0"/>
      <w:marBottom w:val="0"/>
      <w:divBdr>
        <w:top w:val="none" w:sz="0" w:space="0" w:color="auto"/>
        <w:left w:val="none" w:sz="0" w:space="0" w:color="auto"/>
        <w:bottom w:val="none" w:sz="0" w:space="0" w:color="auto"/>
        <w:right w:val="none" w:sz="0" w:space="0" w:color="auto"/>
      </w:divBdr>
    </w:div>
    <w:div w:id="545603013">
      <w:bodyDiv w:val="1"/>
      <w:marLeft w:val="0"/>
      <w:marRight w:val="0"/>
      <w:marTop w:val="0"/>
      <w:marBottom w:val="0"/>
      <w:divBdr>
        <w:top w:val="none" w:sz="0" w:space="0" w:color="auto"/>
        <w:left w:val="none" w:sz="0" w:space="0" w:color="auto"/>
        <w:bottom w:val="none" w:sz="0" w:space="0" w:color="auto"/>
        <w:right w:val="none" w:sz="0" w:space="0" w:color="auto"/>
      </w:divBdr>
    </w:div>
    <w:div w:id="545920421">
      <w:bodyDiv w:val="1"/>
      <w:marLeft w:val="0"/>
      <w:marRight w:val="0"/>
      <w:marTop w:val="0"/>
      <w:marBottom w:val="0"/>
      <w:divBdr>
        <w:top w:val="none" w:sz="0" w:space="0" w:color="auto"/>
        <w:left w:val="none" w:sz="0" w:space="0" w:color="auto"/>
        <w:bottom w:val="none" w:sz="0" w:space="0" w:color="auto"/>
        <w:right w:val="none" w:sz="0" w:space="0" w:color="auto"/>
      </w:divBdr>
    </w:div>
    <w:div w:id="546143439">
      <w:bodyDiv w:val="1"/>
      <w:marLeft w:val="0"/>
      <w:marRight w:val="0"/>
      <w:marTop w:val="0"/>
      <w:marBottom w:val="0"/>
      <w:divBdr>
        <w:top w:val="none" w:sz="0" w:space="0" w:color="auto"/>
        <w:left w:val="none" w:sz="0" w:space="0" w:color="auto"/>
        <w:bottom w:val="none" w:sz="0" w:space="0" w:color="auto"/>
        <w:right w:val="none" w:sz="0" w:space="0" w:color="auto"/>
      </w:divBdr>
    </w:div>
    <w:div w:id="546335791">
      <w:bodyDiv w:val="1"/>
      <w:marLeft w:val="0"/>
      <w:marRight w:val="0"/>
      <w:marTop w:val="0"/>
      <w:marBottom w:val="0"/>
      <w:divBdr>
        <w:top w:val="none" w:sz="0" w:space="0" w:color="auto"/>
        <w:left w:val="none" w:sz="0" w:space="0" w:color="auto"/>
        <w:bottom w:val="none" w:sz="0" w:space="0" w:color="auto"/>
        <w:right w:val="none" w:sz="0" w:space="0" w:color="auto"/>
      </w:divBdr>
    </w:div>
    <w:div w:id="546378972">
      <w:bodyDiv w:val="1"/>
      <w:marLeft w:val="0"/>
      <w:marRight w:val="0"/>
      <w:marTop w:val="0"/>
      <w:marBottom w:val="0"/>
      <w:divBdr>
        <w:top w:val="none" w:sz="0" w:space="0" w:color="auto"/>
        <w:left w:val="none" w:sz="0" w:space="0" w:color="auto"/>
        <w:bottom w:val="none" w:sz="0" w:space="0" w:color="auto"/>
        <w:right w:val="none" w:sz="0" w:space="0" w:color="auto"/>
      </w:divBdr>
    </w:div>
    <w:div w:id="546449581">
      <w:bodyDiv w:val="1"/>
      <w:marLeft w:val="0"/>
      <w:marRight w:val="0"/>
      <w:marTop w:val="0"/>
      <w:marBottom w:val="0"/>
      <w:divBdr>
        <w:top w:val="none" w:sz="0" w:space="0" w:color="auto"/>
        <w:left w:val="none" w:sz="0" w:space="0" w:color="auto"/>
        <w:bottom w:val="none" w:sz="0" w:space="0" w:color="auto"/>
        <w:right w:val="none" w:sz="0" w:space="0" w:color="auto"/>
      </w:divBdr>
    </w:div>
    <w:div w:id="546990965">
      <w:bodyDiv w:val="1"/>
      <w:marLeft w:val="0"/>
      <w:marRight w:val="0"/>
      <w:marTop w:val="0"/>
      <w:marBottom w:val="0"/>
      <w:divBdr>
        <w:top w:val="none" w:sz="0" w:space="0" w:color="auto"/>
        <w:left w:val="none" w:sz="0" w:space="0" w:color="auto"/>
        <w:bottom w:val="none" w:sz="0" w:space="0" w:color="auto"/>
        <w:right w:val="none" w:sz="0" w:space="0" w:color="auto"/>
      </w:divBdr>
    </w:div>
    <w:div w:id="547030843">
      <w:bodyDiv w:val="1"/>
      <w:marLeft w:val="0"/>
      <w:marRight w:val="0"/>
      <w:marTop w:val="0"/>
      <w:marBottom w:val="0"/>
      <w:divBdr>
        <w:top w:val="none" w:sz="0" w:space="0" w:color="auto"/>
        <w:left w:val="none" w:sz="0" w:space="0" w:color="auto"/>
        <w:bottom w:val="none" w:sz="0" w:space="0" w:color="auto"/>
        <w:right w:val="none" w:sz="0" w:space="0" w:color="auto"/>
      </w:divBdr>
    </w:div>
    <w:div w:id="547186461">
      <w:bodyDiv w:val="1"/>
      <w:marLeft w:val="0"/>
      <w:marRight w:val="0"/>
      <w:marTop w:val="0"/>
      <w:marBottom w:val="0"/>
      <w:divBdr>
        <w:top w:val="none" w:sz="0" w:space="0" w:color="auto"/>
        <w:left w:val="none" w:sz="0" w:space="0" w:color="auto"/>
        <w:bottom w:val="none" w:sz="0" w:space="0" w:color="auto"/>
        <w:right w:val="none" w:sz="0" w:space="0" w:color="auto"/>
      </w:divBdr>
    </w:div>
    <w:div w:id="547305937">
      <w:bodyDiv w:val="1"/>
      <w:marLeft w:val="0"/>
      <w:marRight w:val="0"/>
      <w:marTop w:val="0"/>
      <w:marBottom w:val="0"/>
      <w:divBdr>
        <w:top w:val="none" w:sz="0" w:space="0" w:color="auto"/>
        <w:left w:val="none" w:sz="0" w:space="0" w:color="auto"/>
        <w:bottom w:val="none" w:sz="0" w:space="0" w:color="auto"/>
        <w:right w:val="none" w:sz="0" w:space="0" w:color="auto"/>
      </w:divBdr>
    </w:div>
    <w:div w:id="547496747">
      <w:bodyDiv w:val="1"/>
      <w:marLeft w:val="0"/>
      <w:marRight w:val="0"/>
      <w:marTop w:val="0"/>
      <w:marBottom w:val="0"/>
      <w:divBdr>
        <w:top w:val="none" w:sz="0" w:space="0" w:color="auto"/>
        <w:left w:val="none" w:sz="0" w:space="0" w:color="auto"/>
        <w:bottom w:val="none" w:sz="0" w:space="0" w:color="auto"/>
        <w:right w:val="none" w:sz="0" w:space="0" w:color="auto"/>
      </w:divBdr>
    </w:div>
    <w:div w:id="547760901">
      <w:bodyDiv w:val="1"/>
      <w:marLeft w:val="0"/>
      <w:marRight w:val="0"/>
      <w:marTop w:val="0"/>
      <w:marBottom w:val="0"/>
      <w:divBdr>
        <w:top w:val="none" w:sz="0" w:space="0" w:color="auto"/>
        <w:left w:val="none" w:sz="0" w:space="0" w:color="auto"/>
        <w:bottom w:val="none" w:sz="0" w:space="0" w:color="auto"/>
        <w:right w:val="none" w:sz="0" w:space="0" w:color="auto"/>
      </w:divBdr>
    </w:div>
    <w:div w:id="547840342">
      <w:bodyDiv w:val="1"/>
      <w:marLeft w:val="0"/>
      <w:marRight w:val="0"/>
      <w:marTop w:val="0"/>
      <w:marBottom w:val="0"/>
      <w:divBdr>
        <w:top w:val="none" w:sz="0" w:space="0" w:color="auto"/>
        <w:left w:val="none" w:sz="0" w:space="0" w:color="auto"/>
        <w:bottom w:val="none" w:sz="0" w:space="0" w:color="auto"/>
        <w:right w:val="none" w:sz="0" w:space="0" w:color="auto"/>
      </w:divBdr>
    </w:div>
    <w:div w:id="548108437">
      <w:bodyDiv w:val="1"/>
      <w:marLeft w:val="0"/>
      <w:marRight w:val="0"/>
      <w:marTop w:val="0"/>
      <w:marBottom w:val="0"/>
      <w:divBdr>
        <w:top w:val="none" w:sz="0" w:space="0" w:color="auto"/>
        <w:left w:val="none" w:sz="0" w:space="0" w:color="auto"/>
        <w:bottom w:val="none" w:sz="0" w:space="0" w:color="auto"/>
        <w:right w:val="none" w:sz="0" w:space="0" w:color="auto"/>
      </w:divBdr>
    </w:div>
    <w:div w:id="548224052">
      <w:bodyDiv w:val="1"/>
      <w:marLeft w:val="0"/>
      <w:marRight w:val="0"/>
      <w:marTop w:val="0"/>
      <w:marBottom w:val="0"/>
      <w:divBdr>
        <w:top w:val="none" w:sz="0" w:space="0" w:color="auto"/>
        <w:left w:val="none" w:sz="0" w:space="0" w:color="auto"/>
        <w:bottom w:val="none" w:sz="0" w:space="0" w:color="auto"/>
        <w:right w:val="none" w:sz="0" w:space="0" w:color="auto"/>
      </w:divBdr>
    </w:div>
    <w:div w:id="548297114">
      <w:bodyDiv w:val="1"/>
      <w:marLeft w:val="0"/>
      <w:marRight w:val="0"/>
      <w:marTop w:val="0"/>
      <w:marBottom w:val="0"/>
      <w:divBdr>
        <w:top w:val="none" w:sz="0" w:space="0" w:color="auto"/>
        <w:left w:val="none" w:sz="0" w:space="0" w:color="auto"/>
        <w:bottom w:val="none" w:sz="0" w:space="0" w:color="auto"/>
        <w:right w:val="none" w:sz="0" w:space="0" w:color="auto"/>
      </w:divBdr>
    </w:div>
    <w:div w:id="548422440">
      <w:bodyDiv w:val="1"/>
      <w:marLeft w:val="0"/>
      <w:marRight w:val="0"/>
      <w:marTop w:val="0"/>
      <w:marBottom w:val="0"/>
      <w:divBdr>
        <w:top w:val="none" w:sz="0" w:space="0" w:color="auto"/>
        <w:left w:val="none" w:sz="0" w:space="0" w:color="auto"/>
        <w:bottom w:val="none" w:sz="0" w:space="0" w:color="auto"/>
        <w:right w:val="none" w:sz="0" w:space="0" w:color="auto"/>
      </w:divBdr>
    </w:div>
    <w:div w:id="549074963">
      <w:bodyDiv w:val="1"/>
      <w:marLeft w:val="0"/>
      <w:marRight w:val="0"/>
      <w:marTop w:val="0"/>
      <w:marBottom w:val="0"/>
      <w:divBdr>
        <w:top w:val="none" w:sz="0" w:space="0" w:color="auto"/>
        <w:left w:val="none" w:sz="0" w:space="0" w:color="auto"/>
        <w:bottom w:val="none" w:sz="0" w:space="0" w:color="auto"/>
        <w:right w:val="none" w:sz="0" w:space="0" w:color="auto"/>
      </w:divBdr>
    </w:div>
    <w:div w:id="549269252">
      <w:bodyDiv w:val="1"/>
      <w:marLeft w:val="0"/>
      <w:marRight w:val="0"/>
      <w:marTop w:val="0"/>
      <w:marBottom w:val="0"/>
      <w:divBdr>
        <w:top w:val="none" w:sz="0" w:space="0" w:color="auto"/>
        <w:left w:val="none" w:sz="0" w:space="0" w:color="auto"/>
        <w:bottom w:val="none" w:sz="0" w:space="0" w:color="auto"/>
        <w:right w:val="none" w:sz="0" w:space="0" w:color="auto"/>
      </w:divBdr>
    </w:div>
    <w:div w:id="549459100">
      <w:bodyDiv w:val="1"/>
      <w:marLeft w:val="0"/>
      <w:marRight w:val="0"/>
      <w:marTop w:val="0"/>
      <w:marBottom w:val="0"/>
      <w:divBdr>
        <w:top w:val="none" w:sz="0" w:space="0" w:color="auto"/>
        <w:left w:val="none" w:sz="0" w:space="0" w:color="auto"/>
        <w:bottom w:val="none" w:sz="0" w:space="0" w:color="auto"/>
        <w:right w:val="none" w:sz="0" w:space="0" w:color="auto"/>
      </w:divBdr>
    </w:div>
    <w:div w:id="549848746">
      <w:bodyDiv w:val="1"/>
      <w:marLeft w:val="0"/>
      <w:marRight w:val="0"/>
      <w:marTop w:val="0"/>
      <w:marBottom w:val="0"/>
      <w:divBdr>
        <w:top w:val="none" w:sz="0" w:space="0" w:color="auto"/>
        <w:left w:val="none" w:sz="0" w:space="0" w:color="auto"/>
        <w:bottom w:val="none" w:sz="0" w:space="0" w:color="auto"/>
        <w:right w:val="none" w:sz="0" w:space="0" w:color="auto"/>
      </w:divBdr>
    </w:div>
    <w:div w:id="550117936">
      <w:bodyDiv w:val="1"/>
      <w:marLeft w:val="0"/>
      <w:marRight w:val="0"/>
      <w:marTop w:val="0"/>
      <w:marBottom w:val="0"/>
      <w:divBdr>
        <w:top w:val="none" w:sz="0" w:space="0" w:color="auto"/>
        <w:left w:val="none" w:sz="0" w:space="0" w:color="auto"/>
        <w:bottom w:val="none" w:sz="0" w:space="0" w:color="auto"/>
        <w:right w:val="none" w:sz="0" w:space="0" w:color="auto"/>
      </w:divBdr>
    </w:div>
    <w:div w:id="550309734">
      <w:bodyDiv w:val="1"/>
      <w:marLeft w:val="0"/>
      <w:marRight w:val="0"/>
      <w:marTop w:val="0"/>
      <w:marBottom w:val="0"/>
      <w:divBdr>
        <w:top w:val="none" w:sz="0" w:space="0" w:color="auto"/>
        <w:left w:val="none" w:sz="0" w:space="0" w:color="auto"/>
        <w:bottom w:val="none" w:sz="0" w:space="0" w:color="auto"/>
        <w:right w:val="none" w:sz="0" w:space="0" w:color="auto"/>
      </w:divBdr>
    </w:div>
    <w:div w:id="550726500">
      <w:bodyDiv w:val="1"/>
      <w:marLeft w:val="0"/>
      <w:marRight w:val="0"/>
      <w:marTop w:val="0"/>
      <w:marBottom w:val="0"/>
      <w:divBdr>
        <w:top w:val="none" w:sz="0" w:space="0" w:color="auto"/>
        <w:left w:val="none" w:sz="0" w:space="0" w:color="auto"/>
        <w:bottom w:val="none" w:sz="0" w:space="0" w:color="auto"/>
        <w:right w:val="none" w:sz="0" w:space="0" w:color="auto"/>
      </w:divBdr>
    </w:div>
    <w:div w:id="550927100">
      <w:bodyDiv w:val="1"/>
      <w:marLeft w:val="0"/>
      <w:marRight w:val="0"/>
      <w:marTop w:val="0"/>
      <w:marBottom w:val="0"/>
      <w:divBdr>
        <w:top w:val="none" w:sz="0" w:space="0" w:color="auto"/>
        <w:left w:val="none" w:sz="0" w:space="0" w:color="auto"/>
        <w:bottom w:val="none" w:sz="0" w:space="0" w:color="auto"/>
        <w:right w:val="none" w:sz="0" w:space="0" w:color="auto"/>
      </w:divBdr>
    </w:div>
    <w:div w:id="550965086">
      <w:bodyDiv w:val="1"/>
      <w:marLeft w:val="0"/>
      <w:marRight w:val="0"/>
      <w:marTop w:val="0"/>
      <w:marBottom w:val="0"/>
      <w:divBdr>
        <w:top w:val="none" w:sz="0" w:space="0" w:color="auto"/>
        <w:left w:val="none" w:sz="0" w:space="0" w:color="auto"/>
        <w:bottom w:val="none" w:sz="0" w:space="0" w:color="auto"/>
        <w:right w:val="none" w:sz="0" w:space="0" w:color="auto"/>
      </w:divBdr>
    </w:div>
    <w:div w:id="551117822">
      <w:bodyDiv w:val="1"/>
      <w:marLeft w:val="0"/>
      <w:marRight w:val="0"/>
      <w:marTop w:val="0"/>
      <w:marBottom w:val="0"/>
      <w:divBdr>
        <w:top w:val="none" w:sz="0" w:space="0" w:color="auto"/>
        <w:left w:val="none" w:sz="0" w:space="0" w:color="auto"/>
        <w:bottom w:val="none" w:sz="0" w:space="0" w:color="auto"/>
        <w:right w:val="none" w:sz="0" w:space="0" w:color="auto"/>
      </w:divBdr>
    </w:div>
    <w:div w:id="551229313">
      <w:bodyDiv w:val="1"/>
      <w:marLeft w:val="0"/>
      <w:marRight w:val="0"/>
      <w:marTop w:val="0"/>
      <w:marBottom w:val="0"/>
      <w:divBdr>
        <w:top w:val="none" w:sz="0" w:space="0" w:color="auto"/>
        <w:left w:val="none" w:sz="0" w:space="0" w:color="auto"/>
        <w:bottom w:val="none" w:sz="0" w:space="0" w:color="auto"/>
        <w:right w:val="none" w:sz="0" w:space="0" w:color="auto"/>
      </w:divBdr>
    </w:div>
    <w:div w:id="551768069">
      <w:bodyDiv w:val="1"/>
      <w:marLeft w:val="0"/>
      <w:marRight w:val="0"/>
      <w:marTop w:val="0"/>
      <w:marBottom w:val="0"/>
      <w:divBdr>
        <w:top w:val="none" w:sz="0" w:space="0" w:color="auto"/>
        <w:left w:val="none" w:sz="0" w:space="0" w:color="auto"/>
        <w:bottom w:val="none" w:sz="0" w:space="0" w:color="auto"/>
        <w:right w:val="none" w:sz="0" w:space="0" w:color="auto"/>
      </w:divBdr>
    </w:div>
    <w:div w:id="551886073">
      <w:bodyDiv w:val="1"/>
      <w:marLeft w:val="0"/>
      <w:marRight w:val="0"/>
      <w:marTop w:val="0"/>
      <w:marBottom w:val="0"/>
      <w:divBdr>
        <w:top w:val="none" w:sz="0" w:space="0" w:color="auto"/>
        <w:left w:val="none" w:sz="0" w:space="0" w:color="auto"/>
        <w:bottom w:val="none" w:sz="0" w:space="0" w:color="auto"/>
        <w:right w:val="none" w:sz="0" w:space="0" w:color="auto"/>
      </w:divBdr>
    </w:div>
    <w:div w:id="552273535">
      <w:bodyDiv w:val="1"/>
      <w:marLeft w:val="0"/>
      <w:marRight w:val="0"/>
      <w:marTop w:val="0"/>
      <w:marBottom w:val="0"/>
      <w:divBdr>
        <w:top w:val="none" w:sz="0" w:space="0" w:color="auto"/>
        <w:left w:val="none" w:sz="0" w:space="0" w:color="auto"/>
        <w:bottom w:val="none" w:sz="0" w:space="0" w:color="auto"/>
        <w:right w:val="none" w:sz="0" w:space="0" w:color="auto"/>
      </w:divBdr>
    </w:div>
    <w:div w:id="552347034">
      <w:bodyDiv w:val="1"/>
      <w:marLeft w:val="0"/>
      <w:marRight w:val="0"/>
      <w:marTop w:val="0"/>
      <w:marBottom w:val="0"/>
      <w:divBdr>
        <w:top w:val="none" w:sz="0" w:space="0" w:color="auto"/>
        <w:left w:val="none" w:sz="0" w:space="0" w:color="auto"/>
        <w:bottom w:val="none" w:sz="0" w:space="0" w:color="auto"/>
        <w:right w:val="none" w:sz="0" w:space="0" w:color="auto"/>
      </w:divBdr>
    </w:div>
    <w:div w:id="552472089">
      <w:bodyDiv w:val="1"/>
      <w:marLeft w:val="0"/>
      <w:marRight w:val="0"/>
      <w:marTop w:val="0"/>
      <w:marBottom w:val="0"/>
      <w:divBdr>
        <w:top w:val="none" w:sz="0" w:space="0" w:color="auto"/>
        <w:left w:val="none" w:sz="0" w:space="0" w:color="auto"/>
        <w:bottom w:val="none" w:sz="0" w:space="0" w:color="auto"/>
        <w:right w:val="none" w:sz="0" w:space="0" w:color="auto"/>
      </w:divBdr>
    </w:div>
    <w:div w:id="552932654">
      <w:bodyDiv w:val="1"/>
      <w:marLeft w:val="0"/>
      <w:marRight w:val="0"/>
      <w:marTop w:val="0"/>
      <w:marBottom w:val="0"/>
      <w:divBdr>
        <w:top w:val="none" w:sz="0" w:space="0" w:color="auto"/>
        <w:left w:val="none" w:sz="0" w:space="0" w:color="auto"/>
        <w:bottom w:val="none" w:sz="0" w:space="0" w:color="auto"/>
        <w:right w:val="none" w:sz="0" w:space="0" w:color="auto"/>
      </w:divBdr>
    </w:div>
    <w:div w:id="553010639">
      <w:bodyDiv w:val="1"/>
      <w:marLeft w:val="0"/>
      <w:marRight w:val="0"/>
      <w:marTop w:val="0"/>
      <w:marBottom w:val="0"/>
      <w:divBdr>
        <w:top w:val="none" w:sz="0" w:space="0" w:color="auto"/>
        <w:left w:val="none" w:sz="0" w:space="0" w:color="auto"/>
        <w:bottom w:val="none" w:sz="0" w:space="0" w:color="auto"/>
        <w:right w:val="none" w:sz="0" w:space="0" w:color="auto"/>
      </w:divBdr>
    </w:div>
    <w:div w:id="553928807">
      <w:bodyDiv w:val="1"/>
      <w:marLeft w:val="0"/>
      <w:marRight w:val="0"/>
      <w:marTop w:val="0"/>
      <w:marBottom w:val="0"/>
      <w:divBdr>
        <w:top w:val="none" w:sz="0" w:space="0" w:color="auto"/>
        <w:left w:val="none" w:sz="0" w:space="0" w:color="auto"/>
        <w:bottom w:val="none" w:sz="0" w:space="0" w:color="auto"/>
        <w:right w:val="none" w:sz="0" w:space="0" w:color="auto"/>
      </w:divBdr>
    </w:div>
    <w:div w:id="553928931">
      <w:bodyDiv w:val="1"/>
      <w:marLeft w:val="0"/>
      <w:marRight w:val="0"/>
      <w:marTop w:val="0"/>
      <w:marBottom w:val="0"/>
      <w:divBdr>
        <w:top w:val="none" w:sz="0" w:space="0" w:color="auto"/>
        <w:left w:val="none" w:sz="0" w:space="0" w:color="auto"/>
        <w:bottom w:val="none" w:sz="0" w:space="0" w:color="auto"/>
        <w:right w:val="none" w:sz="0" w:space="0" w:color="auto"/>
      </w:divBdr>
    </w:div>
    <w:div w:id="554858272">
      <w:bodyDiv w:val="1"/>
      <w:marLeft w:val="0"/>
      <w:marRight w:val="0"/>
      <w:marTop w:val="0"/>
      <w:marBottom w:val="0"/>
      <w:divBdr>
        <w:top w:val="none" w:sz="0" w:space="0" w:color="auto"/>
        <w:left w:val="none" w:sz="0" w:space="0" w:color="auto"/>
        <w:bottom w:val="none" w:sz="0" w:space="0" w:color="auto"/>
        <w:right w:val="none" w:sz="0" w:space="0" w:color="auto"/>
      </w:divBdr>
    </w:div>
    <w:div w:id="555047911">
      <w:bodyDiv w:val="1"/>
      <w:marLeft w:val="0"/>
      <w:marRight w:val="0"/>
      <w:marTop w:val="0"/>
      <w:marBottom w:val="0"/>
      <w:divBdr>
        <w:top w:val="none" w:sz="0" w:space="0" w:color="auto"/>
        <w:left w:val="none" w:sz="0" w:space="0" w:color="auto"/>
        <w:bottom w:val="none" w:sz="0" w:space="0" w:color="auto"/>
        <w:right w:val="none" w:sz="0" w:space="0" w:color="auto"/>
      </w:divBdr>
    </w:div>
    <w:div w:id="555509213">
      <w:bodyDiv w:val="1"/>
      <w:marLeft w:val="0"/>
      <w:marRight w:val="0"/>
      <w:marTop w:val="0"/>
      <w:marBottom w:val="0"/>
      <w:divBdr>
        <w:top w:val="none" w:sz="0" w:space="0" w:color="auto"/>
        <w:left w:val="none" w:sz="0" w:space="0" w:color="auto"/>
        <w:bottom w:val="none" w:sz="0" w:space="0" w:color="auto"/>
        <w:right w:val="none" w:sz="0" w:space="0" w:color="auto"/>
      </w:divBdr>
    </w:div>
    <w:div w:id="555746055">
      <w:bodyDiv w:val="1"/>
      <w:marLeft w:val="0"/>
      <w:marRight w:val="0"/>
      <w:marTop w:val="0"/>
      <w:marBottom w:val="0"/>
      <w:divBdr>
        <w:top w:val="none" w:sz="0" w:space="0" w:color="auto"/>
        <w:left w:val="none" w:sz="0" w:space="0" w:color="auto"/>
        <w:bottom w:val="none" w:sz="0" w:space="0" w:color="auto"/>
        <w:right w:val="none" w:sz="0" w:space="0" w:color="auto"/>
      </w:divBdr>
    </w:div>
    <w:div w:id="556358273">
      <w:bodyDiv w:val="1"/>
      <w:marLeft w:val="0"/>
      <w:marRight w:val="0"/>
      <w:marTop w:val="0"/>
      <w:marBottom w:val="0"/>
      <w:divBdr>
        <w:top w:val="none" w:sz="0" w:space="0" w:color="auto"/>
        <w:left w:val="none" w:sz="0" w:space="0" w:color="auto"/>
        <w:bottom w:val="none" w:sz="0" w:space="0" w:color="auto"/>
        <w:right w:val="none" w:sz="0" w:space="0" w:color="auto"/>
      </w:divBdr>
    </w:div>
    <w:div w:id="557205236">
      <w:bodyDiv w:val="1"/>
      <w:marLeft w:val="0"/>
      <w:marRight w:val="0"/>
      <w:marTop w:val="0"/>
      <w:marBottom w:val="0"/>
      <w:divBdr>
        <w:top w:val="none" w:sz="0" w:space="0" w:color="auto"/>
        <w:left w:val="none" w:sz="0" w:space="0" w:color="auto"/>
        <w:bottom w:val="none" w:sz="0" w:space="0" w:color="auto"/>
        <w:right w:val="none" w:sz="0" w:space="0" w:color="auto"/>
      </w:divBdr>
    </w:div>
    <w:div w:id="557935521">
      <w:bodyDiv w:val="1"/>
      <w:marLeft w:val="0"/>
      <w:marRight w:val="0"/>
      <w:marTop w:val="0"/>
      <w:marBottom w:val="0"/>
      <w:divBdr>
        <w:top w:val="none" w:sz="0" w:space="0" w:color="auto"/>
        <w:left w:val="none" w:sz="0" w:space="0" w:color="auto"/>
        <w:bottom w:val="none" w:sz="0" w:space="0" w:color="auto"/>
        <w:right w:val="none" w:sz="0" w:space="0" w:color="auto"/>
      </w:divBdr>
    </w:div>
    <w:div w:id="557975597">
      <w:bodyDiv w:val="1"/>
      <w:marLeft w:val="0"/>
      <w:marRight w:val="0"/>
      <w:marTop w:val="0"/>
      <w:marBottom w:val="0"/>
      <w:divBdr>
        <w:top w:val="none" w:sz="0" w:space="0" w:color="auto"/>
        <w:left w:val="none" w:sz="0" w:space="0" w:color="auto"/>
        <w:bottom w:val="none" w:sz="0" w:space="0" w:color="auto"/>
        <w:right w:val="none" w:sz="0" w:space="0" w:color="auto"/>
      </w:divBdr>
    </w:div>
    <w:div w:id="558130610">
      <w:bodyDiv w:val="1"/>
      <w:marLeft w:val="0"/>
      <w:marRight w:val="0"/>
      <w:marTop w:val="0"/>
      <w:marBottom w:val="0"/>
      <w:divBdr>
        <w:top w:val="none" w:sz="0" w:space="0" w:color="auto"/>
        <w:left w:val="none" w:sz="0" w:space="0" w:color="auto"/>
        <w:bottom w:val="none" w:sz="0" w:space="0" w:color="auto"/>
        <w:right w:val="none" w:sz="0" w:space="0" w:color="auto"/>
      </w:divBdr>
    </w:div>
    <w:div w:id="558326023">
      <w:bodyDiv w:val="1"/>
      <w:marLeft w:val="0"/>
      <w:marRight w:val="0"/>
      <w:marTop w:val="0"/>
      <w:marBottom w:val="0"/>
      <w:divBdr>
        <w:top w:val="none" w:sz="0" w:space="0" w:color="auto"/>
        <w:left w:val="none" w:sz="0" w:space="0" w:color="auto"/>
        <w:bottom w:val="none" w:sz="0" w:space="0" w:color="auto"/>
        <w:right w:val="none" w:sz="0" w:space="0" w:color="auto"/>
      </w:divBdr>
    </w:div>
    <w:div w:id="558520740">
      <w:bodyDiv w:val="1"/>
      <w:marLeft w:val="0"/>
      <w:marRight w:val="0"/>
      <w:marTop w:val="0"/>
      <w:marBottom w:val="0"/>
      <w:divBdr>
        <w:top w:val="none" w:sz="0" w:space="0" w:color="auto"/>
        <w:left w:val="none" w:sz="0" w:space="0" w:color="auto"/>
        <w:bottom w:val="none" w:sz="0" w:space="0" w:color="auto"/>
        <w:right w:val="none" w:sz="0" w:space="0" w:color="auto"/>
      </w:divBdr>
    </w:div>
    <w:div w:id="559947561">
      <w:bodyDiv w:val="1"/>
      <w:marLeft w:val="0"/>
      <w:marRight w:val="0"/>
      <w:marTop w:val="0"/>
      <w:marBottom w:val="0"/>
      <w:divBdr>
        <w:top w:val="none" w:sz="0" w:space="0" w:color="auto"/>
        <w:left w:val="none" w:sz="0" w:space="0" w:color="auto"/>
        <w:bottom w:val="none" w:sz="0" w:space="0" w:color="auto"/>
        <w:right w:val="none" w:sz="0" w:space="0" w:color="auto"/>
      </w:divBdr>
    </w:div>
    <w:div w:id="560022267">
      <w:bodyDiv w:val="1"/>
      <w:marLeft w:val="0"/>
      <w:marRight w:val="0"/>
      <w:marTop w:val="0"/>
      <w:marBottom w:val="0"/>
      <w:divBdr>
        <w:top w:val="none" w:sz="0" w:space="0" w:color="auto"/>
        <w:left w:val="none" w:sz="0" w:space="0" w:color="auto"/>
        <w:bottom w:val="none" w:sz="0" w:space="0" w:color="auto"/>
        <w:right w:val="none" w:sz="0" w:space="0" w:color="auto"/>
      </w:divBdr>
    </w:div>
    <w:div w:id="560598579">
      <w:bodyDiv w:val="1"/>
      <w:marLeft w:val="0"/>
      <w:marRight w:val="0"/>
      <w:marTop w:val="0"/>
      <w:marBottom w:val="0"/>
      <w:divBdr>
        <w:top w:val="none" w:sz="0" w:space="0" w:color="auto"/>
        <w:left w:val="none" w:sz="0" w:space="0" w:color="auto"/>
        <w:bottom w:val="none" w:sz="0" w:space="0" w:color="auto"/>
        <w:right w:val="none" w:sz="0" w:space="0" w:color="auto"/>
      </w:divBdr>
    </w:div>
    <w:div w:id="561019289">
      <w:bodyDiv w:val="1"/>
      <w:marLeft w:val="0"/>
      <w:marRight w:val="0"/>
      <w:marTop w:val="0"/>
      <w:marBottom w:val="0"/>
      <w:divBdr>
        <w:top w:val="none" w:sz="0" w:space="0" w:color="auto"/>
        <w:left w:val="none" w:sz="0" w:space="0" w:color="auto"/>
        <w:bottom w:val="none" w:sz="0" w:space="0" w:color="auto"/>
        <w:right w:val="none" w:sz="0" w:space="0" w:color="auto"/>
      </w:divBdr>
    </w:div>
    <w:div w:id="561912044">
      <w:bodyDiv w:val="1"/>
      <w:marLeft w:val="0"/>
      <w:marRight w:val="0"/>
      <w:marTop w:val="0"/>
      <w:marBottom w:val="0"/>
      <w:divBdr>
        <w:top w:val="none" w:sz="0" w:space="0" w:color="auto"/>
        <w:left w:val="none" w:sz="0" w:space="0" w:color="auto"/>
        <w:bottom w:val="none" w:sz="0" w:space="0" w:color="auto"/>
        <w:right w:val="none" w:sz="0" w:space="0" w:color="auto"/>
      </w:divBdr>
    </w:div>
    <w:div w:id="562257363">
      <w:bodyDiv w:val="1"/>
      <w:marLeft w:val="0"/>
      <w:marRight w:val="0"/>
      <w:marTop w:val="0"/>
      <w:marBottom w:val="0"/>
      <w:divBdr>
        <w:top w:val="none" w:sz="0" w:space="0" w:color="auto"/>
        <w:left w:val="none" w:sz="0" w:space="0" w:color="auto"/>
        <w:bottom w:val="none" w:sz="0" w:space="0" w:color="auto"/>
        <w:right w:val="none" w:sz="0" w:space="0" w:color="auto"/>
      </w:divBdr>
    </w:div>
    <w:div w:id="562378282">
      <w:bodyDiv w:val="1"/>
      <w:marLeft w:val="0"/>
      <w:marRight w:val="0"/>
      <w:marTop w:val="0"/>
      <w:marBottom w:val="0"/>
      <w:divBdr>
        <w:top w:val="none" w:sz="0" w:space="0" w:color="auto"/>
        <w:left w:val="none" w:sz="0" w:space="0" w:color="auto"/>
        <w:bottom w:val="none" w:sz="0" w:space="0" w:color="auto"/>
        <w:right w:val="none" w:sz="0" w:space="0" w:color="auto"/>
      </w:divBdr>
    </w:div>
    <w:div w:id="562645278">
      <w:bodyDiv w:val="1"/>
      <w:marLeft w:val="0"/>
      <w:marRight w:val="0"/>
      <w:marTop w:val="0"/>
      <w:marBottom w:val="0"/>
      <w:divBdr>
        <w:top w:val="none" w:sz="0" w:space="0" w:color="auto"/>
        <w:left w:val="none" w:sz="0" w:space="0" w:color="auto"/>
        <w:bottom w:val="none" w:sz="0" w:space="0" w:color="auto"/>
        <w:right w:val="none" w:sz="0" w:space="0" w:color="auto"/>
      </w:divBdr>
    </w:div>
    <w:div w:id="563295361">
      <w:bodyDiv w:val="1"/>
      <w:marLeft w:val="0"/>
      <w:marRight w:val="0"/>
      <w:marTop w:val="0"/>
      <w:marBottom w:val="0"/>
      <w:divBdr>
        <w:top w:val="none" w:sz="0" w:space="0" w:color="auto"/>
        <w:left w:val="none" w:sz="0" w:space="0" w:color="auto"/>
        <w:bottom w:val="none" w:sz="0" w:space="0" w:color="auto"/>
        <w:right w:val="none" w:sz="0" w:space="0" w:color="auto"/>
      </w:divBdr>
    </w:div>
    <w:div w:id="563490262">
      <w:bodyDiv w:val="1"/>
      <w:marLeft w:val="0"/>
      <w:marRight w:val="0"/>
      <w:marTop w:val="0"/>
      <w:marBottom w:val="0"/>
      <w:divBdr>
        <w:top w:val="none" w:sz="0" w:space="0" w:color="auto"/>
        <w:left w:val="none" w:sz="0" w:space="0" w:color="auto"/>
        <w:bottom w:val="none" w:sz="0" w:space="0" w:color="auto"/>
        <w:right w:val="none" w:sz="0" w:space="0" w:color="auto"/>
      </w:divBdr>
    </w:div>
    <w:div w:id="563494202">
      <w:bodyDiv w:val="1"/>
      <w:marLeft w:val="0"/>
      <w:marRight w:val="0"/>
      <w:marTop w:val="0"/>
      <w:marBottom w:val="0"/>
      <w:divBdr>
        <w:top w:val="none" w:sz="0" w:space="0" w:color="auto"/>
        <w:left w:val="none" w:sz="0" w:space="0" w:color="auto"/>
        <w:bottom w:val="none" w:sz="0" w:space="0" w:color="auto"/>
        <w:right w:val="none" w:sz="0" w:space="0" w:color="auto"/>
      </w:divBdr>
    </w:div>
    <w:div w:id="563806796">
      <w:bodyDiv w:val="1"/>
      <w:marLeft w:val="0"/>
      <w:marRight w:val="0"/>
      <w:marTop w:val="0"/>
      <w:marBottom w:val="0"/>
      <w:divBdr>
        <w:top w:val="none" w:sz="0" w:space="0" w:color="auto"/>
        <w:left w:val="none" w:sz="0" w:space="0" w:color="auto"/>
        <w:bottom w:val="none" w:sz="0" w:space="0" w:color="auto"/>
        <w:right w:val="none" w:sz="0" w:space="0" w:color="auto"/>
      </w:divBdr>
    </w:div>
    <w:div w:id="564489807">
      <w:bodyDiv w:val="1"/>
      <w:marLeft w:val="0"/>
      <w:marRight w:val="0"/>
      <w:marTop w:val="0"/>
      <w:marBottom w:val="0"/>
      <w:divBdr>
        <w:top w:val="none" w:sz="0" w:space="0" w:color="auto"/>
        <w:left w:val="none" w:sz="0" w:space="0" w:color="auto"/>
        <w:bottom w:val="none" w:sz="0" w:space="0" w:color="auto"/>
        <w:right w:val="none" w:sz="0" w:space="0" w:color="auto"/>
      </w:divBdr>
    </w:div>
    <w:div w:id="564724094">
      <w:bodyDiv w:val="1"/>
      <w:marLeft w:val="0"/>
      <w:marRight w:val="0"/>
      <w:marTop w:val="0"/>
      <w:marBottom w:val="0"/>
      <w:divBdr>
        <w:top w:val="none" w:sz="0" w:space="0" w:color="auto"/>
        <w:left w:val="none" w:sz="0" w:space="0" w:color="auto"/>
        <w:bottom w:val="none" w:sz="0" w:space="0" w:color="auto"/>
        <w:right w:val="none" w:sz="0" w:space="0" w:color="auto"/>
      </w:divBdr>
    </w:div>
    <w:div w:id="564877033">
      <w:bodyDiv w:val="1"/>
      <w:marLeft w:val="0"/>
      <w:marRight w:val="0"/>
      <w:marTop w:val="0"/>
      <w:marBottom w:val="0"/>
      <w:divBdr>
        <w:top w:val="none" w:sz="0" w:space="0" w:color="auto"/>
        <w:left w:val="none" w:sz="0" w:space="0" w:color="auto"/>
        <w:bottom w:val="none" w:sz="0" w:space="0" w:color="auto"/>
        <w:right w:val="none" w:sz="0" w:space="0" w:color="auto"/>
      </w:divBdr>
    </w:div>
    <w:div w:id="564923668">
      <w:bodyDiv w:val="1"/>
      <w:marLeft w:val="0"/>
      <w:marRight w:val="0"/>
      <w:marTop w:val="0"/>
      <w:marBottom w:val="0"/>
      <w:divBdr>
        <w:top w:val="none" w:sz="0" w:space="0" w:color="auto"/>
        <w:left w:val="none" w:sz="0" w:space="0" w:color="auto"/>
        <w:bottom w:val="none" w:sz="0" w:space="0" w:color="auto"/>
        <w:right w:val="none" w:sz="0" w:space="0" w:color="auto"/>
      </w:divBdr>
    </w:div>
    <w:div w:id="567499202">
      <w:bodyDiv w:val="1"/>
      <w:marLeft w:val="0"/>
      <w:marRight w:val="0"/>
      <w:marTop w:val="0"/>
      <w:marBottom w:val="0"/>
      <w:divBdr>
        <w:top w:val="none" w:sz="0" w:space="0" w:color="auto"/>
        <w:left w:val="none" w:sz="0" w:space="0" w:color="auto"/>
        <w:bottom w:val="none" w:sz="0" w:space="0" w:color="auto"/>
        <w:right w:val="none" w:sz="0" w:space="0" w:color="auto"/>
      </w:divBdr>
    </w:div>
    <w:div w:id="567804550">
      <w:bodyDiv w:val="1"/>
      <w:marLeft w:val="0"/>
      <w:marRight w:val="0"/>
      <w:marTop w:val="0"/>
      <w:marBottom w:val="0"/>
      <w:divBdr>
        <w:top w:val="none" w:sz="0" w:space="0" w:color="auto"/>
        <w:left w:val="none" w:sz="0" w:space="0" w:color="auto"/>
        <w:bottom w:val="none" w:sz="0" w:space="0" w:color="auto"/>
        <w:right w:val="none" w:sz="0" w:space="0" w:color="auto"/>
      </w:divBdr>
    </w:div>
    <w:div w:id="567810535">
      <w:bodyDiv w:val="1"/>
      <w:marLeft w:val="0"/>
      <w:marRight w:val="0"/>
      <w:marTop w:val="0"/>
      <w:marBottom w:val="0"/>
      <w:divBdr>
        <w:top w:val="none" w:sz="0" w:space="0" w:color="auto"/>
        <w:left w:val="none" w:sz="0" w:space="0" w:color="auto"/>
        <w:bottom w:val="none" w:sz="0" w:space="0" w:color="auto"/>
        <w:right w:val="none" w:sz="0" w:space="0" w:color="auto"/>
      </w:divBdr>
    </w:div>
    <w:div w:id="568076669">
      <w:bodyDiv w:val="1"/>
      <w:marLeft w:val="0"/>
      <w:marRight w:val="0"/>
      <w:marTop w:val="0"/>
      <w:marBottom w:val="0"/>
      <w:divBdr>
        <w:top w:val="none" w:sz="0" w:space="0" w:color="auto"/>
        <w:left w:val="none" w:sz="0" w:space="0" w:color="auto"/>
        <w:bottom w:val="none" w:sz="0" w:space="0" w:color="auto"/>
        <w:right w:val="none" w:sz="0" w:space="0" w:color="auto"/>
      </w:divBdr>
    </w:div>
    <w:div w:id="568420858">
      <w:bodyDiv w:val="1"/>
      <w:marLeft w:val="0"/>
      <w:marRight w:val="0"/>
      <w:marTop w:val="0"/>
      <w:marBottom w:val="0"/>
      <w:divBdr>
        <w:top w:val="none" w:sz="0" w:space="0" w:color="auto"/>
        <w:left w:val="none" w:sz="0" w:space="0" w:color="auto"/>
        <w:bottom w:val="none" w:sz="0" w:space="0" w:color="auto"/>
        <w:right w:val="none" w:sz="0" w:space="0" w:color="auto"/>
      </w:divBdr>
    </w:div>
    <w:div w:id="568463075">
      <w:bodyDiv w:val="1"/>
      <w:marLeft w:val="0"/>
      <w:marRight w:val="0"/>
      <w:marTop w:val="0"/>
      <w:marBottom w:val="0"/>
      <w:divBdr>
        <w:top w:val="none" w:sz="0" w:space="0" w:color="auto"/>
        <w:left w:val="none" w:sz="0" w:space="0" w:color="auto"/>
        <w:bottom w:val="none" w:sz="0" w:space="0" w:color="auto"/>
        <w:right w:val="none" w:sz="0" w:space="0" w:color="auto"/>
      </w:divBdr>
    </w:div>
    <w:div w:id="568687600">
      <w:bodyDiv w:val="1"/>
      <w:marLeft w:val="0"/>
      <w:marRight w:val="0"/>
      <w:marTop w:val="0"/>
      <w:marBottom w:val="0"/>
      <w:divBdr>
        <w:top w:val="none" w:sz="0" w:space="0" w:color="auto"/>
        <w:left w:val="none" w:sz="0" w:space="0" w:color="auto"/>
        <w:bottom w:val="none" w:sz="0" w:space="0" w:color="auto"/>
        <w:right w:val="none" w:sz="0" w:space="0" w:color="auto"/>
      </w:divBdr>
    </w:div>
    <w:div w:id="568879654">
      <w:bodyDiv w:val="1"/>
      <w:marLeft w:val="0"/>
      <w:marRight w:val="0"/>
      <w:marTop w:val="0"/>
      <w:marBottom w:val="0"/>
      <w:divBdr>
        <w:top w:val="none" w:sz="0" w:space="0" w:color="auto"/>
        <w:left w:val="none" w:sz="0" w:space="0" w:color="auto"/>
        <w:bottom w:val="none" w:sz="0" w:space="0" w:color="auto"/>
        <w:right w:val="none" w:sz="0" w:space="0" w:color="auto"/>
      </w:divBdr>
    </w:div>
    <w:div w:id="568922368">
      <w:bodyDiv w:val="1"/>
      <w:marLeft w:val="0"/>
      <w:marRight w:val="0"/>
      <w:marTop w:val="0"/>
      <w:marBottom w:val="0"/>
      <w:divBdr>
        <w:top w:val="none" w:sz="0" w:space="0" w:color="auto"/>
        <w:left w:val="none" w:sz="0" w:space="0" w:color="auto"/>
        <w:bottom w:val="none" w:sz="0" w:space="0" w:color="auto"/>
        <w:right w:val="none" w:sz="0" w:space="0" w:color="auto"/>
      </w:divBdr>
    </w:div>
    <w:div w:id="568998453">
      <w:bodyDiv w:val="1"/>
      <w:marLeft w:val="0"/>
      <w:marRight w:val="0"/>
      <w:marTop w:val="0"/>
      <w:marBottom w:val="0"/>
      <w:divBdr>
        <w:top w:val="none" w:sz="0" w:space="0" w:color="auto"/>
        <w:left w:val="none" w:sz="0" w:space="0" w:color="auto"/>
        <w:bottom w:val="none" w:sz="0" w:space="0" w:color="auto"/>
        <w:right w:val="none" w:sz="0" w:space="0" w:color="auto"/>
      </w:divBdr>
    </w:div>
    <w:div w:id="569928596">
      <w:bodyDiv w:val="1"/>
      <w:marLeft w:val="0"/>
      <w:marRight w:val="0"/>
      <w:marTop w:val="0"/>
      <w:marBottom w:val="0"/>
      <w:divBdr>
        <w:top w:val="none" w:sz="0" w:space="0" w:color="auto"/>
        <w:left w:val="none" w:sz="0" w:space="0" w:color="auto"/>
        <w:bottom w:val="none" w:sz="0" w:space="0" w:color="auto"/>
        <w:right w:val="none" w:sz="0" w:space="0" w:color="auto"/>
      </w:divBdr>
    </w:div>
    <w:div w:id="570502584">
      <w:bodyDiv w:val="1"/>
      <w:marLeft w:val="0"/>
      <w:marRight w:val="0"/>
      <w:marTop w:val="0"/>
      <w:marBottom w:val="0"/>
      <w:divBdr>
        <w:top w:val="none" w:sz="0" w:space="0" w:color="auto"/>
        <w:left w:val="none" w:sz="0" w:space="0" w:color="auto"/>
        <w:bottom w:val="none" w:sz="0" w:space="0" w:color="auto"/>
        <w:right w:val="none" w:sz="0" w:space="0" w:color="auto"/>
      </w:divBdr>
    </w:div>
    <w:div w:id="571238802">
      <w:bodyDiv w:val="1"/>
      <w:marLeft w:val="0"/>
      <w:marRight w:val="0"/>
      <w:marTop w:val="0"/>
      <w:marBottom w:val="0"/>
      <w:divBdr>
        <w:top w:val="none" w:sz="0" w:space="0" w:color="auto"/>
        <w:left w:val="none" w:sz="0" w:space="0" w:color="auto"/>
        <w:bottom w:val="none" w:sz="0" w:space="0" w:color="auto"/>
        <w:right w:val="none" w:sz="0" w:space="0" w:color="auto"/>
      </w:divBdr>
    </w:div>
    <w:div w:id="571625736">
      <w:bodyDiv w:val="1"/>
      <w:marLeft w:val="0"/>
      <w:marRight w:val="0"/>
      <w:marTop w:val="0"/>
      <w:marBottom w:val="0"/>
      <w:divBdr>
        <w:top w:val="none" w:sz="0" w:space="0" w:color="auto"/>
        <w:left w:val="none" w:sz="0" w:space="0" w:color="auto"/>
        <w:bottom w:val="none" w:sz="0" w:space="0" w:color="auto"/>
        <w:right w:val="none" w:sz="0" w:space="0" w:color="auto"/>
      </w:divBdr>
    </w:div>
    <w:div w:id="571700511">
      <w:bodyDiv w:val="1"/>
      <w:marLeft w:val="0"/>
      <w:marRight w:val="0"/>
      <w:marTop w:val="0"/>
      <w:marBottom w:val="0"/>
      <w:divBdr>
        <w:top w:val="none" w:sz="0" w:space="0" w:color="auto"/>
        <w:left w:val="none" w:sz="0" w:space="0" w:color="auto"/>
        <w:bottom w:val="none" w:sz="0" w:space="0" w:color="auto"/>
        <w:right w:val="none" w:sz="0" w:space="0" w:color="auto"/>
      </w:divBdr>
    </w:div>
    <w:div w:id="572084507">
      <w:bodyDiv w:val="1"/>
      <w:marLeft w:val="0"/>
      <w:marRight w:val="0"/>
      <w:marTop w:val="0"/>
      <w:marBottom w:val="0"/>
      <w:divBdr>
        <w:top w:val="none" w:sz="0" w:space="0" w:color="auto"/>
        <w:left w:val="none" w:sz="0" w:space="0" w:color="auto"/>
        <w:bottom w:val="none" w:sz="0" w:space="0" w:color="auto"/>
        <w:right w:val="none" w:sz="0" w:space="0" w:color="auto"/>
      </w:divBdr>
    </w:div>
    <w:div w:id="572550366">
      <w:bodyDiv w:val="1"/>
      <w:marLeft w:val="0"/>
      <w:marRight w:val="0"/>
      <w:marTop w:val="0"/>
      <w:marBottom w:val="0"/>
      <w:divBdr>
        <w:top w:val="none" w:sz="0" w:space="0" w:color="auto"/>
        <w:left w:val="none" w:sz="0" w:space="0" w:color="auto"/>
        <w:bottom w:val="none" w:sz="0" w:space="0" w:color="auto"/>
        <w:right w:val="none" w:sz="0" w:space="0" w:color="auto"/>
      </w:divBdr>
    </w:div>
    <w:div w:id="573469021">
      <w:bodyDiv w:val="1"/>
      <w:marLeft w:val="0"/>
      <w:marRight w:val="0"/>
      <w:marTop w:val="0"/>
      <w:marBottom w:val="0"/>
      <w:divBdr>
        <w:top w:val="none" w:sz="0" w:space="0" w:color="auto"/>
        <w:left w:val="none" w:sz="0" w:space="0" w:color="auto"/>
        <w:bottom w:val="none" w:sz="0" w:space="0" w:color="auto"/>
        <w:right w:val="none" w:sz="0" w:space="0" w:color="auto"/>
      </w:divBdr>
    </w:div>
    <w:div w:id="573859161">
      <w:bodyDiv w:val="1"/>
      <w:marLeft w:val="0"/>
      <w:marRight w:val="0"/>
      <w:marTop w:val="0"/>
      <w:marBottom w:val="0"/>
      <w:divBdr>
        <w:top w:val="none" w:sz="0" w:space="0" w:color="auto"/>
        <w:left w:val="none" w:sz="0" w:space="0" w:color="auto"/>
        <w:bottom w:val="none" w:sz="0" w:space="0" w:color="auto"/>
        <w:right w:val="none" w:sz="0" w:space="0" w:color="auto"/>
      </w:divBdr>
    </w:div>
    <w:div w:id="574517227">
      <w:bodyDiv w:val="1"/>
      <w:marLeft w:val="0"/>
      <w:marRight w:val="0"/>
      <w:marTop w:val="0"/>
      <w:marBottom w:val="0"/>
      <w:divBdr>
        <w:top w:val="none" w:sz="0" w:space="0" w:color="auto"/>
        <w:left w:val="none" w:sz="0" w:space="0" w:color="auto"/>
        <w:bottom w:val="none" w:sz="0" w:space="0" w:color="auto"/>
        <w:right w:val="none" w:sz="0" w:space="0" w:color="auto"/>
      </w:divBdr>
    </w:div>
    <w:div w:id="574628608">
      <w:bodyDiv w:val="1"/>
      <w:marLeft w:val="0"/>
      <w:marRight w:val="0"/>
      <w:marTop w:val="0"/>
      <w:marBottom w:val="0"/>
      <w:divBdr>
        <w:top w:val="none" w:sz="0" w:space="0" w:color="auto"/>
        <w:left w:val="none" w:sz="0" w:space="0" w:color="auto"/>
        <w:bottom w:val="none" w:sz="0" w:space="0" w:color="auto"/>
        <w:right w:val="none" w:sz="0" w:space="0" w:color="auto"/>
      </w:divBdr>
    </w:div>
    <w:div w:id="574826079">
      <w:bodyDiv w:val="1"/>
      <w:marLeft w:val="0"/>
      <w:marRight w:val="0"/>
      <w:marTop w:val="0"/>
      <w:marBottom w:val="0"/>
      <w:divBdr>
        <w:top w:val="none" w:sz="0" w:space="0" w:color="auto"/>
        <w:left w:val="none" w:sz="0" w:space="0" w:color="auto"/>
        <w:bottom w:val="none" w:sz="0" w:space="0" w:color="auto"/>
        <w:right w:val="none" w:sz="0" w:space="0" w:color="auto"/>
      </w:divBdr>
    </w:div>
    <w:div w:id="576670020">
      <w:bodyDiv w:val="1"/>
      <w:marLeft w:val="0"/>
      <w:marRight w:val="0"/>
      <w:marTop w:val="0"/>
      <w:marBottom w:val="0"/>
      <w:divBdr>
        <w:top w:val="none" w:sz="0" w:space="0" w:color="auto"/>
        <w:left w:val="none" w:sz="0" w:space="0" w:color="auto"/>
        <w:bottom w:val="none" w:sz="0" w:space="0" w:color="auto"/>
        <w:right w:val="none" w:sz="0" w:space="0" w:color="auto"/>
      </w:divBdr>
    </w:div>
    <w:div w:id="577130851">
      <w:bodyDiv w:val="1"/>
      <w:marLeft w:val="0"/>
      <w:marRight w:val="0"/>
      <w:marTop w:val="0"/>
      <w:marBottom w:val="0"/>
      <w:divBdr>
        <w:top w:val="none" w:sz="0" w:space="0" w:color="auto"/>
        <w:left w:val="none" w:sz="0" w:space="0" w:color="auto"/>
        <w:bottom w:val="none" w:sz="0" w:space="0" w:color="auto"/>
        <w:right w:val="none" w:sz="0" w:space="0" w:color="auto"/>
      </w:divBdr>
    </w:div>
    <w:div w:id="577832422">
      <w:bodyDiv w:val="1"/>
      <w:marLeft w:val="0"/>
      <w:marRight w:val="0"/>
      <w:marTop w:val="0"/>
      <w:marBottom w:val="0"/>
      <w:divBdr>
        <w:top w:val="none" w:sz="0" w:space="0" w:color="auto"/>
        <w:left w:val="none" w:sz="0" w:space="0" w:color="auto"/>
        <w:bottom w:val="none" w:sz="0" w:space="0" w:color="auto"/>
        <w:right w:val="none" w:sz="0" w:space="0" w:color="auto"/>
      </w:divBdr>
    </w:div>
    <w:div w:id="577909819">
      <w:bodyDiv w:val="1"/>
      <w:marLeft w:val="0"/>
      <w:marRight w:val="0"/>
      <w:marTop w:val="0"/>
      <w:marBottom w:val="0"/>
      <w:divBdr>
        <w:top w:val="none" w:sz="0" w:space="0" w:color="auto"/>
        <w:left w:val="none" w:sz="0" w:space="0" w:color="auto"/>
        <w:bottom w:val="none" w:sz="0" w:space="0" w:color="auto"/>
        <w:right w:val="none" w:sz="0" w:space="0" w:color="auto"/>
      </w:divBdr>
    </w:div>
    <w:div w:id="578178815">
      <w:bodyDiv w:val="1"/>
      <w:marLeft w:val="0"/>
      <w:marRight w:val="0"/>
      <w:marTop w:val="0"/>
      <w:marBottom w:val="0"/>
      <w:divBdr>
        <w:top w:val="none" w:sz="0" w:space="0" w:color="auto"/>
        <w:left w:val="none" w:sz="0" w:space="0" w:color="auto"/>
        <w:bottom w:val="none" w:sz="0" w:space="0" w:color="auto"/>
        <w:right w:val="none" w:sz="0" w:space="0" w:color="auto"/>
      </w:divBdr>
    </w:div>
    <w:div w:id="578831410">
      <w:bodyDiv w:val="1"/>
      <w:marLeft w:val="0"/>
      <w:marRight w:val="0"/>
      <w:marTop w:val="0"/>
      <w:marBottom w:val="0"/>
      <w:divBdr>
        <w:top w:val="none" w:sz="0" w:space="0" w:color="auto"/>
        <w:left w:val="none" w:sz="0" w:space="0" w:color="auto"/>
        <w:bottom w:val="none" w:sz="0" w:space="0" w:color="auto"/>
        <w:right w:val="none" w:sz="0" w:space="0" w:color="auto"/>
      </w:divBdr>
    </w:div>
    <w:div w:id="579103364">
      <w:bodyDiv w:val="1"/>
      <w:marLeft w:val="0"/>
      <w:marRight w:val="0"/>
      <w:marTop w:val="0"/>
      <w:marBottom w:val="0"/>
      <w:divBdr>
        <w:top w:val="none" w:sz="0" w:space="0" w:color="auto"/>
        <w:left w:val="none" w:sz="0" w:space="0" w:color="auto"/>
        <w:bottom w:val="none" w:sz="0" w:space="0" w:color="auto"/>
        <w:right w:val="none" w:sz="0" w:space="0" w:color="auto"/>
      </w:divBdr>
    </w:div>
    <w:div w:id="579675504">
      <w:bodyDiv w:val="1"/>
      <w:marLeft w:val="0"/>
      <w:marRight w:val="0"/>
      <w:marTop w:val="0"/>
      <w:marBottom w:val="0"/>
      <w:divBdr>
        <w:top w:val="none" w:sz="0" w:space="0" w:color="auto"/>
        <w:left w:val="none" w:sz="0" w:space="0" w:color="auto"/>
        <w:bottom w:val="none" w:sz="0" w:space="0" w:color="auto"/>
        <w:right w:val="none" w:sz="0" w:space="0" w:color="auto"/>
      </w:divBdr>
    </w:div>
    <w:div w:id="579945158">
      <w:bodyDiv w:val="1"/>
      <w:marLeft w:val="0"/>
      <w:marRight w:val="0"/>
      <w:marTop w:val="0"/>
      <w:marBottom w:val="0"/>
      <w:divBdr>
        <w:top w:val="none" w:sz="0" w:space="0" w:color="auto"/>
        <w:left w:val="none" w:sz="0" w:space="0" w:color="auto"/>
        <w:bottom w:val="none" w:sz="0" w:space="0" w:color="auto"/>
        <w:right w:val="none" w:sz="0" w:space="0" w:color="auto"/>
      </w:divBdr>
    </w:div>
    <w:div w:id="580603475">
      <w:bodyDiv w:val="1"/>
      <w:marLeft w:val="0"/>
      <w:marRight w:val="0"/>
      <w:marTop w:val="0"/>
      <w:marBottom w:val="0"/>
      <w:divBdr>
        <w:top w:val="none" w:sz="0" w:space="0" w:color="auto"/>
        <w:left w:val="none" w:sz="0" w:space="0" w:color="auto"/>
        <w:bottom w:val="none" w:sz="0" w:space="0" w:color="auto"/>
        <w:right w:val="none" w:sz="0" w:space="0" w:color="auto"/>
      </w:divBdr>
    </w:div>
    <w:div w:id="581062998">
      <w:bodyDiv w:val="1"/>
      <w:marLeft w:val="0"/>
      <w:marRight w:val="0"/>
      <w:marTop w:val="0"/>
      <w:marBottom w:val="0"/>
      <w:divBdr>
        <w:top w:val="none" w:sz="0" w:space="0" w:color="auto"/>
        <w:left w:val="none" w:sz="0" w:space="0" w:color="auto"/>
        <w:bottom w:val="none" w:sz="0" w:space="0" w:color="auto"/>
        <w:right w:val="none" w:sz="0" w:space="0" w:color="auto"/>
      </w:divBdr>
    </w:div>
    <w:div w:id="581450487">
      <w:bodyDiv w:val="1"/>
      <w:marLeft w:val="0"/>
      <w:marRight w:val="0"/>
      <w:marTop w:val="0"/>
      <w:marBottom w:val="0"/>
      <w:divBdr>
        <w:top w:val="none" w:sz="0" w:space="0" w:color="auto"/>
        <w:left w:val="none" w:sz="0" w:space="0" w:color="auto"/>
        <w:bottom w:val="none" w:sz="0" w:space="0" w:color="auto"/>
        <w:right w:val="none" w:sz="0" w:space="0" w:color="auto"/>
      </w:divBdr>
    </w:div>
    <w:div w:id="581720232">
      <w:bodyDiv w:val="1"/>
      <w:marLeft w:val="0"/>
      <w:marRight w:val="0"/>
      <w:marTop w:val="0"/>
      <w:marBottom w:val="0"/>
      <w:divBdr>
        <w:top w:val="none" w:sz="0" w:space="0" w:color="auto"/>
        <w:left w:val="none" w:sz="0" w:space="0" w:color="auto"/>
        <w:bottom w:val="none" w:sz="0" w:space="0" w:color="auto"/>
        <w:right w:val="none" w:sz="0" w:space="0" w:color="auto"/>
      </w:divBdr>
    </w:div>
    <w:div w:id="582566646">
      <w:bodyDiv w:val="1"/>
      <w:marLeft w:val="0"/>
      <w:marRight w:val="0"/>
      <w:marTop w:val="0"/>
      <w:marBottom w:val="0"/>
      <w:divBdr>
        <w:top w:val="none" w:sz="0" w:space="0" w:color="auto"/>
        <w:left w:val="none" w:sz="0" w:space="0" w:color="auto"/>
        <w:bottom w:val="none" w:sz="0" w:space="0" w:color="auto"/>
        <w:right w:val="none" w:sz="0" w:space="0" w:color="auto"/>
      </w:divBdr>
    </w:div>
    <w:div w:id="582959722">
      <w:bodyDiv w:val="1"/>
      <w:marLeft w:val="0"/>
      <w:marRight w:val="0"/>
      <w:marTop w:val="0"/>
      <w:marBottom w:val="0"/>
      <w:divBdr>
        <w:top w:val="none" w:sz="0" w:space="0" w:color="auto"/>
        <w:left w:val="none" w:sz="0" w:space="0" w:color="auto"/>
        <w:bottom w:val="none" w:sz="0" w:space="0" w:color="auto"/>
        <w:right w:val="none" w:sz="0" w:space="0" w:color="auto"/>
      </w:divBdr>
    </w:div>
    <w:div w:id="583219720">
      <w:bodyDiv w:val="1"/>
      <w:marLeft w:val="0"/>
      <w:marRight w:val="0"/>
      <w:marTop w:val="0"/>
      <w:marBottom w:val="0"/>
      <w:divBdr>
        <w:top w:val="none" w:sz="0" w:space="0" w:color="auto"/>
        <w:left w:val="none" w:sz="0" w:space="0" w:color="auto"/>
        <w:bottom w:val="none" w:sz="0" w:space="0" w:color="auto"/>
        <w:right w:val="none" w:sz="0" w:space="0" w:color="auto"/>
      </w:divBdr>
    </w:div>
    <w:div w:id="584341936">
      <w:bodyDiv w:val="1"/>
      <w:marLeft w:val="0"/>
      <w:marRight w:val="0"/>
      <w:marTop w:val="0"/>
      <w:marBottom w:val="0"/>
      <w:divBdr>
        <w:top w:val="none" w:sz="0" w:space="0" w:color="auto"/>
        <w:left w:val="none" w:sz="0" w:space="0" w:color="auto"/>
        <w:bottom w:val="none" w:sz="0" w:space="0" w:color="auto"/>
        <w:right w:val="none" w:sz="0" w:space="0" w:color="auto"/>
      </w:divBdr>
    </w:div>
    <w:div w:id="584413259">
      <w:bodyDiv w:val="1"/>
      <w:marLeft w:val="0"/>
      <w:marRight w:val="0"/>
      <w:marTop w:val="0"/>
      <w:marBottom w:val="0"/>
      <w:divBdr>
        <w:top w:val="none" w:sz="0" w:space="0" w:color="auto"/>
        <w:left w:val="none" w:sz="0" w:space="0" w:color="auto"/>
        <w:bottom w:val="none" w:sz="0" w:space="0" w:color="auto"/>
        <w:right w:val="none" w:sz="0" w:space="0" w:color="auto"/>
      </w:divBdr>
    </w:div>
    <w:div w:id="584417272">
      <w:bodyDiv w:val="1"/>
      <w:marLeft w:val="0"/>
      <w:marRight w:val="0"/>
      <w:marTop w:val="0"/>
      <w:marBottom w:val="0"/>
      <w:divBdr>
        <w:top w:val="none" w:sz="0" w:space="0" w:color="auto"/>
        <w:left w:val="none" w:sz="0" w:space="0" w:color="auto"/>
        <w:bottom w:val="none" w:sz="0" w:space="0" w:color="auto"/>
        <w:right w:val="none" w:sz="0" w:space="0" w:color="auto"/>
      </w:divBdr>
    </w:div>
    <w:div w:id="584730564">
      <w:bodyDiv w:val="1"/>
      <w:marLeft w:val="0"/>
      <w:marRight w:val="0"/>
      <w:marTop w:val="0"/>
      <w:marBottom w:val="0"/>
      <w:divBdr>
        <w:top w:val="none" w:sz="0" w:space="0" w:color="auto"/>
        <w:left w:val="none" w:sz="0" w:space="0" w:color="auto"/>
        <w:bottom w:val="none" w:sz="0" w:space="0" w:color="auto"/>
        <w:right w:val="none" w:sz="0" w:space="0" w:color="auto"/>
      </w:divBdr>
    </w:div>
    <w:div w:id="584848863">
      <w:bodyDiv w:val="1"/>
      <w:marLeft w:val="0"/>
      <w:marRight w:val="0"/>
      <w:marTop w:val="0"/>
      <w:marBottom w:val="0"/>
      <w:divBdr>
        <w:top w:val="none" w:sz="0" w:space="0" w:color="auto"/>
        <w:left w:val="none" w:sz="0" w:space="0" w:color="auto"/>
        <w:bottom w:val="none" w:sz="0" w:space="0" w:color="auto"/>
        <w:right w:val="none" w:sz="0" w:space="0" w:color="auto"/>
      </w:divBdr>
    </w:div>
    <w:div w:id="585311181">
      <w:bodyDiv w:val="1"/>
      <w:marLeft w:val="0"/>
      <w:marRight w:val="0"/>
      <w:marTop w:val="0"/>
      <w:marBottom w:val="0"/>
      <w:divBdr>
        <w:top w:val="none" w:sz="0" w:space="0" w:color="auto"/>
        <w:left w:val="none" w:sz="0" w:space="0" w:color="auto"/>
        <w:bottom w:val="none" w:sz="0" w:space="0" w:color="auto"/>
        <w:right w:val="none" w:sz="0" w:space="0" w:color="auto"/>
      </w:divBdr>
    </w:div>
    <w:div w:id="585727878">
      <w:bodyDiv w:val="1"/>
      <w:marLeft w:val="0"/>
      <w:marRight w:val="0"/>
      <w:marTop w:val="0"/>
      <w:marBottom w:val="0"/>
      <w:divBdr>
        <w:top w:val="none" w:sz="0" w:space="0" w:color="auto"/>
        <w:left w:val="none" w:sz="0" w:space="0" w:color="auto"/>
        <w:bottom w:val="none" w:sz="0" w:space="0" w:color="auto"/>
        <w:right w:val="none" w:sz="0" w:space="0" w:color="auto"/>
      </w:divBdr>
    </w:div>
    <w:div w:id="585847832">
      <w:bodyDiv w:val="1"/>
      <w:marLeft w:val="0"/>
      <w:marRight w:val="0"/>
      <w:marTop w:val="0"/>
      <w:marBottom w:val="0"/>
      <w:divBdr>
        <w:top w:val="none" w:sz="0" w:space="0" w:color="auto"/>
        <w:left w:val="none" w:sz="0" w:space="0" w:color="auto"/>
        <w:bottom w:val="none" w:sz="0" w:space="0" w:color="auto"/>
        <w:right w:val="none" w:sz="0" w:space="0" w:color="auto"/>
      </w:divBdr>
    </w:div>
    <w:div w:id="586963420">
      <w:bodyDiv w:val="1"/>
      <w:marLeft w:val="0"/>
      <w:marRight w:val="0"/>
      <w:marTop w:val="0"/>
      <w:marBottom w:val="0"/>
      <w:divBdr>
        <w:top w:val="none" w:sz="0" w:space="0" w:color="auto"/>
        <w:left w:val="none" w:sz="0" w:space="0" w:color="auto"/>
        <w:bottom w:val="none" w:sz="0" w:space="0" w:color="auto"/>
        <w:right w:val="none" w:sz="0" w:space="0" w:color="auto"/>
      </w:divBdr>
    </w:div>
    <w:div w:id="586966141">
      <w:bodyDiv w:val="1"/>
      <w:marLeft w:val="0"/>
      <w:marRight w:val="0"/>
      <w:marTop w:val="0"/>
      <w:marBottom w:val="0"/>
      <w:divBdr>
        <w:top w:val="none" w:sz="0" w:space="0" w:color="auto"/>
        <w:left w:val="none" w:sz="0" w:space="0" w:color="auto"/>
        <w:bottom w:val="none" w:sz="0" w:space="0" w:color="auto"/>
        <w:right w:val="none" w:sz="0" w:space="0" w:color="auto"/>
      </w:divBdr>
    </w:div>
    <w:div w:id="587428330">
      <w:bodyDiv w:val="1"/>
      <w:marLeft w:val="0"/>
      <w:marRight w:val="0"/>
      <w:marTop w:val="0"/>
      <w:marBottom w:val="0"/>
      <w:divBdr>
        <w:top w:val="none" w:sz="0" w:space="0" w:color="auto"/>
        <w:left w:val="none" w:sz="0" w:space="0" w:color="auto"/>
        <w:bottom w:val="none" w:sz="0" w:space="0" w:color="auto"/>
        <w:right w:val="none" w:sz="0" w:space="0" w:color="auto"/>
      </w:divBdr>
    </w:div>
    <w:div w:id="588537066">
      <w:bodyDiv w:val="1"/>
      <w:marLeft w:val="0"/>
      <w:marRight w:val="0"/>
      <w:marTop w:val="0"/>
      <w:marBottom w:val="0"/>
      <w:divBdr>
        <w:top w:val="none" w:sz="0" w:space="0" w:color="auto"/>
        <w:left w:val="none" w:sz="0" w:space="0" w:color="auto"/>
        <w:bottom w:val="none" w:sz="0" w:space="0" w:color="auto"/>
        <w:right w:val="none" w:sz="0" w:space="0" w:color="auto"/>
      </w:divBdr>
    </w:div>
    <w:div w:id="589434211">
      <w:bodyDiv w:val="1"/>
      <w:marLeft w:val="0"/>
      <w:marRight w:val="0"/>
      <w:marTop w:val="0"/>
      <w:marBottom w:val="0"/>
      <w:divBdr>
        <w:top w:val="none" w:sz="0" w:space="0" w:color="auto"/>
        <w:left w:val="none" w:sz="0" w:space="0" w:color="auto"/>
        <w:bottom w:val="none" w:sz="0" w:space="0" w:color="auto"/>
        <w:right w:val="none" w:sz="0" w:space="0" w:color="auto"/>
      </w:divBdr>
    </w:div>
    <w:div w:id="589509257">
      <w:bodyDiv w:val="1"/>
      <w:marLeft w:val="0"/>
      <w:marRight w:val="0"/>
      <w:marTop w:val="0"/>
      <w:marBottom w:val="0"/>
      <w:divBdr>
        <w:top w:val="none" w:sz="0" w:space="0" w:color="auto"/>
        <w:left w:val="none" w:sz="0" w:space="0" w:color="auto"/>
        <w:bottom w:val="none" w:sz="0" w:space="0" w:color="auto"/>
        <w:right w:val="none" w:sz="0" w:space="0" w:color="auto"/>
      </w:divBdr>
    </w:div>
    <w:div w:id="589898316">
      <w:bodyDiv w:val="1"/>
      <w:marLeft w:val="0"/>
      <w:marRight w:val="0"/>
      <w:marTop w:val="0"/>
      <w:marBottom w:val="0"/>
      <w:divBdr>
        <w:top w:val="none" w:sz="0" w:space="0" w:color="auto"/>
        <w:left w:val="none" w:sz="0" w:space="0" w:color="auto"/>
        <w:bottom w:val="none" w:sz="0" w:space="0" w:color="auto"/>
        <w:right w:val="none" w:sz="0" w:space="0" w:color="auto"/>
      </w:divBdr>
    </w:div>
    <w:div w:id="590430462">
      <w:bodyDiv w:val="1"/>
      <w:marLeft w:val="0"/>
      <w:marRight w:val="0"/>
      <w:marTop w:val="0"/>
      <w:marBottom w:val="0"/>
      <w:divBdr>
        <w:top w:val="none" w:sz="0" w:space="0" w:color="auto"/>
        <w:left w:val="none" w:sz="0" w:space="0" w:color="auto"/>
        <w:bottom w:val="none" w:sz="0" w:space="0" w:color="auto"/>
        <w:right w:val="none" w:sz="0" w:space="0" w:color="auto"/>
      </w:divBdr>
    </w:div>
    <w:div w:id="590940124">
      <w:bodyDiv w:val="1"/>
      <w:marLeft w:val="0"/>
      <w:marRight w:val="0"/>
      <w:marTop w:val="0"/>
      <w:marBottom w:val="0"/>
      <w:divBdr>
        <w:top w:val="none" w:sz="0" w:space="0" w:color="auto"/>
        <w:left w:val="none" w:sz="0" w:space="0" w:color="auto"/>
        <w:bottom w:val="none" w:sz="0" w:space="0" w:color="auto"/>
        <w:right w:val="none" w:sz="0" w:space="0" w:color="auto"/>
      </w:divBdr>
    </w:div>
    <w:div w:id="592864123">
      <w:bodyDiv w:val="1"/>
      <w:marLeft w:val="0"/>
      <w:marRight w:val="0"/>
      <w:marTop w:val="0"/>
      <w:marBottom w:val="0"/>
      <w:divBdr>
        <w:top w:val="none" w:sz="0" w:space="0" w:color="auto"/>
        <w:left w:val="none" w:sz="0" w:space="0" w:color="auto"/>
        <w:bottom w:val="none" w:sz="0" w:space="0" w:color="auto"/>
        <w:right w:val="none" w:sz="0" w:space="0" w:color="auto"/>
      </w:divBdr>
    </w:div>
    <w:div w:id="593323289">
      <w:bodyDiv w:val="1"/>
      <w:marLeft w:val="0"/>
      <w:marRight w:val="0"/>
      <w:marTop w:val="0"/>
      <w:marBottom w:val="0"/>
      <w:divBdr>
        <w:top w:val="none" w:sz="0" w:space="0" w:color="auto"/>
        <w:left w:val="none" w:sz="0" w:space="0" w:color="auto"/>
        <w:bottom w:val="none" w:sz="0" w:space="0" w:color="auto"/>
        <w:right w:val="none" w:sz="0" w:space="0" w:color="auto"/>
      </w:divBdr>
    </w:div>
    <w:div w:id="593586712">
      <w:bodyDiv w:val="1"/>
      <w:marLeft w:val="0"/>
      <w:marRight w:val="0"/>
      <w:marTop w:val="0"/>
      <w:marBottom w:val="0"/>
      <w:divBdr>
        <w:top w:val="none" w:sz="0" w:space="0" w:color="auto"/>
        <w:left w:val="none" w:sz="0" w:space="0" w:color="auto"/>
        <w:bottom w:val="none" w:sz="0" w:space="0" w:color="auto"/>
        <w:right w:val="none" w:sz="0" w:space="0" w:color="auto"/>
      </w:divBdr>
    </w:div>
    <w:div w:id="593899848">
      <w:bodyDiv w:val="1"/>
      <w:marLeft w:val="0"/>
      <w:marRight w:val="0"/>
      <w:marTop w:val="0"/>
      <w:marBottom w:val="0"/>
      <w:divBdr>
        <w:top w:val="none" w:sz="0" w:space="0" w:color="auto"/>
        <w:left w:val="none" w:sz="0" w:space="0" w:color="auto"/>
        <w:bottom w:val="none" w:sz="0" w:space="0" w:color="auto"/>
        <w:right w:val="none" w:sz="0" w:space="0" w:color="auto"/>
      </w:divBdr>
    </w:div>
    <w:div w:id="594288122">
      <w:bodyDiv w:val="1"/>
      <w:marLeft w:val="0"/>
      <w:marRight w:val="0"/>
      <w:marTop w:val="0"/>
      <w:marBottom w:val="0"/>
      <w:divBdr>
        <w:top w:val="none" w:sz="0" w:space="0" w:color="auto"/>
        <w:left w:val="none" w:sz="0" w:space="0" w:color="auto"/>
        <w:bottom w:val="none" w:sz="0" w:space="0" w:color="auto"/>
        <w:right w:val="none" w:sz="0" w:space="0" w:color="auto"/>
      </w:divBdr>
    </w:div>
    <w:div w:id="594290230">
      <w:bodyDiv w:val="1"/>
      <w:marLeft w:val="0"/>
      <w:marRight w:val="0"/>
      <w:marTop w:val="0"/>
      <w:marBottom w:val="0"/>
      <w:divBdr>
        <w:top w:val="none" w:sz="0" w:space="0" w:color="auto"/>
        <w:left w:val="none" w:sz="0" w:space="0" w:color="auto"/>
        <w:bottom w:val="none" w:sz="0" w:space="0" w:color="auto"/>
        <w:right w:val="none" w:sz="0" w:space="0" w:color="auto"/>
      </w:divBdr>
    </w:div>
    <w:div w:id="594557742">
      <w:bodyDiv w:val="1"/>
      <w:marLeft w:val="0"/>
      <w:marRight w:val="0"/>
      <w:marTop w:val="0"/>
      <w:marBottom w:val="0"/>
      <w:divBdr>
        <w:top w:val="none" w:sz="0" w:space="0" w:color="auto"/>
        <w:left w:val="none" w:sz="0" w:space="0" w:color="auto"/>
        <w:bottom w:val="none" w:sz="0" w:space="0" w:color="auto"/>
        <w:right w:val="none" w:sz="0" w:space="0" w:color="auto"/>
      </w:divBdr>
    </w:div>
    <w:div w:id="594752195">
      <w:bodyDiv w:val="1"/>
      <w:marLeft w:val="0"/>
      <w:marRight w:val="0"/>
      <w:marTop w:val="0"/>
      <w:marBottom w:val="0"/>
      <w:divBdr>
        <w:top w:val="none" w:sz="0" w:space="0" w:color="auto"/>
        <w:left w:val="none" w:sz="0" w:space="0" w:color="auto"/>
        <w:bottom w:val="none" w:sz="0" w:space="0" w:color="auto"/>
        <w:right w:val="none" w:sz="0" w:space="0" w:color="auto"/>
      </w:divBdr>
    </w:div>
    <w:div w:id="595017322">
      <w:bodyDiv w:val="1"/>
      <w:marLeft w:val="0"/>
      <w:marRight w:val="0"/>
      <w:marTop w:val="0"/>
      <w:marBottom w:val="0"/>
      <w:divBdr>
        <w:top w:val="none" w:sz="0" w:space="0" w:color="auto"/>
        <w:left w:val="none" w:sz="0" w:space="0" w:color="auto"/>
        <w:bottom w:val="none" w:sz="0" w:space="0" w:color="auto"/>
        <w:right w:val="none" w:sz="0" w:space="0" w:color="auto"/>
      </w:divBdr>
    </w:div>
    <w:div w:id="595794359">
      <w:bodyDiv w:val="1"/>
      <w:marLeft w:val="0"/>
      <w:marRight w:val="0"/>
      <w:marTop w:val="0"/>
      <w:marBottom w:val="0"/>
      <w:divBdr>
        <w:top w:val="none" w:sz="0" w:space="0" w:color="auto"/>
        <w:left w:val="none" w:sz="0" w:space="0" w:color="auto"/>
        <w:bottom w:val="none" w:sz="0" w:space="0" w:color="auto"/>
        <w:right w:val="none" w:sz="0" w:space="0" w:color="auto"/>
      </w:divBdr>
    </w:div>
    <w:div w:id="596408167">
      <w:bodyDiv w:val="1"/>
      <w:marLeft w:val="0"/>
      <w:marRight w:val="0"/>
      <w:marTop w:val="0"/>
      <w:marBottom w:val="0"/>
      <w:divBdr>
        <w:top w:val="none" w:sz="0" w:space="0" w:color="auto"/>
        <w:left w:val="none" w:sz="0" w:space="0" w:color="auto"/>
        <w:bottom w:val="none" w:sz="0" w:space="0" w:color="auto"/>
        <w:right w:val="none" w:sz="0" w:space="0" w:color="auto"/>
      </w:divBdr>
    </w:div>
    <w:div w:id="597760304">
      <w:bodyDiv w:val="1"/>
      <w:marLeft w:val="0"/>
      <w:marRight w:val="0"/>
      <w:marTop w:val="0"/>
      <w:marBottom w:val="0"/>
      <w:divBdr>
        <w:top w:val="none" w:sz="0" w:space="0" w:color="auto"/>
        <w:left w:val="none" w:sz="0" w:space="0" w:color="auto"/>
        <w:bottom w:val="none" w:sz="0" w:space="0" w:color="auto"/>
        <w:right w:val="none" w:sz="0" w:space="0" w:color="auto"/>
      </w:divBdr>
    </w:div>
    <w:div w:id="598609956">
      <w:bodyDiv w:val="1"/>
      <w:marLeft w:val="0"/>
      <w:marRight w:val="0"/>
      <w:marTop w:val="0"/>
      <w:marBottom w:val="0"/>
      <w:divBdr>
        <w:top w:val="none" w:sz="0" w:space="0" w:color="auto"/>
        <w:left w:val="none" w:sz="0" w:space="0" w:color="auto"/>
        <w:bottom w:val="none" w:sz="0" w:space="0" w:color="auto"/>
        <w:right w:val="none" w:sz="0" w:space="0" w:color="auto"/>
      </w:divBdr>
    </w:div>
    <w:div w:id="599726755">
      <w:bodyDiv w:val="1"/>
      <w:marLeft w:val="0"/>
      <w:marRight w:val="0"/>
      <w:marTop w:val="0"/>
      <w:marBottom w:val="0"/>
      <w:divBdr>
        <w:top w:val="none" w:sz="0" w:space="0" w:color="auto"/>
        <w:left w:val="none" w:sz="0" w:space="0" w:color="auto"/>
        <w:bottom w:val="none" w:sz="0" w:space="0" w:color="auto"/>
        <w:right w:val="none" w:sz="0" w:space="0" w:color="auto"/>
      </w:divBdr>
    </w:div>
    <w:div w:id="600187547">
      <w:bodyDiv w:val="1"/>
      <w:marLeft w:val="0"/>
      <w:marRight w:val="0"/>
      <w:marTop w:val="0"/>
      <w:marBottom w:val="0"/>
      <w:divBdr>
        <w:top w:val="none" w:sz="0" w:space="0" w:color="auto"/>
        <w:left w:val="none" w:sz="0" w:space="0" w:color="auto"/>
        <w:bottom w:val="none" w:sz="0" w:space="0" w:color="auto"/>
        <w:right w:val="none" w:sz="0" w:space="0" w:color="auto"/>
      </w:divBdr>
    </w:div>
    <w:div w:id="600719789">
      <w:bodyDiv w:val="1"/>
      <w:marLeft w:val="0"/>
      <w:marRight w:val="0"/>
      <w:marTop w:val="0"/>
      <w:marBottom w:val="0"/>
      <w:divBdr>
        <w:top w:val="none" w:sz="0" w:space="0" w:color="auto"/>
        <w:left w:val="none" w:sz="0" w:space="0" w:color="auto"/>
        <w:bottom w:val="none" w:sz="0" w:space="0" w:color="auto"/>
        <w:right w:val="none" w:sz="0" w:space="0" w:color="auto"/>
      </w:divBdr>
    </w:div>
    <w:div w:id="600799460">
      <w:bodyDiv w:val="1"/>
      <w:marLeft w:val="0"/>
      <w:marRight w:val="0"/>
      <w:marTop w:val="0"/>
      <w:marBottom w:val="0"/>
      <w:divBdr>
        <w:top w:val="none" w:sz="0" w:space="0" w:color="auto"/>
        <w:left w:val="none" w:sz="0" w:space="0" w:color="auto"/>
        <w:bottom w:val="none" w:sz="0" w:space="0" w:color="auto"/>
        <w:right w:val="none" w:sz="0" w:space="0" w:color="auto"/>
      </w:divBdr>
    </w:div>
    <w:div w:id="601111886">
      <w:bodyDiv w:val="1"/>
      <w:marLeft w:val="0"/>
      <w:marRight w:val="0"/>
      <w:marTop w:val="0"/>
      <w:marBottom w:val="0"/>
      <w:divBdr>
        <w:top w:val="none" w:sz="0" w:space="0" w:color="auto"/>
        <w:left w:val="none" w:sz="0" w:space="0" w:color="auto"/>
        <w:bottom w:val="none" w:sz="0" w:space="0" w:color="auto"/>
        <w:right w:val="none" w:sz="0" w:space="0" w:color="auto"/>
      </w:divBdr>
    </w:div>
    <w:div w:id="601114219">
      <w:bodyDiv w:val="1"/>
      <w:marLeft w:val="0"/>
      <w:marRight w:val="0"/>
      <w:marTop w:val="0"/>
      <w:marBottom w:val="0"/>
      <w:divBdr>
        <w:top w:val="none" w:sz="0" w:space="0" w:color="auto"/>
        <w:left w:val="none" w:sz="0" w:space="0" w:color="auto"/>
        <w:bottom w:val="none" w:sz="0" w:space="0" w:color="auto"/>
        <w:right w:val="none" w:sz="0" w:space="0" w:color="auto"/>
      </w:divBdr>
    </w:div>
    <w:div w:id="601186733">
      <w:bodyDiv w:val="1"/>
      <w:marLeft w:val="0"/>
      <w:marRight w:val="0"/>
      <w:marTop w:val="0"/>
      <w:marBottom w:val="0"/>
      <w:divBdr>
        <w:top w:val="none" w:sz="0" w:space="0" w:color="auto"/>
        <w:left w:val="none" w:sz="0" w:space="0" w:color="auto"/>
        <w:bottom w:val="none" w:sz="0" w:space="0" w:color="auto"/>
        <w:right w:val="none" w:sz="0" w:space="0" w:color="auto"/>
      </w:divBdr>
    </w:div>
    <w:div w:id="601762000">
      <w:bodyDiv w:val="1"/>
      <w:marLeft w:val="0"/>
      <w:marRight w:val="0"/>
      <w:marTop w:val="0"/>
      <w:marBottom w:val="0"/>
      <w:divBdr>
        <w:top w:val="none" w:sz="0" w:space="0" w:color="auto"/>
        <w:left w:val="none" w:sz="0" w:space="0" w:color="auto"/>
        <w:bottom w:val="none" w:sz="0" w:space="0" w:color="auto"/>
        <w:right w:val="none" w:sz="0" w:space="0" w:color="auto"/>
      </w:divBdr>
    </w:div>
    <w:div w:id="602155201">
      <w:bodyDiv w:val="1"/>
      <w:marLeft w:val="0"/>
      <w:marRight w:val="0"/>
      <w:marTop w:val="0"/>
      <w:marBottom w:val="0"/>
      <w:divBdr>
        <w:top w:val="none" w:sz="0" w:space="0" w:color="auto"/>
        <w:left w:val="none" w:sz="0" w:space="0" w:color="auto"/>
        <w:bottom w:val="none" w:sz="0" w:space="0" w:color="auto"/>
        <w:right w:val="none" w:sz="0" w:space="0" w:color="auto"/>
      </w:divBdr>
    </w:div>
    <w:div w:id="602348286">
      <w:bodyDiv w:val="1"/>
      <w:marLeft w:val="0"/>
      <w:marRight w:val="0"/>
      <w:marTop w:val="0"/>
      <w:marBottom w:val="0"/>
      <w:divBdr>
        <w:top w:val="none" w:sz="0" w:space="0" w:color="auto"/>
        <w:left w:val="none" w:sz="0" w:space="0" w:color="auto"/>
        <w:bottom w:val="none" w:sz="0" w:space="0" w:color="auto"/>
        <w:right w:val="none" w:sz="0" w:space="0" w:color="auto"/>
      </w:divBdr>
    </w:div>
    <w:div w:id="602495935">
      <w:bodyDiv w:val="1"/>
      <w:marLeft w:val="0"/>
      <w:marRight w:val="0"/>
      <w:marTop w:val="0"/>
      <w:marBottom w:val="0"/>
      <w:divBdr>
        <w:top w:val="none" w:sz="0" w:space="0" w:color="auto"/>
        <w:left w:val="none" w:sz="0" w:space="0" w:color="auto"/>
        <w:bottom w:val="none" w:sz="0" w:space="0" w:color="auto"/>
        <w:right w:val="none" w:sz="0" w:space="0" w:color="auto"/>
      </w:divBdr>
    </w:div>
    <w:div w:id="602810966">
      <w:bodyDiv w:val="1"/>
      <w:marLeft w:val="0"/>
      <w:marRight w:val="0"/>
      <w:marTop w:val="0"/>
      <w:marBottom w:val="0"/>
      <w:divBdr>
        <w:top w:val="none" w:sz="0" w:space="0" w:color="auto"/>
        <w:left w:val="none" w:sz="0" w:space="0" w:color="auto"/>
        <w:bottom w:val="none" w:sz="0" w:space="0" w:color="auto"/>
        <w:right w:val="none" w:sz="0" w:space="0" w:color="auto"/>
      </w:divBdr>
    </w:div>
    <w:div w:id="604315037">
      <w:bodyDiv w:val="1"/>
      <w:marLeft w:val="0"/>
      <w:marRight w:val="0"/>
      <w:marTop w:val="0"/>
      <w:marBottom w:val="0"/>
      <w:divBdr>
        <w:top w:val="none" w:sz="0" w:space="0" w:color="auto"/>
        <w:left w:val="none" w:sz="0" w:space="0" w:color="auto"/>
        <w:bottom w:val="none" w:sz="0" w:space="0" w:color="auto"/>
        <w:right w:val="none" w:sz="0" w:space="0" w:color="auto"/>
      </w:divBdr>
    </w:div>
    <w:div w:id="604459357">
      <w:bodyDiv w:val="1"/>
      <w:marLeft w:val="0"/>
      <w:marRight w:val="0"/>
      <w:marTop w:val="0"/>
      <w:marBottom w:val="0"/>
      <w:divBdr>
        <w:top w:val="none" w:sz="0" w:space="0" w:color="auto"/>
        <w:left w:val="none" w:sz="0" w:space="0" w:color="auto"/>
        <w:bottom w:val="none" w:sz="0" w:space="0" w:color="auto"/>
        <w:right w:val="none" w:sz="0" w:space="0" w:color="auto"/>
      </w:divBdr>
    </w:div>
    <w:div w:id="604465503">
      <w:bodyDiv w:val="1"/>
      <w:marLeft w:val="0"/>
      <w:marRight w:val="0"/>
      <w:marTop w:val="0"/>
      <w:marBottom w:val="0"/>
      <w:divBdr>
        <w:top w:val="none" w:sz="0" w:space="0" w:color="auto"/>
        <w:left w:val="none" w:sz="0" w:space="0" w:color="auto"/>
        <w:bottom w:val="none" w:sz="0" w:space="0" w:color="auto"/>
        <w:right w:val="none" w:sz="0" w:space="0" w:color="auto"/>
      </w:divBdr>
    </w:div>
    <w:div w:id="604653145">
      <w:bodyDiv w:val="1"/>
      <w:marLeft w:val="0"/>
      <w:marRight w:val="0"/>
      <w:marTop w:val="0"/>
      <w:marBottom w:val="0"/>
      <w:divBdr>
        <w:top w:val="none" w:sz="0" w:space="0" w:color="auto"/>
        <w:left w:val="none" w:sz="0" w:space="0" w:color="auto"/>
        <w:bottom w:val="none" w:sz="0" w:space="0" w:color="auto"/>
        <w:right w:val="none" w:sz="0" w:space="0" w:color="auto"/>
      </w:divBdr>
    </w:div>
    <w:div w:id="604924038">
      <w:bodyDiv w:val="1"/>
      <w:marLeft w:val="0"/>
      <w:marRight w:val="0"/>
      <w:marTop w:val="0"/>
      <w:marBottom w:val="0"/>
      <w:divBdr>
        <w:top w:val="none" w:sz="0" w:space="0" w:color="auto"/>
        <w:left w:val="none" w:sz="0" w:space="0" w:color="auto"/>
        <w:bottom w:val="none" w:sz="0" w:space="0" w:color="auto"/>
        <w:right w:val="none" w:sz="0" w:space="0" w:color="auto"/>
      </w:divBdr>
    </w:div>
    <w:div w:id="605111863">
      <w:bodyDiv w:val="1"/>
      <w:marLeft w:val="0"/>
      <w:marRight w:val="0"/>
      <w:marTop w:val="0"/>
      <w:marBottom w:val="0"/>
      <w:divBdr>
        <w:top w:val="none" w:sz="0" w:space="0" w:color="auto"/>
        <w:left w:val="none" w:sz="0" w:space="0" w:color="auto"/>
        <w:bottom w:val="none" w:sz="0" w:space="0" w:color="auto"/>
        <w:right w:val="none" w:sz="0" w:space="0" w:color="auto"/>
      </w:divBdr>
    </w:div>
    <w:div w:id="605116648">
      <w:bodyDiv w:val="1"/>
      <w:marLeft w:val="0"/>
      <w:marRight w:val="0"/>
      <w:marTop w:val="0"/>
      <w:marBottom w:val="0"/>
      <w:divBdr>
        <w:top w:val="none" w:sz="0" w:space="0" w:color="auto"/>
        <w:left w:val="none" w:sz="0" w:space="0" w:color="auto"/>
        <w:bottom w:val="none" w:sz="0" w:space="0" w:color="auto"/>
        <w:right w:val="none" w:sz="0" w:space="0" w:color="auto"/>
      </w:divBdr>
    </w:div>
    <w:div w:id="605432608">
      <w:bodyDiv w:val="1"/>
      <w:marLeft w:val="0"/>
      <w:marRight w:val="0"/>
      <w:marTop w:val="0"/>
      <w:marBottom w:val="0"/>
      <w:divBdr>
        <w:top w:val="none" w:sz="0" w:space="0" w:color="auto"/>
        <w:left w:val="none" w:sz="0" w:space="0" w:color="auto"/>
        <w:bottom w:val="none" w:sz="0" w:space="0" w:color="auto"/>
        <w:right w:val="none" w:sz="0" w:space="0" w:color="auto"/>
      </w:divBdr>
    </w:div>
    <w:div w:id="605773398">
      <w:bodyDiv w:val="1"/>
      <w:marLeft w:val="0"/>
      <w:marRight w:val="0"/>
      <w:marTop w:val="0"/>
      <w:marBottom w:val="0"/>
      <w:divBdr>
        <w:top w:val="none" w:sz="0" w:space="0" w:color="auto"/>
        <w:left w:val="none" w:sz="0" w:space="0" w:color="auto"/>
        <w:bottom w:val="none" w:sz="0" w:space="0" w:color="auto"/>
        <w:right w:val="none" w:sz="0" w:space="0" w:color="auto"/>
      </w:divBdr>
    </w:div>
    <w:div w:id="606157364">
      <w:bodyDiv w:val="1"/>
      <w:marLeft w:val="0"/>
      <w:marRight w:val="0"/>
      <w:marTop w:val="0"/>
      <w:marBottom w:val="0"/>
      <w:divBdr>
        <w:top w:val="none" w:sz="0" w:space="0" w:color="auto"/>
        <w:left w:val="none" w:sz="0" w:space="0" w:color="auto"/>
        <w:bottom w:val="none" w:sz="0" w:space="0" w:color="auto"/>
        <w:right w:val="none" w:sz="0" w:space="0" w:color="auto"/>
      </w:divBdr>
    </w:div>
    <w:div w:id="606158727">
      <w:bodyDiv w:val="1"/>
      <w:marLeft w:val="0"/>
      <w:marRight w:val="0"/>
      <w:marTop w:val="0"/>
      <w:marBottom w:val="0"/>
      <w:divBdr>
        <w:top w:val="none" w:sz="0" w:space="0" w:color="auto"/>
        <w:left w:val="none" w:sz="0" w:space="0" w:color="auto"/>
        <w:bottom w:val="none" w:sz="0" w:space="0" w:color="auto"/>
        <w:right w:val="none" w:sz="0" w:space="0" w:color="auto"/>
      </w:divBdr>
    </w:div>
    <w:div w:id="607469526">
      <w:bodyDiv w:val="1"/>
      <w:marLeft w:val="0"/>
      <w:marRight w:val="0"/>
      <w:marTop w:val="0"/>
      <w:marBottom w:val="0"/>
      <w:divBdr>
        <w:top w:val="none" w:sz="0" w:space="0" w:color="auto"/>
        <w:left w:val="none" w:sz="0" w:space="0" w:color="auto"/>
        <w:bottom w:val="none" w:sz="0" w:space="0" w:color="auto"/>
        <w:right w:val="none" w:sz="0" w:space="0" w:color="auto"/>
      </w:divBdr>
    </w:div>
    <w:div w:id="608515114">
      <w:bodyDiv w:val="1"/>
      <w:marLeft w:val="0"/>
      <w:marRight w:val="0"/>
      <w:marTop w:val="0"/>
      <w:marBottom w:val="0"/>
      <w:divBdr>
        <w:top w:val="none" w:sz="0" w:space="0" w:color="auto"/>
        <w:left w:val="none" w:sz="0" w:space="0" w:color="auto"/>
        <w:bottom w:val="none" w:sz="0" w:space="0" w:color="auto"/>
        <w:right w:val="none" w:sz="0" w:space="0" w:color="auto"/>
      </w:divBdr>
    </w:div>
    <w:div w:id="608705514">
      <w:bodyDiv w:val="1"/>
      <w:marLeft w:val="0"/>
      <w:marRight w:val="0"/>
      <w:marTop w:val="0"/>
      <w:marBottom w:val="0"/>
      <w:divBdr>
        <w:top w:val="none" w:sz="0" w:space="0" w:color="auto"/>
        <w:left w:val="none" w:sz="0" w:space="0" w:color="auto"/>
        <w:bottom w:val="none" w:sz="0" w:space="0" w:color="auto"/>
        <w:right w:val="none" w:sz="0" w:space="0" w:color="auto"/>
      </w:divBdr>
    </w:div>
    <w:div w:id="608784423">
      <w:bodyDiv w:val="1"/>
      <w:marLeft w:val="0"/>
      <w:marRight w:val="0"/>
      <w:marTop w:val="0"/>
      <w:marBottom w:val="0"/>
      <w:divBdr>
        <w:top w:val="none" w:sz="0" w:space="0" w:color="auto"/>
        <w:left w:val="none" w:sz="0" w:space="0" w:color="auto"/>
        <w:bottom w:val="none" w:sz="0" w:space="0" w:color="auto"/>
        <w:right w:val="none" w:sz="0" w:space="0" w:color="auto"/>
      </w:divBdr>
    </w:div>
    <w:div w:id="609288212">
      <w:bodyDiv w:val="1"/>
      <w:marLeft w:val="0"/>
      <w:marRight w:val="0"/>
      <w:marTop w:val="0"/>
      <w:marBottom w:val="0"/>
      <w:divBdr>
        <w:top w:val="none" w:sz="0" w:space="0" w:color="auto"/>
        <w:left w:val="none" w:sz="0" w:space="0" w:color="auto"/>
        <w:bottom w:val="none" w:sz="0" w:space="0" w:color="auto"/>
        <w:right w:val="none" w:sz="0" w:space="0" w:color="auto"/>
      </w:divBdr>
    </w:div>
    <w:div w:id="611783079">
      <w:bodyDiv w:val="1"/>
      <w:marLeft w:val="0"/>
      <w:marRight w:val="0"/>
      <w:marTop w:val="0"/>
      <w:marBottom w:val="0"/>
      <w:divBdr>
        <w:top w:val="none" w:sz="0" w:space="0" w:color="auto"/>
        <w:left w:val="none" w:sz="0" w:space="0" w:color="auto"/>
        <w:bottom w:val="none" w:sz="0" w:space="0" w:color="auto"/>
        <w:right w:val="none" w:sz="0" w:space="0" w:color="auto"/>
      </w:divBdr>
    </w:div>
    <w:div w:id="613100780">
      <w:bodyDiv w:val="1"/>
      <w:marLeft w:val="0"/>
      <w:marRight w:val="0"/>
      <w:marTop w:val="0"/>
      <w:marBottom w:val="0"/>
      <w:divBdr>
        <w:top w:val="none" w:sz="0" w:space="0" w:color="auto"/>
        <w:left w:val="none" w:sz="0" w:space="0" w:color="auto"/>
        <w:bottom w:val="none" w:sz="0" w:space="0" w:color="auto"/>
        <w:right w:val="none" w:sz="0" w:space="0" w:color="auto"/>
      </w:divBdr>
    </w:div>
    <w:div w:id="613171176">
      <w:bodyDiv w:val="1"/>
      <w:marLeft w:val="0"/>
      <w:marRight w:val="0"/>
      <w:marTop w:val="0"/>
      <w:marBottom w:val="0"/>
      <w:divBdr>
        <w:top w:val="none" w:sz="0" w:space="0" w:color="auto"/>
        <w:left w:val="none" w:sz="0" w:space="0" w:color="auto"/>
        <w:bottom w:val="none" w:sz="0" w:space="0" w:color="auto"/>
        <w:right w:val="none" w:sz="0" w:space="0" w:color="auto"/>
      </w:divBdr>
    </w:div>
    <w:div w:id="613173467">
      <w:bodyDiv w:val="1"/>
      <w:marLeft w:val="0"/>
      <w:marRight w:val="0"/>
      <w:marTop w:val="0"/>
      <w:marBottom w:val="0"/>
      <w:divBdr>
        <w:top w:val="none" w:sz="0" w:space="0" w:color="auto"/>
        <w:left w:val="none" w:sz="0" w:space="0" w:color="auto"/>
        <w:bottom w:val="none" w:sz="0" w:space="0" w:color="auto"/>
        <w:right w:val="none" w:sz="0" w:space="0" w:color="auto"/>
      </w:divBdr>
    </w:div>
    <w:div w:id="613369542">
      <w:bodyDiv w:val="1"/>
      <w:marLeft w:val="0"/>
      <w:marRight w:val="0"/>
      <w:marTop w:val="0"/>
      <w:marBottom w:val="0"/>
      <w:divBdr>
        <w:top w:val="none" w:sz="0" w:space="0" w:color="auto"/>
        <w:left w:val="none" w:sz="0" w:space="0" w:color="auto"/>
        <w:bottom w:val="none" w:sz="0" w:space="0" w:color="auto"/>
        <w:right w:val="none" w:sz="0" w:space="0" w:color="auto"/>
      </w:divBdr>
    </w:div>
    <w:div w:id="613630557">
      <w:bodyDiv w:val="1"/>
      <w:marLeft w:val="0"/>
      <w:marRight w:val="0"/>
      <w:marTop w:val="0"/>
      <w:marBottom w:val="0"/>
      <w:divBdr>
        <w:top w:val="none" w:sz="0" w:space="0" w:color="auto"/>
        <w:left w:val="none" w:sz="0" w:space="0" w:color="auto"/>
        <w:bottom w:val="none" w:sz="0" w:space="0" w:color="auto"/>
        <w:right w:val="none" w:sz="0" w:space="0" w:color="auto"/>
      </w:divBdr>
    </w:div>
    <w:div w:id="613752275">
      <w:bodyDiv w:val="1"/>
      <w:marLeft w:val="0"/>
      <w:marRight w:val="0"/>
      <w:marTop w:val="0"/>
      <w:marBottom w:val="0"/>
      <w:divBdr>
        <w:top w:val="none" w:sz="0" w:space="0" w:color="auto"/>
        <w:left w:val="none" w:sz="0" w:space="0" w:color="auto"/>
        <w:bottom w:val="none" w:sz="0" w:space="0" w:color="auto"/>
        <w:right w:val="none" w:sz="0" w:space="0" w:color="auto"/>
      </w:divBdr>
    </w:div>
    <w:div w:id="614097185">
      <w:bodyDiv w:val="1"/>
      <w:marLeft w:val="0"/>
      <w:marRight w:val="0"/>
      <w:marTop w:val="0"/>
      <w:marBottom w:val="0"/>
      <w:divBdr>
        <w:top w:val="none" w:sz="0" w:space="0" w:color="auto"/>
        <w:left w:val="none" w:sz="0" w:space="0" w:color="auto"/>
        <w:bottom w:val="none" w:sz="0" w:space="0" w:color="auto"/>
        <w:right w:val="none" w:sz="0" w:space="0" w:color="auto"/>
      </w:divBdr>
    </w:div>
    <w:div w:id="614139344">
      <w:bodyDiv w:val="1"/>
      <w:marLeft w:val="0"/>
      <w:marRight w:val="0"/>
      <w:marTop w:val="0"/>
      <w:marBottom w:val="0"/>
      <w:divBdr>
        <w:top w:val="none" w:sz="0" w:space="0" w:color="auto"/>
        <w:left w:val="none" w:sz="0" w:space="0" w:color="auto"/>
        <w:bottom w:val="none" w:sz="0" w:space="0" w:color="auto"/>
        <w:right w:val="none" w:sz="0" w:space="0" w:color="auto"/>
      </w:divBdr>
    </w:div>
    <w:div w:id="615066907">
      <w:bodyDiv w:val="1"/>
      <w:marLeft w:val="0"/>
      <w:marRight w:val="0"/>
      <w:marTop w:val="0"/>
      <w:marBottom w:val="0"/>
      <w:divBdr>
        <w:top w:val="none" w:sz="0" w:space="0" w:color="auto"/>
        <w:left w:val="none" w:sz="0" w:space="0" w:color="auto"/>
        <w:bottom w:val="none" w:sz="0" w:space="0" w:color="auto"/>
        <w:right w:val="none" w:sz="0" w:space="0" w:color="auto"/>
      </w:divBdr>
    </w:div>
    <w:div w:id="616916054">
      <w:bodyDiv w:val="1"/>
      <w:marLeft w:val="0"/>
      <w:marRight w:val="0"/>
      <w:marTop w:val="0"/>
      <w:marBottom w:val="0"/>
      <w:divBdr>
        <w:top w:val="none" w:sz="0" w:space="0" w:color="auto"/>
        <w:left w:val="none" w:sz="0" w:space="0" w:color="auto"/>
        <w:bottom w:val="none" w:sz="0" w:space="0" w:color="auto"/>
        <w:right w:val="none" w:sz="0" w:space="0" w:color="auto"/>
      </w:divBdr>
    </w:div>
    <w:div w:id="617029148">
      <w:bodyDiv w:val="1"/>
      <w:marLeft w:val="0"/>
      <w:marRight w:val="0"/>
      <w:marTop w:val="0"/>
      <w:marBottom w:val="0"/>
      <w:divBdr>
        <w:top w:val="none" w:sz="0" w:space="0" w:color="auto"/>
        <w:left w:val="none" w:sz="0" w:space="0" w:color="auto"/>
        <w:bottom w:val="none" w:sz="0" w:space="0" w:color="auto"/>
        <w:right w:val="none" w:sz="0" w:space="0" w:color="auto"/>
      </w:divBdr>
    </w:div>
    <w:div w:id="617225413">
      <w:bodyDiv w:val="1"/>
      <w:marLeft w:val="0"/>
      <w:marRight w:val="0"/>
      <w:marTop w:val="0"/>
      <w:marBottom w:val="0"/>
      <w:divBdr>
        <w:top w:val="none" w:sz="0" w:space="0" w:color="auto"/>
        <w:left w:val="none" w:sz="0" w:space="0" w:color="auto"/>
        <w:bottom w:val="none" w:sz="0" w:space="0" w:color="auto"/>
        <w:right w:val="none" w:sz="0" w:space="0" w:color="auto"/>
      </w:divBdr>
    </w:div>
    <w:div w:id="617488604">
      <w:bodyDiv w:val="1"/>
      <w:marLeft w:val="0"/>
      <w:marRight w:val="0"/>
      <w:marTop w:val="0"/>
      <w:marBottom w:val="0"/>
      <w:divBdr>
        <w:top w:val="none" w:sz="0" w:space="0" w:color="auto"/>
        <w:left w:val="none" w:sz="0" w:space="0" w:color="auto"/>
        <w:bottom w:val="none" w:sz="0" w:space="0" w:color="auto"/>
        <w:right w:val="none" w:sz="0" w:space="0" w:color="auto"/>
      </w:divBdr>
    </w:div>
    <w:div w:id="617837851">
      <w:bodyDiv w:val="1"/>
      <w:marLeft w:val="0"/>
      <w:marRight w:val="0"/>
      <w:marTop w:val="0"/>
      <w:marBottom w:val="0"/>
      <w:divBdr>
        <w:top w:val="none" w:sz="0" w:space="0" w:color="auto"/>
        <w:left w:val="none" w:sz="0" w:space="0" w:color="auto"/>
        <w:bottom w:val="none" w:sz="0" w:space="0" w:color="auto"/>
        <w:right w:val="none" w:sz="0" w:space="0" w:color="auto"/>
      </w:divBdr>
    </w:div>
    <w:div w:id="618604265">
      <w:bodyDiv w:val="1"/>
      <w:marLeft w:val="0"/>
      <w:marRight w:val="0"/>
      <w:marTop w:val="0"/>
      <w:marBottom w:val="0"/>
      <w:divBdr>
        <w:top w:val="none" w:sz="0" w:space="0" w:color="auto"/>
        <w:left w:val="none" w:sz="0" w:space="0" w:color="auto"/>
        <w:bottom w:val="none" w:sz="0" w:space="0" w:color="auto"/>
        <w:right w:val="none" w:sz="0" w:space="0" w:color="auto"/>
      </w:divBdr>
    </w:div>
    <w:div w:id="618686163">
      <w:bodyDiv w:val="1"/>
      <w:marLeft w:val="0"/>
      <w:marRight w:val="0"/>
      <w:marTop w:val="0"/>
      <w:marBottom w:val="0"/>
      <w:divBdr>
        <w:top w:val="none" w:sz="0" w:space="0" w:color="auto"/>
        <w:left w:val="none" w:sz="0" w:space="0" w:color="auto"/>
        <w:bottom w:val="none" w:sz="0" w:space="0" w:color="auto"/>
        <w:right w:val="none" w:sz="0" w:space="0" w:color="auto"/>
      </w:divBdr>
    </w:div>
    <w:div w:id="618686736">
      <w:bodyDiv w:val="1"/>
      <w:marLeft w:val="0"/>
      <w:marRight w:val="0"/>
      <w:marTop w:val="0"/>
      <w:marBottom w:val="0"/>
      <w:divBdr>
        <w:top w:val="none" w:sz="0" w:space="0" w:color="auto"/>
        <w:left w:val="none" w:sz="0" w:space="0" w:color="auto"/>
        <w:bottom w:val="none" w:sz="0" w:space="0" w:color="auto"/>
        <w:right w:val="none" w:sz="0" w:space="0" w:color="auto"/>
      </w:divBdr>
    </w:div>
    <w:div w:id="618990818">
      <w:bodyDiv w:val="1"/>
      <w:marLeft w:val="0"/>
      <w:marRight w:val="0"/>
      <w:marTop w:val="0"/>
      <w:marBottom w:val="0"/>
      <w:divBdr>
        <w:top w:val="none" w:sz="0" w:space="0" w:color="auto"/>
        <w:left w:val="none" w:sz="0" w:space="0" w:color="auto"/>
        <w:bottom w:val="none" w:sz="0" w:space="0" w:color="auto"/>
        <w:right w:val="none" w:sz="0" w:space="0" w:color="auto"/>
      </w:divBdr>
    </w:div>
    <w:div w:id="619075111">
      <w:bodyDiv w:val="1"/>
      <w:marLeft w:val="0"/>
      <w:marRight w:val="0"/>
      <w:marTop w:val="0"/>
      <w:marBottom w:val="0"/>
      <w:divBdr>
        <w:top w:val="none" w:sz="0" w:space="0" w:color="auto"/>
        <w:left w:val="none" w:sz="0" w:space="0" w:color="auto"/>
        <w:bottom w:val="none" w:sz="0" w:space="0" w:color="auto"/>
        <w:right w:val="none" w:sz="0" w:space="0" w:color="auto"/>
      </w:divBdr>
    </w:div>
    <w:div w:id="619192585">
      <w:bodyDiv w:val="1"/>
      <w:marLeft w:val="0"/>
      <w:marRight w:val="0"/>
      <w:marTop w:val="0"/>
      <w:marBottom w:val="0"/>
      <w:divBdr>
        <w:top w:val="none" w:sz="0" w:space="0" w:color="auto"/>
        <w:left w:val="none" w:sz="0" w:space="0" w:color="auto"/>
        <w:bottom w:val="none" w:sz="0" w:space="0" w:color="auto"/>
        <w:right w:val="none" w:sz="0" w:space="0" w:color="auto"/>
      </w:divBdr>
    </w:div>
    <w:div w:id="620260543">
      <w:bodyDiv w:val="1"/>
      <w:marLeft w:val="0"/>
      <w:marRight w:val="0"/>
      <w:marTop w:val="0"/>
      <w:marBottom w:val="0"/>
      <w:divBdr>
        <w:top w:val="none" w:sz="0" w:space="0" w:color="auto"/>
        <w:left w:val="none" w:sz="0" w:space="0" w:color="auto"/>
        <w:bottom w:val="none" w:sz="0" w:space="0" w:color="auto"/>
        <w:right w:val="none" w:sz="0" w:space="0" w:color="auto"/>
      </w:divBdr>
    </w:div>
    <w:div w:id="620500885">
      <w:bodyDiv w:val="1"/>
      <w:marLeft w:val="0"/>
      <w:marRight w:val="0"/>
      <w:marTop w:val="0"/>
      <w:marBottom w:val="0"/>
      <w:divBdr>
        <w:top w:val="none" w:sz="0" w:space="0" w:color="auto"/>
        <w:left w:val="none" w:sz="0" w:space="0" w:color="auto"/>
        <w:bottom w:val="none" w:sz="0" w:space="0" w:color="auto"/>
        <w:right w:val="none" w:sz="0" w:space="0" w:color="auto"/>
      </w:divBdr>
    </w:div>
    <w:div w:id="620767746">
      <w:bodyDiv w:val="1"/>
      <w:marLeft w:val="0"/>
      <w:marRight w:val="0"/>
      <w:marTop w:val="0"/>
      <w:marBottom w:val="0"/>
      <w:divBdr>
        <w:top w:val="none" w:sz="0" w:space="0" w:color="auto"/>
        <w:left w:val="none" w:sz="0" w:space="0" w:color="auto"/>
        <w:bottom w:val="none" w:sz="0" w:space="0" w:color="auto"/>
        <w:right w:val="none" w:sz="0" w:space="0" w:color="auto"/>
      </w:divBdr>
    </w:div>
    <w:div w:id="621111216">
      <w:bodyDiv w:val="1"/>
      <w:marLeft w:val="0"/>
      <w:marRight w:val="0"/>
      <w:marTop w:val="0"/>
      <w:marBottom w:val="0"/>
      <w:divBdr>
        <w:top w:val="none" w:sz="0" w:space="0" w:color="auto"/>
        <w:left w:val="none" w:sz="0" w:space="0" w:color="auto"/>
        <w:bottom w:val="none" w:sz="0" w:space="0" w:color="auto"/>
        <w:right w:val="none" w:sz="0" w:space="0" w:color="auto"/>
      </w:divBdr>
    </w:div>
    <w:div w:id="621350583">
      <w:bodyDiv w:val="1"/>
      <w:marLeft w:val="0"/>
      <w:marRight w:val="0"/>
      <w:marTop w:val="0"/>
      <w:marBottom w:val="0"/>
      <w:divBdr>
        <w:top w:val="none" w:sz="0" w:space="0" w:color="auto"/>
        <w:left w:val="none" w:sz="0" w:space="0" w:color="auto"/>
        <w:bottom w:val="none" w:sz="0" w:space="0" w:color="auto"/>
        <w:right w:val="none" w:sz="0" w:space="0" w:color="auto"/>
      </w:divBdr>
    </w:div>
    <w:div w:id="622080723">
      <w:bodyDiv w:val="1"/>
      <w:marLeft w:val="0"/>
      <w:marRight w:val="0"/>
      <w:marTop w:val="0"/>
      <w:marBottom w:val="0"/>
      <w:divBdr>
        <w:top w:val="none" w:sz="0" w:space="0" w:color="auto"/>
        <w:left w:val="none" w:sz="0" w:space="0" w:color="auto"/>
        <w:bottom w:val="none" w:sz="0" w:space="0" w:color="auto"/>
        <w:right w:val="none" w:sz="0" w:space="0" w:color="auto"/>
      </w:divBdr>
    </w:div>
    <w:div w:id="622425814">
      <w:bodyDiv w:val="1"/>
      <w:marLeft w:val="0"/>
      <w:marRight w:val="0"/>
      <w:marTop w:val="0"/>
      <w:marBottom w:val="0"/>
      <w:divBdr>
        <w:top w:val="none" w:sz="0" w:space="0" w:color="auto"/>
        <w:left w:val="none" w:sz="0" w:space="0" w:color="auto"/>
        <w:bottom w:val="none" w:sz="0" w:space="0" w:color="auto"/>
        <w:right w:val="none" w:sz="0" w:space="0" w:color="auto"/>
      </w:divBdr>
    </w:div>
    <w:div w:id="622611178">
      <w:bodyDiv w:val="1"/>
      <w:marLeft w:val="0"/>
      <w:marRight w:val="0"/>
      <w:marTop w:val="0"/>
      <w:marBottom w:val="0"/>
      <w:divBdr>
        <w:top w:val="none" w:sz="0" w:space="0" w:color="auto"/>
        <w:left w:val="none" w:sz="0" w:space="0" w:color="auto"/>
        <w:bottom w:val="none" w:sz="0" w:space="0" w:color="auto"/>
        <w:right w:val="none" w:sz="0" w:space="0" w:color="auto"/>
      </w:divBdr>
    </w:div>
    <w:div w:id="623078588">
      <w:bodyDiv w:val="1"/>
      <w:marLeft w:val="0"/>
      <w:marRight w:val="0"/>
      <w:marTop w:val="0"/>
      <w:marBottom w:val="0"/>
      <w:divBdr>
        <w:top w:val="none" w:sz="0" w:space="0" w:color="auto"/>
        <w:left w:val="none" w:sz="0" w:space="0" w:color="auto"/>
        <w:bottom w:val="none" w:sz="0" w:space="0" w:color="auto"/>
        <w:right w:val="none" w:sz="0" w:space="0" w:color="auto"/>
      </w:divBdr>
    </w:div>
    <w:div w:id="624501572">
      <w:bodyDiv w:val="1"/>
      <w:marLeft w:val="0"/>
      <w:marRight w:val="0"/>
      <w:marTop w:val="0"/>
      <w:marBottom w:val="0"/>
      <w:divBdr>
        <w:top w:val="none" w:sz="0" w:space="0" w:color="auto"/>
        <w:left w:val="none" w:sz="0" w:space="0" w:color="auto"/>
        <w:bottom w:val="none" w:sz="0" w:space="0" w:color="auto"/>
        <w:right w:val="none" w:sz="0" w:space="0" w:color="auto"/>
      </w:divBdr>
    </w:div>
    <w:div w:id="624897189">
      <w:bodyDiv w:val="1"/>
      <w:marLeft w:val="0"/>
      <w:marRight w:val="0"/>
      <w:marTop w:val="0"/>
      <w:marBottom w:val="0"/>
      <w:divBdr>
        <w:top w:val="none" w:sz="0" w:space="0" w:color="auto"/>
        <w:left w:val="none" w:sz="0" w:space="0" w:color="auto"/>
        <w:bottom w:val="none" w:sz="0" w:space="0" w:color="auto"/>
        <w:right w:val="none" w:sz="0" w:space="0" w:color="auto"/>
      </w:divBdr>
    </w:div>
    <w:div w:id="625427824">
      <w:bodyDiv w:val="1"/>
      <w:marLeft w:val="0"/>
      <w:marRight w:val="0"/>
      <w:marTop w:val="0"/>
      <w:marBottom w:val="0"/>
      <w:divBdr>
        <w:top w:val="none" w:sz="0" w:space="0" w:color="auto"/>
        <w:left w:val="none" w:sz="0" w:space="0" w:color="auto"/>
        <w:bottom w:val="none" w:sz="0" w:space="0" w:color="auto"/>
        <w:right w:val="none" w:sz="0" w:space="0" w:color="auto"/>
      </w:divBdr>
    </w:div>
    <w:div w:id="625545373">
      <w:bodyDiv w:val="1"/>
      <w:marLeft w:val="0"/>
      <w:marRight w:val="0"/>
      <w:marTop w:val="0"/>
      <w:marBottom w:val="0"/>
      <w:divBdr>
        <w:top w:val="none" w:sz="0" w:space="0" w:color="auto"/>
        <w:left w:val="none" w:sz="0" w:space="0" w:color="auto"/>
        <w:bottom w:val="none" w:sz="0" w:space="0" w:color="auto"/>
        <w:right w:val="none" w:sz="0" w:space="0" w:color="auto"/>
      </w:divBdr>
    </w:div>
    <w:div w:id="625818413">
      <w:bodyDiv w:val="1"/>
      <w:marLeft w:val="0"/>
      <w:marRight w:val="0"/>
      <w:marTop w:val="0"/>
      <w:marBottom w:val="0"/>
      <w:divBdr>
        <w:top w:val="none" w:sz="0" w:space="0" w:color="auto"/>
        <w:left w:val="none" w:sz="0" w:space="0" w:color="auto"/>
        <w:bottom w:val="none" w:sz="0" w:space="0" w:color="auto"/>
        <w:right w:val="none" w:sz="0" w:space="0" w:color="auto"/>
      </w:divBdr>
    </w:div>
    <w:div w:id="625895016">
      <w:bodyDiv w:val="1"/>
      <w:marLeft w:val="0"/>
      <w:marRight w:val="0"/>
      <w:marTop w:val="0"/>
      <w:marBottom w:val="0"/>
      <w:divBdr>
        <w:top w:val="none" w:sz="0" w:space="0" w:color="auto"/>
        <w:left w:val="none" w:sz="0" w:space="0" w:color="auto"/>
        <w:bottom w:val="none" w:sz="0" w:space="0" w:color="auto"/>
        <w:right w:val="none" w:sz="0" w:space="0" w:color="auto"/>
      </w:divBdr>
    </w:div>
    <w:div w:id="627055561">
      <w:bodyDiv w:val="1"/>
      <w:marLeft w:val="0"/>
      <w:marRight w:val="0"/>
      <w:marTop w:val="0"/>
      <w:marBottom w:val="0"/>
      <w:divBdr>
        <w:top w:val="none" w:sz="0" w:space="0" w:color="auto"/>
        <w:left w:val="none" w:sz="0" w:space="0" w:color="auto"/>
        <w:bottom w:val="none" w:sz="0" w:space="0" w:color="auto"/>
        <w:right w:val="none" w:sz="0" w:space="0" w:color="auto"/>
      </w:divBdr>
    </w:div>
    <w:div w:id="627249859">
      <w:bodyDiv w:val="1"/>
      <w:marLeft w:val="0"/>
      <w:marRight w:val="0"/>
      <w:marTop w:val="0"/>
      <w:marBottom w:val="0"/>
      <w:divBdr>
        <w:top w:val="none" w:sz="0" w:space="0" w:color="auto"/>
        <w:left w:val="none" w:sz="0" w:space="0" w:color="auto"/>
        <w:bottom w:val="none" w:sz="0" w:space="0" w:color="auto"/>
        <w:right w:val="none" w:sz="0" w:space="0" w:color="auto"/>
      </w:divBdr>
    </w:div>
    <w:div w:id="627664550">
      <w:bodyDiv w:val="1"/>
      <w:marLeft w:val="0"/>
      <w:marRight w:val="0"/>
      <w:marTop w:val="0"/>
      <w:marBottom w:val="0"/>
      <w:divBdr>
        <w:top w:val="none" w:sz="0" w:space="0" w:color="auto"/>
        <w:left w:val="none" w:sz="0" w:space="0" w:color="auto"/>
        <w:bottom w:val="none" w:sz="0" w:space="0" w:color="auto"/>
        <w:right w:val="none" w:sz="0" w:space="0" w:color="auto"/>
      </w:divBdr>
    </w:div>
    <w:div w:id="627904976">
      <w:bodyDiv w:val="1"/>
      <w:marLeft w:val="0"/>
      <w:marRight w:val="0"/>
      <w:marTop w:val="0"/>
      <w:marBottom w:val="0"/>
      <w:divBdr>
        <w:top w:val="none" w:sz="0" w:space="0" w:color="auto"/>
        <w:left w:val="none" w:sz="0" w:space="0" w:color="auto"/>
        <w:bottom w:val="none" w:sz="0" w:space="0" w:color="auto"/>
        <w:right w:val="none" w:sz="0" w:space="0" w:color="auto"/>
      </w:divBdr>
    </w:div>
    <w:div w:id="629020897">
      <w:bodyDiv w:val="1"/>
      <w:marLeft w:val="0"/>
      <w:marRight w:val="0"/>
      <w:marTop w:val="0"/>
      <w:marBottom w:val="0"/>
      <w:divBdr>
        <w:top w:val="none" w:sz="0" w:space="0" w:color="auto"/>
        <w:left w:val="none" w:sz="0" w:space="0" w:color="auto"/>
        <w:bottom w:val="none" w:sz="0" w:space="0" w:color="auto"/>
        <w:right w:val="none" w:sz="0" w:space="0" w:color="auto"/>
      </w:divBdr>
    </w:div>
    <w:div w:id="629945805">
      <w:bodyDiv w:val="1"/>
      <w:marLeft w:val="0"/>
      <w:marRight w:val="0"/>
      <w:marTop w:val="0"/>
      <w:marBottom w:val="0"/>
      <w:divBdr>
        <w:top w:val="none" w:sz="0" w:space="0" w:color="auto"/>
        <w:left w:val="none" w:sz="0" w:space="0" w:color="auto"/>
        <w:bottom w:val="none" w:sz="0" w:space="0" w:color="auto"/>
        <w:right w:val="none" w:sz="0" w:space="0" w:color="auto"/>
      </w:divBdr>
    </w:div>
    <w:div w:id="630094442">
      <w:bodyDiv w:val="1"/>
      <w:marLeft w:val="0"/>
      <w:marRight w:val="0"/>
      <w:marTop w:val="0"/>
      <w:marBottom w:val="0"/>
      <w:divBdr>
        <w:top w:val="none" w:sz="0" w:space="0" w:color="auto"/>
        <w:left w:val="none" w:sz="0" w:space="0" w:color="auto"/>
        <w:bottom w:val="none" w:sz="0" w:space="0" w:color="auto"/>
        <w:right w:val="none" w:sz="0" w:space="0" w:color="auto"/>
      </w:divBdr>
    </w:div>
    <w:div w:id="630208111">
      <w:bodyDiv w:val="1"/>
      <w:marLeft w:val="0"/>
      <w:marRight w:val="0"/>
      <w:marTop w:val="0"/>
      <w:marBottom w:val="0"/>
      <w:divBdr>
        <w:top w:val="none" w:sz="0" w:space="0" w:color="auto"/>
        <w:left w:val="none" w:sz="0" w:space="0" w:color="auto"/>
        <w:bottom w:val="none" w:sz="0" w:space="0" w:color="auto"/>
        <w:right w:val="none" w:sz="0" w:space="0" w:color="auto"/>
      </w:divBdr>
    </w:div>
    <w:div w:id="630288843">
      <w:bodyDiv w:val="1"/>
      <w:marLeft w:val="0"/>
      <w:marRight w:val="0"/>
      <w:marTop w:val="0"/>
      <w:marBottom w:val="0"/>
      <w:divBdr>
        <w:top w:val="none" w:sz="0" w:space="0" w:color="auto"/>
        <w:left w:val="none" w:sz="0" w:space="0" w:color="auto"/>
        <w:bottom w:val="none" w:sz="0" w:space="0" w:color="auto"/>
        <w:right w:val="none" w:sz="0" w:space="0" w:color="auto"/>
      </w:divBdr>
    </w:div>
    <w:div w:id="630481288">
      <w:bodyDiv w:val="1"/>
      <w:marLeft w:val="0"/>
      <w:marRight w:val="0"/>
      <w:marTop w:val="0"/>
      <w:marBottom w:val="0"/>
      <w:divBdr>
        <w:top w:val="none" w:sz="0" w:space="0" w:color="auto"/>
        <w:left w:val="none" w:sz="0" w:space="0" w:color="auto"/>
        <w:bottom w:val="none" w:sz="0" w:space="0" w:color="auto"/>
        <w:right w:val="none" w:sz="0" w:space="0" w:color="auto"/>
      </w:divBdr>
    </w:div>
    <w:div w:id="630743134">
      <w:bodyDiv w:val="1"/>
      <w:marLeft w:val="0"/>
      <w:marRight w:val="0"/>
      <w:marTop w:val="0"/>
      <w:marBottom w:val="0"/>
      <w:divBdr>
        <w:top w:val="none" w:sz="0" w:space="0" w:color="auto"/>
        <w:left w:val="none" w:sz="0" w:space="0" w:color="auto"/>
        <w:bottom w:val="none" w:sz="0" w:space="0" w:color="auto"/>
        <w:right w:val="none" w:sz="0" w:space="0" w:color="auto"/>
      </w:divBdr>
    </w:div>
    <w:div w:id="630937340">
      <w:bodyDiv w:val="1"/>
      <w:marLeft w:val="0"/>
      <w:marRight w:val="0"/>
      <w:marTop w:val="0"/>
      <w:marBottom w:val="0"/>
      <w:divBdr>
        <w:top w:val="none" w:sz="0" w:space="0" w:color="auto"/>
        <w:left w:val="none" w:sz="0" w:space="0" w:color="auto"/>
        <w:bottom w:val="none" w:sz="0" w:space="0" w:color="auto"/>
        <w:right w:val="none" w:sz="0" w:space="0" w:color="auto"/>
      </w:divBdr>
    </w:div>
    <w:div w:id="631324888">
      <w:bodyDiv w:val="1"/>
      <w:marLeft w:val="0"/>
      <w:marRight w:val="0"/>
      <w:marTop w:val="0"/>
      <w:marBottom w:val="0"/>
      <w:divBdr>
        <w:top w:val="none" w:sz="0" w:space="0" w:color="auto"/>
        <w:left w:val="none" w:sz="0" w:space="0" w:color="auto"/>
        <w:bottom w:val="none" w:sz="0" w:space="0" w:color="auto"/>
        <w:right w:val="none" w:sz="0" w:space="0" w:color="auto"/>
      </w:divBdr>
    </w:div>
    <w:div w:id="631402151">
      <w:bodyDiv w:val="1"/>
      <w:marLeft w:val="0"/>
      <w:marRight w:val="0"/>
      <w:marTop w:val="0"/>
      <w:marBottom w:val="0"/>
      <w:divBdr>
        <w:top w:val="none" w:sz="0" w:space="0" w:color="auto"/>
        <w:left w:val="none" w:sz="0" w:space="0" w:color="auto"/>
        <w:bottom w:val="none" w:sz="0" w:space="0" w:color="auto"/>
        <w:right w:val="none" w:sz="0" w:space="0" w:color="auto"/>
      </w:divBdr>
    </w:div>
    <w:div w:id="631834247">
      <w:bodyDiv w:val="1"/>
      <w:marLeft w:val="0"/>
      <w:marRight w:val="0"/>
      <w:marTop w:val="0"/>
      <w:marBottom w:val="0"/>
      <w:divBdr>
        <w:top w:val="none" w:sz="0" w:space="0" w:color="auto"/>
        <w:left w:val="none" w:sz="0" w:space="0" w:color="auto"/>
        <w:bottom w:val="none" w:sz="0" w:space="0" w:color="auto"/>
        <w:right w:val="none" w:sz="0" w:space="0" w:color="auto"/>
      </w:divBdr>
    </w:div>
    <w:div w:id="632252423">
      <w:bodyDiv w:val="1"/>
      <w:marLeft w:val="0"/>
      <w:marRight w:val="0"/>
      <w:marTop w:val="0"/>
      <w:marBottom w:val="0"/>
      <w:divBdr>
        <w:top w:val="none" w:sz="0" w:space="0" w:color="auto"/>
        <w:left w:val="none" w:sz="0" w:space="0" w:color="auto"/>
        <w:bottom w:val="none" w:sz="0" w:space="0" w:color="auto"/>
        <w:right w:val="none" w:sz="0" w:space="0" w:color="auto"/>
      </w:divBdr>
    </w:div>
    <w:div w:id="634213702">
      <w:bodyDiv w:val="1"/>
      <w:marLeft w:val="0"/>
      <w:marRight w:val="0"/>
      <w:marTop w:val="0"/>
      <w:marBottom w:val="0"/>
      <w:divBdr>
        <w:top w:val="none" w:sz="0" w:space="0" w:color="auto"/>
        <w:left w:val="none" w:sz="0" w:space="0" w:color="auto"/>
        <w:bottom w:val="none" w:sz="0" w:space="0" w:color="auto"/>
        <w:right w:val="none" w:sz="0" w:space="0" w:color="auto"/>
      </w:divBdr>
    </w:div>
    <w:div w:id="634528882">
      <w:bodyDiv w:val="1"/>
      <w:marLeft w:val="0"/>
      <w:marRight w:val="0"/>
      <w:marTop w:val="0"/>
      <w:marBottom w:val="0"/>
      <w:divBdr>
        <w:top w:val="none" w:sz="0" w:space="0" w:color="auto"/>
        <w:left w:val="none" w:sz="0" w:space="0" w:color="auto"/>
        <w:bottom w:val="none" w:sz="0" w:space="0" w:color="auto"/>
        <w:right w:val="none" w:sz="0" w:space="0" w:color="auto"/>
      </w:divBdr>
    </w:div>
    <w:div w:id="634532324">
      <w:bodyDiv w:val="1"/>
      <w:marLeft w:val="0"/>
      <w:marRight w:val="0"/>
      <w:marTop w:val="0"/>
      <w:marBottom w:val="0"/>
      <w:divBdr>
        <w:top w:val="none" w:sz="0" w:space="0" w:color="auto"/>
        <w:left w:val="none" w:sz="0" w:space="0" w:color="auto"/>
        <w:bottom w:val="none" w:sz="0" w:space="0" w:color="auto"/>
        <w:right w:val="none" w:sz="0" w:space="0" w:color="auto"/>
      </w:divBdr>
    </w:div>
    <w:div w:id="634605430">
      <w:bodyDiv w:val="1"/>
      <w:marLeft w:val="0"/>
      <w:marRight w:val="0"/>
      <w:marTop w:val="0"/>
      <w:marBottom w:val="0"/>
      <w:divBdr>
        <w:top w:val="none" w:sz="0" w:space="0" w:color="auto"/>
        <w:left w:val="none" w:sz="0" w:space="0" w:color="auto"/>
        <w:bottom w:val="none" w:sz="0" w:space="0" w:color="auto"/>
        <w:right w:val="none" w:sz="0" w:space="0" w:color="auto"/>
      </w:divBdr>
    </w:div>
    <w:div w:id="634719612">
      <w:bodyDiv w:val="1"/>
      <w:marLeft w:val="0"/>
      <w:marRight w:val="0"/>
      <w:marTop w:val="0"/>
      <w:marBottom w:val="0"/>
      <w:divBdr>
        <w:top w:val="none" w:sz="0" w:space="0" w:color="auto"/>
        <w:left w:val="none" w:sz="0" w:space="0" w:color="auto"/>
        <w:bottom w:val="none" w:sz="0" w:space="0" w:color="auto"/>
        <w:right w:val="none" w:sz="0" w:space="0" w:color="auto"/>
      </w:divBdr>
    </w:div>
    <w:div w:id="635064409">
      <w:bodyDiv w:val="1"/>
      <w:marLeft w:val="0"/>
      <w:marRight w:val="0"/>
      <w:marTop w:val="0"/>
      <w:marBottom w:val="0"/>
      <w:divBdr>
        <w:top w:val="none" w:sz="0" w:space="0" w:color="auto"/>
        <w:left w:val="none" w:sz="0" w:space="0" w:color="auto"/>
        <w:bottom w:val="none" w:sz="0" w:space="0" w:color="auto"/>
        <w:right w:val="none" w:sz="0" w:space="0" w:color="auto"/>
      </w:divBdr>
    </w:div>
    <w:div w:id="635183836">
      <w:bodyDiv w:val="1"/>
      <w:marLeft w:val="0"/>
      <w:marRight w:val="0"/>
      <w:marTop w:val="0"/>
      <w:marBottom w:val="0"/>
      <w:divBdr>
        <w:top w:val="none" w:sz="0" w:space="0" w:color="auto"/>
        <w:left w:val="none" w:sz="0" w:space="0" w:color="auto"/>
        <w:bottom w:val="none" w:sz="0" w:space="0" w:color="auto"/>
        <w:right w:val="none" w:sz="0" w:space="0" w:color="auto"/>
      </w:divBdr>
    </w:div>
    <w:div w:id="635373936">
      <w:bodyDiv w:val="1"/>
      <w:marLeft w:val="0"/>
      <w:marRight w:val="0"/>
      <w:marTop w:val="0"/>
      <w:marBottom w:val="0"/>
      <w:divBdr>
        <w:top w:val="none" w:sz="0" w:space="0" w:color="auto"/>
        <w:left w:val="none" w:sz="0" w:space="0" w:color="auto"/>
        <w:bottom w:val="none" w:sz="0" w:space="0" w:color="auto"/>
        <w:right w:val="none" w:sz="0" w:space="0" w:color="auto"/>
      </w:divBdr>
    </w:div>
    <w:div w:id="636372998">
      <w:bodyDiv w:val="1"/>
      <w:marLeft w:val="0"/>
      <w:marRight w:val="0"/>
      <w:marTop w:val="0"/>
      <w:marBottom w:val="0"/>
      <w:divBdr>
        <w:top w:val="none" w:sz="0" w:space="0" w:color="auto"/>
        <w:left w:val="none" w:sz="0" w:space="0" w:color="auto"/>
        <w:bottom w:val="none" w:sz="0" w:space="0" w:color="auto"/>
        <w:right w:val="none" w:sz="0" w:space="0" w:color="auto"/>
      </w:divBdr>
    </w:div>
    <w:div w:id="636377220">
      <w:bodyDiv w:val="1"/>
      <w:marLeft w:val="0"/>
      <w:marRight w:val="0"/>
      <w:marTop w:val="0"/>
      <w:marBottom w:val="0"/>
      <w:divBdr>
        <w:top w:val="none" w:sz="0" w:space="0" w:color="auto"/>
        <w:left w:val="none" w:sz="0" w:space="0" w:color="auto"/>
        <w:bottom w:val="none" w:sz="0" w:space="0" w:color="auto"/>
        <w:right w:val="none" w:sz="0" w:space="0" w:color="auto"/>
      </w:divBdr>
    </w:div>
    <w:div w:id="636447828">
      <w:bodyDiv w:val="1"/>
      <w:marLeft w:val="0"/>
      <w:marRight w:val="0"/>
      <w:marTop w:val="0"/>
      <w:marBottom w:val="0"/>
      <w:divBdr>
        <w:top w:val="none" w:sz="0" w:space="0" w:color="auto"/>
        <w:left w:val="none" w:sz="0" w:space="0" w:color="auto"/>
        <w:bottom w:val="none" w:sz="0" w:space="0" w:color="auto"/>
        <w:right w:val="none" w:sz="0" w:space="0" w:color="auto"/>
      </w:divBdr>
    </w:div>
    <w:div w:id="637684679">
      <w:bodyDiv w:val="1"/>
      <w:marLeft w:val="0"/>
      <w:marRight w:val="0"/>
      <w:marTop w:val="0"/>
      <w:marBottom w:val="0"/>
      <w:divBdr>
        <w:top w:val="none" w:sz="0" w:space="0" w:color="auto"/>
        <w:left w:val="none" w:sz="0" w:space="0" w:color="auto"/>
        <w:bottom w:val="none" w:sz="0" w:space="0" w:color="auto"/>
        <w:right w:val="none" w:sz="0" w:space="0" w:color="auto"/>
      </w:divBdr>
    </w:div>
    <w:div w:id="637958978">
      <w:bodyDiv w:val="1"/>
      <w:marLeft w:val="0"/>
      <w:marRight w:val="0"/>
      <w:marTop w:val="0"/>
      <w:marBottom w:val="0"/>
      <w:divBdr>
        <w:top w:val="none" w:sz="0" w:space="0" w:color="auto"/>
        <w:left w:val="none" w:sz="0" w:space="0" w:color="auto"/>
        <w:bottom w:val="none" w:sz="0" w:space="0" w:color="auto"/>
        <w:right w:val="none" w:sz="0" w:space="0" w:color="auto"/>
      </w:divBdr>
    </w:div>
    <w:div w:id="638000610">
      <w:bodyDiv w:val="1"/>
      <w:marLeft w:val="0"/>
      <w:marRight w:val="0"/>
      <w:marTop w:val="0"/>
      <w:marBottom w:val="0"/>
      <w:divBdr>
        <w:top w:val="none" w:sz="0" w:space="0" w:color="auto"/>
        <w:left w:val="none" w:sz="0" w:space="0" w:color="auto"/>
        <w:bottom w:val="none" w:sz="0" w:space="0" w:color="auto"/>
        <w:right w:val="none" w:sz="0" w:space="0" w:color="auto"/>
      </w:divBdr>
    </w:div>
    <w:div w:id="638457501">
      <w:bodyDiv w:val="1"/>
      <w:marLeft w:val="0"/>
      <w:marRight w:val="0"/>
      <w:marTop w:val="0"/>
      <w:marBottom w:val="0"/>
      <w:divBdr>
        <w:top w:val="none" w:sz="0" w:space="0" w:color="auto"/>
        <w:left w:val="none" w:sz="0" w:space="0" w:color="auto"/>
        <w:bottom w:val="none" w:sz="0" w:space="0" w:color="auto"/>
        <w:right w:val="none" w:sz="0" w:space="0" w:color="auto"/>
      </w:divBdr>
    </w:div>
    <w:div w:id="639311106">
      <w:bodyDiv w:val="1"/>
      <w:marLeft w:val="0"/>
      <w:marRight w:val="0"/>
      <w:marTop w:val="0"/>
      <w:marBottom w:val="0"/>
      <w:divBdr>
        <w:top w:val="none" w:sz="0" w:space="0" w:color="auto"/>
        <w:left w:val="none" w:sz="0" w:space="0" w:color="auto"/>
        <w:bottom w:val="none" w:sz="0" w:space="0" w:color="auto"/>
        <w:right w:val="none" w:sz="0" w:space="0" w:color="auto"/>
      </w:divBdr>
    </w:div>
    <w:div w:id="640379775">
      <w:bodyDiv w:val="1"/>
      <w:marLeft w:val="0"/>
      <w:marRight w:val="0"/>
      <w:marTop w:val="0"/>
      <w:marBottom w:val="0"/>
      <w:divBdr>
        <w:top w:val="none" w:sz="0" w:space="0" w:color="auto"/>
        <w:left w:val="none" w:sz="0" w:space="0" w:color="auto"/>
        <w:bottom w:val="none" w:sz="0" w:space="0" w:color="auto"/>
        <w:right w:val="none" w:sz="0" w:space="0" w:color="auto"/>
      </w:divBdr>
    </w:div>
    <w:div w:id="640382576">
      <w:bodyDiv w:val="1"/>
      <w:marLeft w:val="0"/>
      <w:marRight w:val="0"/>
      <w:marTop w:val="0"/>
      <w:marBottom w:val="0"/>
      <w:divBdr>
        <w:top w:val="none" w:sz="0" w:space="0" w:color="auto"/>
        <w:left w:val="none" w:sz="0" w:space="0" w:color="auto"/>
        <w:bottom w:val="none" w:sz="0" w:space="0" w:color="auto"/>
        <w:right w:val="none" w:sz="0" w:space="0" w:color="auto"/>
      </w:divBdr>
    </w:div>
    <w:div w:id="641538616">
      <w:bodyDiv w:val="1"/>
      <w:marLeft w:val="0"/>
      <w:marRight w:val="0"/>
      <w:marTop w:val="0"/>
      <w:marBottom w:val="0"/>
      <w:divBdr>
        <w:top w:val="none" w:sz="0" w:space="0" w:color="auto"/>
        <w:left w:val="none" w:sz="0" w:space="0" w:color="auto"/>
        <w:bottom w:val="none" w:sz="0" w:space="0" w:color="auto"/>
        <w:right w:val="none" w:sz="0" w:space="0" w:color="auto"/>
      </w:divBdr>
    </w:div>
    <w:div w:id="641888067">
      <w:bodyDiv w:val="1"/>
      <w:marLeft w:val="0"/>
      <w:marRight w:val="0"/>
      <w:marTop w:val="0"/>
      <w:marBottom w:val="0"/>
      <w:divBdr>
        <w:top w:val="none" w:sz="0" w:space="0" w:color="auto"/>
        <w:left w:val="none" w:sz="0" w:space="0" w:color="auto"/>
        <w:bottom w:val="none" w:sz="0" w:space="0" w:color="auto"/>
        <w:right w:val="none" w:sz="0" w:space="0" w:color="auto"/>
      </w:divBdr>
    </w:div>
    <w:div w:id="642152572">
      <w:bodyDiv w:val="1"/>
      <w:marLeft w:val="0"/>
      <w:marRight w:val="0"/>
      <w:marTop w:val="0"/>
      <w:marBottom w:val="0"/>
      <w:divBdr>
        <w:top w:val="none" w:sz="0" w:space="0" w:color="auto"/>
        <w:left w:val="none" w:sz="0" w:space="0" w:color="auto"/>
        <w:bottom w:val="none" w:sz="0" w:space="0" w:color="auto"/>
        <w:right w:val="none" w:sz="0" w:space="0" w:color="auto"/>
      </w:divBdr>
    </w:div>
    <w:div w:id="642193704">
      <w:bodyDiv w:val="1"/>
      <w:marLeft w:val="0"/>
      <w:marRight w:val="0"/>
      <w:marTop w:val="0"/>
      <w:marBottom w:val="0"/>
      <w:divBdr>
        <w:top w:val="none" w:sz="0" w:space="0" w:color="auto"/>
        <w:left w:val="none" w:sz="0" w:space="0" w:color="auto"/>
        <w:bottom w:val="none" w:sz="0" w:space="0" w:color="auto"/>
        <w:right w:val="none" w:sz="0" w:space="0" w:color="auto"/>
      </w:divBdr>
    </w:div>
    <w:div w:id="642277509">
      <w:bodyDiv w:val="1"/>
      <w:marLeft w:val="0"/>
      <w:marRight w:val="0"/>
      <w:marTop w:val="0"/>
      <w:marBottom w:val="0"/>
      <w:divBdr>
        <w:top w:val="none" w:sz="0" w:space="0" w:color="auto"/>
        <w:left w:val="none" w:sz="0" w:space="0" w:color="auto"/>
        <w:bottom w:val="none" w:sz="0" w:space="0" w:color="auto"/>
        <w:right w:val="none" w:sz="0" w:space="0" w:color="auto"/>
      </w:divBdr>
    </w:div>
    <w:div w:id="643047152">
      <w:bodyDiv w:val="1"/>
      <w:marLeft w:val="0"/>
      <w:marRight w:val="0"/>
      <w:marTop w:val="0"/>
      <w:marBottom w:val="0"/>
      <w:divBdr>
        <w:top w:val="none" w:sz="0" w:space="0" w:color="auto"/>
        <w:left w:val="none" w:sz="0" w:space="0" w:color="auto"/>
        <w:bottom w:val="none" w:sz="0" w:space="0" w:color="auto"/>
        <w:right w:val="none" w:sz="0" w:space="0" w:color="auto"/>
      </w:divBdr>
    </w:div>
    <w:div w:id="643317474">
      <w:bodyDiv w:val="1"/>
      <w:marLeft w:val="0"/>
      <w:marRight w:val="0"/>
      <w:marTop w:val="0"/>
      <w:marBottom w:val="0"/>
      <w:divBdr>
        <w:top w:val="none" w:sz="0" w:space="0" w:color="auto"/>
        <w:left w:val="none" w:sz="0" w:space="0" w:color="auto"/>
        <w:bottom w:val="none" w:sz="0" w:space="0" w:color="auto"/>
        <w:right w:val="none" w:sz="0" w:space="0" w:color="auto"/>
      </w:divBdr>
    </w:div>
    <w:div w:id="643437873">
      <w:bodyDiv w:val="1"/>
      <w:marLeft w:val="0"/>
      <w:marRight w:val="0"/>
      <w:marTop w:val="0"/>
      <w:marBottom w:val="0"/>
      <w:divBdr>
        <w:top w:val="none" w:sz="0" w:space="0" w:color="auto"/>
        <w:left w:val="none" w:sz="0" w:space="0" w:color="auto"/>
        <w:bottom w:val="none" w:sz="0" w:space="0" w:color="auto"/>
        <w:right w:val="none" w:sz="0" w:space="0" w:color="auto"/>
      </w:divBdr>
    </w:div>
    <w:div w:id="644041351">
      <w:bodyDiv w:val="1"/>
      <w:marLeft w:val="0"/>
      <w:marRight w:val="0"/>
      <w:marTop w:val="0"/>
      <w:marBottom w:val="0"/>
      <w:divBdr>
        <w:top w:val="none" w:sz="0" w:space="0" w:color="auto"/>
        <w:left w:val="none" w:sz="0" w:space="0" w:color="auto"/>
        <w:bottom w:val="none" w:sz="0" w:space="0" w:color="auto"/>
        <w:right w:val="none" w:sz="0" w:space="0" w:color="auto"/>
      </w:divBdr>
    </w:div>
    <w:div w:id="644818448">
      <w:bodyDiv w:val="1"/>
      <w:marLeft w:val="0"/>
      <w:marRight w:val="0"/>
      <w:marTop w:val="0"/>
      <w:marBottom w:val="0"/>
      <w:divBdr>
        <w:top w:val="none" w:sz="0" w:space="0" w:color="auto"/>
        <w:left w:val="none" w:sz="0" w:space="0" w:color="auto"/>
        <w:bottom w:val="none" w:sz="0" w:space="0" w:color="auto"/>
        <w:right w:val="none" w:sz="0" w:space="0" w:color="auto"/>
      </w:divBdr>
    </w:div>
    <w:div w:id="644819603">
      <w:bodyDiv w:val="1"/>
      <w:marLeft w:val="0"/>
      <w:marRight w:val="0"/>
      <w:marTop w:val="0"/>
      <w:marBottom w:val="0"/>
      <w:divBdr>
        <w:top w:val="none" w:sz="0" w:space="0" w:color="auto"/>
        <w:left w:val="none" w:sz="0" w:space="0" w:color="auto"/>
        <w:bottom w:val="none" w:sz="0" w:space="0" w:color="auto"/>
        <w:right w:val="none" w:sz="0" w:space="0" w:color="auto"/>
      </w:divBdr>
    </w:div>
    <w:div w:id="645010757">
      <w:bodyDiv w:val="1"/>
      <w:marLeft w:val="0"/>
      <w:marRight w:val="0"/>
      <w:marTop w:val="0"/>
      <w:marBottom w:val="0"/>
      <w:divBdr>
        <w:top w:val="none" w:sz="0" w:space="0" w:color="auto"/>
        <w:left w:val="none" w:sz="0" w:space="0" w:color="auto"/>
        <w:bottom w:val="none" w:sz="0" w:space="0" w:color="auto"/>
        <w:right w:val="none" w:sz="0" w:space="0" w:color="auto"/>
      </w:divBdr>
    </w:div>
    <w:div w:id="645091799">
      <w:bodyDiv w:val="1"/>
      <w:marLeft w:val="0"/>
      <w:marRight w:val="0"/>
      <w:marTop w:val="0"/>
      <w:marBottom w:val="0"/>
      <w:divBdr>
        <w:top w:val="none" w:sz="0" w:space="0" w:color="auto"/>
        <w:left w:val="none" w:sz="0" w:space="0" w:color="auto"/>
        <w:bottom w:val="none" w:sz="0" w:space="0" w:color="auto"/>
        <w:right w:val="none" w:sz="0" w:space="0" w:color="auto"/>
      </w:divBdr>
    </w:div>
    <w:div w:id="645940206">
      <w:bodyDiv w:val="1"/>
      <w:marLeft w:val="0"/>
      <w:marRight w:val="0"/>
      <w:marTop w:val="0"/>
      <w:marBottom w:val="0"/>
      <w:divBdr>
        <w:top w:val="none" w:sz="0" w:space="0" w:color="auto"/>
        <w:left w:val="none" w:sz="0" w:space="0" w:color="auto"/>
        <w:bottom w:val="none" w:sz="0" w:space="0" w:color="auto"/>
        <w:right w:val="none" w:sz="0" w:space="0" w:color="auto"/>
      </w:divBdr>
    </w:div>
    <w:div w:id="646276345">
      <w:bodyDiv w:val="1"/>
      <w:marLeft w:val="0"/>
      <w:marRight w:val="0"/>
      <w:marTop w:val="0"/>
      <w:marBottom w:val="0"/>
      <w:divBdr>
        <w:top w:val="none" w:sz="0" w:space="0" w:color="auto"/>
        <w:left w:val="none" w:sz="0" w:space="0" w:color="auto"/>
        <w:bottom w:val="none" w:sz="0" w:space="0" w:color="auto"/>
        <w:right w:val="none" w:sz="0" w:space="0" w:color="auto"/>
      </w:divBdr>
    </w:div>
    <w:div w:id="646520542">
      <w:bodyDiv w:val="1"/>
      <w:marLeft w:val="0"/>
      <w:marRight w:val="0"/>
      <w:marTop w:val="0"/>
      <w:marBottom w:val="0"/>
      <w:divBdr>
        <w:top w:val="none" w:sz="0" w:space="0" w:color="auto"/>
        <w:left w:val="none" w:sz="0" w:space="0" w:color="auto"/>
        <w:bottom w:val="none" w:sz="0" w:space="0" w:color="auto"/>
        <w:right w:val="none" w:sz="0" w:space="0" w:color="auto"/>
      </w:divBdr>
    </w:div>
    <w:div w:id="646595497">
      <w:bodyDiv w:val="1"/>
      <w:marLeft w:val="0"/>
      <w:marRight w:val="0"/>
      <w:marTop w:val="0"/>
      <w:marBottom w:val="0"/>
      <w:divBdr>
        <w:top w:val="none" w:sz="0" w:space="0" w:color="auto"/>
        <w:left w:val="none" w:sz="0" w:space="0" w:color="auto"/>
        <w:bottom w:val="none" w:sz="0" w:space="0" w:color="auto"/>
        <w:right w:val="none" w:sz="0" w:space="0" w:color="auto"/>
      </w:divBdr>
    </w:div>
    <w:div w:id="648022388">
      <w:bodyDiv w:val="1"/>
      <w:marLeft w:val="0"/>
      <w:marRight w:val="0"/>
      <w:marTop w:val="0"/>
      <w:marBottom w:val="0"/>
      <w:divBdr>
        <w:top w:val="none" w:sz="0" w:space="0" w:color="auto"/>
        <w:left w:val="none" w:sz="0" w:space="0" w:color="auto"/>
        <w:bottom w:val="none" w:sz="0" w:space="0" w:color="auto"/>
        <w:right w:val="none" w:sz="0" w:space="0" w:color="auto"/>
      </w:divBdr>
    </w:div>
    <w:div w:id="648168013">
      <w:bodyDiv w:val="1"/>
      <w:marLeft w:val="0"/>
      <w:marRight w:val="0"/>
      <w:marTop w:val="0"/>
      <w:marBottom w:val="0"/>
      <w:divBdr>
        <w:top w:val="none" w:sz="0" w:space="0" w:color="auto"/>
        <w:left w:val="none" w:sz="0" w:space="0" w:color="auto"/>
        <w:bottom w:val="none" w:sz="0" w:space="0" w:color="auto"/>
        <w:right w:val="none" w:sz="0" w:space="0" w:color="auto"/>
      </w:divBdr>
    </w:div>
    <w:div w:id="648168195">
      <w:bodyDiv w:val="1"/>
      <w:marLeft w:val="0"/>
      <w:marRight w:val="0"/>
      <w:marTop w:val="0"/>
      <w:marBottom w:val="0"/>
      <w:divBdr>
        <w:top w:val="none" w:sz="0" w:space="0" w:color="auto"/>
        <w:left w:val="none" w:sz="0" w:space="0" w:color="auto"/>
        <w:bottom w:val="none" w:sz="0" w:space="0" w:color="auto"/>
        <w:right w:val="none" w:sz="0" w:space="0" w:color="auto"/>
      </w:divBdr>
    </w:div>
    <w:div w:id="648484706">
      <w:bodyDiv w:val="1"/>
      <w:marLeft w:val="0"/>
      <w:marRight w:val="0"/>
      <w:marTop w:val="0"/>
      <w:marBottom w:val="0"/>
      <w:divBdr>
        <w:top w:val="none" w:sz="0" w:space="0" w:color="auto"/>
        <w:left w:val="none" w:sz="0" w:space="0" w:color="auto"/>
        <w:bottom w:val="none" w:sz="0" w:space="0" w:color="auto"/>
        <w:right w:val="none" w:sz="0" w:space="0" w:color="auto"/>
      </w:divBdr>
    </w:div>
    <w:div w:id="648678434">
      <w:bodyDiv w:val="1"/>
      <w:marLeft w:val="0"/>
      <w:marRight w:val="0"/>
      <w:marTop w:val="0"/>
      <w:marBottom w:val="0"/>
      <w:divBdr>
        <w:top w:val="none" w:sz="0" w:space="0" w:color="auto"/>
        <w:left w:val="none" w:sz="0" w:space="0" w:color="auto"/>
        <w:bottom w:val="none" w:sz="0" w:space="0" w:color="auto"/>
        <w:right w:val="none" w:sz="0" w:space="0" w:color="auto"/>
      </w:divBdr>
    </w:div>
    <w:div w:id="648943148">
      <w:bodyDiv w:val="1"/>
      <w:marLeft w:val="0"/>
      <w:marRight w:val="0"/>
      <w:marTop w:val="0"/>
      <w:marBottom w:val="0"/>
      <w:divBdr>
        <w:top w:val="none" w:sz="0" w:space="0" w:color="auto"/>
        <w:left w:val="none" w:sz="0" w:space="0" w:color="auto"/>
        <w:bottom w:val="none" w:sz="0" w:space="0" w:color="auto"/>
        <w:right w:val="none" w:sz="0" w:space="0" w:color="auto"/>
      </w:divBdr>
    </w:div>
    <w:div w:id="648945171">
      <w:bodyDiv w:val="1"/>
      <w:marLeft w:val="0"/>
      <w:marRight w:val="0"/>
      <w:marTop w:val="0"/>
      <w:marBottom w:val="0"/>
      <w:divBdr>
        <w:top w:val="none" w:sz="0" w:space="0" w:color="auto"/>
        <w:left w:val="none" w:sz="0" w:space="0" w:color="auto"/>
        <w:bottom w:val="none" w:sz="0" w:space="0" w:color="auto"/>
        <w:right w:val="none" w:sz="0" w:space="0" w:color="auto"/>
      </w:divBdr>
    </w:div>
    <w:div w:id="649015818">
      <w:bodyDiv w:val="1"/>
      <w:marLeft w:val="0"/>
      <w:marRight w:val="0"/>
      <w:marTop w:val="0"/>
      <w:marBottom w:val="0"/>
      <w:divBdr>
        <w:top w:val="none" w:sz="0" w:space="0" w:color="auto"/>
        <w:left w:val="none" w:sz="0" w:space="0" w:color="auto"/>
        <w:bottom w:val="none" w:sz="0" w:space="0" w:color="auto"/>
        <w:right w:val="none" w:sz="0" w:space="0" w:color="auto"/>
      </w:divBdr>
    </w:div>
    <w:div w:id="649288702">
      <w:bodyDiv w:val="1"/>
      <w:marLeft w:val="0"/>
      <w:marRight w:val="0"/>
      <w:marTop w:val="0"/>
      <w:marBottom w:val="0"/>
      <w:divBdr>
        <w:top w:val="none" w:sz="0" w:space="0" w:color="auto"/>
        <w:left w:val="none" w:sz="0" w:space="0" w:color="auto"/>
        <w:bottom w:val="none" w:sz="0" w:space="0" w:color="auto"/>
        <w:right w:val="none" w:sz="0" w:space="0" w:color="auto"/>
      </w:divBdr>
    </w:div>
    <w:div w:id="649602674">
      <w:bodyDiv w:val="1"/>
      <w:marLeft w:val="0"/>
      <w:marRight w:val="0"/>
      <w:marTop w:val="0"/>
      <w:marBottom w:val="0"/>
      <w:divBdr>
        <w:top w:val="none" w:sz="0" w:space="0" w:color="auto"/>
        <w:left w:val="none" w:sz="0" w:space="0" w:color="auto"/>
        <w:bottom w:val="none" w:sz="0" w:space="0" w:color="auto"/>
        <w:right w:val="none" w:sz="0" w:space="0" w:color="auto"/>
      </w:divBdr>
    </w:div>
    <w:div w:id="650137602">
      <w:bodyDiv w:val="1"/>
      <w:marLeft w:val="0"/>
      <w:marRight w:val="0"/>
      <w:marTop w:val="0"/>
      <w:marBottom w:val="0"/>
      <w:divBdr>
        <w:top w:val="none" w:sz="0" w:space="0" w:color="auto"/>
        <w:left w:val="none" w:sz="0" w:space="0" w:color="auto"/>
        <w:bottom w:val="none" w:sz="0" w:space="0" w:color="auto"/>
        <w:right w:val="none" w:sz="0" w:space="0" w:color="auto"/>
      </w:divBdr>
    </w:div>
    <w:div w:id="650603085">
      <w:bodyDiv w:val="1"/>
      <w:marLeft w:val="0"/>
      <w:marRight w:val="0"/>
      <w:marTop w:val="0"/>
      <w:marBottom w:val="0"/>
      <w:divBdr>
        <w:top w:val="none" w:sz="0" w:space="0" w:color="auto"/>
        <w:left w:val="none" w:sz="0" w:space="0" w:color="auto"/>
        <w:bottom w:val="none" w:sz="0" w:space="0" w:color="auto"/>
        <w:right w:val="none" w:sz="0" w:space="0" w:color="auto"/>
      </w:divBdr>
    </w:div>
    <w:div w:id="650717947">
      <w:bodyDiv w:val="1"/>
      <w:marLeft w:val="0"/>
      <w:marRight w:val="0"/>
      <w:marTop w:val="0"/>
      <w:marBottom w:val="0"/>
      <w:divBdr>
        <w:top w:val="none" w:sz="0" w:space="0" w:color="auto"/>
        <w:left w:val="none" w:sz="0" w:space="0" w:color="auto"/>
        <w:bottom w:val="none" w:sz="0" w:space="0" w:color="auto"/>
        <w:right w:val="none" w:sz="0" w:space="0" w:color="auto"/>
      </w:divBdr>
    </w:div>
    <w:div w:id="650789505">
      <w:bodyDiv w:val="1"/>
      <w:marLeft w:val="0"/>
      <w:marRight w:val="0"/>
      <w:marTop w:val="0"/>
      <w:marBottom w:val="0"/>
      <w:divBdr>
        <w:top w:val="none" w:sz="0" w:space="0" w:color="auto"/>
        <w:left w:val="none" w:sz="0" w:space="0" w:color="auto"/>
        <w:bottom w:val="none" w:sz="0" w:space="0" w:color="auto"/>
        <w:right w:val="none" w:sz="0" w:space="0" w:color="auto"/>
      </w:divBdr>
    </w:div>
    <w:div w:id="650913954">
      <w:bodyDiv w:val="1"/>
      <w:marLeft w:val="0"/>
      <w:marRight w:val="0"/>
      <w:marTop w:val="0"/>
      <w:marBottom w:val="0"/>
      <w:divBdr>
        <w:top w:val="none" w:sz="0" w:space="0" w:color="auto"/>
        <w:left w:val="none" w:sz="0" w:space="0" w:color="auto"/>
        <w:bottom w:val="none" w:sz="0" w:space="0" w:color="auto"/>
        <w:right w:val="none" w:sz="0" w:space="0" w:color="auto"/>
      </w:divBdr>
    </w:div>
    <w:div w:id="651176289">
      <w:bodyDiv w:val="1"/>
      <w:marLeft w:val="0"/>
      <w:marRight w:val="0"/>
      <w:marTop w:val="0"/>
      <w:marBottom w:val="0"/>
      <w:divBdr>
        <w:top w:val="none" w:sz="0" w:space="0" w:color="auto"/>
        <w:left w:val="none" w:sz="0" w:space="0" w:color="auto"/>
        <w:bottom w:val="none" w:sz="0" w:space="0" w:color="auto"/>
        <w:right w:val="none" w:sz="0" w:space="0" w:color="auto"/>
      </w:divBdr>
    </w:div>
    <w:div w:id="651494764">
      <w:bodyDiv w:val="1"/>
      <w:marLeft w:val="0"/>
      <w:marRight w:val="0"/>
      <w:marTop w:val="0"/>
      <w:marBottom w:val="0"/>
      <w:divBdr>
        <w:top w:val="none" w:sz="0" w:space="0" w:color="auto"/>
        <w:left w:val="none" w:sz="0" w:space="0" w:color="auto"/>
        <w:bottom w:val="none" w:sz="0" w:space="0" w:color="auto"/>
        <w:right w:val="none" w:sz="0" w:space="0" w:color="auto"/>
      </w:divBdr>
    </w:div>
    <w:div w:id="651952328">
      <w:bodyDiv w:val="1"/>
      <w:marLeft w:val="0"/>
      <w:marRight w:val="0"/>
      <w:marTop w:val="0"/>
      <w:marBottom w:val="0"/>
      <w:divBdr>
        <w:top w:val="none" w:sz="0" w:space="0" w:color="auto"/>
        <w:left w:val="none" w:sz="0" w:space="0" w:color="auto"/>
        <w:bottom w:val="none" w:sz="0" w:space="0" w:color="auto"/>
        <w:right w:val="none" w:sz="0" w:space="0" w:color="auto"/>
      </w:divBdr>
    </w:div>
    <w:div w:id="652370938">
      <w:bodyDiv w:val="1"/>
      <w:marLeft w:val="0"/>
      <w:marRight w:val="0"/>
      <w:marTop w:val="0"/>
      <w:marBottom w:val="0"/>
      <w:divBdr>
        <w:top w:val="none" w:sz="0" w:space="0" w:color="auto"/>
        <w:left w:val="none" w:sz="0" w:space="0" w:color="auto"/>
        <w:bottom w:val="none" w:sz="0" w:space="0" w:color="auto"/>
        <w:right w:val="none" w:sz="0" w:space="0" w:color="auto"/>
      </w:divBdr>
    </w:div>
    <w:div w:id="652680924">
      <w:bodyDiv w:val="1"/>
      <w:marLeft w:val="0"/>
      <w:marRight w:val="0"/>
      <w:marTop w:val="0"/>
      <w:marBottom w:val="0"/>
      <w:divBdr>
        <w:top w:val="none" w:sz="0" w:space="0" w:color="auto"/>
        <w:left w:val="none" w:sz="0" w:space="0" w:color="auto"/>
        <w:bottom w:val="none" w:sz="0" w:space="0" w:color="auto"/>
        <w:right w:val="none" w:sz="0" w:space="0" w:color="auto"/>
      </w:divBdr>
    </w:div>
    <w:div w:id="653800731">
      <w:bodyDiv w:val="1"/>
      <w:marLeft w:val="0"/>
      <w:marRight w:val="0"/>
      <w:marTop w:val="0"/>
      <w:marBottom w:val="0"/>
      <w:divBdr>
        <w:top w:val="none" w:sz="0" w:space="0" w:color="auto"/>
        <w:left w:val="none" w:sz="0" w:space="0" w:color="auto"/>
        <w:bottom w:val="none" w:sz="0" w:space="0" w:color="auto"/>
        <w:right w:val="none" w:sz="0" w:space="0" w:color="auto"/>
      </w:divBdr>
    </w:div>
    <w:div w:id="654456243">
      <w:bodyDiv w:val="1"/>
      <w:marLeft w:val="0"/>
      <w:marRight w:val="0"/>
      <w:marTop w:val="0"/>
      <w:marBottom w:val="0"/>
      <w:divBdr>
        <w:top w:val="none" w:sz="0" w:space="0" w:color="auto"/>
        <w:left w:val="none" w:sz="0" w:space="0" w:color="auto"/>
        <w:bottom w:val="none" w:sz="0" w:space="0" w:color="auto"/>
        <w:right w:val="none" w:sz="0" w:space="0" w:color="auto"/>
      </w:divBdr>
    </w:div>
    <w:div w:id="655451358">
      <w:bodyDiv w:val="1"/>
      <w:marLeft w:val="0"/>
      <w:marRight w:val="0"/>
      <w:marTop w:val="0"/>
      <w:marBottom w:val="0"/>
      <w:divBdr>
        <w:top w:val="none" w:sz="0" w:space="0" w:color="auto"/>
        <w:left w:val="none" w:sz="0" w:space="0" w:color="auto"/>
        <w:bottom w:val="none" w:sz="0" w:space="0" w:color="auto"/>
        <w:right w:val="none" w:sz="0" w:space="0" w:color="auto"/>
      </w:divBdr>
    </w:div>
    <w:div w:id="655496220">
      <w:bodyDiv w:val="1"/>
      <w:marLeft w:val="0"/>
      <w:marRight w:val="0"/>
      <w:marTop w:val="0"/>
      <w:marBottom w:val="0"/>
      <w:divBdr>
        <w:top w:val="none" w:sz="0" w:space="0" w:color="auto"/>
        <w:left w:val="none" w:sz="0" w:space="0" w:color="auto"/>
        <w:bottom w:val="none" w:sz="0" w:space="0" w:color="auto"/>
        <w:right w:val="none" w:sz="0" w:space="0" w:color="auto"/>
      </w:divBdr>
    </w:div>
    <w:div w:id="656880451">
      <w:bodyDiv w:val="1"/>
      <w:marLeft w:val="0"/>
      <w:marRight w:val="0"/>
      <w:marTop w:val="0"/>
      <w:marBottom w:val="0"/>
      <w:divBdr>
        <w:top w:val="none" w:sz="0" w:space="0" w:color="auto"/>
        <w:left w:val="none" w:sz="0" w:space="0" w:color="auto"/>
        <w:bottom w:val="none" w:sz="0" w:space="0" w:color="auto"/>
        <w:right w:val="none" w:sz="0" w:space="0" w:color="auto"/>
      </w:divBdr>
    </w:div>
    <w:div w:id="657345916">
      <w:bodyDiv w:val="1"/>
      <w:marLeft w:val="0"/>
      <w:marRight w:val="0"/>
      <w:marTop w:val="0"/>
      <w:marBottom w:val="0"/>
      <w:divBdr>
        <w:top w:val="none" w:sz="0" w:space="0" w:color="auto"/>
        <w:left w:val="none" w:sz="0" w:space="0" w:color="auto"/>
        <w:bottom w:val="none" w:sz="0" w:space="0" w:color="auto"/>
        <w:right w:val="none" w:sz="0" w:space="0" w:color="auto"/>
      </w:divBdr>
    </w:div>
    <w:div w:id="658727186">
      <w:bodyDiv w:val="1"/>
      <w:marLeft w:val="0"/>
      <w:marRight w:val="0"/>
      <w:marTop w:val="0"/>
      <w:marBottom w:val="0"/>
      <w:divBdr>
        <w:top w:val="none" w:sz="0" w:space="0" w:color="auto"/>
        <w:left w:val="none" w:sz="0" w:space="0" w:color="auto"/>
        <w:bottom w:val="none" w:sz="0" w:space="0" w:color="auto"/>
        <w:right w:val="none" w:sz="0" w:space="0" w:color="auto"/>
      </w:divBdr>
    </w:div>
    <w:div w:id="659038886">
      <w:bodyDiv w:val="1"/>
      <w:marLeft w:val="0"/>
      <w:marRight w:val="0"/>
      <w:marTop w:val="0"/>
      <w:marBottom w:val="0"/>
      <w:divBdr>
        <w:top w:val="none" w:sz="0" w:space="0" w:color="auto"/>
        <w:left w:val="none" w:sz="0" w:space="0" w:color="auto"/>
        <w:bottom w:val="none" w:sz="0" w:space="0" w:color="auto"/>
        <w:right w:val="none" w:sz="0" w:space="0" w:color="auto"/>
      </w:divBdr>
    </w:div>
    <w:div w:id="659390426">
      <w:bodyDiv w:val="1"/>
      <w:marLeft w:val="0"/>
      <w:marRight w:val="0"/>
      <w:marTop w:val="0"/>
      <w:marBottom w:val="0"/>
      <w:divBdr>
        <w:top w:val="none" w:sz="0" w:space="0" w:color="auto"/>
        <w:left w:val="none" w:sz="0" w:space="0" w:color="auto"/>
        <w:bottom w:val="none" w:sz="0" w:space="0" w:color="auto"/>
        <w:right w:val="none" w:sz="0" w:space="0" w:color="auto"/>
      </w:divBdr>
    </w:div>
    <w:div w:id="660619401">
      <w:bodyDiv w:val="1"/>
      <w:marLeft w:val="0"/>
      <w:marRight w:val="0"/>
      <w:marTop w:val="0"/>
      <w:marBottom w:val="0"/>
      <w:divBdr>
        <w:top w:val="none" w:sz="0" w:space="0" w:color="auto"/>
        <w:left w:val="none" w:sz="0" w:space="0" w:color="auto"/>
        <w:bottom w:val="none" w:sz="0" w:space="0" w:color="auto"/>
        <w:right w:val="none" w:sz="0" w:space="0" w:color="auto"/>
      </w:divBdr>
    </w:div>
    <w:div w:id="660817520">
      <w:bodyDiv w:val="1"/>
      <w:marLeft w:val="0"/>
      <w:marRight w:val="0"/>
      <w:marTop w:val="0"/>
      <w:marBottom w:val="0"/>
      <w:divBdr>
        <w:top w:val="none" w:sz="0" w:space="0" w:color="auto"/>
        <w:left w:val="none" w:sz="0" w:space="0" w:color="auto"/>
        <w:bottom w:val="none" w:sz="0" w:space="0" w:color="auto"/>
        <w:right w:val="none" w:sz="0" w:space="0" w:color="auto"/>
      </w:divBdr>
    </w:div>
    <w:div w:id="661130734">
      <w:bodyDiv w:val="1"/>
      <w:marLeft w:val="0"/>
      <w:marRight w:val="0"/>
      <w:marTop w:val="0"/>
      <w:marBottom w:val="0"/>
      <w:divBdr>
        <w:top w:val="none" w:sz="0" w:space="0" w:color="auto"/>
        <w:left w:val="none" w:sz="0" w:space="0" w:color="auto"/>
        <w:bottom w:val="none" w:sz="0" w:space="0" w:color="auto"/>
        <w:right w:val="none" w:sz="0" w:space="0" w:color="auto"/>
      </w:divBdr>
    </w:div>
    <w:div w:id="662317439">
      <w:bodyDiv w:val="1"/>
      <w:marLeft w:val="0"/>
      <w:marRight w:val="0"/>
      <w:marTop w:val="0"/>
      <w:marBottom w:val="0"/>
      <w:divBdr>
        <w:top w:val="none" w:sz="0" w:space="0" w:color="auto"/>
        <w:left w:val="none" w:sz="0" w:space="0" w:color="auto"/>
        <w:bottom w:val="none" w:sz="0" w:space="0" w:color="auto"/>
        <w:right w:val="none" w:sz="0" w:space="0" w:color="auto"/>
      </w:divBdr>
    </w:div>
    <w:div w:id="662392496">
      <w:bodyDiv w:val="1"/>
      <w:marLeft w:val="0"/>
      <w:marRight w:val="0"/>
      <w:marTop w:val="0"/>
      <w:marBottom w:val="0"/>
      <w:divBdr>
        <w:top w:val="none" w:sz="0" w:space="0" w:color="auto"/>
        <w:left w:val="none" w:sz="0" w:space="0" w:color="auto"/>
        <w:bottom w:val="none" w:sz="0" w:space="0" w:color="auto"/>
        <w:right w:val="none" w:sz="0" w:space="0" w:color="auto"/>
      </w:divBdr>
    </w:div>
    <w:div w:id="662393058">
      <w:bodyDiv w:val="1"/>
      <w:marLeft w:val="0"/>
      <w:marRight w:val="0"/>
      <w:marTop w:val="0"/>
      <w:marBottom w:val="0"/>
      <w:divBdr>
        <w:top w:val="none" w:sz="0" w:space="0" w:color="auto"/>
        <w:left w:val="none" w:sz="0" w:space="0" w:color="auto"/>
        <w:bottom w:val="none" w:sz="0" w:space="0" w:color="auto"/>
        <w:right w:val="none" w:sz="0" w:space="0" w:color="auto"/>
      </w:divBdr>
    </w:div>
    <w:div w:id="662660053">
      <w:bodyDiv w:val="1"/>
      <w:marLeft w:val="0"/>
      <w:marRight w:val="0"/>
      <w:marTop w:val="0"/>
      <w:marBottom w:val="0"/>
      <w:divBdr>
        <w:top w:val="none" w:sz="0" w:space="0" w:color="auto"/>
        <w:left w:val="none" w:sz="0" w:space="0" w:color="auto"/>
        <w:bottom w:val="none" w:sz="0" w:space="0" w:color="auto"/>
        <w:right w:val="none" w:sz="0" w:space="0" w:color="auto"/>
      </w:divBdr>
    </w:div>
    <w:div w:id="663319304">
      <w:bodyDiv w:val="1"/>
      <w:marLeft w:val="0"/>
      <w:marRight w:val="0"/>
      <w:marTop w:val="0"/>
      <w:marBottom w:val="0"/>
      <w:divBdr>
        <w:top w:val="none" w:sz="0" w:space="0" w:color="auto"/>
        <w:left w:val="none" w:sz="0" w:space="0" w:color="auto"/>
        <w:bottom w:val="none" w:sz="0" w:space="0" w:color="auto"/>
        <w:right w:val="none" w:sz="0" w:space="0" w:color="auto"/>
      </w:divBdr>
    </w:div>
    <w:div w:id="663508835">
      <w:bodyDiv w:val="1"/>
      <w:marLeft w:val="0"/>
      <w:marRight w:val="0"/>
      <w:marTop w:val="0"/>
      <w:marBottom w:val="0"/>
      <w:divBdr>
        <w:top w:val="none" w:sz="0" w:space="0" w:color="auto"/>
        <w:left w:val="none" w:sz="0" w:space="0" w:color="auto"/>
        <w:bottom w:val="none" w:sz="0" w:space="0" w:color="auto"/>
        <w:right w:val="none" w:sz="0" w:space="0" w:color="auto"/>
      </w:divBdr>
    </w:div>
    <w:div w:id="663584108">
      <w:bodyDiv w:val="1"/>
      <w:marLeft w:val="0"/>
      <w:marRight w:val="0"/>
      <w:marTop w:val="0"/>
      <w:marBottom w:val="0"/>
      <w:divBdr>
        <w:top w:val="none" w:sz="0" w:space="0" w:color="auto"/>
        <w:left w:val="none" w:sz="0" w:space="0" w:color="auto"/>
        <w:bottom w:val="none" w:sz="0" w:space="0" w:color="auto"/>
        <w:right w:val="none" w:sz="0" w:space="0" w:color="auto"/>
      </w:divBdr>
    </w:div>
    <w:div w:id="664087334">
      <w:bodyDiv w:val="1"/>
      <w:marLeft w:val="0"/>
      <w:marRight w:val="0"/>
      <w:marTop w:val="0"/>
      <w:marBottom w:val="0"/>
      <w:divBdr>
        <w:top w:val="none" w:sz="0" w:space="0" w:color="auto"/>
        <w:left w:val="none" w:sz="0" w:space="0" w:color="auto"/>
        <w:bottom w:val="none" w:sz="0" w:space="0" w:color="auto"/>
        <w:right w:val="none" w:sz="0" w:space="0" w:color="auto"/>
      </w:divBdr>
    </w:div>
    <w:div w:id="664283095">
      <w:bodyDiv w:val="1"/>
      <w:marLeft w:val="0"/>
      <w:marRight w:val="0"/>
      <w:marTop w:val="0"/>
      <w:marBottom w:val="0"/>
      <w:divBdr>
        <w:top w:val="none" w:sz="0" w:space="0" w:color="auto"/>
        <w:left w:val="none" w:sz="0" w:space="0" w:color="auto"/>
        <w:bottom w:val="none" w:sz="0" w:space="0" w:color="auto"/>
        <w:right w:val="none" w:sz="0" w:space="0" w:color="auto"/>
      </w:divBdr>
    </w:div>
    <w:div w:id="664363605">
      <w:bodyDiv w:val="1"/>
      <w:marLeft w:val="0"/>
      <w:marRight w:val="0"/>
      <w:marTop w:val="0"/>
      <w:marBottom w:val="0"/>
      <w:divBdr>
        <w:top w:val="none" w:sz="0" w:space="0" w:color="auto"/>
        <w:left w:val="none" w:sz="0" w:space="0" w:color="auto"/>
        <w:bottom w:val="none" w:sz="0" w:space="0" w:color="auto"/>
        <w:right w:val="none" w:sz="0" w:space="0" w:color="auto"/>
      </w:divBdr>
    </w:div>
    <w:div w:id="664942847">
      <w:bodyDiv w:val="1"/>
      <w:marLeft w:val="0"/>
      <w:marRight w:val="0"/>
      <w:marTop w:val="0"/>
      <w:marBottom w:val="0"/>
      <w:divBdr>
        <w:top w:val="none" w:sz="0" w:space="0" w:color="auto"/>
        <w:left w:val="none" w:sz="0" w:space="0" w:color="auto"/>
        <w:bottom w:val="none" w:sz="0" w:space="0" w:color="auto"/>
        <w:right w:val="none" w:sz="0" w:space="0" w:color="auto"/>
      </w:divBdr>
    </w:div>
    <w:div w:id="665019531">
      <w:bodyDiv w:val="1"/>
      <w:marLeft w:val="0"/>
      <w:marRight w:val="0"/>
      <w:marTop w:val="0"/>
      <w:marBottom w:val="0"/>
      <w:divBdr>
        <w:top w:val="none" w:sz="0" w:space="0" w:color="auto"/>
        <w:left w:val="none" w:sz="0" w:space="0" w:color="auto"/>
        <w:bottom w:val="none" w:sz="0" w:space="0" w:color="auto"/>
        <w:right w:val="none" w:sz="0" w:space="0" w:color="auto"/>
      </w:divBdr>
    </w:div>
    <w:div w:id="665328842">
      <w:bodyDiv w:val="1"/>
      <w:marLeft w:val="0"/>
      <w:marRight w:val="0"/>
      <w:marTop w:val="0"/>
      <w:marBottom w:val="0"/>
      <w:divBdr>
        <w:top w:val="none" w:sz="0" w:space="0" w:color="auto"/>
        <w:left w:val="none" w:sz="0" w:space="0" w:color="auto"/>
        <w:bottom w:val="none" w:sz="0" w:space="0" w:color="auto"/>
        <w:right w:val="none" w:sz="0" w:space="0" w:color="auto"/>
      </w:divBdr>
    </w:div>
    <w:div w:id="666051972">
      <w:bodyDiv w:val="1"/>
      <w:marLeft w:val="0"/>
      <w:marRight w:val="0"/>
      <w:marTop w:val="0"/>
      <w:marBottom w:val="0"/>
      <w:divBdr>
        <w:top w:val="none" w:sz="0" w:space="0" w:color="auto"/>
        <w:left w:val="none" w:sz="0" w:space="0" w:color="auto"/>
        <w:bottom w:val="none" w:sz="0" w:space="0" w:color="auto"/>
        <w:right w:val="none" w:sz="0" w:space="0" w:color="auto"/>
      </w:divBdr>
    </w:div>
    <w:div w:id="667485852">
      <w:bodyDiv w:val="1"/>
      <w:marLeft w:val="0"/>
      <w:marRight w:val="0"/>
      <w:marTop w:val="0"/>
      <w:marBottom w:val="0"/>
      <w:divBdr>
        <w:top w:val="none" w:sz="0" w:space="0" w:color="auto"/>
        <w:left w:val="none" w:sz="0" w:space="0" w:color="auto"/>
        <w:bottom w:val="none" w:sz="0" w:space="0" w:color="auto"/>
        <w:right w:val="none" w:sz="0" w:space="0" w:color="auto"/>
      </w:divBdr>
    </w:div>
    <w:div w:id="667712995">
      <w:bodyDiv w:val="1"/>
      <w:marLeft w:val="0"/>
      <w:marRight w:val="0"/>
      <w:marTop w:val="0"/>
      <w:marBottom w:val="0"/>
      <w:divBdr>
        <w:top w:val="none" w:sz="0" w:space="0" w:color="auto"/>
        <w:left w:val="none" w:sz="0" w:space="0" w:color="auto"/>
        <w:bottom w:val="none" w:sz="0" w:space="0" w:color="auto"/>
        <w:right w:val="none" w:sz="0" w:space="0" w:color="auto"/>
      </w:divBdr>
    </w:div>
    <w:div w:id="667902468">
      <w:bodyDiv w:val="1"/>
      <w:marLeft w:val="0"/>
      <w:marRight w:val="0"/>
      <w:marTop w:val="0"/>
      <w:marBottom w:val="0"/>
      <w:divBdr>
        <w:top w:val="none" w:sz="0" w:space="0" w:color="auto"/>
        <w:left w:val="none" w:sz="0" w:space="0" w:color="auto"/>
        <w:bottom w:val="none" w:sz="0" w:space="0" w:color="auto"/>
        <w:right w:val="none" w:sz="0" w:space="0" w:color="auto"/>
      </w:divBdr>
    </w:div>
    <w:div w:id="668406150">
      <w:bodyDiv w:val="1"/>
      <w:marLeft w:val="0"/>
      <w:marRight w:val="0"/>
      <w:marTop w:val="0"/>
      <w:marBottom w:val="0"/>
      <w:divBdr>
        <w:top w:val="none" w:sz="0" w:space="0" w:color="auto"/>
        <w:left w:val="none" w:sz="0" w:space="0" w:color="auto"/>
        <w:bottom w:val="none" w:sz="0" w:space="0" w:color="auto"/>
        <w:right w:val="none" w:sz="0" w:space="0" w:color="auto"/>
      </w:divBdr>
    </w:div>
    <w:div w:id="668630901">
      <w:bodyDiv w:val="1"/>
      <w:marLeft w:val="0"/>
      <w:marRight w:val="0"/>
      <w:marTop w:val="0"/>
      <w:marBottom w:val="0"/>
      <w:divBdr>
        <w:top w:val="none" w:sz="0" w:space="0" w:color="auto"/>
        <w:left w:val="none" w:sz="0" w:space="0" w:color="auto"/>
        <w:bottom w:val="none" w:sz="0" w:space="0" w:color="auto"/>
        <w:right w:val="none" w:sz="0" w:space="0" w:color="auto"/>
      </w:divBdr>
    </w:div>
    <w:div w:id="668949075">
      <w:bodyDiv w:val="1"/>
      <w:marLeft w:val="0"/>
      <w:marRight w:val="0"/>
      <w:marTop w:val="0"/>
      <w:marBottom w:val="0"/>
      <w:divBdr>
        <w:top w:val="none" w:sz="0" w:space="0" w:color="auto"/>
        <w:left w:val="none" w:sz="0" w:space="0" w:color="auto"/>
        <w:bottom w:val="none" w:sz="0" w:space="0" w:color="auto"/>
        <w:right w:val="none" w:sz="0" w:space="0" w:color="auto"/>
      </w:divBdr>
    </w:div>
    <w:div w:id="669404986">
      <w:bodyDiv w:val="1"/>
      <w:marLeft w:val="0"/>
      <w:marRight w:val="0"/>
      <w:marTop w:val="0"/>
      <w:marBottom w:val="0"/>
      <w:divBdr>
        <w:top w:val="none" w:sz="0" w:space="0" w:color="auto"/>
        <w:left w:val="none" w:sz="0" w:space="0" w:color="auto"/>
        <w:bottom w:val="none" w:sz="0" w:space="0" w:color="auto"/>
        <w:right w:val="none" w:sz="0" w:space="0" w:color="auto"/>
      </w:divBdr>
    </w:div>
    <w:div w:id="669993137">
      <w:bodyDiv w:val="1"/>
      <w:marLeft w:val="0"/>
      <w:marRight w:val="0"/>
      <w:marTop w:val="0"/>
      <w:marBottom w:val="0"/>
      <w:divBdr>
        <w:top w:val="none" w:sz="0" w:space="0" w:color="auto"/>
        <w:left w:val="none" w:sz="0" w:space="0" w:color="auto"/>
        <w:bottom w:val="none" w:sz="0" w:space="0" w:color="auto"/>
        <w:right w:val="none" w:sz="0" w:space="0" w:color="auto"/>
      </w:divBdr>
    </w:div>
    <w:div w:id="670793081">
      <w:bodyDiv w:val="1"/>
      <w:marLeft w:val="0"/>
      <w:marRight w:val="0"/>
      <w:marTop w:val="0"/>
      <w:marBottom w:val="0"/>
      <w:divBdr>
        <w:top w:val="none" w:sz="0" w:space="0" w:color="auto"/>
        <w:left w:val="none" w:sz="0" w:space="0" w:color="auto"/>
        <w:bottom w:val="none" w:sz="0" w:space="0" w:color="auto"/>
        <w:right w:val="none" w:sz="0" w:space="0" w:color="auto"/>
      </w:divBdr>
    </w:div>
    <w:div w:id="670913753">
      <w:bodyDiv w:val="1"/>
      <w:marLeft w:val="0"/>
      <w:marRight w:val="0"/>
      <w:marTop w:val="0"/>
      <w:marBottom w:val="0"/>
      <w:divBdr>
        <w:top w:val="none" w:sz="0" w:space="0" w:color="auto"/>
        <w:left w:val="none" w:sz="0" w:space="0" w:color="auto"/>
        <w:bottom w:val="none" w:sz="0" w:space="0" w:color="auto"/>
        <w:right w:val="none" w:sz="0" w:space="0" w:color="auto"/>
      </w:divBdr>
    </w:div>
    <w:div w:id="671643087">
      <w:bodyDiv w:val="1"/>
      <w:marLeft w:val="0"/>
      <w:marRight w:val="0"/>
      <w:marTop w:val="0"/>
      <w:marBottom w:val="0"/>
      <w:divBdr>
        <w:top w:val="none" w:sz="0" w:space="0" w:color="auto"/>
        <w:left w:val="none" w:sz="0" w:space="0" w:color="auto"/>
        <w:bottom w:val="none" w:sz="0" w:space="0" w:color="auto"/>
        <w:right w:val="none" w:sz="0" w:space="0" w:color="auto"/>
      </w:divBdr>
    </w:div>
    <w:div w:id="672152176">
      <w:bodyDiv w:val="1"/>
      <w:marLeft w:val="0"/>
      <w:marRight w:val="0"/>
      <w:marTop w:val="0"/>
      <w:marBottom w:val="0"/>
      <w:divBdr>
        <w:top w:val="none" w:sz="0" w:space="0" w:color="auto"/>
        <w:left w:val="none" w:sz="0" w:space="0" w:color="auto"/>
        <w:bottom w:val="none" w:sz="0" w:space="0" w:color="auto"/>
        <w:right w:val="none" w:sz="0" w:space="0" w:color="auto"/>
      </w:divBdr>
    </w:div>
    <w:div w:id="672300073">
      <w:bodyDiv w:val="1"/>
      <w:marLeft w:val="0"/>
      <w:marRight w:val="0"/>
      <w:marTop w:val="0"/>
      <w:marBottom w:val="0"/>
      <w:divBdr>
        <w:top w:val="none" w:sz="0" w:space="0" w:color="auto"/>
        <w:left w:val="none" w:sz="0" w:space="0" w:color="auto"/>
        <w:bottom w:val="none" w:sz="0" w:space="0" w:color="auto"/>
        <w:right w:val="none" w:sz="0" w:space="0" w:color="auto"/>
      </w:divBdr>
    </w:div>
    <w:div w:id="672341164">
      <w:bodyDiv w:val="1"/>
      <w:marLeft w:val="0"/>
      <w:marRight w:val="0"/>
      <w:marTop w:val="0"/>
      <w:marBottom w:val="0"/>
      <w:divBdr>
        <w:top w:val="none" w:sz="0" w:space="0" w:color="auto"/>
        <w:left w:val="none" w:sz="0" w:space="0" w:color="auto"/>
        <w:bottom w:val="none" w:sz="0" w:space="0" w:color="auto"/>
        <w:right w:val="none" w:sz="0" w:space="0" w:color="auto"/>
      </w:divBdr>
    </w:div>
    <w:div w:id="672412944">
      <w:bodyDiv w:val="1"/>
      <w:marLeft w:val="0"/>
      <w:marRight w:val="0"/>
      <w:marTop w:val="0"/>
      <w:marBottom w:val="0"/>
      <w:divBdr>
        <w:top w:val="none" w:sz="0" w:space="0" w:color="auto"/>
        <w:left w:val="none" w:sz="0" w:space="0" w:color="auto"/>
        <w:bottom w:val="none" w:sz="0" w:space="0" w:color="auto"/>
        <w:right w:val="none" w:sz="0" w:space="0" w:color="auto"/>
      </w:divBdr>
    </w:div>
    <w:div w:id="672488149">
      <w:bodyDiv w:val="1"/>
      <w:marLeft w:val="0"/>
      <w:marRight w:val="0"/>
      <w:marTop w:val="0"/>
      <w:marBottom w:val="0"/>
      <w:divBdr>
        <w:top w:val="none" w:sz="0" w:space="0" w:color="auto"/>
        <w:left w:val="none" w:sz="0" w:space="0" w:color="auto"/>
        <w:bottom w:val="none" w:sz="0" w:space="0" w:color="auto"/>
        <w:right w:val="none" w:sz="0" w:space="0" w:color="auto"/>
      </w:divBdr>
    </w:div>
    <w:div w:id="672730309">
      <w:bodyDiv w:val="1"/>
      <w:marLeft w:val="0"/>
      <w:marRight w:val="0"/>
      <w:marTop w:val="0"/>
      <w:marBottom w:val="0"/>
      <w:divBdr>
        <w:top w:val="none" w:sz="0" w:space="0" w:color="auto"/>
        <w:left w:val="none" w:sz="0" w:space="0" w:color="auto"/>
        <w:bottom w:val="none" w:sz="0" w:space="0" w:color="auto"/>
        <w:right w:val="none" w:sz="0" w:space="0" w:color="auto"/>
      </w:divBdr>
    </w:div>
    <w:div w:id="673070409">
      <w:bodyDiv w:val="1"/>
      <w:marLeft w:val="0"/>
      <w:marRight w:val="0"/>
      <w:marTop w:val="0"/>
      <w:marBottom w:val="0"/>
      <w:divBdr>
        <w:top w:val="none" w:sz="0" w:space="0" w:color="auto"/>
        <w:left w:val="none" w:sz="0" w:space="0" w:color="auto"/>
        <w:bottom w:val="none" w:sz="0" w:space="0" w:color="auto"/>
        <w:right w:val="none" w:sz="0" w:space="0" w:color="auto"/>
      </w:divBdr>
    </w:div>
    <w:div w:id="673611338">
      <w:bodyDiv w:val="1"/>
      <w:marLeft w:val="0"/>
      <w:marRight w:val="0"/>
      <w:marTop w:val="0"/>
      <w:marBottom w:val="0"/>
      <w:divBdr>
        <w:top w:val="none" w:sz="0" w:space="0" w:color="auto"/>
        <w:left w:val="none" w:sz="0" w:space="0" w:color="auto"/>
        <w:bottom w:val="none" w:sz="0" w:space="0" w:color="auto"/>
        <w:right w:val="none" w:sz="0" w:space="0" w:color="auto"/>
      </w:divBdr>
    </w:div>
    <w:div w:id="673650853">
      <w:bodyDiv w:val="1"/>
      <w:marLeft w:val="0"/>
      <w:marRight w:val="0"/>
      <w:marTop w:val="0"/>
      <w:marBottom w:val="0"/>
      <w:divBdr>
        <w:top w:val="none" w:sz="0" w:space="0" w:color="auto"/>
        <w:left w:val="none" w:sz="0" w:space="0" w:color="auto"/>
        <w:bottom w:val="none" w:sz="0" w:space="0" w:color="auto"/>
        <w:right w:val="none" w:sz="0" w:space="0" w:color="auto"/>
      </w:divBdr>
    </w:div>
    <w:div w:id="673918440">
      <w:bodyDiv w:val="1"/>
      <w:marLeft w:val="0"/>
      <w:marRight w:val="0"/>
      <w:marTop w:val="0"/>
      <w:marBottom w:val="0"/>
      <w:divBdr>
        <w:top w:val="none" w:sz="0" w:space="0" w:color="auto"/>
        <w:left w:val="none" w:sz="0" w:space="0" w:color="auto"/>
        <w:bottom w:val="none" w:sz="0" w:space="0" w:color="auto"/>
        <w:right w:val="none" w:sz="0" w:space="0" w:color="auto"/>
      </w:divBdr>
    </w:div>
    <w:div w:id="673993351">
      <w:bodyDiv w:val="1"/>
      <w:marLeft w:val="0"/>
      <w:marRight w:val="0"/>
      <w:marTop w:val="0"/>
      <w:marBottom w:val="0"/>
      <w:divBdr>
        <w:top w:val="none" w:sz="0" w:space="0" w:color="auto"/>
        <w:left w:val="none" w:sz="0" w:space="0" w:color="auto"/>
        <w:bottom w:val="none" w:sz="0" w:space="0" w:color="auto"/>
        <w:right w:val="none" w:sz="0" w:space="0" w:color="auto"/>
      </w:divBdr>
    </w:div>
    <w:div w:id="674068593">
      <w:bodyDiv w:val="1"/>
      <w:marLeft w:val="0"/>
      <w:marRight w:val="0"/>
      <w:marTop w:val="0"/>
      <w:marBottom w:val="0"/>
      <w:divBdr>
        <w:top w:val="none" w:sz="0" w:space="0" w:color="auto"/>
        <w:left w:val="none" w:sz="0" w:space="0" w:color="auto"/>
        <w:bottom w:val="none" w:sz="0" w:space="0" w:color="auto"/>
        <w:right w:val="none" w:sz="0" w:space="0" w:color="auto"/>
      </w:divBdr>
    </w:div>
    <w:div w:id="675232728">
      <w:bodyDiv w:val="1"/>
      <w:marLeft w:val="0"/>
      <w:marRight w:val="0"/>
      <w:marTop w:val="0"/>
      <w:marBottom w:val="0"/>
      <w:divBdr>
        <w:top w:val="none" w:sz="0" w:space="0" w:color="auto"/>
        <w:left w:val="none" w:sz="0" w:space="0" w:color="auto"/>
        <w:bottom w:val="none" w:sz="0" w:space="0" w:color="auto"/>
        <w:right w:val="none" w:sz="0" w:space="0" w:color="auto"/>
      </w:divBdr>
    </w:div>
    <w:div w:id="676150087">
      <w:bodyDiv w:val="1"/>
      <w:marLeft w:val="0"/>
      <w:marRight w:val="0"/>
      <w:marTop w:val="0"/>
      <w:marBottom w:val="0"/>
      <w:divBdr>
        <w:top w:val="none" w:sz="0" w:space="0" w:color="auto"/>
        <w:left w:val="none" w:sz="0" w:space="0" w:color="auto"/>
        <w:bottom w:val="none" w:sz="0" w:space="0" w:color="auto"/>
        <w:right w:val="none" w:sz="0" w:space="0" w:color="auto"/>
      </w:divBdr>
    </w:div>
    <w:div w:id="676814467">
      <w:bodyDiv w:val="1"/>
      <w:marLeft w:val="0"/>
      <w:marRight w:val="0"/>
      <w:marTop w:val="0"/>
      <w:marBottom w:val="0"/>
      <w:divBdr>
        <w:top w:val="none" w:sz="0" w:space="0" w:color="auto"/>
        <w:left w:val="none" w:sz="0" w:space="0" w:color="auto"/>
        <w:bottom w:val="none" w:sz="0" w:space="0" w:color="auto"/>
        <w:right w:val="none" w:sz="0" w:space="0" w:color="auto"/>
      </w:divBdr>
    </w:div>
    <w:div w:id="677316389">
      <w:bodyDiv w:val="1"/>
      <w:marLeft w:val="0"/>
      <w:marRight w:val="0"/>
      <w:marTop w:val="0"/>
      <w:marBottom w:val="0"/>
      <w:divBdr>
        <w:top w:val="none" w:sz="0" w:space="0" w:color="auto"/>
        <w:left w:val="none" w:sz="0" w:space="0" w:color="auto"/>
        <w:bottom w:val="none" w:sz="0" w:space="0" w:color="auto"/>
        <w:right w:val="none" w:sz="0" w:space="0" w:color="auto"/>
      </w:divBdr>
    </w:div>
    <w:div w:id="677923964">
      <w:bodyDiv w:val="1"/>
      <w:marLeft w:val="0"/>
      <w:marRight w:val="0"/>
      <w:marTop w:val="0"/>
      <w:marBottom w:val="0"/>
      <w:divBdr>
        <w:top w:val="none" w:sz="0" w:space="0" w:color="auto"/>
        <w:left w:val="none" w:sz="0" w:space="0" w:color="auto"/>
        <w:bottom w:val="none" w:sz="0" w:space="0" w:color="auto"/>
        <w:right w:val="none" w:sz="0" w:space="0" w:color="auto"/>
      </w:divBdr>
    </w:div>
    <w:div w:id="677972600">
      <w:bodyDiv w:val="1"/>
      <w:marLeft w:val="0"/>
      <w:marRight w:val="0"/>
      <w:marTop w:val="0"/>
      <w:marBottom w:val="0"/>
      <w:divBdr>
        <w:top w:val="none" w:sz="0" w:space="0" w:color="auto"/>
        <w:left w:val="none" w:sz="0" w:space="0" w:color="auto"/>
        <w:bottom w:val="none" w:sz="0" w:space="0" w:color="auto"/>
        <w:right w:val="none" w:sz="0" w:space="0" w:color="auto"/>
      </w:divBdr>
    </w:div>
    <w:div w:id="678116619">
      <w:bodyDiv w:val="1"/>
      <w:marLeft w:val="0"/>
      <w:marRight w:val="0"/>
      <w:marTop w:val="0"/>
      <w:marBottom w:val="0"/>
      <w:divBdr>
        <w:top w:val="none" w:sz="0" w:space="0" w:color="auto"/>
        <w:left w:val="none" w:sz="0" w:space="0" w:color="auto"/>
        <w:bottom w:val="none" w:sz="0" w:space="0" w:color="auto"/>
        <w:right w:val="none" w:sz="0" w:space="0" w:color="auto"/>
      </w:divBdr>
    </w:div>
    <w:div w:id="678241439">
      <w:bodyDiv w:val="1"/>
      <w:marLeft w:val="0"/>
      <w:marRight w:val="0"/>
      <w:marTop w:val="0"/>
      <w:marBottom w:val="0"/>
      <w:divBdr>
        <w:top w:val="none" w:sz="0" w:space="0" w:color="auto"/>
        <w:left w:val="none" w:sz="0" w:space="0" w:color="auto"/>
        <w:bottom w:val="none" w:sz="0" w:space="0" w:color="auto"/>
        <w:right w:val="none" w:sz="0" w:space="0" w:color="auto"/>
      </w:divBdr>
    </w:div>
    <w:div w:id="678510132">
      <w:bodyDiv w:val="1"/>
      <w:marLeft w:val="0"/>
      <w:marRight w:val="0"/>
      <w:marTop w:val="0"/>
      <w:marBottom w:val="0"/>
      <w:divBdr>
        <w:top w:val="none" w:sz="0" w:space="0" w:color="auto"/>
        <w:left w:val="none" w:sz="0" w:space="0" w:color="auto"/>
        <w:bottom w:val="none" w:sz="0" w:space="0" w:color="auto"/>
        <w:right w:val="none" w:sz="0" w:space="0" w:color="auto"/>
      </w:divBdr>
    </w:div>
    <w:div w:id="678656323">
      <w:bodyDiv w:val="1"/>
      <w:marLeft w:val="0"/>
      <w:marRight w:val="0"/>
      <w:marTop w:val="0"/>
      <w:marBottom w:val="0"/>
      <w:divBdr>
        <w:top w:val="none" w:sz="0" w:space="0" w:color="auto"/>
        <w:left w:val="none" w:sz="0" w:space="0" w:color="auto"/>
        <w:bottom w:val="none" w:sz="0" w:space="0" w:color="auto"/>
        <w:right w:val="none" w:sz="0" w:space="0" w:color="auto"/>
      </w:divBdr>
    </w:div>
    <w:div w:id="679090178">
      <w:bodyDiv w:val="1"/>
      <w:marLeft w:val="0"/>
      <w:marRight w:val="0"/>
      <w:marTop w:val="0"/>
      <w:marBottom w:val="0"/>
      <w:divBdr>
        <w:top w:val="none" w:sz="0" w:space="0" w:color="auto"/>
        <w:left w:val="none" w:sz="0" w:space="0" w:color="auto"/>
        <w:bottom w:val="none" w:sz="0" w:space="0" w:color="auto"/>
        <w:right w:val="none" w:sz="0" w:space="0" w:color="auto"/>
      </w:divBdr>
    </w:div>
    <w:div w:id="680354490">
      <w:bodyDiv w:val="1"/>
      <w:marLeft w:val="0"/>
      <w:marRight w:val="0"/>
      <w:marTop w:val="0"/>
      <w:marBottom w:val="0"/>
      <w:divBdr>
        <w:top w:val="none" w:sz="0" w:space="0" w:color="auto"/>
        <w:left w:val="none" w:sz="0" w:space="0" w:color="auto"/>
        <w:bottom w:val="none" w:sz="0" w:space="0" w:color="auto"/>
        <w:right w:val="none" w:sz="0" w:space="0" w:color="auto"/>
      </w:divBdr>
    </w:div>
    <w:div w:id="681585583">
      <w:bodyDiv w:val="1"/>
      <w:marLeft w:val="0"/>
      <w:marRight w:val="0"/>
      <w:marTop w:val="0"/>
      <w:marBottom w:val="0"/>
      <w:divBdr>
        <w:top w:val="none" w:sz="0" w:space="0" w:color="auto"/>
        <w:left w:val="none" w:sz="0" w:space="0" w:color="auto"/>
        <w:bottom w:val="none" w:sz="0" w:space="0" w:color="auto"/>
        <w:right w:val="none" w:sz="0" w:space="0" w:color="auto"/>
      </w:divBdr>
    </w:div>
    <w:div w:id="681932841">
      <w:bodyDiv w:val="1"/>
      <w:marLeft w:val="0"/>
      <w:marRight w:val="0"/>
      <w:marTop w:val="0"/>
      <w:marBottom w:val="0"/>
      <w:divBdr>
        <w:top w:val="none" w:sz="0" w:space="0" w:color="auto"/>
        <w:left w:val="none" w:sz="0" w:space="0" w:color="auto"/>
        <w:bottom w:val="none" w:sz="0" w:space="0" w:color="auto"/>
        <w:right w:val="none" w:sz="0" w:space="0" w:color="auto"/>
      </w:divBdr>
    </w:div>
    <w:div w:id="682437758">
      <w:bodyDiv w:val="1"/>
      <w:marLeft w:val="0"/>
      <w:marRight w:val="0"/>
      <w:marTop w:val="0"/>
      <w:marBottom w:val="0"/>
      <w:divBdr>
        <w:top w:val="none" w:sz="0" w:space="0" w:color="auto"/>
        <w:left w:val="none" w:sz="0" w:space="0" w:color="auto"/>
        <w:bottom w:val="none" w:sz="0" w:space="0" w:color="auto"/>
        <w:right w:val="none" w:sz="0" w:space="0" w:color="auto"/>
      </w:divBdr>
    </w:div>
    <w:div w:id="682902818">
      <w:bodyDiv w:val="1"/>
      <w:marLeft w:val="0"/>
      <w:marRight w:val="0"/>
      <w:marTop w:val="0"/>
      <w:marBottom w:val="0"/>
      <w:divBdr>
        <w:top w:val="none" w:sz="0" w:space="0" w:color="auto"/>
        <w:left w:val="none" w:sz="0" w:space="0" w:color="auto"/>
        <w:bottom w:val="none" w:sz="0" w:space="0" w:color="auto"/>
        <w:right w:val="none" w:sz="0" w:space="0" w:color="auto"/>
      </w:divBdr>
    </w:div>
    <w:div w:id="683173263">
      <w:bodyDiv w:val="1"/>
      <w:marLeft w:val="0"/>
      <w:marRight w:val="0"/>
      <w:marTop w:val="0"/>
      <w:marBottom w:val="0"/>
      <w:divBdr>
        <w:top w:val="none" w:sz="0" w:space="0" w:color="auto"/>
        <w:left w:val="none" w:sz="0" w:space="0" w:color="auto"/>
        <w:bottom w:val="none" w:sz="0" w:space="0" w:color="auto"/>
        <w:right w:val="none" w:sz="0" w:space="0" w:color="auto"/>
      </w:divBdr>
    </w:div>
    <w:div w:id="684210334">
      <w:bodyDiv w:val="1"/>
      <w:marLeft w:val="0"/>
      <w:marRight w:val="0"/>
      <w:marTop w:val="0"/>
      <w:marBottom w:val="0"/>
      <w:divBdr>
        <w:top w:val="none" w:sz="0" w:space="0" w:color="auto"/>
        <w:left w:val="none" w:sz="0" w:space="0" w:color="auto"/>
        <w:bottom w:val="none" w:sz="0" w:space="0" w:color="auto"/>
        <w:right w:val="none" w:sz="0" w:space="0" w:color="auto"/>
      </w:divBdr>
    </w:div>
    <w:div w:id="684328865">
      <w:bodyDiv w:val="1"/>
      <w:marLeft w:val="0"/>
      <w:marRight w:val="0"/>
      <w:marTop w:val="0"/>
      <w:marBottom w:val="0"/>
      <w:divBdr>
        <w:top w:val="none" w:sz="0" w:space="0" w:color="auto"/>
        <w:left w:val="none" w:sz="0" w:space="0" w:color="auto"/>
        <w:bottom w:val="none" w:sz="0" w:space="0" w:color="auto"/>
        <w:right w:val="none" w:sz="0" w:space="0" w:color="auto"/>
      </w:divBdr>
    </w:div>
    <w:div w:id="684333414">
      <w:bodyDiv w:val="1"/>
      <w:marLeft w:val="0"/>
      <w:marRight w:val="0"/>
      <w:marTop w:val="0"/>
      <w:marBottom w:val="0"/>
      <w:divBdr>
        <w:top w:val="none" w:sz="0" w:space="0" w:color="auto"/>
        <w:left w:val="none" w:sz="0" w:space="0" w:color="auto"/>
        <w:bottom w:val="none" w:sz="0" w:space="0" w:color="auto"/>
        <w:right w:val="none" w:sz="0" w:space="0" w:color="auto"/>
      </w:divBdr>
    </w:div>
    <w:div w:id="685135233">
      <w:bodyDiv w:val="1"/>
      <w:marLeft w:val="0"/>
      <w:marRight w:val="0"/>
      <w:marTop w:val="0"/>
      <w:marBottom w:val="0"/>
      <w:divBdr>
        <w:top w:val="none" w:sz="0" w:space="0" w:color="auto"/>
        <w:left w:val="none" w:sz="0" w:space="0" w:color="auto"/>
        <w:bottom w:val="none" w:sz="0" w:space="0" w:color="auto"/>
        <w:right w:val="none" w:sz="0" w:space="0" w:color="auto"/>
      </w:divBdr>
    </w:div>
    <w:div w:id="685638219">
      <w:bodyDiv w:val="1"/>
      <w:marLeft w:val="0"/>
      <w:marRight w:val="0"/>
      <w:marTop w:val="0"/>
      <w:marBottom w:val="0"/>
      <w:divBdr>
        <w:top w:val="none" w:sz="0" w:space="0" w:color="auto"/>
        <w:left w:val="none" w:sz="0" w:space="0" w:color="auto"/>
        <w:bottom w:val="none" w:sz="0" w:space="0" w:color="auto"/>
        <w:right w:val="none" w:sz="0" w:space="0" w:color="auto"/>
      </w:divBdr>
    </w:div>
    <w:div w:id="686060844">
      <w:bodyDiv w:val="1"/>
      <w:marLeft w:val="0"/>
      <w:marRight w:val="0"/>
      <w:marTop w:val="0"/>
      <w:marBottom w:val="0"/>
      <w:divBdr>
        <w:top w:val="none" w:sz="0" w:space="0" w:color="auto"/>
        <w:left w:val="none" w:sz="0" w:space="0" w:color="auto"/>
        <w:bottom w:val="none" w:sz="0" w:space="0" w:color="auto"/>
        <w:right w:val="none" w:sz="0" w:space="0" w:color="auto"/>
      </w:divBdr>
    </w:div>
    <w:div w:id="686097505">
      <w:bodyDiv w:val="1"/>
      <w:marLeft w:val="0"/>
      <w:marRight w:val="0"/>
      <w:marTop w:val="0"/>
      <w:marBottom w:val="0"/>
      <w:divBdr>
        <w:top w:val="none" w:sz="0" w:space="0" w:color="auto"/>
        <w:left w:val="none" w:sz="0" w:space="0" w:color="auto"/>
        <w:bottom w:val="none" w:sz="0" w:space="0" w:color="auto"/>
        <w:right w:val="none" w:sz="0" w:space="0" w:color="auto"/>
      </w:divBdr>
    </w:div>
    <w:div w:id="686295651">
      <w:bodyDiv w:val="1"/>
      <w:marLeft w:val="0"/>
      <w:marRight w:val="0"/>
      <w:marTop w:val="0"/>
      <w:marBottom w:val="0"/>
      <w:divBdr>
        <w:top w:val="none" w:sz="0" w:space="0" w:color="auto"/>
        <w:left w:val="none" w:sz="0" w:space="0" w:color="auto"/>
        <w:bottom w:val="none" w:sz="0" w:space="0" w:color="auto"/>
        <w:right w:val="none" w:sz="0" w:space="0" w:color="auto"/>
      </w:divBdr>
    </w:div>
    <w:div w:id="686445088">
      <w:bodyDiv w:val="1"/>
      <w:marLeft w:val="0"/>
      <w:marRight w:val="0"/>
      <w:marTop w:val="0"/>
      <w:marBottom w:val="0"/>
      <w:divBdr>
        <w:top w:val="none" w:sz="0" w:space="0" w:color="auto"/>
        <w:left w:val="none" w:sz="0" w:space="0" w:color="auto"/>
        <w:bottom w:val="none" w:sz="0" w:space="0" w:color="auto"/>
        <w:right w:val="none" w:sz="0" w:space="0" w:color="auto"/>
      </w:divBdr>
    </w:div>
    <w:div w:id="687482444">
      <w:bodyDiv w:val="1"/>
      <w:marLeft w:val="0"/>
      <w:marRight w:val="0"/>
      <w:marTop w:val="0"/>
      <w:marBottom w:val="0"/>
      <w:divBdr>
        <w:top w:val="none" w:sz="0" w:space="0" w:color="auto"/>
        <w:left w:val="none" w:sz="0" w:space="0" w:color="auto"/>
        <w:bottom w:val="none" w:sz="0" w:space="0" w:color="auto"/>
        <w:right w:val="none" w:sz="0" w:space="0" w:color="auto"/>
      </w:divBdr>
    </w:div>
    <w:div w:id="688408141">
      <w:bodyDiv w:val="1"/>
      <w:marLeft w:val="0"/>
      <w:marRight w:val="0"/>
      <w:marTop w:val="0"/>
      <w:marBottom w:val="0"/>
      <w:divBdr>
        <w:top w:val="none" w:sz="0" w:space="0" w:color="auto"/>
        <w:left w:val="none" w:sz="0" w:space="0" w:color="auto"/>
        <w:bottom w:val="none" w:sz="0" w:space="0" w:color="auto"/>
        <w:right w:val="none" w:sz="0" w:space="0" w:color="auto"/>
      </w:divBdr>
    </w:div>
    <w:div w:id="688482478">
      <w:bodyDiv w:val="1"/>
      <w:marLeft w:val="0"/>
      <w:marRight w:val="0"/>
      <w:marTop w:val="0"/>
      <w:marBottom w:val="0"/>
      <w:divBdr>
        <w:top w:val="none" w:sz="0" w:space="0" w:color="auto"/>
        <w:left w:val="none" w:sz="0" w:space="0" w:color="auto"/>
        <w:bottom w:val="none" w:sz="0" w:space="0" w:color="auto"/>
        <w:right w:val="none" w:sz="0" w:space="0" w:color="auto"/>
      </w:divBdr>
    </w:div>
    <w:div w:id="688483265">
      <w:bodyDiv w:val="1"/>
      <w:marLeft w:val="0"/>
      <w:marRight w:val="0"/>
      <w:marTop w:val="0"/>
      <w:marBottom w:val="0"/>
      <w:divBdr>
        <w:top w:val="none" w:sz="0" w:space="0" w:color="auto"/>
        <w:left w:val="none" w:sz="0" w:space="0" w:color="auto"/>
        <w:bottom w:val="none" w:sz="0" w:space="0" w:color="auto"/>
        <w:right w:val="none" w:sz="0" w:space="0" w:color="auto"/>
      </w:divBdr>
    </w:div>
    <w:div w:id="688602832">
      <w:bodyDiv w:val="1"/>
      <w:marLeft w:val="0"/>
      <w:marRight w:val="0"/>
      <w:marTop w:val="0"/>
      <w:marBottom w:val="0"/>
      <w:divBdr>
        <w:top w:val="none" w:sz="0" w:space="0" w:color="auto"/>
        <w:left w:val="none" w:sz="0" w:space="0" w:color="auto"/>
        <w:bottom w:val="none" w:sz="0" w:space="0" w:color="auto"/>
        <w:right w:val="none" w:sz="0" w:space="0" w:color="auto"/>
      </w:divBdr>
    </w:div>
    <w:div w:id="690645485">
      <w:bodyDiv w:val="1"/>
      <w:marLeft w:val="0"/>
      <w:marRight w:val="0"/>
      <w:marTop w:val="0"/>
      <w:marBottom w:val="0"/>
      <w:divBdr>
        <w:top w:val="none" w:sz="0" w:space="0" w:color="auto"/>
        <w:left w:val="none" w:sz="0" w:space="0" w:color="auto"/>
        <w:bottom w:val="none" w:sz="0" w:space="0" w:color="auto"/>
        <w:right w:val="none" w:sz="0" w:space="0" w:color="auto"/>
      </w:divBdr>
    </w:div>
    <w:div w:id="691489930">
      <w:bodyDiv w:val="1"/>
      <w:marLeft w:val="0"/>
      <w:marRight w:val="0"/>
      <w:marTop w:val="0"/>
      <w:marBottom w:val="0"/>
      <w:divBdr>
        <w:top w:val="none" w:sz="0" w:space="0" w:color="auto"/>
        <w:left w:val="none" w:sz="0" w:space="0" w:color="auto"/>
        <w:bottom w:val="none" w:sz="0" w:space="0" w:color="auto"/>
        <w:right w:val="none" w:sz="0" w:space="0" w:color="auto"/>
      </w:divBdr>
    </w:div>
    <w:div w:id="691565434">
      <w:bodyDiv w:val="1"/>
      <w:marLeft w:val="0"/>
      <w:marRight w:val="0"/>
      <w:marTop w:val="0"/>
      <w:marBottom w:val="0"/>
      <w:divBdr>
        <w:top w:val="none" w:sz="0" w:space="0" w:color="auto"/>
        <w:left w:val="none" w:sz="0" w:space="0" w:color="auto"/>
        <w:bottom w:val="none" w:sz="0" w:space="0" w:color="auto"/>
        <w:right w:val="none" w:sz="0" w:space="0" w:color="auto"/>
      </w:divBdr>
    </w:div>
    <w:div w:id="691807275">
      <w:bodyDiv w:val="1"/>
      <w:marLeft w:val="0"/>
      <w:marRight w:val="0"/>
      <w:marTop w:val="0"/>
      <w:marBottom w:val="0"/>
      <w:divBdr>
        <w:top w:val="none" w:sz="0" w:space="0" w:color="auto"/>
        <w:left w:val="none" w:sz="0" w:space="0" w:color="auto"/>
        <w:bottom w:val="none" w:sz="0" w:space="0" w:color="auto"/>
        <w:right w:val="none" w:sz="0" w:space="0" w:color="auto"/>
      </w:divBdr>
    </w:div>
    <w:div w:id="692461256">
      <w:bodyDiv w:val="1"/>
      <w:marLeft w:val="0"/>
      <w:marRight w:val="0"/>
      <w:marTop w:val="0"/>
      <w:marBottom w:val="0"/>
      <w:divBdr>
        <w:top w:val="none" w:sz="0" w:space="0" w:color="auto"/>
        <w:left w:val="none" w:sz="0" w:space="0" w:color="auto"/>
        <w:bottom w:val="none" w:sz="0" w:space="0" w:color="auto"/>
        <w:right w:val="none" w:sz="0" w:space="0" w:color="auto"/>
      </w:divBdr>
    </w:div>
    <w:div w:id="692925654">
      <w:bodyDiv w:val="1"/>
      <w:marLeft w:val="0"/>
      <w:marRight w:val="0"/>
      <w:marTop w:val="0"/>
      <w:marBottom w:val="0"/>
      <w:divBdr>
        <w:top w:val="none" w:sz="0" w:space="0" w:color="auto"/>
        <w:left w:val="none" w:sz="0" w:space="0" w:color="auto"/>
        <w:bottom w:val="none" w:sz="0" w:space="0" w:color="auto"/>
        <w:right w:val="none" w:sz="0" w:space="0" w:color="auto"/>
      </w:divBdr>
    </w:div>
    <w:div w:id="693387110">
      <w:bodyDiv w:val="1"/>
      <w:marLeft w:val="0"/>
      <w:marRight w:val="0"/>
      <w:marTop w:val="0"/>
      <w:marBottom w:val="0"/>
      <w:divBdr>
        <w:top w:val="none" w:sz="0" w:space="0" w:color="auto"/>
        <w:left w:val="none" w:sz="0" w:space="0" w:color="auto"/>
        <w:bottom w:val="none" w:sz="0" w:space="0" w:color="auto"/>
        <w:right w:val="none" w:sz="0" w:space="0" w:color="auto"/>
      </w:divBdr>
    </w:div>
    <w:div w:id="693655837">
      <w:bodyDiv w:val="1"/>
      <w:marLeft w:val="0"/>
      <w:marRight w:val="0"/>
      <w:marTop w:val="0"/>
      <w:marBottom w:val="0"/>
      <w:divBdr>
        <w:top w:val="none" w:sz="0" w:space="0" w:color="auto"/>
        <w:left w:val="none" w:sz="0" w:space="0" w:color="auto"/>
        <w:bottom w:val="none" w:sz="0" w:space="0" w:color="auto"/>
        <w:right w:val="none" w:sz="0" w:space="0" w:color="auto"/>
      </w:divBdr>
    </w:div>
    <w:div w:id="693658085">
      <w:bodyDiv w:val="1"/>
      <w:marLeft w:val="0"/>
      <w:marRight w:val="0"/>
      <w:marTop w:val="0"/>
      <w:marBottom w:val="0"/>
      <w:divBdr>
        <w:top w:val="none" w:sz="0" w:space="0" w:color="auto"/>
        <w:left w:val="none" w:sz="0" w:space="0" w:color="auto"/>
        <w:bottom w:val="none" w:sz="0" w:space="0" w:color="auto"/>
        <w:right w:val="none" w:sz="0" w:space="0" w:color="auto"/>
      </w:divBdr>
    </w:div>
    <w:div w:id="693851090">
      <w:bodyDiv w:val="1"/>
      <w:marLeft w:val="0"/>
      <w:marRight w:val="0"/>
      <w:marTop w:val="0"/>
      <w:marBottom w:val="0"/>
      <w:divBdr>
        <w:top w:val="none" w:sz="0" w:space="0" w:color="auto"/>
        <w:left w:val="none" w:sz="0" w:space="0" w:color="auto"/>
        <w:bottom w:val="none" w:sz="0" w:space="0" w:color="auto"/>
        <w:right w:val="none" w:sz="0" w:space="0" w:color="auto"/>
      </w:divBdr>
    </w:div>
    <w:div w:id="693968549">
      <w:bodyDiv w:val="1"/>
      <w:marLeft w:val="0"/>
      <w:marRight w:val="0"/>
      <w:marTop w:val="0"/>
      <w:marBottom w:val="0"/>
      <w:divBdr>
        <w:top w:val="none" w:sz="0" w:space="0" w:color="auto"/>
        <w:left w:val="none" w:sz="0" w:space="0" w:color="auto"/>
        <w:bottom w:val="none" w:sz="0" w:space="0" w:color="auto"/>
        <w:right w:val="none" w:sz="0" w:space="0" w:color="auto"/>
      </w:divBdr>
    </w:div>
    <w:div w:id="694159877">
      <w:bodyDiv w:val="1"/>
      <w:marLeft w:val="0"/>
      <w:marRight w:val="0"/>
      <w:marTop w:val="0"/>
      <w:marBottom w:val="0"/>
      <w:divBdr>
        <w:top w:val="none" w:sz="0" w:space="0" w:color="auto"/>
        <w:left w:val="none" w:sz="0" w:space="0" w:color="auto"/>
        <w:bottom w:val="none" w:sz="0" w:space="0" w:color="auto"/>
        <w:right w:val="none" w:sz="0" w:space="0" w:color="auto"/>
      </w:divBdr>
    </w:div>
    <w:div w:id="694307512">
      <w:bodyDiv w:val="1"/>
      <w:marLeft w:val="0"/>
      <w:marRight w:val="0"/>
      <w:marTop w:val="0"/>
      <w:marBottom w:val="0"/>
      <w:divBdr>
        <w:top w:val="none" w:sz="0" w:space="0" w:color="auto"/>
        <w:left w:val="none" w:sz="0" w:space="0" w:color="auto"/>
        <w:bottom w:val="none" w:sz="0" w:space="0" w:color="auto"/>
        <w:right w:val="none" w:sz="0" w:space="0" w:color="auto"/>
      </w:divBdr>
    </w:div>
    <w:div w:id="695082355">
      <w:bodyDiv w:val="1"/>
      <w:marLeft w:val="0"/>
      <w:marRight w:val="0"/>
      <w:marTop w:val="0"/>
      <w:marBottom w:val="0"/>
      <w:divBdr>
        <w:top w:val="none" w:sz="0" w:space="0" w:color="auto"/>
        <w:left w:val="none" w:sz="0" w:space="0" w:color="auto"/>
        <w:bottom w:val="none" w:sz="0" w:space="0" w:color="auto"/>
        <w:right w:val="none" w:sz="0" w:space="0" w:color="auto"/>
      </w:divBdr>
    </w:div>
    <w:div w:id="695350611">
      <w:bodyDiv w:val="1"/>
      <w:marLeft w:val="0"/>
      <w:marRight w:val="0"/>
      <w:marTop w:val="0"/>
      <w:marBottom w:val="0"/>
      <w:divBdr>
        <w:top w:val="none" w:sz="0" w:space="0" w:color="auto"/>
        <w:left w:val="none" w:sz="0" w:space="0" w:color="auto"/>
        <w:bottom w:val="none" w:sz="0" w:space="0" w:color="auto"/>
        <w:right w:val="none" w:sz="0" w:space="0" w:color="auto"/>
      </w:divBdr>
    </w:div>
    <w:div w:id="696083006">
      <w:bodyDiv w:val="1"/>
      <w:marLeft w:val="0"/>
      <w:marRight w:val="0"/>
      <w:marTop w:val="0"/>
      <w:marBottom w:val="0"/>
      <w:divBdr>
        <w:top w:val="none" w:sz="0" w:space="0" w:color="auto"/>
        <w:left w:val="none" w:sz="0" w:space="0" w:color="auto"/>
        <w:bottom w:val="none" w:sz="0" w:space="0" w:color="auto"/>
        <w:right w:val="none" w:sz="0" w:space="0" w:color="auto"/>
      </w:divBdr>
    </w:div>
    <w:div w:id="697583774">
      <w:bodyDiv w:val="1"/>
      <w:marLeft w:val="0"/>
      <w:marRight w:val="0"/>
      <w:marTop w:val="0"/>
      <w:marBottom w:val="0"/>
      <w:divBdr>
        <w:top w:val="none" w:sz="0" w:space="0" w:color="auto"/>
        <w:left w:val="none" w:sz="0" w:space="0" w:color="auto"/>
        <w:bottom w:val="none" w:sz="0" w:space="0" w:color="auto"/>
        <w:right w:val="none" w:sz="0" w:space="0" w:color="auto"/>
      </w:divBdr>
    </w:div>
    <w:div w:id="698508115">
      <w:bodyDiv w:val="1"/>
      <w:marLeft w:val="0"/>
      <w:marRight w:val="0"/>
      <w:marTop w:val="0"/>
      <w:marBottom w:val="0"/>
      <w:divBdr>
        <w:top w:val="none" w:sz="0" w:space="0" w:color="auto"/>
        <w:left w:val="none" w:sz="0" w:space="0" w:color="auto"/>
        <w:bottom w:val="none" w:sz="0" w:space="0" w:color="auto"/>
        <w:right w:val="none" w:sz="0" w:space="0" w:color="auto"/>
      </w:divBdr>
    </w:div>
    <w:div w:id="698510231">
      <w:bodyDiv w:val="1"/>
      <w:marLeft w:val="0"/>
      <w:marRight w:val="0"/>
      <w:marTop w:val="0"/>
      <w:marBottom w:val="0"/>
      <w:divBdr>
        <w:top w:val="none" w:sz="0" w:space="0" w:color="auto"/>
        <w:left w:val="none" w:sz="0" w:space="0" w:color="auto"/>
        <w:bottom w:val="none" w:sz="0" w:space="0" w:color="auto"/>
        <w:right w:val="none" w:sz="0" w:space="0" w:color="auto"/>
      </w:divBdr>
    </w:div>
    <w:div w:id="698819520">
      <w:bodyDiv w:val="1"/>
      <w:marLeft w:val="0"/>
      <w:marRight w:val="0"/>
      <w:marTop w:val="0"/>
      <w:marBottom w:val="0"/>
      <w:divBdr>
        <w:top w:val="none" w:sz="0" w:space="0" w:color="auto"/>
        <w:left w:val="none" w:sz="0" w:space="0" w:color="auto"/>
        <w:bottom w:val="none" w:sz="0" w:space="0" w:color="auto"/>
        <w:right w:val="none" w:sz="0" w:space="0" w:color="auto"/>
      </w:divBdr>
    </w:div>
    <w:div w:id="698967749">
      <w:bodyDiv w:val="1"/>
      <w:marLeft w:val="0"/>
      <w:marRight w:val="0"/>
      <w:marTop w:val="0"/>
      <w:marBottom w:val="0"/>
      <w:divBdr>
        <w:top w:val="none" w:sz="0" w:space="0" w:color="auto"/>
        <w:left w:val="none" w:sz="0" w:space="0" w:color="auto"/>
        <w:bottom w:val="none" w:sz="0" w:space="0" w:color="auto"/>
        <w:right w:val="none" w:sz="0" w:space="0" w:color="auto"/>
      </w:divBdr>
    </w:div>
    <w:div w:id="699087360">
      <w:bodyDiv w:val="1"/>
      <w:marLeft w:val="0"/>
      <w:marRight w:val="0"/>
      <w:marTop w:val="0"/>
      <w:marBottom w:val="0"/>
      <w:divBdr>
        <w:top w:val="none" w:sz="0" w:space="0" w:color="auto"/>
        <w:left w:val="none" w:sz="0" w:space="0" w:color="auto"/>
        <w:bottom w:val="none" w:sz="0" w:space="0" w:color="auto"/>
        <w:right w:val="none" w:sz="0" w:space="0" w:color="auto"/>
      </w:divBdr>
    </w:div>
    <w:div w:id="700056317">
      <w:bodyDiv w:val="1"/>
      <w:marLeft w:val="0"/>
      <w:marRight w:val="0"/>
      <w:marTop w:val="0"/>
      <w:marBottom w:val="0"/>
      <w:divBdr>
        <w:top w:val="none" w:sz="0" w:space="0" w:color="auto"/>
        <w:left w:val="none" w:sz="0" w:space="0" w:color="auto"/>
        <w:bottom w:val="none" w:sz="0" w:space="0" w:color="auto"/>
        <w:right w:val="none" w:sz="0" w:space="0" w:color="auto"/>
      </w:divBdr>
    </w:div>
    <w:div w:id="700131772">
      <w:bodyDiv w:val="1"/>
      <w:marLeft w:val="0"/>
      <w:marRight w:val="0"/>
      <w:marTop w:val="0"/>
      <w:marBottom w:val="0"/>
      <w:divBdr>
        <w:top w:val="none" w:sz="0" w:space="0" w:color="auto"/>
        <w:left w:val="none" w:sz="0" w:space="0" w:color="auto"/>
        <w:bottom w:val="none" w:sz="0" w:space="0" w:color="auto"/>
        <w:right w:val="none" w:sz="0" w:space="0" w:color="auto"/>
      </w:divBdr>
    </w:div>
    <w:div w:id="700133738">
      <w:bodyDiv w:val="1"/>
      <w:marLeft w:val="0"/>
      <w:marRight w:val="0"/>
      <w:marTop w:val="0"/>
      <w:marBottom w:val="0"/>
      <w:divBdr>
        <w:top w:val="none" w:sz="0" w:space="0" w:color="auto"/>
        <w:left w:val="none" w:sz="0" w:space="0" w:color="auto"/>
        <w:bottom w:val="none" w:sz="0" w:space="0" w:color="auto"/>
        <w:right w:val="none" w:sz="0" w:space="0" w:color="auto"/>
      </w:divBdr>
    </w:div>
    <w:div w:id="700322384">
      <w:bodyDiv w:val="1"/>
      <w:marLeft w:val="0"/>
      <w:marRight w:val="0"/>
      <w:marTop w:val="0"/>
      <w:marBottom w:val="0"/>
      <w:divBdr>
        <w:top w:val="none" w:sz="0" w:space="0" w:color="auto"/>
        <w:left w:val="none" w:sz="0" w:space="0" w:color="auto"/>
        <w:bottom w:val="none" w:sz="0" w:space="0" w:color="auto"/>
        <w:right w:val="none" w:sz="0" w:space="0" w:color="auto"/>
      </w:divBdr>
    </w:div>
    <w:div w:id="701321436">
      <w:bodyDiv w:val="1"/>
      <w:marLeft w:val="0"/>
      <w:marRight w:val="0"/>
      <w:marTop w:val="0"/>
      <w:marBottom w:val="0"/>
      <w:divBdr>
        <w:top w:val="none" w:sz="0" w:space="0" w:color="auto"/>
        <w:left w:val="none" w:sz="0" w:space="0" w:color="auto"/>
        <w:bottom w:val="none" w:sz="0" w:space="0" w:color="auto"/>
        <w:right w:val="none" w:sz="0" w:space="0" w:color="auto"/>
      </w:divBdr>
    </w:div>
    <w:div w:id="701588375">
      <w:bodyDiv w:val="1"/>
      <w:marLeft w:val="0"/>
      <w:marRight w:val="0"/>
      <w:marTop w:val="0"/>
      <w:marBottom w:val="0"/>
      <w:divBdr>
        <w:top w:val="none" w:sz="0" w:space="0" w:color="auto"/>
        <w:left w:val="none" w:sz="0" w:space="0" w:color="auto"/>
        <w:bottom w:val="none" w:sz="0" w:space="0" w:color="auto"/>
        <w:right w:val="none" w:sz="0" w:space="0" w:color="auto"/>
      </w:divBdr>
    </w:div>
    <w:div w:id="701714604">
      <w:bodyDiv w:val="1"/>
      <w:marLeft w:val="0"/>
      <w:marRight w:val="0"/>
      <w:marTop w:val="0"/>
      <w:marBottom w:val="0"/>
      <w:divBdr>
        <w:top w:val="none" w:sz="0" w:space="0" w:color="auto"/>
        <w:left w:val="none" w:sz="0" w:space="0" w:color="auto"/>
        <w:bottom w:val="none" w:sz="0" w:space="0" w:color="auto"/>
        <w:right w:val="none" w:sz="0" w:space="0" w:color="auto"/>
      </w:divBdr>
    </w:div>
    <w:div w:id="701978985">
      <w:bodyDiv w:val="1"/>
      <w:marLeft w:val="0"/>
      <w:marRight w:val="0"/>
      <w:marTop w:val="0"/>
      <w:marBottom w:val="0"/>
      <w:divBdr>
        <w:top w:val="none" w:sz="0" w:space="0" w:color="auto"/>
        <w:left w:val="none" w:sz="0" w:space="0" w:color="auto"/>
        <w:bottom w:val="none" w:sz="0" w:space="0" w:color="auto"/>
        <w:right w:val="none" w:sz="0" w:space="0" w:color="auto"/>
      </w:divBdr>
    </w:div>
    <w:div w:id="702438287">
      <w:bodyDiv w:val="1"/>
      <w:marLeft w:val="0"/>
      <w:marRight w:val="0"/>
      <w:marTop w:val="0"/>
      <w:marBottom w:val="0"/>
      <w:divBdr>
        <w:top w:val="none" w:sz="0" w:space="0" w:color="auto"/>
        <w:left w:val="none" w:sz="0" w:space="0" w:color="auto"/>
        <w:bottom w:val="none" w:sz="0" w:space="0" w:color="auto"/>
        <w:right w:val="none" w:sz="0" w:space="0" w:color="auto"/>
      </w:divBdr>
    </w:div>
    <w:div w:id="702442644">
      <w:bodyDiv w:val="1"/>
      <w:marLeft w:val="0"/>
      <w:marRight w:val="0"/>
      <w:marTop w:val="0"/>
      <w:marBottom w:val="0"/>
      <w:divBdr>
        <w:top w:val="none" w:sz="0" w:space="0" w:color="auto"/>
        <w:left w:val="none" w:sz="0" w:space="0" w:color="auto"/>
        <w:bottom w:val="none" w:sz="0" w:space="0" w:color="auto"/>
        <w:right w:val="none" w:sz="0" w:space="0" w:color="auto"/>
      </w:divBdr>
    </w:div>
    <w:div w:id="702873619">
      <w:bodyDiv w:val="1"/>
      <w:marLeft w:val="0"/>
      <w:marRight w:val="0"/>
      <w:marTop w:val="0"/>
      <w:marBottom w:val="0"/>
      <w:divBdr>
        <w:top w:val="none" w:sz="0" w:space="0" w:color="auto"/>
        <w:left w:val="none" w:sz="0" w:space="0" w:color="auto"/>
        <w:bottom w:val="none" w:sz="0" w:space="0" w:color="auto"/>
        <w:right w:val="none" w:sz="0" w:space="0" w:color="auto"/>
      </w:divBdr>
    </w:div>
    <w:div w:id="703092285">
      <w:bodyDiv w:val="1"/>
      <w:marLeft w:val="0"/>
      <w:marRight w:val="0"/>
      <w:marTop w:val="0"/>
      <w:marBottom w:val="0"/>
      <w:divBdr>
        <w:top w:val="none" w:sz="0" w:space="0" w:color="auto"/>
        <w:left w:val="none" w:sz="0" w:space="0" w:color="auto"/>
        <w:bottom w:val="none" w:sz="0" w:space="0" w:color="auto"/>
        <w:right w:val="none" w:sz="0" w:space="0" w:color="auto"/>
      </w:divBdr>
    </w:div>
    <w:div w:id="704018550">
      <w:bodyDiv w:val="1"/>
      <w:marLeft w:val="0"/>
      <w:marRight w:val="0"/>
      <w:marTop w:val="0"/>
      <w:marBottom w:val="0"/>
      <w:divBdr>
        <w:top w:val="none" w:sz="0" w:space="0" w:color="auto"/>
        <w:left w:val="none" w:sz="0" w:space="0" w:color="auto"/>
        <w:bottom w:val="none" w:sz="0" w:space="0" w:color="auto"/>
        <w:right w:val="none" w:sz="0" w:space="0" w:color="auto"/>
      </w:divBdr>
    </w:div>
    <w:div w:id="704402710">
      <w:bodyDiv w:val="1"/>
      <w:marLeft w:val="0"/>
      <w:marRight w:val="0"/>
      <w:marTop w:val="0"/>
      <w:marBottom w:val="0"/>
      <w:divBdr>
        <w:top w:val="none" w:sz="0" w:space="0" w:color="auto"/>
        <w:left w:val="none" w:sz="0" w:space="0" w:color="auto"/>
        <w:bottom w:val="none" w:sz="0" w:space="0" w:color="auto"/>
        <w:right w:val="none" w:sz="0" w:space="0" w:color="auto"/>
      </w:divBdr>
    </w:div>
    <w:div w:id="704644137">
      <w:bodyDiv w:val="1"/>
      <w:marLeft w:val="0"/>
      <w:marRight w:val="0"/>
      <w:marTop w:val="0"/>
      <w:marBottom w:val="0"/>
      <w:divBdr>
        <w:top w:val="none" w:sz="0" w:space="0" w:color="auto"/>
        <w:left w:val="none" w:sz="0" w:space="0" w:color="auto"/>
        <w:bottom w:val="none" w:sz="0" w:space="0" w:color="auto"/>
        <w:right w:val="none" w:sz="0" w:space="0" w:color="auto"/>
      </w:divBdr>
    </w:div>
    <w:div w:id="705106035">
      <w:bodyDiv w:val="1"/>
      <w:marLeft w:val="0"/>
      <w:marRight w:val="0"/>
      <w:marTop w:val="0"/>
      <w:marBottom w:val="0"/>
      <w:divBdr>
        <w:top w:val="none" w:sz="0" w:space="0" w:color="auto"/>
        <w:left w:val="none" w:sz="0" w:space="0" w:color="auto"/>
        <w:bottom w:val="none" w:sz="0" w:space="0" w:color="auto"/>
        <w:right w:val="none" w:sz="0" w:space="0" w:color="auto"/>
      </w:divBdr>
    </w:div>
    <w:div w:id="705373791">
      <w:bodyDiv w:val="1"/>
      <w:marLeft w:val="0"/>
      <w:marRight w:val="0"/>
      <w:marTop w:val="0"/>
      <w:marBottom w:val="0"/>
      <w:divBdr>
        <w:top w:val="none" w:sz="0" w:space="0" w:color="auto"/>
        <w:left w:val="none" w:sz="0" w:space="0" w:color="auto"/>
        <w:bottom w:val="none" w:sz="0" w:space="0" w:color="auto"/>
        <w:right w:val="none" w:sz="0" w:space="0" w:color="auto"/>
      </w:divBdr>
    </w:div>
    <w:div w:id="705447495">
      <w:bodyDiv w:val="1"/>
      <w:marLeft w:val="0"/>
      <w:marRight w:val="0"/>
      <w:marTop w:val="0"/>
      <w:marBottom w:val="0"/>
      <w:divBdr>
        <w:top w:val="none" w:sz="0" w:space="0" w:color="auto"/>
        <w:left w:val="none" w:sz="0" w:space="0" w:color="auto"/>
        <w:bottom w:val="none" w:sz="0" w:space="0" w:color="auto"/>
        <w:right w:val="none" w:sz="0" w:space="0" w:color="auto"/>
      </w:divBdr>
    </w:div>
    <w:div w:id="705450871">
      <w:bodyDiv w:val="1"/>
      <w:marLeft w:val="0"/>
      <w:marRight w:val="0"/>
      <w:marTop w:val="0"/>
      <w:marBottom w:val="0"/>
      <w:divBdr>
        <w:top w:val="none" w:sz="0" w:space="0" w:color="auto"/>
        <w:left w:val="none" w:sz="0" w:space="0" w:color="auto"/>
        <w:bottom w:val="none" w:sz="0" w:space="0" w:color="auto"/>
        <w:right w:val="none" w:sz="0" w:space="0" w:color="auto"/>
      </w:divBdr>
    </w:div>
    <w:div w:id="705644103">
      <w:bodyDiv w:val="1"/>
      <w:marLeft w:val="0"/>
      <w:marRight w:val="0"/>
      <w:marTop w:val="0"/>
      <w:marBottom w:val="0"/>
      <w:divBdr>
        <w:top w:val="none" w:sz="0" w:space="0" w:color="auto"/>
        <w:left w:val="none" w:sz="0" w:space="0" w:color="auto"/>
        <w:bottom w:val="none" w:sz="0" w:space="0" w:color="auto"/>
        <w:right w:val="none" w:sz="0" w:space="0" w:color="auto"/>
      </w:divBdr>
    </w:div>
    <w:div w:id="706373229">
      <w:bodyDiv w:val="1"/>
      <w:marLeft w:val="0"/>
      <w:marRight w:val="0"/>
      <w:marTop w:val="0"/>
      <w:marBottom w:val="0"/>
      <w:divBdr>
        <w:top w:val="none" w:sz="0" w:space="0" w:color="auto"/>
        <w:left w:val="none" w:sz="0" w:space="0" w:color="auto"/>
        <w:bottom w:val="none" w:sz="0" w:space="0" w:color="auto"/>
        <w:right w:val="none" w:sz="0" w:space="0" w:color="auto"/>
      </w:divBdr>
    </w:div>
    <w:div w:id="706761396">
      <w:bodyDiv w:val="1"/>
      <w:marLeft w:val="0"/>
      <w:marRight w:val="0"/>
      <w:marTop w:val="0"/>
      <w:marBottom w:val="0"/>
      <w:divBdr>
        <w:top w:val="none" w:sz="0" w:space="0" w:color="auto"/>
        <w:left w:val="none" w:sz="0" w:space="0" w:color="auto"/>
        <w:bottom w:val="none" w:sz="0" w:space="0" w:color="auto"/>
        <w:right w:val="none" w:sz="0" w:space="0" w:color="auto"/>
      </w:divBdr>
    </w:div>
    <w:div w:id="707224788">
      <w:bodyDiv w:val="1"/>
      <w:marLeft w:val="0"/>
      <w:marRight w:val="0"/>
      <w:marTop w:val="0"/>
      <w:marBottom w:val="0"/>
      <w:divBdr>
        <w:top w:val="none" w:sz="0" w:space="0" w:color="auto"/>
        <w:left w:val="none" w:sz="0" w:space="0" w:color="auto"/>
        <w:bottom w:val="none" w:sz="0" w:space="0" w:color="auto"/>
        <w:right w:val="none" w:sz="0" w:space="0" w:color="auto"/>
      </w:divBdr>
    </w:div>
    <w:div w:id="707293003">
      <w:bodyDiv w:val="1"/>
      <w:marLeft w:val="0"/>
      <w:marRight w:val="0"/>
      <w:marTop w:val="0"/>
      <w:marBottom w:val="0"/>
      <w:divBdr>
        <w:top w:val="none" w:sz="0" w:space="0" w:color="auto"/>
        <w:left w:val="none" w:sz="0" w:space="0" w:color="auto"/>
        <w:bottom w:val="none" w:sz="0" w:space="0" w:color="auto"/>
        <w:right w:val="none" w:sz="0" w:space="0" w:color="auto"/>
      </w:divBdr>
    </w:div>
    <w:div w:id="707876681">
      <w:bodyDiv w:val="1"/>
      <w:marLeft w:val="0"/>
      <w:marRight w:val="0"/>
      <w:marTop w:val="0"/>
      <w:marBottom w:val="0"/>
      <w:divBdr>
        <w:top w:val="none" w:sz="0" w:space="0" w:color="auto"/>
        <w:left w:val="none" w:sz="0" w:space="0" w:color="auto"/>
        <w:bottom w:val="none" w:sz="0" w:space="0" w:color="auto"/>
        <w:right w:val="none" w:sz="0" w:space="0" w:color="auto"/>
      </w:divBdr>
    </w:div>
    <w:div w:id="708721603">
      <w:bodyDiv w:val="1"/>
      <w:marLeft w:val="0"/>
      <w:marRight w:val="0"/>
      <w:marTop w:val="0"/>
      <w:marBottom w:val="0"/>
      <w:divBdr>
        <w:top w:val="none" w:sz="0" w:space="0" w:color="auto"/>
        <w:left w:val="none" w:sz="0" w:space="0" w:color="auto"/>
        <w:bottom w:val="none" w:sz="0" w:space="0" w:color="auto"/>
        <w:right w:val="none" w:sz="0" w:space="0" w:color="auto"/>
      </w:divBdr>
    </w:div>
    <w:div w:id="709109146">
      <w:bodyDiv w:val="1"/>
      <w:marLeft w:val="0"/>
      <w:marRight w:val="0"/>
      <w:marTop w:val="0"/>
      <w:marBottom w:val="0"/>
      <w:divBdr>
        <w:top w:val="none" w:sz="0" w:space="0" w:color="auto"/>
        <w:left w:val="none" w:sz="0" w:space="0" w:color="auto"/>
        <w:bottom w:val="none" w:sz="0" w:space="0" w:color="auto"/>
        <w:right w:val="none" w:sz="0" w:space="0" w:color="auto"/>
      </w:divBdr>
    </w:div>
    <w:div w:id="709111872">
      <w:bodyDiv w:val="1"/>
      <w:marLeft w:val="0"/>
      <w:marRight w:val="0"/>
      <w:marTop w:val="0"/>
      <w:marBottom w:val="0"/>
      <w:divBdr>
        <w:top w:val="none" w:sz="0" w:space="0" w:color="auto"/>
        <w:left w:val="none" w:sz="0" w:space="0" w:color="auto"/>
        <w:bottom w:val="none" w:sz="0" w:space="0" w:color="auto"/>
        <w:right w:val="none" w:sz="0" w:space="0" w:color="auto"/>
      </w:divBdr>
    </w:div>
    <w:div w:id="709644304">
      <w:bodyDiv w:val="1"/>
      <w:marLeft w:val="0"/>
      <w:marRight w:val="0"/>
      <w:marTop w:val="0"/>
      <w:marBottom w:val="0"/>
      <w:divBdr>
        <w:top w:val="none" w:sz="0" w:space="0" w:color="auto"/>
        <w:left w:val="none" w:sz="0" w:space="0" w:color="auto"/>
        <w:bottom w:val="none" w:sz="0" w:space="0" w:color="auto"/>
        <w:right w:val="none" w:sz="0" w:space="0" w:color="auto"/>
      </w:divBdr>
    </w:div>
    <w:div w:id="710880735">
      <w:bodyDiv w:val="1"/>
      <w:marLeft w:val="0"/>
      <w:marRight w:val="0"/>
      <w:marTop w:val="0"/>
      <w:marBottom w:val="0"/>
      <w:divBdr>
        <w:top w:val="none" w:sz="0" w:space="0" w:color="auto"/>
        <w:left w:val="none" w:sz="0" w:space="0" w:color="auto"/>
        <w:bottom w:val="none" w:sz="0" w:space="0" w:color="auto"/>
        <w:right w:val="none" w:sz="0" w:space="0" w:color="auto"/>
      </w:divBdr>
    </w:div>
    <w:div w:id="711152023">
      <w:bodyDiv w:val="1"/>
      <w:marLeft w:val="0"/>
      <w:marRight w:val="0"/>
      <w:marTop w:val="0"/>
      <w:marBottom w:val="0"/>
      <w:divBdr>
        <w:top w:val="none" w:sz="0" w:space="0" w:color="auto"/>
        <w:left w:val="none" w:sz="0" w:space="0" w:color="auto"/>
        <w:bottom w:val="none" w:sz="0" w:space="0" w:color="auto"/>
        <w:right w:val="none" w:sz="0" w:space="0" w:color="auto"/>
      </w:divBdr>
    </w:div>
    <w:div w:id="711223310">
      <w:bodyDiv w:val="1"/>
      <w:marLeft w:val="0"/>
      <w:marRight w:val="0"/>
      <w:marTop w:val="0"/>
      <w:marBottom w:val="0"/>
      <w:divBdr>
        <w:top w:val="none" w:sz="0" w:space="0" w:color="auto"/>
        <w:left w:val="none" w:sz="0" w:space="0" w:color="auto"/>
        <w:bottom w:val="none" w:sz="0" w:space="0" w:color="auto"/>
        <w:right w:val="none" w:sz="0" w:space="0" w:color="auto"/>
      </w:divBdr>
    </w:div>
    <w:div w:id="711611852">
      <w:bodyDiv w:val="1"/>
      <w:marLeft w:val="0"/>
      <w:marRight w:val="0"/>
      <w:marTop w:val="0"/>
      <w:marBottom w:val="0"/>
      <w:divBdr>
        <w:top w:val="none" w:sz="0" w:space="0" w:color="auto"/>
        <w:left w:val="none" w:sz="0" w:space="0" w:color="auto"/>
        <w:bottom w:val="none" w:sz="0" w:space="0" w:color="auto"/>
        <w:right w:val="none" w:sz="0" w:space="0" w:color="auto"/>
      </w:divBdr>
    </w:div>
    <w:div w:id="711879044">
      <w:bodyDiv w:val="1"/>
      <w:marLeft w:val="0"/>
      <w:marRight w:val="0"/>
      <w:marTop w:val="0"/>
      <w:marBottom w:val="0"/>
      <w:divBdr>
        <w:top w:val="none" w:sz="0" w:space="0" w:color="auto"/>
        <w:left w:val="none" w:sz="0" w:space="0" w:color="auto"/>
        <w:bottom w:val="none" w:sz="0" w:space="0" w:color="auto"/>
        <w:right w:val="none" w:sz="0" w:space="0" w:color="auto"/>
      </w:divBdr>
    </w:div>
    <w:div w:id="712266564">
      <w:bodyDiv w:val="1"/>
      <w:marLeft w:val="0"/>
      <w:marRight w:val="0"/>
      <w:marTop w:val="0"/>
      <w:marBottom w:val="0"/>
      <w:divBdr>
        <w:top w:val="none" w:sz="0" w:space="0" w:color="auto"/>
        <w:left w:val="none" w:sz="0" w:space="0" w:color="auto"/>
        <w:bottom w:val="none" w:sz="0" w:space="0" w:color="auto"/>
        <w:right w:val="none" w:sz="0" w:space="0" w:color="auto"/>
      </w:divBdr>
    </w:div>
    <w:div w:id="712579088">
      <w:bodyDiv w:val="1"/>
      <w:marLeft w:val="0"/>
      <w:marRight w:val="0"/>
      <w:marTop w:val="0"/>
      <w:marBottom w:val="0"/>
      <w:divBdr>
        <w:top w:val="none" w:sz="0" w:space="0" w:color="auto"/>
        <w:left w:val="none" w:sz="0" w:space="0" w:color="auto"/>
        <w:bottom w:val="none" w:sz="0" w:space="0" w:color="auto"/>
        <w:right w:val="none" w:sz="0" w:space="0" w:color="auto"/>
      </w:divBdr>
    </w:div>
    <w:div w:id="712733837">
      <w:bodyDiv w:val="1"/>
      <w:marLeft w:val="0"/>
      <w:marRight w:val="0"/>
      <w:marTop w:val="0"/>
      <w:marBottom w:val="0"/>
      <w:divBdr>
        <w:top w:val="none" w:sz="0" w:space="0" w:color="auto"/>
        <w:left w:val="none" w:sz="0" w:space="0" w:color="auto"/>
        <w:bottom w:val="none" w:sz="0" w:space="0" w:color="auto"/>
        <w:right w:val="none" w:sz="0" w:space="0" w:color="auto"/>
      </w:divBdr>
    </w:div>
    <w:div w:id="713238228">
      <w:bodyDiv w:val="1"/>
      <w:marLeft w:val="0"/>
      <w:marRight w:val="0"/>
      <w:marTop w:val="0"/>
      <w:marBottom w:val="0"/>
      <w:divBdr>
        <w:top w:val="none" w:sz="0" w:space="0" w:color="auto"/>
        <w:left w:val="none" w:sz="0" w:space="0" w:color="auto"/>
        <w:bottom w:val="none" w:sz="0" w:space="0" w:color="auto"/>
        <w:right w:val="none" w:sz="0" w:space="0" w:color="auto"/>
      </w:divBdr>
    </w:div>
    <w:div w:id="713846022">
      <w:bodyDiv w:val="1"/>
      <w:marLeft w:val="0"/>
      <w:marRight w:val="0"/>
      <w:marTop w:val="0"/>
      <w:marBottom w:val="0"/>
      <w:divBdr>
        <w:top w:val="none" w:sz="0" w:space="0" w:color="auto"/>
        <w:left w:val="none" w:sz="0" w:space="0" w:color="auto"/>
        <w:bottom w:val="none" w:sz="0" w:space="0" w:color="auto"/>
        <w:right w:val="none" w:sz="0" w:space="0" w:color="auto"/>
      </w:divBdr>
    </w:div>
    <w:div w:id="713886712">
      <w:bodyDiv w:val="1"/>
      <w:marLeft w:val="0"/>
      <w:marRight w:val="0"/>
      <w:marTop w:val="0"/>
      <w:marBottom w:val="0"/>
      <w:divBdr>
        <w:top w:val="none" w:sz="0" w:space="0" w:color="auto"/>
        <w:left w:val="none" w:sz="0" w:space="0" w:color="auto"/>
        <w:bottom w:val="none" w:sz="0" w:space="0" w:color="auto"/>
        <w:right w:val="none" w:sz="0" w:space="0" w:color="auto"/>
      </w:divBdr>
    </w:div>
    <w:div w:id="713961956">
      <w:bodyDiv w:val="1"/>
      <w:marLeft w:val="0"/>
      <w:marRight w:val="0"/>
      <w:marTop w:val="0"/>
      <w:marBottom w:val="0"/>
      <w:divBdr>
        <w:top w:val="none" w:sz="0" w:space="0" w:color="auto"/>
        <w:left w:val="none" w:sz="0" w:space="0" w:color="auto"/>
        <w:bottom w:val="none" w:sz="0" w:space="0" w:color="auto"/>
        <w:right w:val="none" w:sz="0" w:space="0" w:color="auto"/>
      </w:divBdr>
    </w:div>
    <w:div w:id="714081108">
      <w:bodyDiv w:val="1"/>
      <w:marLeft w:val="0"/>
      <w:marRight w:val="0"/>
      <w:marTop w:val="0"/>
      <w:marBottom w:val="0"/>
      <w:divBdr>
        <w:top w:val="none" w:sz="0" w:space="0" w:color="auto"/>
        <w:left w:val="none" w:sz="0" w:space="0" w:color="auto"/>
        <w:bottom w:val="none" w:sz="0" w:space="0" w:color="auto"/>
        <w:right w:val="none" w:sz="0" w:space="0" w:color="auto"/>
      </w:divBdr>
    </w:div>
    <w:div w:id="714625311">
      <w:bodyDiv w:val="1"/>
      <w:marLeft w:val="0"/>
      <w:marRight w:val="0"/>
      <w:marTop w:val="0"/>
      <w:marBottom w:val="0"/>
      <w:divBdr>
        <w:top w:val="none" w:sz="0" w:space="0" w:color="auto"/>
        <w:left w:val="none" w:sz="0" w:space="0" w:color="auto"/>
        <w:bottom w:val="none" w:sz="0" w:space="0" w:color="auto"/>
        <w:right w:val="none" w:sz="0" w:space="0" w:color="auto"/>
      </w:divBdr>
    </w:div>
    <w:div w:id="714936118">
      <w:bodyDiv w:val="1"/>
      <w:marLeft w:val="0"/>
      <w:marRight w:val="0"/>
      <w:marTop w:val="0"/>
      <w:marBottom w:val="0"/>
      <w:divBdr>
        <w:top w:val="none" w:sz="0" w:space="0" w:color="auto"/>
        <w:left w:val="none" w:sz="0" w:space="0" w:color="auto"/>
        <w:bottom w:val="none" w:sz="0" w:space="0" w:color="auto"/>
        <w:right w:val="none" w:sz="0" w:space="0" w:color="auto"/>
      </w:divBdr>
    </w:div>
    <w:div w:id="715012123">
      <w:bodyDiv w:val="1"/>
      <w:marLeft w:val="0"/>
      <w:marRight w:val="0"/>
      <w:marTop w:val="0"/>
      <w:marBottom w:val="0"/>
      <w:divBdr>
        <w:top w:val="none" w:sz="0" w:space="0" w:color="auto"/>
        <w:left w:val="none" w:sz="0" w:space="0" w:color="auto"/>
        <w:bottom w:val="none" w:sz="0" w:space="0" w:color="auto"/>
        <w:right w:val="none" w:sz="0" w:space="0" w:color="auto"/>
      </w:divBdr>
    </w:div>
    <w:div w:id="715399802">
      <w:bodyDiv w:val="1"/>
      <w:marLeft w:val="0"/>
      <w:marRight w:val="0"/>
      <w:marTop w:val="0"/>
      <w:marBottom w:val="0"/>
      <w:divBdr>
        <w:top w:val="none" w:sz="0" w:space="0" w:color="auto"/>
        <w:left w:val="none" w:sz="0" w:space="0" w:color="auto"/>
        <w:bottom w:val="none" w:sz="0" w:space="0" w:color="auto"/>
        <w:right w:val="none" w:sz="0" w:space="0" w:color="auto"/>
      </w:divBdr>
    </w:div>
    <w:div w:id="715667411">
      <w:bodyDiv w:val="1"/>
      <w:marLeft w:val="0"/>
      <w:marRight w:val="0"/>
      <w:marTop w:val="0"/>
      <w:marBottom w:val="0"/>
      <w:divBdr>
        <w:top w:val="none" w:sz="0" w:space="0" w:color="auto"/>
        <w:left w:val="none" w:sz="0" w:space="0" w:color="auto"/>
        <w:bottom w:val="none" w:sz="0" w:space="0" w:color="auto"/>
        <w:right w:val="none" w:sz="0" w:space="0" w:color="auto"/>
      </w:divBdr>
    </w:div>
    <w:div w:id="717051149">
      <w:bodyDiv w:val="1"/>
      <w:marLeft w:val="0"/>
      <w:marRight w:val="0"/>
      <w:marTop w:val="0"/>
      <w:marBottom w:val="0"/>
      <w:divBdr>
        <w:top w:val="none" w:sz="0" w:space="0" w:color="auto"/>
        <w:left w:val="none" w:sz="0" w:space="0" w:color="auto"/>
        <w:bottom w:val="none" w:sz="0" w:space="0" w:color="auto"/>
        <w:right w:val="none" w:sz="0" w:space="0" w:color="auto"/>
      </w:divBdr>
    </w:div>
    <w:div w:id="717051986">
      <w:bodyDiv w:val="1"/>
      <w:marLeft w:val="0"/>
      <w:marRight w:val="0"/>
      <w:marTop w:val="0"/>
      <w:marBottom w:val="0"/>
      <w:divBdr>
        <w:top w:val="none" w:sz="0" w:space="0" w:color="auto"/>
        <w:left w:val="none" w:sz="0" w:space="0" w:color="auto"/>
        <w:bottom w:val="none" w:sz="0" w:space="0" w:color="auto"/>
        <w:right w:val="none" w:sz="0" w:space="0" w:color="auto"/>
      </w:divBdr>
    </w:div>
    <w:div w:id="717239239">
      <w:bodyDiv w:val="1"/>
      <w:marLeft w:val="0"/>
      <w:marRight w:val="0"/>
      <w:marTop w:val="0"/>
      <w:marBottom w:val="0"/>
      <w:divBdr>
        <w:top w:val="none" w:sz="0" w:space="0" w:color="auto"/>
        <w:left w:val="none" w:sz="0" w:space="0" w:color="auto"/>
        <w:bottom w:val="none" w:sz="0" w:space="0" w:color="auto"/>
        <w:right w:val="none" w:sz="0" w:space="0" w:color="auto"/>
      </w:divBdr>
    </w:div>
    <w:div w:id="717246480">
      <w:bodyDiv w:val="1"/>
      <w:marLeft w:val="0"/>
      <w:marRight w:val="0"/>
      <w:marTop w:val="0"/>
      <w:marBottom w:val="0"/>
      <w:divBdr>
        <w:top w:val="none" w:sz="0" w:space="0" w:color="auto"/>
        <w:left w:val="none" w:sz="0" w:space="0" w:color="auto"/>
        <w:bottom w:val="none" w:sz="0" w:space="0" w:color="auto"/>
        <w:right w:val="none" w:sz="0" w:space="0" w:color="auto"/>
      </w:divBdr>
    </w:div>
    <w:div w:id="717780209">
      <w:bodyDiv w:val="1"/>
      <w:marLeft w:val="0"/>
      <w:marRight w:val="0"/>
      <w:marTop w:val="0"/>
      <w:marBottom w:val="0"/>
      <w:divBdr>
        <w:top w:val="none" w:sz="0" w:space="0" w:color="auto"/>
        <w:left w:val="none" w:sz="0" w:space="0" w:color="auto"/>
        <w:bottom w:val="none" w:sz="0" w:space="0" w:color="auto"/>
        <w:right w:val="none" w:sz="0" w:space="0" w:color="auto"/>
      </w:divBdr>
    </w:div>
    <w:div w:id="718089836">
      <w:bodyDiv w:val="1"/>
      <w:marLeft w:val="0"/>
      <w:marRight w:val="0"/>
      <w:marTop w:val="0"/>
      <w:marBottom w:val="0"/>
      <w:divBdr>
        <w:top w:val="none" w:sz="0" w:space="0" w:color="auto"/>
        <w:left w:val="none" w:sz="0" w:space="0" w:color="auto"/>
        <w:bottom w:val="none" w:sz="0" w:space="0" w:color="auto"/>
        <w:right w:val="none" w:sz="0" w:space="0" w:color="auto"/>
      </w:divBdr>
    </w:div>
    <w:div w:id="718094693">
      <w:bodyDiv w:val="1"/>
      <w:marLeft w:val="0"/>
      <w:marRight w:val="0"/>
      <w:marTop w:val="0"/>
      <w:marBottom w:val="0"/>
      <w:divBdr>
        <w:top w:val="none" w:sz="0" w:space="0" w:color="auto"/>
        <w:left w:val="none" w:sz="0" w:space="0" w:color="auto"/>
        <w:bottom w:val="none" w:sz="0" w:space="0" w:color="auto"/>
        <w:right w:val="none" w:sz="0" w:space="0" w:color="auto"/>
      </w:divBdr>
    </w:div>
    <w:div w:id="718209911">
      <w:bodyDiv w:val="1"/>
      <w:marLeft w:val="0"/>
      <w:marRight w:val="0"/>
      <w:marTop w:val="0"/>
      <w:marBottom w:val="0"/>
      <w:divBdr>
        <w:top w:val="none" w:sz="0" w:space="0" w:color="auto"/>
        <w:left w:val="none" w:sz="0" w:space="0" w:color="auto"/>
        <w:bottom w:val="none" w:sz="0" w:space="0" w:color="auto"/>
        <w:right w:val="none" w:sz="0" w:space="0" w:color="auto"/>
      </w:divBdr>
    </w:div>
    <w:div w:id="718553429">
      <w:bodyDiv w:val="1"/>
      <w:marLeft w:val="0"/>
      <w:marRight w:val="0"/>
      <w:marTop w:val="0"/>
      <w:marBottom w:val="0"/>
      <w:divBdr>
        <w:top w:val="none" w:sz="0" w:space="0" w:color="auto"/>
        <w:left w:val="none" w:sz="0" w:space="0" w:color="auto"/>
        <w:bottom w:val="none" w:sz="0" w:space="0" w:color="auto"/>
        <w:right w:val="none" w:sz="0" w:space="0" w:color="auto"/>
      </w:divBdr>
    </w:div>
    <w:div w:id="718553729">
      <w:bodyDiv w:val="1"/>
      <w:marLeft w:val="0"/>
      <w:marRight w:val="0"/>
      <w:marTop w:val="0"/>
      <w:marBottom w:val="0"/>
      <w:divBdr>
        <w:top w:val="none" w:sz="0" w:space="0" w:color="auto"/>
        <w:left w:val="none" w:sz="0" w:space="0" w:color="auto"/>
        <w:bottom w:val="none" w:sz="0" w:space="0" w:color="auto"/>
        <w:right w:val="none" w:sz="0" w:space="0" w:color="auto"/>
      </w:divBdr>
    </w:div>
    <w:div w:id="719285805">
      <w:bodyDiv w:val="1"/>
      <w:marLeft w:val="0"/>
      <w:marRight w:val="0"/>
      <w:marTop w:val="0"/>
      <w:marBottom w:val="0"/>
      <w:divBdr>
        <w:top w:val="none" w:sz="0" w:space="0" w:color="auto"/>
        <w:left w:val="none" w:sz="0" w:space="0" w:color="auto"/>
        <w:bottom w:val="none" w:sz="0" w:space="0" w:color="auto"/>
        <w:right w:val="none" w:sz="0" w:space="0" w:color="auto"/>
      </w:divBdr>
    </w:div>
    <w:div w:id="719404172">
      <w:bodyDiv w:val="1"/>
      <w:marLeft w:val="0"/>
      <w:marRight w:val="0"/>
      <w:marTop w:val="0"/>
      <w:marBottom w:val="0"/>
      <w:divBdr>
        <w:top w:val="none" w:sz="0" w:space="0" w:color="auto"/>
        <w:left w:val="none" w:sz="0" w:space="0" w:color="auto"/>
        <w:bottom w:val="none" w:sz="0" w:space="0" w:color="auto"/>
        <w:right w:val="none" w:sz="0" w:space="0" w:color="auto"/>
      </w:divBdr>
    </w:div>
    <w:div w:id="719940863">
      <w:bodyDiv w:val="1"/>
      <w:marLeft w:val="0"/>
      <w:marRight w:val="0"/>
      <w:marTop w:val="0"/>
      <w:marBottom w:val="0"/>
      <w:divBdr>
        <w:top w:val="none" w:sz="0" w:space="0" w:color="auto"/>
        <w:left w:val="none" w:sz="0" w:space="0" w:color="auto"/>
        <w:bottom w:val="none" w:sz="0" w:space="0" w:color="auto"/>
        <w:right w:val="none" w:sz="0" w:space="0" w:color="auto"/>
      </w:divBdr>
    </w:div>
    <w:div w:id="720129657">
      <w:bodyDiv w:val="1"/>
      <w:marLeft w:val="0"/>
      <w:marRight w:val="0"/>
      <w:marTop w:val="0"/>
      <w:marBottom w:val="0"/>
      <w:divBdr>
        <w:top w:val="none" w:sz="0" w:space="0" w:color="auto"/>
        <w:left w:val="none" w:sz="0" w:space="0" w:color="auto"/>
        <w:bottom w:val="none" w:sz="0" w:space="0" w:color="auto"/>
        <w:right w:val="none" w:sz="0" w:space="0" w:color="auto"/>
      </w:divBdr>
    </w:div>
    <w:div w:id="720445913">
      <w:bodyDiv w:val="1"/>
      <w:marLeft w:val="0"/>
      <w:marRight w:val="0"/>
      <w:marTop w:val="0"/>
      <w:marBottom w:val="0"/>
      <w:divBdr>
        <w:top w:val="none" w:sz="0" w:space="0" w:color="auto"/>
        <w:left w:val="none" w:sz="0" w:space="0" w:color="auto"/>
        <w:bottom w:val="none" w:sz="0" w:space="0" w:color="auto"/>
        <w:right w:val="none" w:sz="0" w:space="0" w:color="auto"/>
      </w:divBdr>
    </w:div>
    <w:div w:id="720717008">
      <w:bodyDiv w:val="1"/>
      <w:marLeft w:val="0"/>
      <w:marRight w:val="0"/>
      <w:marTop w:val="0"/>
      <w:marBottom w:val="0"/>
      <w:divBdr>
        <w:top w:val="none" w:sz="0" w:space="0" w:color="auto"/>
        <w:left w:val="none" w:sz="0" w:space="0" w:color="auto"/>
        <w:bottom w:val="none" w:sz="0" w:space="0" w:color="auto"/>
        <w:right w:val="none" w:sz="0" w:space="0" w:color="auto"/>
      </w:divBdr>
    </w:div>
    <w:div w:id="721252897">
      <w:bodyDiv w:val="1"/>
      <w:marLeft w:val="0"/>
      <w:marRight w:val="0"/>
      <w:marTop w:val="0"/>
      <w:marBottom w:val="0"/>
      <w:divBdr>
        <w:top w:val="none" w:sz="0" w:space="0" w:color="auto"/>
        <w:left w:val="none" w:sz="0" w:space="0" w:color="auto"/>
        <w:bottom w:val="none" w:sz="0" w:space="0" w:color="auto"/>
        <w:right w:val="none" w:sz="0" w:space="0" w:color="auto"/>
      </w:divBdr>
    </w:div>
    <w:div w:id="721908905">
      <w:bodyDiv w:val="1"/>
      <w:marLeft w:val="0"/>
      <w:marRight w:val="0"/>
      <w:marTop w:val="0"/>
      <w:marBottom w:val="0"/>
      <w:divBdr>
        <w:top w:val="none" w:sz="0" w:space="0" w:color="auto"/>
        <w:left w:val="none" w:sz="0" w:space="0" w:color="auto"/>
        <w:bottom w:val="none" w:sz="0" w:space="0" w:color="auto"/>
        <w:right w:val="none" w:sz="0" w:space="0" w:color="auto"/>
      </w:divBdr>
    </w:div>
    <w:div w:id="723333637">
      <w:bodyDiv w:val="1"/>
      <w:marLeft w:val="0"/>
      <w:marRight w:val="0"/>
      <w:marTop w:val="0"/>
      <w:marBottom w:val="0"/>
      <w:divBdr>
        <w:top w:val="none" w:sz="0" w:space="0" w:color="auto"/>
        <w:left w:val="none" w:sz="0" w:space="0" w:color="auto"/>
        <w:bottom w:val="none" w:sz="0" w:space="0" w:color="auto"/>
        <w:right w:val="none" w:sz="0" w:space="0" w:color="auto"/>
      </w:divBdr>
    </w:div>
    <w:div w:id="723337819">
      <w:bodyDiv w:val="1"/>
      <w:marLeft w:val="0"/>
      <w:marRight w:val="0"/>
      <w:marTop w:val="0"/>
      <w:marBottom w:val="0"/>
      <w:divBdr>
        <w:top w:val="none" w:sz="0" w:space="0" w:color="auto"/>
        <w:left w:val="none" w:sz="0" w:space="0" w:color="auto"/>
        <w:bottom w:val="none" w:sz="0" w:space="0" w:color="auto"/>
        <w:right w:val="none" w:sz="0" w:space="0" w:color="auto"/>
      </w:divBdr>
    </w:div>
    <w:div w:id="724570534">
      <w:bodyDiv w:val="1"/>
      <w:marLeft w:val="0"/>
      <w:marRight w:val="0"/>
      <w:marTop w:val="0"/>
      <w:marBottom w:val="0"/>
      <w:divBdr>
        <w:top w:val="none" w:sz="0" w:space="0" w:color="auto"/>
        <w:left w:val="none" w:sz="0" w:space="0" w:color="auto"/>
        <w:bottom w:val="none" w:sz="0" w:space="0" w:color="auto"/>
        <w:right w:val="none" w:sz="0" w:space="0" w:color="auto"/>
      </w:divBdr>
    </w:div>
    <w:div w:id="724765214">
      <w:bodyDiv w:val="1"/>
      <w:marLeft w:val="0"/>
      <w:marRight w:val="0"/>
      <w:marTop w:val="0"/>
      <w:marBottom w:val="0"/>
      <w:divBdr>
        <w:top w:val="none" w:sz="0" w:space="0" w:color="auto"/>
        <w:left w:val="none" w:sz="0" w:space="0" w:color="auto"/>
        <w:bottom w:val="none" w:sz="0" w:space="0" w:color="auto"/>
        <w:right w:val="none" w:sz="0" w:space="0" w:color="auto"/>
      </w:divBdr>
    </w:div>
    <w:div w:id="724794005">
      <w:bodyDiv w:val="1"/>
      <w:marLeft w:val="0"/>
      <w:marRight w:val="0"/>
      <w:marTop w:val="0"/>
      <w:marBottom w:val="0"/>
      <w:divBdr>
        <w:top w:val="none" w:sz="0" w:space="0" w:color="auto"/>
        <w:left w:val="none" w:sz="0" w:space="0" w:color="auto"/>
        <w:bottom w:val="none" w:sz="0" w:space="0" w:color="auto"/>
        <w:right w:val="none" w:sz="0" w:space="0" w:color="auto"/>
      </w:divBdr>
    </w:div>
    <w:div w:id="724835818">
      <w:bodyDiv w:val="1"/>
      <w:marLeft w:val="0"/>
      <w:marRight w:val="0"/>
      <w:marTop w:val="0"/>
      <w:marBottom w:val="0"/>
      <w:divBdr>
        <w:top w:val="none" w:sz="0" w:space="0" w:color="auto"/>
        <w:left w:val="none" w:sz="0" w:space="0" w:color="auto"/>
        <w:bottom w:val="none" w:sz="0" w:space="0" w:color="auto"/>
        <w:right w:val="none" w:sz="0" w:space="0" w:color="auto"/>
      </w:divBdr>
    </w:div>
    <w:div w:id="725883952">
      <w:bodyDiv w:val="1"/>
      <w:marLeft w:val="0"/>
      <w:marRight w:val="0"/>
      <w:marTop w:val="0"/>
      <w:marBottom w:val="0"/>
      <w:divBdr>
        <w:top w:val="none" w:sz="0" w:space="0" w:color="auto"/>
        <w:left w:val="none" w:sz="0" w:space="0" w:color="auto"/>
        <w:bottom w:val="none" w:sz="0" w:space="0" w:color="auto"/>
        <w:right w:val="none" w:sz="0" w:space="0" w:color="auto"/>
      </w:divBdr>
    </w:div>
    <w:div w:id="725958397">
      <w:bodyDiv w:val="1"/>
      <w:marLeft w:val="0"/>
      <w:marRight w:val="0"/>
      <w:marTop w:val="0"/>
      <w:marBottom w:val="0"/>
      <w:divBdr>
        <w:top w:val="none" w:sz="0" w:space="0" w:color="auto"/>
        <w:left w:val="none" w:sz="0" w:space="0" w:color="auto"/>
        <w:bottom w:val="none" w:sz="0" w:space="0" w:color="auto"/>
        <w:right w:val="none" w:sz="0" w:space="0" w:color="auto"/>
      </w:divBdr>
    </w:div>
    <w:div w:id="726073682">
      <w:bodyDiv w:val="1"/>
      <w:marLeft w:val="0"/>
      <w:marRight w:val="0"/>
      <w:marTop w:val="0"/>
      <w:marBottom w:val="0"/>
      <w:divBdr>
        <w:top w:val="none" w:sz="0" w:space="0" w:color="auto"/>
        <w:left w:val="none" w:sz="0" w:space="0" w:color="auto"/>
        <w:bottom w:val="none" w:sz="0" w:space="0" w:color="auto"/>
        <w:right w:val="none" w:sz="0" w:space="0" w:color="auto"/>
      </w:divBdr>
    </w:div>
    <w:div w:id="726145719">
      <w:bodyDiv w:val="1"/>
      <w:marLeft w:val="0"/>
      <w:marRight w:val="0"/>
      <w:marTop w:val="0"/>
      <w:marBottom w:val="0"/>
      <w:divBdr>
        <w:top w:val="none" w:sz="0" w:space="0" w:color="auto"/>
        <w:left w:val="none" w:sz="0" w:space="0" w:color="auto"/>
        <w:bottom w:val="none" w:sz="0" w:space="0" w:color="auto"/>
        <w:right w:val="none" w:sz="0" w:space="0" w:color="auto"/>
      </w:divBdr>
    </w:div>
    <w:div w:id="726218793">
      <w:bodyDiv w:val="1"/>
      <w:marLeft w:val="0"/>
      <w:marRight w:val="0"/>
      <w:marTop w:val="0"/>
      <w:marBottom w:val="0"/>
      <w:divBdr>
        <w:top w:val="none" w:sz="0" w:space="0" w:color="auto"/>
        <w:left w:val="none" w:sz="0" w:space="0" w:color="auto"/>
        <w:bottom w:val="none" w:sz="0" w:space="0" w:color="auto"/>
        <w:right w:val="none" w:sz="0" w:space="0" w:color="auto"/>
      </w:divBdr>
    </w:div>
    <w:div w:id="726876706">
      <w:bodyDiv w:val="1"/>
      <w:marLeft w:val="0"/>
      <w:marRight w:val="0"/>
      <w:marTop w:val="0"/>
      <w:marBottom w:val="0"/>
      <w:divBdr>
        <w:top w:val="none" w:sz="0" w:space="0" w:color="auto"/>
        <w:left w:val="none" w:sz="0" w:space="0" w:color="auto"/>
        <w:bottom w:val="none" w:sz="0" w:space="0" w:color="auto"/>
        <w:right w:val="none" w:sz="0" w:space="0" w:color="auto"/>
      </w:divBdr>
    </w:div>
    <w:div w:id="727801833">
      <w:bodyDiv w:val="1"/>
      <w:marLeft w:val="0"/>
      <w:marRight w:val="0"/>
      <w:marTop w:val="0"/>
      <w:marBottom w:val="0"/>
      <w:divBdr>
        <w:top w:val="none" w:sz="0" w:space="0" w:color="auto"/>
        <w:left w:val="none" w:sz="0" w:space="0" w:color="auto"/>
        <w:bottom w:val="none" w:sz="0" w:space="0" w:color="auto"/>
        <w:right w:val="none" w:sz="0" w:space="0" w:color="auto"/>
      </w:divBdr>
    </w:div>
    <w:div w:id="728303754">
      <w:bodyDiv w:val="1"/>
      <w:marLeft w:val="0"/>
      <w:marRight w:val="0"/>
      <w:marTop w:val="0"/>
      <w:marBottom w:val="0"/>
      <w:divBdr>
        <w:top w:val="none" w:sz="0" w:space="0" w:color="auto"/>
        <w:left w:val="none" w:sz="0" w:space="0" w:color="auto"/>
        <w:bottom w:val="none" w:sz="0" w:space="0" w:color="auto"/>
        <w:right w:val="none" w:sz="0" w:space="0" w:color="auto"/>
      </w:divBdr>
    </w:div>
    <w:div w:id="728846343">
      <w:bodyDiv w:val="1"/>
      <w:marLeft w:val="0"/>
      <w:marRight w:val="0"/>
      <w:marTop w:val="0"/>
      <w:marBottom w:val="0"/>
      <w:divBdr>
        <w:top w:val="none" w:sz="0" w:space="0" w:color="auto"/>
        <w:left w:val="none" w:sz="0" w:space="0" w:color="auto"/>
        <w:bottom w:val="none" w:sz="0" w:space="0" w:color="auto"/>
        <w:right w:val="none" w:sz="0" w:space="0" w:color="auto"/>
      </w:divBdr>
    </w:div>
    <w:div w:id="729036427">
      <w:bodyDiv w:val="1"/>
      <w:marLeft w:val="0"/>
      <w:marRight w:val="0"/>
      <w:marTop w:val="0"/>
      <w:marBottom w:val="0"/>
      <w:divBdr>
        <w:top w:val="none" w:sz="0" w:space="0" w:color="auto"/>
        <w:left w:val="none" w:sz="0" w:space="0" w:color="auto"/>
        <w:bottom w:val="none" w:sz="0" w:space="0" w:color="auto"/>
        <w:right w:val="none" w:sz="0" w:space="0" w:color="auto"/>
      </w:divBdr>
    </w:div>
    <w:div w:id="729037216">
      <w:bodyDiv w:val="1"/>
      <w:marLeft w:val="0"/>
      <w:marRight w:val="0"/>
      <w:marTop w:val="0"/>
      <w:marBottom w:val="0"/>
      <w:divBdr>
        <w:top w:val="none" w:sz="0" w:space="0" w:color="auto"/>
        <w:left w:val="none" w:sz="0" w:space="0" w:color="auto"/>
        <w:bottom w:val="none" w:sz="0" w:space="0" w:color="auto"/>
        <w:right w:val="none" w:sz="0" w:space="0" w:color="auto"/>
      </w:divBdr>
    </w:div>
    <w:div w:id="730731256">
      <w:bodyDiv w:val="1"/>
      <w:marLeft w:val="0"/>
      <w:marRight w:val="0"/>
      <w:marTop w:val="0"/>
      <w:marBottom w:val="0"/>
      <w:divBdr>
        <w:top w:val="none" w:sz="0" w:space="0" w:color="auto"/>
        <w:left w:val="none" w:sz="0" w:space="0" w:color="auto"/>
        <w:bottom w:val="none" w:sz="0" w:space="0" w:color="auto"/>
        <w:right w:val="none" w:sz="0" w:space="0" w:color="auto"/>
      </w:divBdr>
    </w:div>
    <w:div w:id="730925259">
      <w:bodyDiv w:val="1"/>
      <w:marLeft w:val="0"/>
      <w:marRight w:val="0"/>
      <w:marTop w:val="0"/>
      <w:marBottom w:val="0"/>
      <w:divBdr>
        <w:top w:val="none" w:sz="0" w:space="0" w:color="auto"/>
        <w:left w:val="none" w:sz="0" w:space="0" w:color="auto"/>
        <w:bottom w:val="none" w:sz="0" w:space="0" w:color="auto"/>
        <w:right w:val="none" w:sz="0" w:space="0" w:color="auto"/>
      </w:divBdr>
    </w:div>
    <w:div w:id="731464634">
      <w:bodyDiv w:val="1"/>
      <w:marLeft w:val="0"/>
      <w:marRight w:val="0"/>
      <w:marTop w:val="0"/>
      <w:marBottom w:val="0"/>
      <w:divBdr>
        <w:top w:val="none" w:sz="0" w:space="0" w:color="auto"/>
        <w:left w:val="none" w:sz="0" w:space="0" w:color="auto"/>
        <w:bottom w:val="none" w:sz="0" w:space="0" w:color="auto"/>
        <w:right w:val="none" w:sz="0" w:space="0" w:color="auto"/>
      </w:divBdr>
    </w:div>
    <w:div w:id="732048908">
      <w:bodyDiv w:val="1"/>
      <w:marLeft w:val="0"/>
      <w:marRight w:val="0"/>
      <w:marTop w:val="0"/>
      <w:marBottom w:val="0"/>
      <w:divBdr>
        <w:top w:val="none" w:sz="0" w:space="0" w:color="auto"/>
        <w:left w:val="none" w:sz="0" w:space="0" w:color="auto"/>
        <w:bottom w:val="none" w:sz="0" w:space="0" w:color="auto"/>
        <w:right w:val="none" w:sz="0" w:space="0" w:color="auto"/>
      </w:divBdr>
    </w:div>
    <w:div w:id="732124207">
      <w:bodyDiv w:val="1"/>
      <w:marLeft w:val="0"/>
      <w:marRight w:val="0"/>
      <w:marTop w:val="0"/>
      <w:marBottom w:val="0"/>
      <w:divBdr>
        <w:top w:val="none" w:sz="0" w:space="0" w:color="auto"/>
        <w:left w:val="none" w:sz="0" w:space="0" w:color="auto"/>
        <w:bottom w:val="none" w:sz="0" w:space="0" w:color="auto"/>
        <w:right w:val="none" w:sz="0" w:space="0" w:color="auto"/>
      </w:divBdr>
    </w:div>
    <w:div w:id="732309543">
      <w:bodyDiv w:val="1"/>
      <w:marLeft w:val="0"/>
      <w:marRight w:val="0"/>
      <w:marTop w:val="0"/>
      <w:marBottom w:val="0"/>
      <w:divBdr>
        <w:top w:val="none" w:sz="0" w:space="0" w:color="auto"/>
        <w:left w:val="none" w:sz="0" w:space="0" w:color="auto"/>
        <w:bottom w:val="none" w:sz="0" w:space="0" w:color="auto"/>
        <w:right w:val="none" w:sz="0" w:space="0" w:color="auto"/>
      </w:divBdr>
    </w:div>
    <w:div w:id="732585331">
      <w:bodyDiv w:val="1"/>
      <w:marLeft w:val="0"/>
      <w:marRight w:val="0"/>
      <w:marTop w:val="0"/>
      <w:marBottom w:val="0"/>
      <w:divBdr>
        <w:top w:val="none" w:sz="0" w:space="0" w:color="auto"/>
        <w:left w:val="none" w:sz="0" w:space="0" w:color="auto"/>
        <w:bottom w:val="none" w:sz="0" w:space="0" w:color="auto"/>
        <w:right w:val="none" w:sz="0" w:space="0" w:color="auto"/>
      </w:divBdr>
    </w:div>
    <w:div w:id="732697440">
      <w:bodyDiv w:val="1"/>
      <w:marLeft w:val="0"/>
      <w:marRight w:val="0"/>
      <w:marTop w:val="0"/>
      <w:marBottom w:val="0"/>
      <w:divBdr>
        <w:top w:val="none" w:sz="0" w:space="0" w:color="auto"/>
        <w:left w:val="none" w:sz="0" w:space="0" w:color="auto"/>
        <w:bottom w:val="none" w:sz="0" w:space="0" w:color="auto"/>
        <w:right w:val="none" w:sz="0" w:space="0" w:color="auto"/>
      </w:divBdr>
    </w:div>
    <w:div w:id="732698979">
      <w:bodyDiv w:val="1"/>
      <w:marLeft w:val="0"/>
      <w:marRight w:val="0"/>
      <w:marTop w:val="0"/>
      <w:marBottom w:val="0"/>
      <w:divBdr>
        <w:top w:val="none" w:sz="0" w:space="0" w:color="auto"/>
        <w:left w:val="none" w:sz="0" w:space="0" w:color="auto"/>
        <w:bottom w:val="none" w:sz="0" w:space="0" w:color="auto"/>
        <w:right w:val="none" w:sz="0" w:space="0" w:color="auto"/>
      </w:divBdr>
    </w:div>
    <w:div w:id="733966153">
      <w:bodyDiv w:val="1"/>
      <w:marLeft w:val="0"/>
      <w:marRight w:val="0"/>
      <w:marTop w:val="0"/>
      <w:marBottom w:val="0"/>
      <w:divBdr>
        <w:top w:val="none" w:sz="0" w:space="0" w:color="auto"/>
        <w:left w:val="none" w:sz="0" w:space="0" w:color="auto"/>
        <w:bottom w:val="none" w:sz="0" w:space="0" w:color="auto"/>
        <w:right w:val="none" w:sz="0" w:space="0" w:color="auto"/>
      </w:divBdr>
    </w:div>
    <w:div w:id="734201025">
      <w:bodyDiv w:val="1"/>
      <w:marLeft w:val="0"/>
      <w:marRight w:val="0"/>
      <w:marTop w:val="0"/>
      <w:marBottom w:val="0"/>
      <w:divBdr>
        <w:top w:val="none" w:sz="0" w:space="0" w:color="auto"/>
        <w:left w:val="none" w:sz="0" w:space="0" w:color="auto"/>
        <w:bottom w:val="none" w:sz="0" w:space="0" w:color="auto"/>
        <w:right w:val="none" w:sz="0" w:space="0" w:color="auto"/>
      </w:divBdr>
    </w:div>
    <w:div w:id="734665966">
      <w:bodyDiv w:val="1"/>
      <w:marLeft w:val="0"/>
      <w:marRight w:val="0"/>
      <w:marTop w:val="0"/>
      <w:marBottom w:val="0"/>
      <w:divBdr>
        <w:top w:val="none" w:sz="0" w:space="0" w:color="auto"/>
        <w:left w:val="none" w:sz="0" w:space="0" w:color="auto"/>
        <w:bottom w:val="none" w:sz="0" w:space="0" w:color="auto"/>
        <w:right w:val="none" w:sz="0" w:space="0" w:color="auto"/>
      </w:divBdr>
    </w:div>
    <w:div w:id="734940058">
      <w:bodyDiv w:val="1"/>
      <w:marLeft w:val="0"/>
      <w:marRight w:val="0"/>
      <w:marTop w:val="0"/>
      <w:marBottom w:val="0"/>
      <w:divBdr>
        <w:top w:val="none" w:sz="0" w:space="0" w:color="auto"/>
        <w:left w:val="none" w:sz="0" w:space="0" w:color="auto"/>
        <w:bottom w:val="none" w:sz="0" w:space="0" w:color="auto"/>
        <w:right w:val="none" w:sz="0" w:space="0" w:color="auto"/>
      </w:divBdr>
    </w:div>
    <w:div w:id="735277026">
      <w:bodyDiv w:val="1"/>
      <w:marLeft w:val="0"/>
      <w:marRight w:val="0"/>
      <w:marTop w:val="0"/>
      <w:marBottom w:val="0"/>
      <w:divBdr>
        <w:top w:val="none" w:sz="0" w:space="0" w:color="auto"/>
        <w:left w:val="none" w:sz="0" w:space="0" w:color="auto"/>
        <w:bottom w:val="none" w:sz="0" w:space="0" w:color="auto"/>
        <w:right w:val="none" w:sz="0" w:space="0" w:color="auto"/>
      </w:divBdr>
    </w:div>
    <w:div w:id="735517814">
      <w:bodyDiv w:val="1"/>
      <w:marLeft w:val="0"/>
      <w:marRight w:val="0"/>
      <w:marTop w:val="0"/>
      <w:marBottom w:val="0"/>
      <w:divBdr>
        <w:top w:val="none" w:sz="0" w:space="0" w:color="auto"/>
        <w:left w:val="none" w:sz="0" w:space="0" w:color="auto"/>
        <w:bottom w:val="none" w:sz="0" w:space="0" w:color="auto"/>
        <w:right w:val="none" w:sz="0" w:space="0" w:color="auto"/>
      </w:divBdr>
    </w:div>
    <w:div w:id="736324843">
      <w:bodyDiv w:val="1"/>
      <w:marLeft w:val="0"/>
      <w:marRight w:val="0"/>
      <w:marTop w:val="0"/>
      <w:marBottom w:val="0"/>
      <w:divBdr>
        <w:top w:val="none" w:sz="0" w:space="0" w:color="auto"/>
        <w:left w:val="none" w:sz="0" w:space="0" w:color="auto"/>
        <w:bottom w:val="none" w:sz="0" w:space="0" w:color="auto"/>
        <w:right w:val="none" w:sz="0" w:space="0" w:color="auto"/>
      </w:divBdr>
    </w:div>
    <w:div w:id="736704898">
      <w:bodyDiv w:val="1"/>
      <w:marLeft w:val="0"/>
      <w:marRight w:val="0"/>
      <w:marTop w:val="0"/>
      <w:marBottom w:val="0"/>
      <w:divBdr>
        <w:top w:val="none" w:sz="0" w:space="0" w:color="auto"/>
        <w:left w:val="none" w:sz="0" w:space="0" w:color="auto"/>
        <w:bottom w:val="none" w:sz="0" w:space="0" w:color="auto"/>
        <w:right w:val="none" w:sz="0" w:space="0" w:color="auto"/>
      </w:divBdr>
    </w:div>
    <w:div w:id="737172189">
      <w:bodyDiv w:val="1"/>
      <w:marLeft w:val="0"/>
      <w:marRight w:val="0"/>
      <w:marTop w:val="0"/>
      <w:marBottom w:val="0"/>
      <w:divBdr>
        <w:top w:val="none" w:sz="0" w:space="0" w:color="auto"/>
        <w:left w:val="none" w:sz="0" w:space="0" w:color="auto"/>
        <w:bottom w:val="none" w:sz="0" w:space="0" w:color="auto"/>
        <w:right w:val="none" w:sz="0" w:space="0" w:color="auto"/>
      </w:divBdr>
    </w:div>
    <w:div w:id="737945904">
      <w:bodyDiv w:val="1"/>
      <w:marLeft w:val="0"/>
      <w:marRight w:val="0"/>
      <w:marTop w:val="0"/>
      <w:marBottom w:val="0"/>
      <w:divBdr>
        <w:top w:val="none" w:sz="0" w:space="0" w:color="auto"/>
        <w:left w:val="none" w:sz="0" w:space="0" w:color="auto"/>
        <w:bottom w:val="none" w:sz="0" w:space="0" w:color="auto"/>
        <w:right w:val="none" w:sz="0" w:space="0" w:color="auto"/>
      </w:divBdr>
    </w:div>
    <w:div w:id="738098013">
      <w:bodyDiv w:val="1"/>
      <w:marLeft w:val="0"/>
      <w:marRight w:val="0"/>
      <w:marTop w:val="0"/>
      <w:marBottom w:val="0"/>
      <w:divBdr>
        <w:top w:val="none" w:sz="0" w:space="0" w:color="auto"/>
        <w:left w:val="none" w:sz="0" w:space="0" w:color="auto"/>
        <w:bottom w:val="none" w:sz="0" w:space="0" w:color="auto"/>
        <w:right w:val="none" w:sz="0" w:space="0" w:color="auto"/>
      </w:divBdr>
    </w:div>
    <w:div w:id="738334212">
      <w:bodyDiv w:val="1"/>
      <w:marLeft w:val="0"/>
      <w:marRight w:val="0"/>
      <w:marTop w:val="0"/>
      <w:marBottom w:val="0"/>
      <w:divBdr>
        <w:top w:val="none" w:sz="0" w:space="0" w:color="auto"/>
        <w:left w:val="none" w:sz="0" w:space="0" w:color="auto"/>
        <w:bottom w:val="none" w:sz="0" w:space="0" w:color="auto"/>
        <w:right w:val="none" w:sz="0" w:space="0" w:color="auto"/>
      </w:divBdr>
    </w:div>
    <w:div w:id="738554634">
      <w:bodyDiv w:val="1"/>
      <w:marLeft w:val="0"/>
      <w:marRight w:val="0"/>
      <w:marTop w:val="0"/>
      <w:marBottom w:val="0"/>
      <w:divBdr>
        <w:top w:val="none" w:sz="0" w:space="0" w:color="auto"/>
        <w:left w:val="none" w:sz="0" w:space="0" w:color="auto"/>
        <w:bottom w:val="none" w:sz="0" w:space="0" w:color="auto"/>
        <w:right w:val="none" w:sz="0" w:space="0" w:color="auto"/>
      </w:divBdr>
    </w:div>
    <w:div w:id="738675788">
      <w:bodyDiv w:val="1"/>
      <w:marLeft w:val="0"/>
      <w:marRight w:val="0"/>
      <w:marTop w:val="0"/>
      <w:marBottom w:val="0"/>
      <w:divBdr>
        <w:top w:val="none" w:sz="0" w:space="0" w:color="auto"/>
        <w:left w:val="none" w:sz="0" w:space="0" w:color="auto"/>
        <w:bottom w:val="none" w:sz="0" w:space="0" w:color="auto"/>
        <w:right w:val="none" w:sz="0" w:space="0" w:color="auto"/>
      </w:divBdr>
    </w:div>
    <w:div w:id="739443303">
      <w:bodyDiv w:val="1"/>
      <w:marLeft w:val="0"/>
      <w:marRight w:val="0"/>
      <w:marTop w:val="0"/>
      <w:marBottom w:val="0"/>
      <w:divBdr>
        <w:top w:val="none" w:sz="0" w:space="0" w:color="auto"/>
        <w:left w:val="none" w:sz="0" w:space="0" w:color="auto"/>
        <w:bottom w:val="none" w:sz="0" w:space="0" w:color="auto"/>
        <w:right w:val="none" w:sz="0" w:space="0" w:color="auto"/>
      </w:divBdr>
    </w:div>
    <w:div w:id="741754188">
      <w:bodyDiv w:val="1"/>
      <w:marLeft w:val="0"/>
      <w:marRight w:val="0"/>
      <w:marTop w:val="0"/>
      <w:marBottom w:val="0"/>
      <w:divBdr>
        <w:top w:val="none" w:sz="0" w:space="0" w:color="auto"/>
        <w:left w:val="none" w:sz="0" w:space="0" w:color="auto"/>
        <w:bottom w:val="none" w:sz="0" w:space="0" w:color="auto"/>
        <w:right w:val="none" w:sz="0" w:space="0" w:color="auto"/>
      </w:divBdr>
    </w:div>
    <w:div w:id="741954005">
      <w:bodyDiv w:val="1"/>
      <w:marLeft w:val="0"/>
      <w:marRight w:val="0"/>
      <w:marTop w:val="0"/>
      <w:marBottom w:val="0"/>
      <w:divBdr>
        <w:top w:val="none" w:sz="0" w:space="0" w:color="auto"/>
        <w:left w:val="none" w:sz="0" w:space="0" w:color="auto"/>
        <w:bottom w:val="none" w:sz="0" w:space="0" w:color="auto"/>
        <w:right w:val="none" w:sz="0" w:space="0" w:color="auto"/>
      </w:divBdr>
    </w:div>
    <w:div w:id="742066754">
      <w:bodyDiv w:val="1"/>
      <w:marLeft w:val="0"/>
      <w:marRight w:val="0"/>
      <w:marTop w:val="0"/>
      <w:marBottom w:val="0"/>
      <w:divBdr>
        <w:top w:val="none" w:sz="0" w:space="0" w:color="auto"/>
        <w:left w:val="none" w:sz="0" w:space="0" w:color="auto"/>
        <w:bottom w:val="none" w:sz="0" w:space="0" w:color="auto"/>
        <w:right w:val="none" w:sz="0" w:space="0" w:color="auto"/>
      </w:divBdr>
    </w:div>
    <w:div w:id="742411287">
      <w:bodyDiv w:val="1"/>
      <w:marLeft w:val="0"/>
      <w:marRight w:val="0"/>
      <w:marTop w:val="0"/>
      <w:marBottom w:val="0"/>
      <w:divBdr>
        <w:top w:val="none" w:sz="0" w:space="0" w:color="auto"/>
        <w:left w:val="none" w:sz="0" w:space="0" w:color="auto"/>
        <w:bottom w:val="none" w:sz="0" w:space="0" w:color="auto"/>
        <w:right w:val="none" w:sz="0" w:space="0" w:color="auto"/>
      </w:divBdr>
    </w:div>
    <w:div w:id="742601695">
      <w:bodyDiv w:val="1"/>
      <w:marLeft w:val="0"/>
      <w:marRight w:val="0"/>
      <w:marTop w:val="0"/>
      <w:marBottom w:val="0"/>
      <w:divBdr>
        <w:top w:val="none" w:sz="0" w:space="0" w:color="auto"/>
        <w:left w:val="none" w:sz="0" w:space="0" w:color="auto"/>
        <w:bottom w:val="none" w:sz="0" w:space="0" w:color="auto"/>
        <w:right w:val="none" w:sz="0" w:space="0" w:color="auto"/>
      </w:divBdr>
    </w:div>
    <w:div w:id="742795929">
      <w:bodyDiv w:val="1"/>
      <w:marLeft w:val="0"/>
      <w:marRight w:val="0"/>
      <w:marTop w:val="0"/>
      <w:marBottom w:val="0"/>
      <w:divBdr>
        <w:top w:val="none" w:sz="0" w:space="0" w:color="auto"/>
        <w:left w:val="none" w:sz="0" w:space="0" w:color="auto"/>
        <w:bottom w:val="none" w:sz="0" w:space="0" w:color="auto"/>
        <w:right w:val="none" w:sz="0" w:space="0" w:color="auto"/>
      </w:divBdr>
    </w:div>
    <w:div w:id="743525743">
      <w:bodyDiv w:val="1"/>
      <w:marLeft w:val="0"/>
      <w:marRight w:val="0"/>
      <w:marTop w:val="0"/>
      <w:marBottom w:val="0"/>
      <w:divBdr>
        <w:top w:val="none" w:sz="0" w:space="0" w:color="auto"/>
        <w:left w:val="none" w:sz="0" w:space="0" w:color="auto"/>
        <w:bottom w:val="none" w:sz="0" w:space="0" w:color="auto"/>
        <w:right w:val="none" w:sz="0" w:space="0" w:color="auto"/>
      </w:divBdr>
    </w:div>
    <w:div w:id="743648474">
      <w:bodyDiv w:val="1"/>
      <w:marLeft w:val="0"/>
      <w:marRight w:val="0"/>
      <w:marTop w:val="0"/>
      <w:marBottom w:val="0"/>
      <w:divBdr>
        <w:top w:val="none" w:sz="0" w:space="0" w:color="auto"/>
        <w:left w:val="none" w:sz="0" w:space="0" w:color="auto"/>
        <w:bottom w:val="none" w:sz="0" w:space="0" w:color="auto"/>
        <w:right w:val="none" w:sz="0" w:space="0" w:color="auto"/>
      </w:divBdr>
    </w:div>
    <w:div w:id="744228604">
      <w:bodyDiv w:val="1"/>
      <w:marLeft w:val="0"/>
      <w:marRight w:val="0"/>
      <w:marTop w:val="0"/>
      <w:marBottom w:val="0"/>
      <w:divBdr>
        <w:top w:val="none" w:sz="0" w:space="0" w:color="auto"/>
        <w:left w:val="none" w:sz="0" w:space="0" w:color="auto"/>
        <w:bottom w:val="none" w:sz="0" w:space="0" w:color="auto"/>
        <w:right w:val="none" w:sz="0" w:space="0" w:color="auto"/>
      </w:divBdr>
    </w:div>
    <w:div w:id="744886535">
      <w:bodyDiv w:val="1"/>
      <w:marLeft w:val="0"/>
      <w:marRight w:val="0"/>
      <w:marTop w:val="0"/>
      <w:marBottom w:val="0"/>
      <w:divBdr>
        <w:top w:val="none" w:sz="0" w:space="0" w:color="auto"/>
        <w:left w:val="none" w:sz="0" w:space="0" w:color="auto"/>
        <w:bottom w:val="none" w:sz="0" w:space="0" w:color="auto"/>
        <w:right w:val="none" w:sz="0" w:space="0" w:color="auto"/>
      </w:divBdr>
    </w:div>
    <w:div w:id="745109888">
      <w:bodyDiv w:val="1"/>
      <w:marLeft w:val="0"/>
      <w:marRight w:val="0"/>
      <w:marTop w:val="0"/>
      <w:marBottom w:val="0"/>
      <w:divBdr>
        <w:top w:val="none" w:sz="0" w:space="0" w:color="auto"/>
        <w:left w:val="none" w:sz="0" w:space="0" w:color="auto"/>
        <w:bottom w:val="none" w:sz="0" w:space="0" w:color="auto"/>
        <w:right w:val="none" w:sz="0" w:space="0" w:color="auto"/>
      </w:divBdr>
    </w:div>
    <w:div w:id="745885816">
      <w:bodyDiv w:val="1"/>
      <w:marLeft w:val="0"/>
      <w:marRight w:val="0"/>
      <w:marTop w:val="0"/>
      <w:marBottom w:val="0"/>
      <w:divBdr>
        <w:top w:val="none" w:sz="0" w:space="0" w:color="auto"/>
        <w:left w:val="none" w:sz="0" w:space="0" w:color="auto"/>
        <w:bottom w:val="none" w:sz="0" w:space="0" w:color="auto"/>
        <w:right w:val="none" w:sz="0" w:space="0" w:color="auto"/>
      </w:divBdr>
    </w:div>
    <w:div w:id="745959707">
      <w:bodyDiv w:val="1"/>
      <w:marLeft w:val="0"/>
      <w:marRight w:val="0"/>
      <w:marTop w:val="0"/>
      <w:marBottom w:val="0"/>
      <w:divBdr>
        <w:top w:val="none" w:sz="0" w:space="0" w:color="auto"/>
        <w:left w:val="none" w:sz="0" w:space="0" w:color="auto"/>
        <w:bottom w:val="none" w:sz="0" w:space="0" w:color="auto"/>
        <w:right w:val="none" w:sz="0" w:space="0" w:color="auto"/>
      </w:divBdr>
    </w:div>
    <w:div w:id="746265558">
      <w:bodyDiv w:val="1"/>
      <w:marLeft w:val="0"/>
      <w:marRight w:val="0"/>
      <w:marTop w:val="0"/>
      <w:marBottom w:val="0"/>
      <w:divBdr>
        <w:top w:val="none" w:sz="0" w:space="0" w:color="auto"/>
        <w:left w:val="none" w:sz="0" w:space="0" w:color="auto"/>
        <w:bottom w:val="none" w:sz="0" w:space="0" w:color="auto"/>
        <w:right w:val="none" w:sz="0" w:space="0" w:color="auto"/>
      </w:divBdr>
    </w:div>
    <w:div w:id="746271631">
      <w:bodyDiv w:val="1"/>
      <w:marLeft w:val="0"/>
      <w:marRight w:val="0"/>
      <w:marTop w:val="0"/>
      <w:marBottom w:val="0"/>
      <w:divBdr>
        <w:top w:val="none" w:sz="0" w:space="0" w:color="auto"/>
        <w:left w:val="none" w:sz="0" w:space="0" w:color="auto"/>
        <w:bottom w:val="none" w:sz="0" w:space="0" w:color="auto"/>
        <w:right w:val="none" w:sz="0" w:space="0" w:color="auto"/>
      </w:divBdr>
    </w:div>
    <w:div w:id="747267437">
      <w:bodyDiv w:val="1"/>
      <w:marLeft w:val="0"/>
      <w:marRight w:val="0"/>
      <w:marTop w:val="0"/>
      <w:marBottom w:val="0"/>
      <w:divBdr>
        <w:top w:val="none" w:sz="0" w:space="0" w:color="auto"/>
        <w:left w:val="none" w:sz="0" w:space="0" w:color="auto"/>
        <w:bottom w:val="none" w:sz="0" w:space="0" w:color="auto"/>
        <w:right w:val="none" w:sz="0" w:space="0" w:color="auto"/>
      </w:divBdr>
    </w:div>
    <w:div w:id="747730511">
      <w:bodyDiv w:val="1"/>
      <w:marLeft w:val="0"/>
      <w:marRight w:val="0"/>
      <w:marTop w:val="0"/>
      <w:marBottom w:val="0"/>
      <w:divBdr>
        <w:top w:val="none" w:sz="0" w:space="0" w:color="auto"/>
        <w:left w:val="none" w:sz="0" w:space="0" w:color="auto"/>
        <w:bottom w:val="none" w:sz="0" w:space="0" w:color="auto"/>
        <w:right w:val="none" w:sz="0" w:space="0" w:color="auto"/>
      </w:divBdr>
    </w:div>
    <w:div w:id="747966596">
      <w:bodyDiv w:val="1"/>
      <w:marLeft w:val="0"/>
      <w:marRight w:val="0"/>
      <w:marTop w:val="0"/>
      <w:marBottom w:val="0"/>
      <w:divBdr>
        <w:top w:val="none" w:sz="0" w:space="0" w:color="auto"/>
        <w:left w:val="none" w:sz="0" w:space="0" w:color="auto"/>
        <w:bottom w:val="none" w:sz="0" w:space="0" w:color="auto"/>
        <w:right w:val="none" w:sz="0" w:space="0" w:color="auto"/>
      </w:divBdr>
    </w:div>
    <w:div w:id="748112226">
      <w:bodyDiv w:val="1"/>
      <w:marLeft w:val="0"/>
      <w:marRight w:val="0"/>
      <w:marTop w:val="0"/>
      <w:marBottom w:val="0"/>
      <w:divBdr>
        <w:top w:val="none" w:sz="0" w:space="0" w:color="auto"/>
        <w:left w:val="none" w:sz="0" w:space="0" w:color="auto"/>
        <w:bottom w:val="none" w:sz="0" w:space="0" w:color="auto"/>
        <w:right w:val="none" w:sz="0" w:space="0" w:color="auto"/>
      </w:divBdr>
    </w:div>
    <w:div w:id="748380854">
      <w:bodyDiv w:val="1"/>
      <w:marLeft w:val="0"/>
      <w:marRight w:val="0"/>
      <w:marTop w:val="0"/>
      <w:marBottom w:val="0"/>
      <w:divBdr>
        <w:top w:val="none" w:sz="0" w:space="0" w:color="auto"/>
        <w:left w:val="none" w:sz="0" w:space="0" w:color="auto"/>
        <w:bottom w:val="none" w:sz="0" w:space="0" w:color="auto"/>
        <w:right w:val="none" w:sz="0" w:space="0" w:color="auto"/>
      </w:divBdr>
    </w:div>
    <w:div w:id="749237030">
      <w:bodyDiv w:val="1"/>
      <w:marLeft w:val="0"/>
      <w:marRight w:val="0"/>
      <w:marTop w:val="0"/>
      <w:marBottom w:val="0"/>
      <w:divBdr>
        <w:top w:val="none" w:sz="0" w:space="0" w:color="auto"/>
        <w:left w:val="none" w:sz="0" w:space="0" w:color="auto"/>
        <w:bottom w:val="none" w:sz="0" w:space="0" w:color="auto"/>
        <w:right w:val="none" w:sz="0" w:space="0" w:color="auto"/>
      </w:divBdr>
    </w:div>
    <w:div w:id="749733868">
      <w:bodyDiv w:val="1"/>
      <w:marLeft w:val="0"/>
      <w:marRight w:val="0"/>
      <w:marTop w:val="0"/>
      <w:marBottom w:val="0"/>
      <w:divBdr>
        <w:top w:val="none" w:sz="0" w:space="0" w:color="auto"/>
        <w:left w:val="none" w:sz="0" w:space="0" w:color="auto"/>
        <w:bottom w:val="none" w:sz="0" w:space="0" w:color="auto"/>
        <w:right w:val="none" w:sz="0" w:space="0" w:color="auto"/>
      </w:divBdr>
    </w:div>
    <w:div w:id="750739389">
      <w:bodyDiv w:val="1"/>
      <w:marLeft w:val="0"/>
      <w:marRight w:val="0"/>
      <w:marTop w:val="0"/>
      <w:marBottom w:val="0"/>
      <w:divBdr>
        <w:top w:val="none" w:sz="0" w:space="0" w:color="auto"/>
        <w:left w:val="none" w:sz="0" w:space="0" w:color="auto"/>
        <w:bottom w:val="none" w:sz="0" w:space="0" w:color="auto"/>
        <w:right w:val="none" w:sz="0" w:space="0" w:color="auto"/>
      </w:divBdr>
    </w:div>
    <w:div w:id="751394605">
      <w:bodyDiv w:val="1"/>
      <w:marLeft w:val="0"/>
      <w:marRight w:val="0"/>
      <w:marTop w:val="0"/>
      <w:marBottom w:val="0"/>
      <w:divBdr>
        <w:top w:val="none" w:sz="0" w:space="0" w:color="auto"/>
        <w:left w:val="none" w:sz="0" w:space="0" w:color="auto"/>
        <w:bottom w:val="none" w:sz="0" w:space="0" w:color="auto"/>
        <w:right w:val="none" w:sz="0" w:space="0" w:color="auto"/>
      </w:divBdr>
    </w:div>
    <w:div w:id="751589270">
      <w:bodyDiv w:val="1"/>
      <w:marLeft w:val="0"/>
      <w:marRight w:val="0"/>
      <w:marTop w:val="0"/>
      <w:marBottom w:val="0"/>
      <w:divBdr>
        <w:top w:val="none" w:sz="0" w:space="0" w:color="auto"/>
        <w:left w:val="none" w:sz="0" w:space="0" w:color="auto"/>
        <w:bottom w:val="none" w:sz="0" w:space="0" w:color="auto"/>
        <w:right w:val="none" w:sz="0" w:space="0" w:color="auto"/>
      </w:divBdr>
    </w:div>
    <w:div w:id="752047351">
      <w:bodyDiv w:val="1"/>
      <w:marLeft w:val="0"/>
      <w:marRight w:val="0"/>
      <w:marTop w:val="0"/>
      <w:marBottom w:val="0"/>
      <w:divBdr>
        <w:top w:val="none" w:sz="0" w:space="0" w:color="auto"/>
        <w:left w:val="none" w:sz="0" w:space="0" w:color="auto"/>
        <w:bottom w:val="none" w:sz="0" w:space="0" w:color="auto"/>
        <w:right w:val="none" w:sz="0" w:space="0" w:color="auto"/>
      </w:divBdr>
    </w:div>
    <w:div w:id="752091501">
      <w:bodyDiv w:val="1"/>
      <w:marLeft w:val="0"/>
      <w:marRight w:val="0"/>
      <w:marTop w:val="0"/>
      <w:marBottom w:val="0"/>
      <w:divBdr>
        <w:top w:val="none" w:sz="0" w:space="0" w:color="auto"/>
        <w:left w:val="none" w:sz="0" w:space="0" w:color="auto"/>
        <w:bottom w:val="none" w:sz="0" w:space="0" w:color="auto"/>
        <w:right w:val="none" w:sz="0" w:space="0" w:color="auto"/>
      </w:divBdr>
    </w:div>
    <w:div w:id="752630783">
      <w:bodyDiv w:val="1"/>
      <w:marLeft w:val="0"/>
      <w:marRight w:val="0"/>
      <w:marTop w:val="0"/>
      <w:marBottom w:val="0"/>
      <w:divBdr>
        <w:top w:val="none" w:sz="0" w:space="0" w:color="auto"/>
        <w:left w:val="none" w:sz="0" w:space="0" w:color="auto"/>
        <w:bottom w:val="none" w:sz="0" w:space="0" w:color="auto"/>
        <w:right w:val="none" w:sz="0" w:space="0" w:color="auto"/>
      </w:divBdr>
    </w:div>
    <w:div w:id="753554637">
      <w:bodyDiv w:val="1"/>
      <w:marLeft w:val="0"/>
      <w:marRight w:val="0"/>
      <w:marTop w:val="0"/>
      <w:marBottom w:val="0"/>
      <w:divBdr>
        <w:top w:val="none" w:sz="0" w:space="0" w:color="auto"/>
        <w:left w:val="none" w:sz="0" w:space="0" w:color="auto"/>
        <w:bottom w:val="none" w:sz="0" w:space="0" w:color="auto"/>
        <w:right w:val="none" w:sz="0" w:space="0" w:color="auto"/>
      </w:divBdr>
    </w:div>
    <w:div w:id="753817855">
      <w:bodyDiv w:val="1"/>
      <w:marLeft w:val="0"/>
      <w:marRight w:val="0"/>
      <w:marTop w:val="0"/>
      <w:marBottom w:val="0"/>
      <w:divBdr>
        <w:top w:val="none" w:sz="0" w:space="0" w:color="auto"/>
        <w:left w:val="none" w:sz="0" w:space="0" w:color="auto"/>
        <w:bottom w:val="none" w:sz="0" w:space="0" w:color="auto"/>
        <w:right w:val="none" w:sz="0" w:space="0" w:color="auto"/>
      </w:divBdr>
    </w:div>
    <w:div w:id="754519239">
      <w:bodyDiv w:val="1"/>
      <w:marLeft w:val="0"/>
      <w:marRight w:val="0"/>
      <w:marTop w:val="0"/>
      <w:marBottom w:val="0"/>
      <w:divBdr>
        <w:top w:val="none" w:sz="0" w:space="0" w:color="auto"/>
        <w:left w:val="none" w:sz="0" w:space="0" w:color="auto"/>
        <w:bottom w:val="none" w:sz="0" w:space="0" w:color="auto"/>
        <w:right w:val="none" w:sz="0" w:space="0" w:color="auto"/>
      </w:divBdr>
    </w:div>
    <w:div w:id="755202967">
      <w:bodyDiv w:val="1"/>
      <w:marLeft w:val="0"/>
      <w:marRight w:val="0"/>
      <w:marTop w:val="0"/>
      <w:marBottom w:val="0"/>
      <w:divBdr>
        <w:top w:val="none" w:sz="0" w:space="0" w:color="auto"/>
        <w:left w:val="none" w:sz="0" w:space="0" w:color="auto"/>
        <w:bottom w:val="none" w:sz="0" w:space="0" w:color="auto"/>
        <w:right w:val="none" w:sz="0" w:space="0" w:color="auto"/>
      </w:divBdr>
    </w:div>
    <w:div w:id="755903094">
      <w:bodyDiv w:val="1"/>
      <w:marLeft w:val="0"/>
      <w:marRight w:val="0"/>
      <w:marTop w:val="0"/>
      <w:marBottom w:val="0"/>
      <w:divBdr>
        <w:top w:val="none" w:sz="0" w:space="0" w:color="auto"/>
        <w:left w:val="none" w:sz="0" w:space="0" w:color="auto"/>
        <w:bottom w:val="none" w:sz="0" w:space="0" w:color="auto"/>
        <w:right w:val="none" w:sz="0" w:space="0" w:color="auto"/>
      </w:divBdr>
    </w:div>
    <w:div w:id="756167877">
      <w:bodyDiv w:val="1"/>
      <w:marLeft w:val="0"/>
      <w:marRight w:val="0"/>
      <w:marTop w:val="0"/>
      <w:marBottom w:val="0"/>
      <w:divBdr>
        <w:top w:val="none" w:sz="0" w:space="0" w:color="auto"/>
        <w:left w:val="none" w:sz="0" w:space="0" w:color="auto"/>
        <w:bottom w:val="none" w:sz="0" w:space="0" w:color="auto"/>
        <w:right w:val="none" w:sz="0" w:space="0" w:color="auto"/>
      </w:divBdr>
    </w:div>
    <w:div w:id="756944465">
      <w:bodyDiv w:val="1"/>
      <w:marLeft w:val="0"/>
      <w:marRight w:val="0"/>
      <w:marTop w:val="0"/>
      <w:marBottom w:val="0"/>
      <w:divBdr>
        <w:top w:val="none" w:sz="0" w:space="0" w:color="auto"/>
        <w:left w:val="none" w:sz="0" w:space="0" w:color="auto"/>
        <w:bottom w:val="none" w:sz="0" w:space="0" w:color="auto"/>
        <w:right w:val="none" w:sz="0" w:space="0" w:color="auto"/>
      </w:divBdr>
    </w:div>
    <w:div w:id="756944757">
      <w:bodyDiv w:val="1"/>
      <w:marLeft w:val="0"/>
      <w:marRight w:val="0"/>
      <w:marTop w:val="0"/>
      <w:marBottom w:val="0"/>
      <w:divBdr>
        <w:top w:val="none" w:sz="0" w:space="0" w:color="auto"/>
        <w:left w:val="none" w:sz="0" w:space="0" w:color="auto"/>
        <w:bottom w:val="none" w:sz="0" w:space="0" w:color="auto"/>
        <w:right w:val="none" w:sz="0" w:space="0" w:color="auto"/>
      </w:divBdr>
    </w:div>
    <w:div w:id="757291790">
      <w:bodyDiv w:val="1"/>
      <w:marLeft w:val="0"/>
      <w:marRight w:val="0"/>
      <w:marTop w:val="0"/>
      <w:marBottom w:val="0"/>
      <w:divBdr>
        <w:top w:val="none" w:sz="0" w:space="0" w:color="auto"/>
        <w:left w:val="none" w:sz="0" w:space="0" w:color="auto"/>
        <w:bottom w:val="none" w:sz="0" w:space="0" w:color="auto"/>
        <w:right w:val="none" w:sz="0" w:space="0" w:color="auto"/>
      </w:divBdr>
    </w:div>
    <w:div w:id="759107158">
      <w:bodyDiv w:val="1"/>
      <w:marLeft w:val="0"/>
      <w:marRight w:val="0"/>
      <w:marTop w:val="0"/>
      <w:marBottom w:val="0"/>
      <w:divBdr>
        <w:top w:val="none" w:sz="0" w:space="0" w:color="auto"/>
        <w:left w:val="none" w:sz="0" w:space="0" w:color="auto"/>
        <w:bottom w:val="none" w:sz="0" w:space="0" w:color="auto"/>
        <w:right w:val="none" w:sz="0" w:space="0" w:color="auto"/>
      </w:divBdr>
    </w:div>
    <w:div w:id="759451828">
      <w:bodyDiv w:val="1"/>
      <w:marLeft w:val="0"/>
      <w:marRight w:val="0"/>
      <w:marTop w:val="0"/>
      <w:marBottom w:val="0"/>
      <w:divBdr>
        <w:top w:val="none" w:sz="0" w:space="0" w:color="auto"/>
        <w:left w:val="none" w:sz="0" w:space="0" w:color="auto"/>
        <w:bottom w:val="none" w:sz="0" w:space="0" w:color="auto"/>
        <w:right w:val="none" w:sz="0" w:space="0" w:color="auto"/>
      </w:divBdr>
    </w:div>
    <w:div w:id="759453506">
      <w:bodyDiv w:val="1"/>
      <w:marLeft w:val="0"/>
      <w:marRight w:val="0"/>
      <w:marTop w:val="0"/>
      <w:marBottom w:val="0"/>
      <w:divBdr>
        <w:top w:val="none" w:sz="0" w:space="0" w:color="auto"/>
        <w:left w:val="none" w:sz="0" w:space="0" w:color="auto"/>
        <w:bottom w:val="none" w:sz="0" w:space="0" w:color="auto"/>
        <w:right w:val="none" w:sz="0" w:space="0" w:color="auto"/>
      </w:divBdr>
    </w:div>
    <w:div w:id="759718911">
      <w:bodyDiv w:val="1"/>
      <w:marLeft w:val="0"/>
      <w:marRight w:val="0"/>
      <w:marTop w:val="0"/>
      <w:marBottom w:val="0"/>
      <w:divBdr>
        <w:top w:val="none" w:sz="0" w:space="0" w:color="auto"/>
        <w:left w:val="none" w:sz="0" w:space="0" w:color="auto"/>
        <w:bottom w:val="none" w:sz="0" w:space="0" w:color="auto"/>
        <w:right w:val="none" w:sz="0" w:space="0" w:color="auto"/>
      </w:divBdr>
    </w:div>
    <w:div w:id="760419685">
      <w:bodyDiv w:val="1"/>
      <w:marLeft w:val="0"/>
      <w:marRight w:val="0"/>
      <w:marTop w:val="0"/>
      <w:marBottom w:val="0"/>
      <w:divBdr>
        <w:top w:val="none" w:sz="0" w:space="0" w:color="auto"/>
        <w:left w:val="none" w:sz="0" w:space="0" w:color="auto"/>
        <w:bottom w:val="none" w:sz="0" w:space="0" w:color="auto"/>
        <w:right w:val="none" w:sz="0" w:space="0" w:color="auto"/>
      </w:divBdr>
    </w:div>
    <w:div w:id="760642940">
      <w:bodyDiv w:val="1"/>
      <w:marLeft w:val="0"/>
      <w:marRight w:val="0"/>
      <w:marTop w:val="0"/>
      <w:marBottom w:val="0"/>
      <w:divBdr>
        <w:top w:val="none" w:sz="0" w:space="0" w:color="auto"/>
        <w:left w:val="none" w:sz="0" w:space="0" w:color="auto"/>
        <w:bottom w:val="none" w:sz="0" w:space="0" w:color="auto"/>
        <w:right w:val="none" w:sz="0" w:space="0" w:color="auto"/>
      </w:divBdr>
    </w:div>
    <w:div w:id="760682295">
      <w:bodyDiv w:val="1"/>
      <w:marLeft w:val="0"/>
      <w:marRight w:val="0"/>
      <w:marTop w:val="0"/>
      <w:marBottom w:val="0"/>
      <w:divBdr>
        <w:top w:val="none" w:sz="0" w:space="0" w:color="auto"/>
        <w:left w:val="none" w:sz="0" w:space="0" w:color="auto"/>
        <w:bottom w:val="none" w:sz="0" w:space="0" w:color="auto"/>
        <w:right w:val="none" w:sz="0" w:space="0" w:color="auto"/>
      </w:divBdr>
    </w:div>
    <w:div w:id="761947329">
      <w:bodyDiv w:val="1"/>
      <w:marLeft w:val="0"/>
      <w:marRight w:val="0"/>
      <w:marTop w:val="0"/>
      <w:marBottom w:val="0"/>
      <w:divBdr>
        <w:top w:val="none" w:sz="0" w:space="0" w:color="auto"/>
        <w:left w:val="none" w:sz="0" w:space="0" w:color="auto"/>
        <w:bottom w:val="none" w:sz="0" w:space="0" w:color="auto"/>
        <w:right w:val="none" w:sz="0" w:space="0" w:color="auto"/>
      </w:divBdr>
    </w:div>
    <w:div w:id="762186737">
      <w:bodyDiv w:val="1"/>
      <w:marLeft w:val="0"/>
      <w:marRight w:val="0"/>
      <w:marTop w:val="0"/>
      <w:marBottom w:val="0"/>
      <w:divBdr>
        <w:top w:val="none" w:sz="0" w:space="0" w:color="auto"/>
        <w:left w:val="none" w:sz="0" w:space="0" w:color="auto"/>
        <w:bottom w:val="none" w:sz="0" w:space="0" w:color="auto"/>
        <w:right w:val="none" w:sz="0" w:space="0" w:color="auto"/>
      </w:divBdr>
    </w:div>
    <w:div w:id="762454705">
      <w:bodyDiv w:val="1"/>
      <w:marLeft w:val="0"/>
      <w:marRight w:val="0"/>
      <w:marTop w:val="0"/>
      <w:marBottom w:val="0"/>
      <w:divBdr>
        <w:top w:val="none" w:sz="0" w:space="0" w:color="auto"/>
        <w:left w:val="none" w:sz="0" w:space="0" w:color="auto"/>
        <w:bottom w:val="none" w:sz="0" w:space="0" w:color="auto"/>
        <w:right w:val="none" w:sz="0" w:space="0" w:color="auto"/>
      </w:divBdr>
    </w:div>
    <w:div w:id="762457743">
      <w:bodyDiv w:val="1"/>
      <w:marLeft w:val="0"/>
      <w:marRight w:val="0"/>
      <w:marTop w:val="0"/>
      <w:marBottom w:val="0"/>
      <w:divBdr>
        <w:top w:val="none" w:sz="0" w:space="0" w:color="auto"/>
        <w:left w:val="none" w:sz="0" w:space="0" w:color="auto"/>
        <w:bottom w:val="none" w:sz="0" w:space="0" w:color="auto"/>
        <w:right w:val="none" w:sz="0" w:space="0" w:color="auto"/>
      </w:divBdr>
    </w:div>
    <w:div w:id="763115758">
      <w:bodyDiv w:val="1"/>
      <w:marLeft w:val="0"/>
      <w:marRight w:val="0"/>
      <w:marTop w:val="0"/>
      <w:marBottom w:val="0"/>
      <w:divBdr>
        <w:top w:val="none" w:sz="0" w:space="0" w:color="auto"/>
        <w:left w:val="none" w:sz="0" w:space="0" w:color="auto"/>
        <w:bottom w:val="none" w:sz="0" w:space="0" w:color="auto"/>
        <w:right w:val="none" w:sz="0" w:space="0" w:color="auto"/>
      </w:divBdr>
    </w:div>
    <w:div w:id="763300460">
      <w:bodyDiv w:val="1"/>
      <w:marLeft w:val="0"/>
      <w:marRight w:val="0"/>
      <w:marTop w:val="0"/>
      <w:marBottom w:val="0"/>
      <w:divBdr>
        <w:top w:val="none" w:sz="0" w:space="0" w:color="auto"/>
        <w:left w:val="none" w:sz="0" w:space="0" w:color="auto"/>
        <w:bottom w:val="none" w:sz="0" w:space="0" w:color="auto"/>
        <w:right w:val="none" w:sz="0" w:space="0" w:color="auto"/>
      </w:divBdr>
    </w:div>
    <w:div w:id="763889686">
      <w:bodyDiv w:val="1"/>
      <w:marLeft w:val="0"/>
      <w:marRight w:val="0"/>
      <w:marTop w:val="0"/>
      <w:marBottom w:val="0"/>
      <w:divBdr>
        <w:top w:val="none" w:sz="0" w:space="0" w:color="auto"/>
        <w:left w:val="none" w:sz="0" w:space="0" w:color="auto"/>
        <w:bottom w:val="none" w:sz="0" w:space="0" w:color="auto"/>
        <w:right w:val="none" w:sz="0" w:space="0" w:color="auto"/>
      </w:divBdr>
    </w:div>
    <w:div w:id="764229426">
      <w:bodyDiv w:val="1"/>
      <w:marLeft w:val="0"/>
      <w:marRight w:val="0"/>
      <w:marTop w:val="0"/>
      <w:marBottom w:val="0"/>
      <w:divBdr>
        <w:top w:val="none" w:sz="0" w:space="0" w:color="auto"/>
        <w:left w:val="none" w:sz="0" w:space="0" w:color="auto"/>
        <w:bottom w:val="none" w:sz="0" w:space="0" w:color="auto"/>
        <w:right w:val="none" w:sz="0" w:space="0" w:color="auto"/>
      </w:divBdr>
    </w:div>
    <w:div w:id="764502163">
      <w:bodyDiv w:val="1"/>
      <w:marLeft w:val="0"/>
      <w:marRight w:val="0"/>
      <w:marTop w:val="0"/>
      <w:marBottom w:val="0"/>
      <w:divBdr>
        <w:top w:val="none" w:sz="0" w:space="0" w:color="auto"/>
        <w:left w:val="none" w:sz="0" w:space="0" w:color="auto"/>
        <w:bottom w:val="none" w:sz="0" w:space="0" w:color="auto"/>
        <w:right w:val="none" w:sz="0" w:space="0" w:color="auto"/>
      </w:divBdr>
    </w:div>
    <w:div w:id="765033134">
      <w:bodyDiv w:val="1"/>
      <w:marLeft w:val="0"/>
      <w:marRight w:val="0"/>
      <w:marTop w:val="0"/>
      <w:marBottom w:val="0"/>
      <w:divBdr>
        <w:top w:val="none" w:sz="0" w:space="0" w:color="auto"/>
        <w:left w:val="none" w:sz="0" w:space="0" w:color="auto"/>
        <w:bottom w:val="none" w:sz="0" w:space="0" w:color="auto"/>
        <w:right w:val="none" w:sz="0" w:space="0" w:color="auto"/>
      </w:divBdr>
    </w:div>
    <w:div w:id="765421319">
      <w:bodyDiv w:val="1"/>
      <w:marLeft w:val="0"/>
      <w:marRight w:val="0"/>
      <w:marTop w:val="0"/>
      <w:marBottom w:val="0"/>
      <w:divBdr>
        <w:top w:val="none" w:sz="0" w:space="0" w:color="auto"/>
        <w:left w:val="none" w:sz="0" w:space="0" w:color="auto"/>
        <w:bottom w:val="none" w:sz="0" w:space="0" w:color="auto"/>
        <w:right w:val="none" w:sz="0" w:space="0" w:color="auto"/>
      </w:divBdr>
    </w:div>
    <w:div w:id="766193492">
      <w:bodyDiv w:val="1"/>
      <w:marLeft w:val="0"/>
      <w:marRight w:val="0"/>
      <w:marTop w:val="0"/>
      <w:marBottom w:val="0"/>
      <w:divBdr>
        <w:top w:val="none" w:sz="0" w:space="0" w:color="auto"/>
        <w:left w:val="none" w:sz="0" w:space="0" w:color="auto"/>
        <w:bottom w:val="none" w:sz="0" w:space="0" w:color="auto"/>
        <w:right w:val="none" w:sz="0" w:space="0" w:color="auto"/>
      </w:divBdr>
    </w:div>
    <w:div w:id="766535530">
      <w:bodyDiv w:val="1"/>
      <w:marLeft w:val="0"/>
      <w:marRight w:val="0"/>
      <w:marTop w:val="0"/>
      <w:marBottom w:val="0"/>
      <w:divBdr>
        <w:top w:val="none" w:sz="0" w:space="0" w:color="auto"/>
        <w:left w:val="none" w:sz="0" w:space="0" w:color="auto"/>
        <w:bottom w:val="none" w:sz="0" w:space="0" w:color="auto"/>
        <w:right w:val="none" w:sz="0" w:space="0" w:color="auto"/>
      </w:divBdr>
    </w:div>
    <w:div w:id="766657798">
      <w:bodyDiv w:val="1"/>
      <w:marLeft w:val="0"/>
      <w:marRight w:val="0"/>
      <w:marTop w:val="0"/>
      <w:marBottom w:val="0"/>
      <w:divBdr>
        <w:top w:val="none" w:sz="0" w:space="0" w:color="auto"/>
        <w:left w:val="none" w:sz="0" w:space="0" w:color="auto"/>
        <w:bottom w:val="none" w:sz="0" w:space="0" w:color="auto"/>
        <w:right w:val="none" w:sz="0" w:space="0" w:color="auto"/>
      </w:divBdr>
    </w:div>
    <w:div w:id="766779355">
      <w:bodyDiv w:val="1"/>
      <w:marLeft w:val="0"/>
      <w:marRight w:val="0"/>
      <w:marTop w:val="0"/>
      <w:marBottom w:val="0"/>
      <w:divBdr>
        <w:top w:val="none" w:sz="0" w:space="0" w:color="auto"/>
        <w:left w:val="none" w:sz="0" w:space="0" w:color="auto"/>
        <w:bottom w:val="none" w:sz="0" w:space="0" w:color="auto"/>
        <w:right w:val="none" w:sz="0" w:space="0" w:color="auto"/>
      </w:divBdr>
    </w:div>
    <w:div w:id="766848501">
      <w:bodyDiv w:val="1"/>
      <w:marLeft w:val="0"/>
      <w:marRight w:val="0"/>
      <w:marTop w:val="0"/>
      <w:marBottom w:val="0"/>
      <w:divBdr>
        <w:top w:val="none" w:sz="0" w:space="0" w:color="auto"/>
        <w:left w:val="none" w:sz="0" w:space="0" w:color="auto"/>
        <w:bottom w:val="none" w:sz="0" w:space="0" w:color="auto"/>
        <w:right w:val="none" w:sz="0" w:space="0" w:color="auto"/>
      </w:divBdr>
    </w:div>
    <w:div w:id="767114318">
      <w:bodyDiv w:val="1"/>
      <w:marLeft w:val="0"/>
      <w:marRight w:val="0"/>
      <w:marTop w:val="0"/>
      <w:marBottom w:val="0"/>
      <w:divBdr>
        <w:top w:val="none" w:sz="0" w:space="0" w:color="auto"/>
        <w:left w:val="none" w:sz="0" w:space="0" w:color="auto"/>
        <w:bottom w:val="none" w:sz="0" w:space="0" w:color="auto"/>
        <w:right w:val="none" w:sz="0" w:space="0" w:color="auto"/>
      </w:divBdr>
    </w:div>
    <w:div w:id="767115364">
      <w:bodyDiv w:val="1"/>
      <w:marLeft w:val="0"/>
      <w:marRight w:val="0"/>
      <w:marTop w:val="0"/>
      <w:marBottom w:val="0"/>
      <w:divBdr>
        <w:top w:val="none" w:sz="0" w:space="0" w:color="auto"/>
        <w:left w:val="none" w:sz="0" w:space="0" w:color="auto"/>
        <w:bottom w:val="none" w:sz="0" w:space="0" w:color="auto"/>
        <w:right w:val="none" w:sz="0" w:space="0" w:color="auto"/>
      </w:divBdr>
    </w:div>
    <w:div w:id="767233913">
      <w:bodyDiv w:val="1"/>
      <w:marLeft w:val="0"/>
      <w:marRight w:val="0"/>
      <w:marTop w:val="0"/>
      <w:marBottom w:val="0"/>
      <w:divBdr>
        <w:top w:val="none" w:sz="0" w:space="0" w:color="auto"/>
        <w:left w:val="none" w:sz="0" w:space="0" w:color="auto"/>
        <w:bottom w:val="none" w:sz="0" w:space="0" w:color="auto"/>
        <w:right w:val="none" w:sz="0" w:space="0" w:color="auto"/>
      </w:divBdr>
    </w:div>
    <w:div w:id="767433687">
      <w:bodyDiv w:val="1"/>
      <w:marLeft w:val="0"/>
      <w:marRight w:val="0"/>
      <w:marTop w:val="0"/>
      <w:marBottom w:val="0"/>
      <w:divBdr>
        <w:top w:val="none" w:sz="0" w:space="0" w:color="auto"/>
        <w:left w:val="none" w:sz="0" w:space="0" w:color="auto"/>
        <w:bottom w:val="none" w:sz="0" w:space="0" w:color="auto"/>
        <w:right w:val="none" w:sz="0" w:space="0" w:color="auto"/>
      </w:divBdr>
    </w:div>
    <w:div w:id="767503532">
      <w:bodyDiv w:val="1"/>
      <w:marLeft w:val="0"/>
      <w:marRight w:val="0"/>
      <w:marTop w:val="0"/>
      <w:marBottom w:val="0"/>
      <w:divBdr>
        <w:top w:val="none" w:sz="0" w:space="0" w:color="auto"/>
        <w:left w:val="none" w:sz="0" w:space="0" w:color="auto"/>
        <w:bottom w:val="none" w:sz="0" w:space="0" w:color="auto"/>
        <w:right w:val="none" w:sz="0" w:space="0" w:color="auto"/>
      </w:divBdr>
    </w:div>
    <w:div w:id="768038695">
      <w:bodyDiv w:val="1"/>
      <w:marLeft w:val="0"/>
      <w:marRight w:val="0"/>
      <w:marTop w:val="0"/>
      <w:marBottom w:val="0"/>
      <w:divBdr>
        <w:top w:val="none" w:sz="0" w:space="0" w:color="auto"/>
        <w:left w:val="none" w:sz="0" w:space="0" w:color="auto"/>
        <w:bottom w:val="none" w:sz="0" w:space="0" w:color="auto"/>
        <w:right w:val="none" w:sz="0" w:space="0" w:color="auto"/>
      </w:divBdr>
    </w:div>
    <w:div w:id="769088145">
      <w:bodyDiv w:val="1"/>
      <w:marLeft w:val="0"/>
      <w:marRight w:val="0"/>
      <w:marTop w:val="0"/>
      <w:marBottom w:val="0"/>
      <w:divBdr>
        <w:top w:val="none" w:sz="0" w:space="0" w:color="auto"/>
        <w:left w:val="none" w:sz="0" w:space="0" w:color="auto"/>
        <w:bottom w:val="none" w:sz="0" w:space="0" w:color="auto"/>
        <w:right w:val="none" w:sz="0" w:space="0" w:color="auto"/>
      </w:divBdr>
    </w:div>
    <w:div w:id="770048603">
      <w:bodyDiv w:val="1"/>
      <w:marLeft w:val="0"/>
      <w:marRight w:val="0"/>
      <w:marTop w:val="0"/>
      <w:marBottom w:val="0"/>
      <w:divBdr>
        <w:top w:val="none" w:sz="0" w:space="0" w:color="auto"/>
        <w:left w:val="none" w:sz="0" w:space="0" w:color="auto"/>
        <w:bottom w:val="none" w:sz="0" w:space="0" w:color="auto"/>
        <w:right w:val="none" w:sz="0" w:space="0" w:color="auto"/>
      </w:divBdr>
    </w:div>
    <w:div w:id="770860953">
      <w:bodyDiv w:val="1"/>
      <w:marLeft w:val="0"/>
      <w:marRight w:val="0"/>
      <w:marTop w:val="0"/>
      <w:marBottom w:val="0"/>
      <w:divBdr>
        <w:top w:val="none" w:sz="0" w:space="0" w:color="auto"/>
        <w:left w:val="none" w:sz="0" w:space="0" w:color="auto"/>
        <w:bottom w:val="none" w:sz="0" w:space="0" w:color="auto"/>
        <w:right w:val="none" w:sz="0" w:space="0" w:color="auto"/>
      </w:divBdr>
    </w:div>
    <w:div w:id="771358965">
      <w:bodyDiv w:val="1"/>
      <w:marLeft w:val="0"/>
      <w:marRight w:val="0"/>
      <w:marTop w:val="0"/>
      <w:marBottom w:val="0"/>
      <w:divBdr>
        <w:top w:val="none" w:sz="0" w:space="0" w:color="auto"/>
        <w:left w:val="none" w:sz="0" w:space="0" w:color="auto"/>
        <w:bottom w:val="none" w:sz="0" w:space="0" w:color="auto"/>
        <w:right w:val="none" w:sz="0" w:space="0" w:color="auto"/>
      </w:divBdr>
    </w:div>
    <w:div w:id="771434753">
      <w:bodyDiv w:val="1"/>
      <w:marLeft w:val="0"/>
      <w:marRight w:val="0"/>
      <w:marTop w:val="0"/>
      <w:marBottom w:val="0"/>
      <w:divBdr>
        <w:top w:val="none" w:sz="0" w:space="0" w:color="auto"/>
        <w:left w:val="none" w:sz="0" w:space="0" w:color="auto"/>
        <w:bottom w:val="none" w:sz="0" w:space="0" w:color="auto"/>
        <w:right w:val="none" w:sz="0" w:space="0" w:color="auto"/>
      </w:divBdr>
    </w:div>
    <w:div w:id="771434769">
      <w:bodyDiv w:val="1"/>
      <w:marLeft w:val="0"/>
      <w:marRight w:val="0"/>
      <w:marTop w:val="0"/>
      <w:marBottom w:val="0"/>
      <w:divBdr>
        <w:top w:val="none" w:sz="0" w:space="0" w:color="auto"/>
        <w:left w:val="none" w:sz="0" w:space="0" w:color="auto"/>
        <w:bottom w:val="none" w:sz="0" w:space="0" w:color="auto"/>
        <w:right w:val="none" w:sz="0" w:space="0" w:color="auto"/>
      </w:divBdr>
    </w:div>
    <w:div w:id="772164227">
      <w:bodyDiv w:val="1"/>
      <w:marLeft w:val="0"/>
      <w:marRight w:val="0"/>
      <w:marTop w:val="0"/>
      <w:marBottom w:val="0"/>
      <w:divBdr>
        <w:top w:val="none" w:sz="0" w:space="0" w:color="auto"/>
        <w:left w:val="none" w:sz="0" w:space="0" w:color="auto"/>
        <w:bottom w:val="none" w:sz="0" w:space="0" w:color="auto"/>
        <w:right w:val="none" w:sz="0" w:space="0" w:color="auto"/>
      </w:divBdr>
    </w:div>
    <w:div w:id="772743025">
      <w:bodyDiv w:val="1"/>
      <w:marLeft w:val="0"/>
      <w:marRight w:val="0"/>
      <w:marTop w:val="0"/>
      <w:marBottom w:val="0"/>
      <w:divBdr>
        <w:top w:val="none" w:sz="0" w:space="0" w:color="auto"/>
        <w:left w:val="none" w:sz="0" w:space="0" w:color="auto"/>
        <w:bottom w:val="none" w:sz="0" w:space="0" w:color="auto"/>
        <w:right w:val="none" w:sz="0" w:space="0" w:color="auto"/>
      </w:divBdr>
    </w:div>
    <w:div w:id="772825881">
      <w:bodyDiv w:val="1"/>
      <w:marLeft w:val="0"/>
      <w:marRight w:val="0"/>
      <w:marTop w:val="0"/>
      <w:marBottom w:val="0"/>
      <w:divBdr>
        <w:top w:val="none" w:sz="0" w:space="0" w:color="auto"/>
        <w:left w:val="none" w:sz="0" w:space="0" w:color="auto"/>
        <w:bottom w:val="none" w:sz="0" w:space="0" w:color="auto"/>
        <w:right w:val="none" w:sz="0" w:space="0" w:color="auto"/>
      </w:divBdr>
    </w:div>
    <w:div w:id="773213190">
      <w:bodyDiv w:val="1"/>
      <w:marLeft w:val="0"/>
      <w:marRight w:val="0"/>
      <w:marTop w:val="0"/>
      <w:marBottom w:val="0"/>
      <w:divBdr>
        <w:top w:val="none" w:sz="0" w:space="0" w:color="auto"/>
        <w:left w:val="none" w:sz="0" w:space="0" w:color="auto"/>
        <w:bottom w:val="none" w:sz="0" w:space="0" w:color="auto"/>
        <w:right w:val="none" w:sz="0" w:space="0" w:color="auto"/>
      </w:divBdr>
    </w:div>
    <w:div w:id="773747131">
      <w:bodyDiv w:val="1"/>
      <w:marLeft w:val="0"/>
      <w:marRight w:val="0"/>
      <w:marTop w:val="0"/>
      <w:marBottom w:val="0"/>
      <w:divBdr>
        <w:top w:val="none" w:sz="0" w:space="0" w:color="auto"/>
        <w:left w:val="none" w:sz="0" w:space="0" w:color="auto"/>
        <w:bottom w:val="none" w:sz="0" w:space="0" w:color="auto"/>
        <w:right w:val="none" w:sz="0" w:space="0" w:color="auto"/>
      </w:divBdr>
    </w:div>
    <w:div w:id="774177314">
      <w:bodyDiv w:val="1"/>
      <w:marLeft w:val="0"/>
      <w:marRight w:val="0"/>
      <w:marTop w:val="0"/>
      <w:marBottom w:val="0"/>
      <w:divBdr>
        <w:top w:val="none" w:sz="0" w:space="0" w:color="auto"/>
        <w:left w:val="none" w:sz="0" w:space="0" w:color="auto"/>
        <w:bottom w:val="none" w:sz="0" w:space="0" w:color="auto"/>
        <w:right w:val="none" w:sz="0" w:space="0" w:color="auto"/>
      </w:divBdr>
    </w:div>
    <w:div w:id="774374297">
      <w:bodyDiv w:val="1"/>
      <w:marLeft w:val="0"/>
      <w:marRight w:val="0"/>
      <w:marTop w:val="0"/>
      <w:marBottom w:val="0"/>
      <w:divBdr>
        <w:top w:val="none" w:sz="0" w:space="0" w:color="auto"/>
        <w:left w:val="none" w:sz="0" w:space="0" w:color="auto"/>
        <w:bottom w:val="none" w:sz="0" w:space="0" w:color="auto"/>
        <w:right w:val="none" w:sz="0" w:space="0" w:color="auto"/>
      </w:divBdr>
    </w:div>
    <w:div w:id="774591045">
      <w:bodyDiv w:val="1"/>
      <w:marLeft w:val="0"/>
      <w:marRight w:val="0"/>
      <w:marTop w:val="0"/>
      <w:marBottom w:val="0"/>
      <w:divBdr>
        <w:top w:val="none" w:sz="0" w:space="0" w:color="auto"/>
        <w:left w:val="none" w:sz="0" w:space="0" w:color="auto"/>
        <w:bottom w:val="none" w:sz="0" w:space="0" w:color="auto"/>
        <w:right w:val="none" w:sz="0" w:space="0" w:color="auto"/>
      </w:divBdr>
    </w:div>
    <w:div w:id="775171698">
      <w:bodyDiv w:val="1"/>
      <w:marLeft w:val="0"/>
      <w:marRight w:val="0"/>
      <w:marTop w:val="0"/>
      <w:marBottom w:val="0"/>
      <w:divBdr>
        <w:top w:val="none" w:sz="0" w:space="0" w:color="auto"/>
        <w:left w:val="none" w:sz="0" w:space="0" w:color="auto"/>
        <w:bottom w:val="none" w:sz="0" w:space="0" w:color="auto"/>
        <w:right w:val="none" w:sz="0" w:space="0" w:color="auto"/>
      </w:divBdr>
    </w:div>
    <w:div w:id="775248489">
      <w:bodyDiv w:val="1"/>
      <w:marLeft w:val="0"/>
      <w:marRight w:val="0"/>
      <w:marTop w:val="0"/>
      <w:marBottom w:val="0"/>
      <w:divBdr>
        <w:top w:val="none" w:sz="0" w:space="0" w:color="auto"/>
        <w:left w:val="none" w:sz="0" w:space="0" w:color="auto"/>
        <w:bottom w:val="none" w:sz="0" w:space="0" w:color="auto"/>
        <w:right w:val="none" w:sz="0" w:space="0" w:color="auto"/>
      </w:divBdr>
    </w:div>
    <w:div w:id="775751274">
      <w:bodyDiv w:val="1"/>
      <w:marLeft w:val="0"/>
      <w:marRight w:val="0"/>
      <w:marTop w:val="0"/>
      <w:marBottom w:val="0"/>
      <w:divBdr>
        <w:top w:val="none" w:sz="0" w:space="0" w:color="auto"/>
        <w:left w:val="none" w:sz="0" w:space="0" w:color="auto"/>
        <w:bottom w:val="none" w:sz="0" w:space="0" w:color="auto"/>
        <w:right w:val="none" w:sz="0" w:space="0" w:color="auto"/>
      </w:divBdr>
    </w:div>
    <w:div w:id="775834469">
      <w:bodyDiv w:val="1"/>
      <w:marLeft w:val="0"/>
      <w:marRight w:val="0"/>
      <w:marTop w:val="0"/>
      <w:marBottom w:val="0"/>
      <w:divBdr>
        <w:top w:val="none" w:sz="0" w:space="0" w:color="auto"/>
        <w:left w:val="none" w:sz="0" w:space="0" w:color="auto"/>
        <w:bottom w:val="none" w:sz="0" w:space="0" w:color="auto"/>
        <w:right w:val="none" w:sz="0" w:space="0" w:color="auto"/>
      </w:divBdr>
    </w:div>
    <w:div w:id="777407279">
      <w:bodyDiv w:val="1"/>
      <w:marLeft w:val="0"/>
      <w:marRight w:val="0"/>
      <w:marTop w:val="0"/>
      <w:marBottom w:val="0"/>
      <w:divBdr>
        <w:top w:val="none" w:sz="0" w:space="0" w:color="auto"/>
        <w:left w:val="none" w:sz="0" w:space="0" w:color="auto"/>
        <w:bottom w:val="none" w:sz="0" w:space="0" w:color="auto"/>
        <w:right w:val="none" w:sz="0" w:space="0" w:color="auto"/>
      </w:divBdr>
    </w:div>
    <w:div w:id="777527286">
      <w:bodyDiv w:val="1"/>
      <w:marLeft w:val="0"/>
      <w:marRight w:val="0"/>
      <w:marTop w:val="0"/>
      <w:marBottom w:val="0"/>
      <w:divBdr>
        <w:top w:val="none" w:sz="0" w:space="0" w:color="auto"/>
        <w:left w:val="none" w:sz="0" w:space="0" w:color="auto"/>
        <w:bottom w:val="none" w:sz="0" w:space="0" w:color="auto"/>
        <w:right w:val="none" w:sz="0" w:space="0" w:color="auto"/>
      </w:divBdr>
    </w:div>
    <w:div w:id="778374933">
      <w:bodyDiv w:val="1"/>
      <w:marLeft w:val="0"/>
      <w:marRight w:val="0"/>
      <w:marTop w:val="0"/>
      <w:marBottom w:val="0"/>
      <w:divBdr>
        <w:top w:val="none" w:sz="0" w:space="0" w:color="auto"/>
        <w:left w:val="none" w:sz="0" w:space="0" w:color="auto"/>
        <w:bottom w:val="none" w:sz="0" w:space="0" w:color="auto"/>
        <w:right w:val="none" w:sz="0" w:space="0" w:color="auto"/>
      </w:divBdr>
    </w:div>
    <w:div w:id="778527892">
      <w:bodyDiv w:val="1"/>
      <w:marLeft w:val="0"/>
      <w:marRight w:val="0"/>
      <w:marTop w:val="0"/>
      <w:marBottom w:val="0"/>
      <w:divBdr>
        <w:top w:val="none" w:sz="0" w:space="0" w:color="auto"/>
        <w:left w:val="none" w:sz="0" w:space="0" w:color="auto"/>
        <w:bottom w:val="none" w:sz="0" w:space="0" w:color="auto"/>
        <w:right w:val="none" w:sz="0" w:space="0" w:color="auto"/>
      </w:divBdr>
    </w:div>
    <w:div w:id="778641524">
      <w:bodyDiv w:val="1"/>
      <w:marLeft w:val="0"/>
      <w:marRight w:val="0"/>
      <w:marTop w:val="0"/>
      <w:marBottom w:val="0"/>
      <w:divBdr>
        <w:top w:val="none" w:sz="0" w:space="0" w:color="auto"/>
        <w:left w:val="none" w:sz="0" w:space="0" w:color="auto"/>
        <w:bottom w:val="none" w:sz="0" w:space="0" w:color="auto"/>
        <w:right w:val="none" w:sz="0" w:space="0" w:color="auto"/>
      </w:divBdr>
    </w:div>
    <w:div w:id="778719345">
      <w:bodyDiv w:val="1"/>
      <w:marLeft w:val="0"/>
      <w:marRight w:val="0"/>
      <w:marTop w:val="0"/>
      <w:marBottom w:val="0"/>
      <w:divBdr>
        <w:top w:val="none" w:sz="0" w:space="0" w:color="auto"/>
        <w:left w:val="none" w:sz="0" w:space="0" w:color="auto"/>
        <w:bottom w:val="none" w:sz="0" w:space="0" w:color="auto"/>
        <w:right w:val="none" w:sz="0" w:space="0" w:color="auto"/>
      </w:divBdr>
    </w:div>
    <w:div w:id="780689826">
      <w:bodyDiv w:val="1"/>
      <w:marLeft w:val="0"/>
      <w:marRight w:val="0"/>
      <w:marTop w:val="0"/>
      <w:marBottom w:val="0"/>
      <w:divBdr>
        <w:top w:val="none" w:sz="0" w:space="0" w:color="auto"/>
        <w:left w:val="none" w:sz="0" w:space="0" w:color="auto"/>
        <w:bottom w:val="none" w:sz="0" w:space="0" w:color="auto"/>
        <w:right w:val="none" w:sz="0" w:space="0" w:color="auto"/>
      </w:divBdr>
    </w:div>
    <w:div w:id="780730449">
      <w:bodyDiv w:val="1"/>
      <w:marLeft w:val="0"/>
      <w:marRight w:val="0"/>
      <w:marTop w:val="0"/>
      <w:marBottom w:val="0"/>
      <w:divBdr>
        <w:top w:val="none" w:sz="0" w:space="0" w:color="auto"/>
        <w:left w:val="none" w:sz="0" w:space="0" w:color="auto"/>
        <w:bottom w:val="none" w:sz="0" w:space="0" w:color="auto"/>
        <w:right w:val="none" w:sz="0" w:space="0" w:color="auto"/>
      </w:divBdr>
    </w:div>
    <w:div w:id="780993850">
      <w:bodyDiv w:val="1"/>
      <w:marLeft w:val="0"/>
      <w:marRight w:val="0"/>
      <w:marTop w:val="0"/>
      <w:marBottom w:val="0"/>
      <w:divBdr>
        <w:top w:val="none" w:sz="0" w:space="0" w:color="auto"/>
        <w:left w:val="none" w:sz="0" w:space="0" w:color="auto"/>
        <w:bottom w:val="none" w:sz="0" w:space="0" w:color="auto"/>
        <w:right w:val="none" w:sz="0" w:space="0" w:color="auto"/>
      </w:divBdr>
    </w:div>
    <w:div w:id="781998419">
      <w:bodyDiv w:val="1"/>
      <w:marLeft w:val="0"/>
      <w:marRight w:val="0"/>
      <w:marTop w:val="0"/>
      <w:marBottom w:val="0"/>
      <w:divBdr>
        <w:top w:val="none" w:sz="0" w:space="0" w:color="auto"/>
        <w:left w:val="none" w:sz="0" w:space="0" w:color="auto"/>
        <w:bottom w:val="none" w:sz="0" w:space="0" w:color="auto"/>
        <w:right w:val="none" w:sz="0" w:space="0" w:color="auto"/>
      </w:divBdr>
    </w:div>
    <w:div w:id="782654981">
      <w:bodyDiv w:val="1"/>
      <w:marLeft w:val="0"/>
      <w:marRight w:val="0"/>
      <w:marTop w:val="0"/>
      <w:marBottom w:val="0"/>
      <w:divBdr>
        <w:top w:val="none" w:sz="0" w:space="0" w:color="auto"/>
        <w:left w:val="none" w:sz="0" w:space="0" w:color="auto"/>
        <w:bottom w:val="none" w:sz="0" w:space="0" w:color="auto"/>
        <w:right w:val="none" w:sz="0" w:space="0" w:color="auto"/>
      </w:divBdr>
    </w:div>
    <w:div w:id="782768245">
      <w:bodyDiv w:val="1"/>
      <w:marLeft w:val="0"/>
      <w:marRight w:val="0"/>
      <w:marTop w:val="0"/>
      <w:marBottom w:val="0"/>
      <w:divBdr>
        <w:top w:val="none" w:sz="0" w:space="0" w:color="auto"/>
        <w:left w:val="none" w:sz="0" w:space="0" w:color="auto"/>
        <w:bottom w:val="none" w:sz="0" w:space="0" w:color="auto"/>
        <w:right w:val="none" w:sz="0" w:space="0" w:color="auto"/>
      </w:divBdr>
    </w:div>
    <w:div w:id="783575212">
      <w:bodyDiv w:val="1"/>
      <w:marLeft w:val="0"/>
      <w:marRight w:val="0"/>
      <w:marTop w:val="0"/>
      <w:marBottom w:val="0"/>
      <w:divBdr>
        <w:top w:val="none" w:sz="0" w:space="0" w:color="auto"/>
        <w:left w:val="none" w:sz="0" w:space="0" w:color="auto"/>
        <w:bottom w:val="none" w:sz="0" w:space="0" w:color="auto"/>
        <w:right w:val="none" w:sz="0" w:space="0" w:color="auto"/>
      </w:divBdr>
    </w:div>
    <w:div w:id="784615931">
      <w:bodyDiv w:val="1"/>
      <w:marLeft w:val="0"/>
      <w:marRight w:val="0"/>
      <w:marTop w:val="0"/>
      <w:marBottom w:val="0"/>
      <w:divBdr>
        <w:top w:val="none" w:sz="0" w:space="0" w:color="auto"/>
        <w:left w:val="none" w:sz="0" w:space="0" w:color="auto"/>
        <w:bottom w:val="none" w:sz="0" w:space="0" w:color="auto"/>
        <w:right w:val="none" w:sz="0" w:space="0" w:color="auto"/>
      </w:divBdr>
    </w:div>
    <w:div w:id="785083171">
      <w:bodyDiv w:val="1"/>
      <w:marLeft w:val="0"/>
      <w:marRight w:val="0"/>
      <w:marTop w:val="0"/>
      <w:marBottom w:val="0"/>
      <w:divBdr>
        <w:top w:val="none" w:sz="0" w:space="0" w:color="auto"/>
        <w:left w:val="none" w:sz="0" w:space="0" w:color="auto"/>
        <w:bottom w:val="none" w:sz="0" w:space="0" w:color="auto"/>
        <w:right w:val="none" w:sz="0" w:space="0" w:color="auto"/>
      </w:divBdr>
    </w:div>
    <w:div w:id="785388186">
      <w:bodyDiv w:val="1"/>
      <w:marLeft w:val="0"/>
      <w:marRight w:val="0"/>
      <w:marTop w:val="0"/>
      <w:marBottom w:val="0"/>
      <w:divBdr>
        <w:top w:val="none" w:sz="0" w:space="0" w:color="auto"/>
        <w:left w:val="none" w:sz="0" w:space="0" w:color="auto"/>
        <w:bottom w:val="none" w:sz="0" w:space="0" w:color="auto"/>
        <w:right w:val="none" w:sz="0" w:space="0" w:color="auto"/>
      </w:divBdr>
    </w:div>
    <w:div w:id="785467470">
      <w:bodyDiv w:val="1"/>
      <w:marLeft w:val="0"/>
      <w:marRight w:val="0"/>
      <w:marTop w:val="0"/>
      <w:marBottom w:val="0"/>
      <w:divBdr>
        <w:top w:val="none" w:sz="0" w:space="0" w:color="auto"/>
        <w:left w:val="none" w:sz="0" w:space="0" w:color="auto"/>
        <w:bottom w:val="none" w:sz="0" w:space="0" w:color="auto"/>
        <w:right w:val="none" w:sz="0" w:space="0" w:color="auto"/>
      </w:divBdr>
    </w:div>
    <w:div w:id="785538446">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5779530">
      <w:bodyDiv w:val="1"/>
      <w:marLeft w:val="0"/>
      <w:marRight w:val="0"/>
      <w:marTop w:val="0"/>
      <w:marBottom w:val="0"/>
      <w:divBdr>
        <w:top w:val="none" w:sz="0" w:space="0" w:color="auto"/>
        <w:left w:val="none" w:sz="0" w:space="0" w:color="auto"/>
        <w:bottom w:val="none" w:sz="0" w:space="0" w:color="auto"/>
        <w:right w:val="none" w:sz="0" w:space="0" w:color="auto"/>
      </w:divBdr>
    </w:div>
    <w:div w:id="786201820">
      <w:bodyDiv w:val="1"/>
      <w:marLeft w:val="0"/>
      <w:marRight w:val="0"/>
      <w:marTop w:val="0"/>
      <w:marBottom w:val="0"/>
      <w:divBdr>
        <w:top w:val="none" w:sz="0" w:space="0" w:color="auto"/>
        <w:left w:val="none" w:sz="0" w:space="0" w:color="auto"/>
        <w:bottom w:val="none" w:sz="0" w:space="0" w:color="auto"/>
        <w:right w:val="none" w:sz="0" w:space="0" w:color="auto"/>
      </w:divBdr>
    </w:div>
    <w:div w:id="786387198">
      <w:bodyDiv w:val="1"/>
      <w:marLeft w:val="0"/>
      <w:marRight w:val="0"/>
      <w:marTop w:val="0"/>
      <w:marBottom w:val="0"/>
      <w:divBdr>
        <w:top w:val="none" w:sz="0" w:space="0" w:color="auto"/>
        <w:left w:val="none" w:sz="0" w:space="0" w:color="auto"/>
        <w:bottom w:val="none" w:sz="0" w:space="0" w:color="auto"/>
        <w:right w:val="none" w:sz="0" w:space="0" w:color="auto"/>
      </w:divBdr>
    </w:div>
    <w:div w:id="787235737">
      <w:bodyDiv w:val="1"/>
      <w:marLeft w:val="0"/>
      <w:marRight w:val="0"/>
      <w:marTop w:val="0"/>
      <w:marBottom w:val="0"/>
      <w:divBdr>
        <w:top w:val="none" w:sz="0" w:space="0" w:color="auto"/>
        <w:left w:val="none" w:sz="0" w:space="0" w:color="auto"/>
        <w:bottom w:val="none" w:sz="0" w:space="0" w:color="auto"/>
        <w:right w:val="none" w:sz="0" w:space="0" w:color="auto"/>
      </w:divBdr>
    </w:div>
    <w:div w:id="787236966">
      <w:bodyDiv w:val="1"/>
      <w:marLeft w:val="0"/>
      <w:marRight w:val="0"/>
      <w:marTop w:val="0"/>
      <w:marBottom w:val="0"/>
      <w:divBdr>
        <w:top w:val="none" w:sz="0" w:space="0" w:color="auto"/>
        <w:left w:val="none" w:sz="0" w:space="0" w:color="auto"/>
        <w:bottom w:val="none" w:sz="0" w:space="0" w:color="auto"/>
        <w:right w:val="none" w:sz="0" w:space="0" w:color="auto"/>
      </w:divBdr>
    </w:div>
    <w:div w:id="787507655">
      <w:bodyDiv w:val="1"/>
      <w:marLeft w:val="0"/>
      <w:marRight w:val="0"/>
      <w:marTop w:val="0"/>
      <w:marBottom w:val="0"/>
      <w:divBdr>
        <w:top w:val="none" w:sz="0" w:space="0" w:color="auto"/>
        <w:left w:val="none" w:sz="0" w:space="0" w:color="auto"/>
        <w:bottom w:val="none" w:sz="0" w:space="0" w:color="auto"/>
        <w:right w:val="none" w:sz="0" w:space="0" w:color="auto"/>
      </w:divBdr>
    </w:div>
    <w:div w:id="788007970">
      <w:bodyDiv w:val="1"/>
      <w:marLeft w:val="0"/>
      <w:marRight w:val="0"/>
      <w:marTop w:val="0"/>
      <w:marBottom w:val="0"/>
      <w:divBdr>
        <w:top w:val="none" w:sz="0" w:space="0" w:color="auto"/>
        <w:left w:val="none" w:sz="0" w:space="0" w:color="auto"/>
        <w:bottom w:val="none" w:sz="0" w:space="0" w:color="auto"/>
        <w:right w:val="none" w:sz="0" w:space="0" w:color="auto"/>
      </w:divBdr>
    </w:div>
    <w:div w:id="788089437">
      <w:bodyDiv w:val="1"/>
      <w:marLeft w:val="0"/>
      <w:marRight w:val="0"/>
      <w:marTop w:val="0"/>
      <w:marBottom w:val="0"/>
      <w:divBdr>
        <w:top w:val="none" w:sz="0" w:space="0" w:color="auto"/>
        <w:left w:val="none" w:sz="0" w:space="0" w:color="auto"/>
        <w:bottom w:val="none" w:sz="0" w:space="0" w:color="auto"/>
        <w:right w:val="none" w:sz="0" w:space="0" w:color="auto"/>
      </w:divBdr>
    </w:div>
    <w:div w:id="788669704">
      <w:bodyDiv w:val="1"/>
      <w:marLeft w:val="0"/>
      <w:marRight w:val="0"/>
      <w:marTop w:val="0"/>
      <w:marBottom w:val="0"/>
      <w:divBdr>
        <w:top w:val="none" w:sz="0" w:space="0" w:color="auto"/>
        <w:left w:val="none" w:sz="0" w:space="0" w:color="auto"/>
        <w:bottom w:val="none" w:sz="0" w:space="0" w:color="auto"/>
        <w:right w:val="none" w:sz="0" w:space="0" w:color="auto"/>
      </w:divBdr>
    </w:div>
    <w:div w:id="788742584">
      <w:bodyDiv w:val="1"/>
      <w:marLeft w:val="0"/>
      <w:marRight w:val="0"/>
      <w:marTop w:val="0"/>
      <w:marBottom w:val="0"/>
      <w:divBdr>
        <w:top w:val="none" w:sz="0" w:space="0" w:color="auto"/>
        <w:left w:val="none" w:sz="0" w:space="0" w:color="auto"/>
        <w:bottom w:val="none" w:sz="0" w:space="0" w:color="auto"/>
        <w:right w:val="none" w:sz="0" w:space="0" w:color="auto"/>
      </w:divBdr>
    </w:div>
    <w:div w:id="789057441">
      <w:bodyDiv w:val="1"/>
      <w:marLeft w:val="0"/>
      <w:marRight w:val="0"/>
      <w:marTop w:val="0"/>
      <w:marBottom w:val="0"/>
      <w:divBdr>
        <w:top w:val="none" w:sz="0" w:space="0" w:color="auto"/>
        <w:left w:val="none" w:sz="0" w:space="0" w:color="auto"/>
        <w:bottom w:val="none" w:sz="0" w:space="0" w:color="auto"/>
        <w:right w:val="none" w:sz="0" w:space="0" w:color="auto"/>
      </w:divBdr>
    </w:div>
    <w:div w:id="789083080">
      <w:bodyDiv w:val="1"/>
      <w:marLeft w:val="0"/>
      <w:marRight w:val="0"/>
      <w:marTop w:val="0"/>
      <w:marBottom w:val="0"/>
      <w:divBdr>
        <w:top w:val="none" w:sz="0" w:space="0" w:color="auto"/>
        <w:left w:val="none" w:sz="0" w:space="0" w:color="auto"/>
        <w:bottom w:val="none" w:sz="0" w:space="0" w:color="auto"/>
        <w:right w:val="none" w:sz="0" w:space="0" w:color="auto"/>
      </w:divBdr>
    </w:div>
    <w:div w:id="789083139">
      <w:bodyDiv w:val="1"/>
      <w:marLeft w:val="0"/>
      <w:marRight w:val="0"/>
      <w:marTop w:val="0"/>
      <w:marBottom w:val="0"/>
      <w:divBdr>
        <w:top w:val="none" w:sz="0" w:space="0" w:color="auto"/>
        <w:left w:val="none" w:sz="0" w:space="0" w:color="auto"/>
        <w:bottom w:val="none" w:sz="0" w:space="0" w:color="auto"/>
        <w:right w:val="none" w:sz="0" w:space="0" w:color="auto"/>
      </w:divBdr>
    </w:div>
    <w:div w:id="789520641">
      <w:bodyDiv w:val="1"/>
      <w:marLeft w:val="0"/>
      <w:marRight w:val="0"/>
      <w:marTop w:val="0"/>
      <w:marBottom w:val="0"/>
      <w:divBdr>
        <w:top w:val="none" w:sz="0" w:space="0" w:color="auto"/>
        <w:left w:val="none" w:sz="0" w:space="0" w:color="auto"/>
        <w:bottom w:val="none" w:sz="0" w:space="0" w:color="auto"/>
        <w:right w:val="none" w:sz="0" w:space="0" w:color="auto"/>
      </w:divBdr>
    </w:div>
    <w:div w:id="790322497">
      <w:bodyDiv w:val="1"/>
      <w:marLeft w:val="0"/>
      <w:marRight w:val="0"/>
      <w:marTop w:val="0"/>
      <w:marBottom w:val="0"/>
      <w:divBdr>
        <w:top w:val="none" w:sz="0" w:space="0" w:color="auto"/>
        <w:left w:val="none" w:sz="0" w:space="0" w:color="auto"/>
        <w:bottom w:val="none" w:sz="0" w:space="0" w:color="auto"/>
        <w:right w:val="none" w:sz="0" w:space="0" w:color="auto"/>
      </w:divBdr>
    </w:div>
    <w:div w:id="791247804">
      <w:bodyDiv w:val="1"/>
      <w:marLeft w:val="0"/>
      <w:marRight w:val="0"/>
      <w:marTop w:val="0"/>
      <w:marBottom w:val="0"/>
      <w:divBdr>
        <w:top w:val="none" w:sz="0" w:space="0" w:color="auto"/>
        <w:left w:val="none" w:sz="0" w:space="0" w:color="auto"/>
        <w:bottom w:val="none" w:sz="0" w:space="0" w:color="auto"/>
        <w:right w:val="none" w:sz="0" w:space="0" w:color="auto"/>
      </w:divBdr>
    </w:div>
    <w:div w:id="791480189">
      <w:bodyDiv w:val="1"/>
      <w:marLeft w:val="0"/>
      <w:marRight w:val="0"/>
      <w:marTop w:val="0"/>
      <w:marBottom w:val="0"/>
      <w:divBdr>
        <w:top w:val="none" w:sz="0" w:space="0" w:color="auto"/>
        <w:left w:val="none" w:sz="0" w:space="0" w:color="auto"/>
        <w:bottom w:val="none" w:sz="0" w:space="0" w:color="auto"/>
        <w:right w:val="none" w:sz="0" w:space="0" w:color="auto"/>
      </w:divBdr>
    </w:div>
    <w:div w:id="791829833">
      <w:bodyDiv w:val="1"/>
      <w:marLeft w:val="0"/>
      <w:marRight w:val="0"/>
      <w:marTop w:val="0"/>
      <w:marBottom w:val="0"/>
      <w:divBdr>
        <w:top w:val="none" w:sz="0" w:space="0" w:color="auto"/>
        <w:left w:val="none" w:sz="0" w:space="0" w:color="auto"/>
        <w:bottom w:val="none" w:sz="0" w:space="0" w:color="auto"/>
        <w:right w:val="none" w:sz="0" w:space="0" w:color="auto"/>
      </w:divBdr>
    </w:div>
    <w:div w:id="791943119">
      <w:bodyDiv w:val="1"/>
      <w:marLeft w:val="0"/>
      <w:marRight w:val="0"/>
      <w:marTop w:val="0"/>
      <w:marBottom w:val="0"/>
      <w:divBdr>
        <w:top w:val="none" w:sz="0" w:space="0" w:color="auto"/>
        <w:left w:val="none" w:sz="0" w:space="0" w:color="auto"/>
        <w:bottom w:val="none" w:sz="0" w:space="0" w:color="auto"/>
        <w:right w:val="none" w:sz="0" w:space="0" w:color="auto"/>
      </w:divBdr>
    </w:div>
    <w:div w:id="792020958">
      <w:bodyDiv w:val="1"/>
      <w:marLeft w:val="0"/>
      <w:marRight w:val="0"/>
      <w:marTop w:val="0"/>
      <w:marBottom w:val="0"/>
      <w:divBdr>
        <w:top w:val="none" w:sz="0" w:space="0" w:color="auto"/>
        <w:left w:val="none" w:sz="0" w:space="0" w:color="auto"/>
        <w:bottom w:val="none" w:sz="0" w:space="0" w:color="auto"/>
        <w:right w:val="none" w:sz="0" w:space="0" w:color="auto"/>
      </w:divBdr>
    </w:div>
    <w:div w:id="792527810">
      <w:bodyDiv w:val="1"/>
      <w:marLeft w:val="0"/>
      <w:marRight w:val="0"/>
      <w:marTop w:val="0"/>
      <w:marBottom w:val="0"/>
      <w:divBdr>
        <w:top w:val="none" w:sz="0" w:space="0" w:color="auto"/>
        <w:left w:val="none" w:sz="0" w:space="0" w:color="auto"/>
        <w:bottom w:val="none" w:sz="0" w:space="0" w:color="auto"/>
        <w:right w:val="none" w:sz="0" w:space="0" w:color="auto"/>
      </w:divBdr>
    </w:div>
    <w:div w:id="792558881">
      <w:bodyDiv w:val="1"/>
      <w:marLeft w:val="0"/>
      <w:marRight w:val="0"/>
      <w:marTop w:val="0"/>
      <w:marBottom w:val="0"/>
      <w:divBdr>
        <w:top w:val="none" w:sz="0" w:space="0" w:color="auto"/>
        <w:left w:val="none" w:sz="0" w:space="0" w:color="auto"/>
        <w:bottom w:val="none" w:sz="0" w:space="0" w:color="auto"/>
        <w:right w:val="none" w:sz="0" w:space="0" w:color="auto"/>
      </w:divBdr>
    </w:div>
    <w:div w:id="792745768">
      <w:bodyDiv w:val="1"/>
      <w:marLeft w:val="0"/>
      <w:marRight w:val="0"/>
      <w:marTop w:val="0"/>
      <w:marBottom w:val="0"/>
      <w:divBdr>
        <w:top w:val="none" w:sz="0" w:space="0" w:color="auto"/>
        <w:left w:val="none" w:sz="0" w:space="0" w:color="auto"/>
        <w:bottom w:val="none" w:sz="0" w:space="0" w:color="auto"/>
        <w:right w:val="none" w:sz="0" w:space="0" w:color="auto"/>
      </w:divBdr>
    </w:div>
    <w:div w:id="792745856">
      <w:bodyDiv w:val="1"/>
      <w:marLeft w:val="0"/>
      <w:marRight w:val="0"/>
      <w:marTop w:val="0"/>
      <w:marBottom w:val="0"/>
      <w:divBdr>
        <w:top w:val="none" w:sz="0" w:space="0" w:color="auto"/>
        <w:left w:val="none" w:sz="0" w:space="0" w:color="auto"/>
        <w:bottom w:val="none" w:sz="0" w:space="0" w:color="auto"/>
        <w:right w:val="none" w:sz="0" w:space="0" w:color="auto"/>
      </w:divBdr>
    </w:div>
    <w:div w:id="792941742">
      <w:bodyDiv w:val="1"/>
      <w:marLeft w:val="0"/>
      <w:marRight w:val="0"/>
      <w:marTop w:val="0"/>
      <w:marBottom w:val="0"/>
      <w:divBdr>
        <w:top w:val="none" w:sz="0" w:space="0" w:color="auto"/>
        <w:left w:val="none" w:sz="0" w:space="0" w:color="auto"/>
        <w:bottom w:val="none" w:sz="0" w:space="0" w:color="auto"/>
        <w:right w:val="none" w:sz="0" w:space="0" w:color="auto"/>
      </w:divBdr>
    </w:div>
    <w:div w:id="793211621">
      <w:bodyDiv w:val="1"/>
      <w:marLeft w:val="0"/>
      <w:marRight w:val="0"/>
      <w:marTop w:val="0"/>
      <w:marBottom w:val="0"/>
      <w:divBdr>
        <w:top w:val="none" w:sz="0" w:space="0" w:color="auto"/>
        <w:left w:val="none" w:sz="0" w:space="0" w:color="auto"/>
        <w:bottom w:val="none" w:sz="0" w:space="0" w:color="auto"/>
        <w:right w:val="none" w:sz="0" w:space="0" w:color="auto"/>
      </w:divBdr>
    </w:div>
    <w:div w:id="793447321">
      <w:bodyDiv w:val="1"/>
      <w:marLeft w:val="0"/>
      <w:marRight w:val="0"/>
      <w:marTop w:val="0"/>
      <w:marBottom w:val="0"/>
      <w:divBdr>
        <w:top w:val="none" w:sz="0" w:space="0" w:color="auto"/>
        <w:left w:val="none" w:sz="0" w:space="0" w:color="auto"/>
        <w:bottom w:val="none" w:sz="0" w:space="0" w:color="auto"/>
        <w:right w:val="none" w:sz="0" w:space="0" w:color="auto"/>
      </w:divBdr>
    </w:div>
    <w:div w:id="793717557">
      <w:bodyDiv w:val="1"/>
      <w:marLeft w:val="0"/>
      <w:marRight w:val="0"/>
      <w:marTop w:val="0"/>
      <w:marBottom w:val="0"/>
      <w:divBdr>
        <w:top w:val="none" w:sz="0" w:space="0" w:color="auto"/>
        <w:left w:val="none" w:sz="0" w:space="0" w:color="auto"/>
        <w:bottom w:val="none" w:sz="0" w:space="0" w:color="auto"/>
        <w:right w:val="none" w:sz="0" w:space="0" w:color="auto"/>
      </w:divBdr>
    </w:div>
    <w:div w:id="794443680">
      <w:bodyDiv w:val="1"/>
      <w:marLeft w:val="0"/>
      <w:marRight w:val="0"/>
      <w:marTop w:val="0"/>
      <w:marBottom w:val="0"/>
      <w:divBdr>
        <w:top w:val="none" w:sz="0" w:space="0" w:color="auto"/>
        <w:left w:val="none" w:sz="0" w:space="0" w:color="auto"/>
        <w:bottom w:val="none" w:sz="0" w:space="0" w:color="auto"/>
        <w:right w:val="none" w:sz="0" w:space="0" w:color="auto"/>
      </w:divBdr>
    </w:div>
    <w:div w:id="794518592">
      <w:bodyDiv w:val="1"/>
      <w:marLeft w:val="0"/>
      <w:marRight w:val="0"/>
      <w:marTop w:val="0"/>
      <w:marBottom w:val="0"/>
      <w:divBdr>
        <w:top w:val="none" w:sz="0" w:space="0" w:color="auto"/>
        <w:left w:val="none" w:sz="0" w:space="0" w:color="auto"/>
        <w:bottom w:val="none" w:sz="0" w:space="0" w:color="auto"/>
        <w:right w:val="none" w:sz="0" w:space="0" w:color="auto"/>
      </w:divBdr>
    </w:div>
    <w:div w:id="794718788">
      <w:bodyDiv w:val="1"/>
      <w:marLeft w:val="0"/>
      <w:marRight w:val="0"/>
      <w:marTop w:val="0"/>
      <w:marBottom w:val="0"/>
      <w:divBdr>
        <w:top w:val="none" w:sz="0" w:space="0" w:color="auto"/>
        <w:left w:val="none" w:sz="0" w:space="0" w:color="auto"/>
        <w:bottom w:val="none" w:sz="0" w:space="0" w:color="auto"/>
        <w:right w:val="none" w:sz="0" w:space="0" w:color="auto"/>
      </w:divBdr>
    </w:div>
    <w:div w:id="795219296">
      <w:bodyDiv w:val="1"/>
      <w:marLeft w:val="0"/>
      <w:marRight w:val="0"/>
      <w:marTop w:val="0"/>
      <w:marBottom w:val="0"/>
      <w:divBdr>
        <w:top w:val="none" w:sz="0" w:space="0" w:color="auto"/>
        <w:left w:val="none" w:sz="0" w:space="0" w:color="auto"/>
        <w:bottom w:val="none" w:sz="0" w:space="0" w:color="auto"/>
        <w:right w:val="none" w:sz="0" w:space="0" w:color="auto"/>
      </w:divBdr>
    </w:div>
    <w:div w:id="795755246">
      <w:bodyDiv w:val="1"/>
      <w:marLeft w:val="0"/>
      <w:marRight w:val="0"/>
      <w:marTop w:val="0"/>
      <w:marBottom w:val="0"/>
      <w:divBdr>
        <w:top w:val="none" w:sz="0" w:space="0" w:color="auto"/>
        <w:left w:val="none" w:sz="0" w:space="0" w:color="auto"/>
        <w:bottom w:val="none" w:sz="0" w:space="0" w:color="auto"/>
        <w:right w:val="none" w:sz="0" w:space="0" w:color="auto"/>
      </w:divBdr>
    </w:div>
    <w:div w:id="796030650">
      <w:bodyDiv w:val="1"/>
      <w:marLeft w:val="0"/>
      <w:marRight w:val="0"/>
      <w:marTop w:val="0"/>
      <w:marBottom w:val="0"/>
      <w:divBdr>
        <w:top w:val="none" w:sz="0" w:space="0" w:color="auto"/>
        <w:left w:val="none" w:sz="0" w:space="0" w:color="auto"/>
        <w:bottom w:val="none" w:sz="0" w:space="0" w:color="auto"/>
        <w:right w:val="none" w:sz="0" w:space="0" w:color="auto"/>
      </w:divBdr>
    </w:div>
    <w:div w:id="796485081">
      <w:bodyDiv w:val="1"/>
      <w:marLeft w:val="0"/>
      <w:marRight w:val="0"/>
      <w:marTop w:val="0"/>
      <w:marBottom w:val="0"/>
      <w:divBdr>
        <w:top w:val="none" w:sz="0" w:space="0" w:color="auto"/>
        <w:left w:val="none" w:sz="0" w:space="0" w:color="auto"/>
        <w:bottom w:val="none" w:sz="0" w:space="0" w:color="auto"/>
        <w:right w:val="none" w:sz="0" w:space="0" w:color="auto"/>
      </w:divBdr>
    </w:div>
    <w:div w:id="797259778">
      <w:bodyDiv w:val="1"/>
      <w:marLeft w:val="0"/>
      <w:marRight w:val="0"/>
      <w:marTop w:val="0"/>
      <w:marBottom w:val="0"/>
      <w:divBdr>
        <w:top w:val="none" w:sz="0" w:space="0" w:color="auto"/>
        <w:left w:val="none" w:sz="0" w:space="0" w:color="auto"/>
        <w:bottom w:val="none" w:sz="0" w:space="0" w:color="auto"/>
        <w:right w:val="none" w:sz="0" w:space="0" w:color="auto"/>
      </w:divBdr>
    </w:div>
    <w:div w:id="797340453">
      <w:bodyDiv w:val="1"/>
      <w:marLeft w:val="0"/>
      <w:marRight w:val="0"/>
      <w:marTop w:val="0"/>
      <w:marBottom w:val="0"/>
      <w:divBdr>
        <w:top w:val="none" w:sz="0" w:space="0" w:color="auto"/>
        <w:left w:val="none" w:sz="0" w:space="0" w:color="auto"/>
        <w:bottom w:val="none" w:sz="0" w:space="0" w:color="auto"/>
        <w:right w:val="none" w:sz="0" w:space="0" w:color="auto"/>
      </w:divBdr>
    </w:div>
    <w:div w:id="797795337">
      <w:bodyDiv w:val="1"/>
      <w:marLeft w:val="0"/>
      <w:marRight w:val="0"/>
      <w:marTop w:val="0"/>
      <w:marBottom w:val="0"/>
      <w:divBdr>
        <w:top w:val="none" w:sz="0" w:space="0" w:color="auto"/>
        <w:left w:val="none" w:sz="0" w:space="0" w:color="auto"/>
        <w:bottom w:val="none" w:sz="0" w:space="0" w:color="auto"/>
        <w:right w:val="none" w:sz="0" w:space="0" w:color="auto"/>
      </w:divBdr>
    </w:div>
    <w:div w:id="798062487">
      <w:bodyDiv w:val="1"/>
      <w:marLeft w:val="0"/>
      <w:marRight w:val="0"/>
      <w:marTop w:val="0"/>
      <w:marBottom w:val="0"/>
      <w:divBdr>
        <w:top w:val="none" w:sz="0" w:space="0" w:color="auto"/>
        <w:left w:val="none" w:sz="0" w:space="0" w:color="auto"/>
        <w:bottom w:val="none" w:sz="0" w:space="0" w:color="auto"/>
        <w:right w:val="none" w:sz="0" w:space="0" w:color="auto"/>
      </w:divBdr>
    </w:div>
    <w:div w:id="798762135">
      <w:bodyDiv w:val="1"/>
      <w:marLeft w:val="0"/>
      <w:marRight w:val="0"/>
      <w:marTop w:val="0"/>
      <w:marBottom w:val="0"/>
      <w:divBdr>
        <w:top w:val="none" w:sz="0" w:space="0" w:color="auto"/>
        <w:left w:val="none" w:sz="0" w:space="0" w:color="auto"/>
        <w:bottom w:val="none" w:sz="0" w:space="0" w:color="auto"/>
        <w:right w:val="none" w:sz="0" w:space="0" w:color="auto"/>
      </w:divBdr>
    </w:div>
    <w:div w:id="798961229">
      <w:bodyDiv w:val="1"/>
      <w:marLeft w:val="0"/>
      <w:marRight w:val="0"/>
      <w:marTop w:val="0"/>
      <w:marBottom w:val="0"/>
      <w:divBdr>
        <w:top w:val="none" w:sz="0" w:space="0" w:color="auto"/>
        <w:left w:val="none" w:sz="0" w:space="0" w:color="auto"/>
        <w:bottom w:val="none" w:sz="0" w:space="0" w:color="auto"/>
        <w:right w:val="none" w:sz="0" w:space="0" w:color="auto"/>
      </w:divBdr>
    </w:div>
    <w:div w:id="799608899">
      <w:bodyDiv w:val="1"/>
      <w:marLeft w:val="0"/>
      <w:marRight w:val="0"/>
      <w:marTop w:val="0"/>
      <w:marBottom w:val="0"/>
      <w:divBdr>
        <w:top w:val="none" w:sz="0" w:space="0" w:color="auto"/>
        <w:left w:val="none" w:sz="0" w:space="0" w:color="auto"/>
        <w:bottom w:val="none" w:sz="0" w:space="0" w:color="auto"/>
        <w:right w:val="none" w:sz="0" w:space="0" w:color="auto"/>
      </w:divBdr>
    </w:div>
    <w:div w:id="800227166">
      <w:bodyDiv w:val="1"/>
      <w:marLeft w:val="0"/>
      <w:marRight w:val="0"/>
      <w:marTop w:val="0"/>
      <w:marBottom w:val="0"/>
      <w:divBdr>
        <w:top w:val="none" w:sz="0" w:space="0" w:color="auto"/>
        <w:left w:val="none" w:sz="0" w:space="0" w:color="auto"/>
        <w:bottom w:val="none" w:sz="0" w:space="0" w:color="auto"/>
        <w:right w:val="none" w:sz="0" w:space="0" w:color="auto"/>
      </w:divBdr>
    </w:div>
    <w:div w:id="800465008">
      <w:bodyDiv w:val="1"/>
      <w:marLeft w:val="0"/>
      <w:marRight w:val="0"/>
      <w:marTop w:val="0"/>
      <w:marBottom w:val="0"/>
      <w:divBdr>
        <w:top w:val="none" w:sz="0" w:space="0" w:color="auto"/>
        <w:left w:val="none" w:sz="0" w:space="0" w:color="auto"/>
        <w:bottom w:val="none" w:sz="0" w:space="0" w:color="auto"/>
        <w:right w:val="none" w:sz="0" w:space="0" w:color="auto"/>
      </w:divBdr>
    </w:div>
    <w:div w:id="802428068">
      <w:bodyDiv w:val="1"/>
      <w:marLeft w:val="0"/>
      <w:marRight w:val="0"/>
      <w:marTop w:val="0"/>
      <w:marBottom w:val="0"/>
      <w:divBdr>
        <w:top w:val="none" w:sz="0" w:space="0" w:color="auto"/>
        <w:left w:val="none" w:sz="0" w:space="0" w:color="auto"/>
        <w:bottom w:val="none" w:sz="0" w:space="0" w:color="auto"/>
        <w:right w:val="none" w:sz="0" w:space="0" w:color="auto"/>
      </w:divBdr>
    </w:div>
    <w:div w:id="802579120">
      <w:bodyDiv w:val="1"/>
      <w:marLeft w:val="0"/>
      <w:marRight w:val="0"/>
      <w:marTop w:val="0"/>
      <w:marBottom w:val="0"/>
      <w:divBdr>
        <w:top w:val="none" w:sz="0" w:space="0" w:color="auto"/>
        <w:left w:val="none" w:sz="0" w:space="0" w:color="auto"/>
        <w:bottom w:val="none" w:sz="0" w:space="0" w:color="auto"/>
        <w:right w:val="none" w:sz="0" w:space="0" w:color="auto"/>
      </w:divBdr>
    </w:div>
    <w:div w:id="802624386">
      <w:bodyDiv w:val="1"/>
      <w:marLeft w:val="0"/>
      <w:marRight w:val="0"/>
      <w:marTop w:val="0"/>
      <w:marBottom w:val="0"/>
      <w:divBdr>
        <w:top w:val="none" w:sz="0" w:space="0" w:color="auto"/>
        <w:left w:val="none" w:sz="0" w:space="0" w:color="auto"/>
        <w:bottom w:val="none" w:sz="0" w:space="0" w:color="auto"/>
        <w:right w:val="none" w:sz="0" w:space="0" w:color="auto"/>
      </w:divBdr>
    </w:div>
    <w:div w:id="802699626">
      <w:bodyDiv w:val="1"/>
      <w:marLeft w:val="0"/>
      <w:marRight w:val="0"/>
      <w:marTop w:val="0"/>
      <w:marBottom w:val="0"/>
      <w:divBdr>
        <w:top w:val="none" w:sz="0" w:space="0" w:color="auto"/>
        <w:left w:val="none" w:sz="0" w:space="0" w:color="auto"/>
        <w:bottom w:val="none" w:sz="0" w:space="0" w:color="auto"/>
        <w:right w:val="none" w:sz="0" w:space="0" w:color="auto"/>
      </w:divBdr>
    </w:div>
    <w:div w:id="804271420">
      <w:bodyDiv w:val="1"/>
      <w:marLeft w:val="0"/>
      <w:marRight w:val="0"/>
      <w:marTop w:val="0"/>
      <w:marBottom w:val="0"/>
      <w:divBdr>
        <w:top w:val="none" w:sz="0" w:space="0" w:color="auto"/>
        <w:left w:val="none" w:sz="0" w:space="0" w:color="auto"/>
        <w:bottom w:val="none" w:sz="0" w:space="0" w:color="auto"/>
        <w:right w:val="none" w:sz="0" w:space="0" w:color="auto"/>
      </w:divBdr>
    </w:div>
    <w:div w:id="806238777">
      <w:bodyDiv w:val="1"/>
      <w:marLeft w:val="0"/>
      <w:marRight w:val="0"/>
      <w:marTop w:val="0"/>
      <w:marBottom w:val="0"/>
      <w:divBdr>
        <w:top w:val="none" w:sz="0" w:space="0" w:color="auto"/>
        <w:left w:val="none" w:sz="0" w:space="0" w:color="auto"/>
        <w:bottom w:val="none" w:sz="0" w:space="0" w:color="auto"/>
        <w:right w:val="none" w:sz="0" w:space="0" w:color="auto"/>
      </w:divBdr>
    </w:div>
    <w:div w:id="806433780">
      <w:bodyDiv w:val="1"/>
      <w:marLeft w:val="0"/>
      <w:marRight w:val="0"/>
      <w:marTop w:val="0"/>
      <w:marBottom w:val="0"/>
      <w:divBdr>
        <w:top w:val="none" w:sz="0" w:space="0" w:color="auto"/>
        <w:left w:val="none" w:sz="0" w:space="0" w:color="auto"/>
        <w:bottom w:val="none" w:sz="0" w:space="0" w:color="auto"/>
        <w:right w:val="none" w:sz="0" w:space="0" w:color="auto"/>
      </w:divBdr>
    </w:div>
    <w:div w:id="806706094">
      <w:bodyDiv w:val="1"/>
      <w:marLeft w:val="0"/>
      <w:marRight w:val="0"/>
      <w:marTop w:val="0"/>
      <w:marBottom w:val="0"/>
      <w:divBdr>
        <w:top w:val="none" w:sz="0" w:space="0" w:color="auto"/>
        <w:left w:val="none" w:sz="0" w:space="0" w:color="auto"/>
        <w:bottom w:val="none" w:sz="0" w:space="0" w:color="auto"/>
        <w:right w:val="none" w:sz="0" w:space="0" w:color="auto"/>
      </w:divBdr>
    </w:div>
    <w:div w:id="806967900">
      <w:bodyDiv w:val="1"/>
      <w:marLeft w:val="0"/>
      <w:marRight w:val="0"/>
      <w:marTop w:val="0"/>
      <w:marBottom w:val="0"/>
      <w:divBdr>
        <w:top w:val="none" w:sz="0" w:space="0" w:color="auto"/>
        <w:left w:val="none" w:sz="0" w:space="0" w:color="auto"/>
        <w:bottom w:val="none" w:sz="0" w:space="0" w:color="auto"/>
        <w:right w:val="none" w:sz="0" w:space="0" w:color="auto"/>
      </w:divBdr>
    </w:div>
    <w:div w:id="807087597">
      <w:bodyDiv w:val="1"/>
      <w:marLeft w:val="0"/>
      <w:marRight w:val="0"/>
      <w:marTop w:val="0"/>
      <w:marBottom w:val="0"/>
      <w:divBdr>
        <w:top w:val="none" w:sz="0" w:space="0" w:color="auto"/>
        <w:left w:val="none" w:sz="0" w:space="0" w:color="auto"/>
        <w:bottom w:val="none" w:sz="0" w:space="0" w:color="auto"/>
        <w:right w:val="none" w:sz="0" w:space="0" w:color="auto"/>
      </w:divBdr>
    </w:div>
    <w:div w:id="807288286">
      <w:bodyDiv w:val="1"/>
      <w:marLeft w:val="0"/>
      <w:marRight w:val="0"/>
      <w:marTop w:val="0"/>
      <w:marBottom w:val="0"/>
      <w:divBdr>
        <w:top w:val="none" w:sz="0" w:space="0" w:color="auto"/>
        <w:left w:val="none" w:sz="0" w:space="0" w:color="auto"/>
        <w:bottom w:val="none" w:sz="0" w:space="0" w:color="auto"/>
        <w:right w:val="none" w:sz="0" w:space="0" w:color="auto"/>
      </w:divBdr>
    </w:div>
    <w:div w:id="807671334">
      <w:bodyDiv w:val="1"/>
      <w:marLeft w:val="0"/>
      <w:marRight w:val="0"/>
      <w:marTop w:val="0"/>
      <w:marBottom w:val="0"/>
      <w:divBdr>
        <w:top w:val="none" w:sz="0" w:space="0" w:color="auto"/>
        <w:left w:val="none" w:sz="0" w:space="0" w:color="auto"/>
        <w:bottom w:val="none" w:sz="0" w:space="0" w:color="auto"/>
        <w:right w:val="none" w:sz="0" w:space="0" w:color="auto"/>
      </w:divBdr>
    </w:div>
    <w:div w:id="808009438">
      <w:bodyDiv w:val="1"/>
      <w:marLeft w:val="0"/>
      <w:marRight w:val="0"/>
      <w:marTop w:val="0"/>
      <w:marBottom w:val="0"/>
      <w:divBdr>
        <w:top w:val="none" w:sz="0" w:space="0" w:color="auto"/>
        <w:left w:val="none" w:sz="0" w:space="0" w:color="auto"/>
        <w:bottom w:val="none" w:sz="0" w:space="0" w:color="auto"/>
        <w:right w:val="none" w:sz="0" w:space="0" w:color="auto"/>
      </w:divBdr>
    </w:div>
    <w:div w:id="808211980">
      <w:bodyDiv w:val="1"/>
      <w:marLeft w:val="0"/>
      <w:marRight w:val="0"/>
      <w:marTop w:val="0"/>
      <w:marBottom w:val="0"/>
      <w:divBdr>
        <w:top w:val="none" w:sz="0" w:space="0" w:color="auto"/>
        <w:left w:val="none" w:sz="0" w:space="0" w:color="auto"/>
        <w:bottom w:val="none" w:sz="0" w:space="0" w:color="auto"/>
        <w:right w:val="none" w:sz="0" w:space="0" w:color="auto"/>
      </w:divBdr>
    </w:div>
    <w:div w:id="808939914">
      <w:bodyDiv w:val="1"/>
      <w:marLeft w:val="0"/>
      <w:marRight w:val="0"/>
      <w:marTop w:val="0"/>
      <w:marBottom w:val="0"/>
      <w:divBdr>
        <w:top w:val="none" w:sz="0" w:space="0" w:color="auto"/>
        <w:left w:val="none" w:sz="0" w:space="0" w:color="auto"/>
        <w:bottom w:val="none" w:sz="0" w:space="0" w:color="auto"/>
        <w:right w:val="none" w:sz="0" w:space="0" w:color="auto"/>
      </w:divBdr>
    </w:div>
    <w:div w:id="809250927">
      <w:bodyDiv w:val="1"/>
      <w:marLeft w:val="0"/>
      <w:marRight w:val="0"/>
      <w:marTop w:val="0"/>
      <w:marBottom w:val="0"/>
      <w:divBdr>
        <w:top w:val="none" w:sz="0" w:space="0" w:color="auto"/>
        <w:left w:val="none" w:sz="0" w:space="0" w:color="auto"/>
        <w:bottom w:val="none" w:sz="0" w:space="0" w:color="auto"/>
        <w:right w:val="none" w:sz="0" w:space="0" w:color="auto"/>
      </w:divBdr>
    </w:div>
    <w:div w:id="809370082">
      <w:bodyDiv w:val="1"/>
      <w:marLeft w:val="0"/>
      <w:marRight w:val="0"/>
      <w:marTop w:val="0"/>
      <w:marBottom w:val="0"/>
      <w:divBdr>
        <w:top w:val="none" w:sz="0" w:space="0" w:color="auto"/>
        <w:left w:val="none" w:sz="0" w:space="0" w:color="auto"/>
        <w:bottom w:val="none" w:sz="0" w:space="0" w:color="auto"/>
        <w:right w:val="none" w:sz="0" w:space="0" w:color="auto"/>
      </w:divBdr>
    </w:div>
    <w:div w:id="810173554">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905222">
      <w:bodyDiv w:val="1"/>
      <w:marLeft w:val="0"/>
      <w:marRight w:val="0"/>
      <w:marTop w:val="0"/>
      <w:marBottom w:val="0"/>
      <w:divBdr>
        <w:top w:val="none" w:sz="0" w:space="0" w:color="auto"/>
        <w:left w:val="none" w:sz="0" w:space="0" w:color="auto"/>
        <w:bottom w:val="none" w:sz="0" w:space="0" w:color="auto"/>
        <w:right w:val="none" w:sz="0" w:space="0" w:color="auto"/>
      </w:divBdr>
    </w:div>
    <w:div w:id="811756478">
      <w:bodyDiv w:val="1"/>
      <w:marLeft w:val="0"/>
      <w:marRight w:val="0"/>
      <w:marTop w:val="0"/>
      <w:marBottom w:val="0"/>
      <w:divBdr>
        <w:top w:val="none" w:sz="0" w:space="0" w:color="auto"/>
        <w:left w:val="none" w:sz="0" w:space="0" w:color="auto"/>
        <w:bottom w:val="none" w:sz="0" w:space="0" w:color="auto"/>
        <w:right w:val="none" w:sz="0" w:space="0" w:color="auto"/>
      </w:divBdr>
    </w:div>
    <w:div w:id="812212763">
      <w:bodyDiv w:val="1"/>
      <w:marLeft w:val="0"/>
      <w:marRight w:val="0"/>
      <w:marTop w:val="0"/>
      <w:marBottom w:val="0"/>
      <w:divBdr>
        <w:top w:val="none" w:sz="0" w:space="0" w:color="auto"/>
        <w:left w:val="none" w:sz="0" w:space="0" w:color="auto"/>
        <w:bottom w:val="none" w:sz="0" w:space="0" w:color="auto"/>
        <w:right w:val="none" w:sz="0" w:space="0" w:color="auto"/>
      </w:divBdr>
    </w:div>
    <w:div w:id="812214402">
      <w:bodyDiv w:val="1"/>
      <w:marLeft w:val="0"/>
      <w:marRight w:val="0"/>
      <w:marTop w:val="0"/>
      <w:marBottom w:val="0"/>
      <w:divBdr>
        <w:top w:val="none" w:sz="0" w:space="0" w:color="auto"/>
        <w:left w:val="none" w:sz="0" w:space="0" w:color="auto"/>
        <w:bottom w:val="none" w:sz="0" w:space="0" w:color="auto"/>
        <w:right w:val="none" w:sz="0" w:space="0" w:color="auto"/>
      </w:divBdr>
    </w:div>
    <w:div w:id="812454542">
      <w:bodyDiv w:val="1"/>
      <w:marLeft w:val="0"/>
      <w:marRight w:val="0"/>
      <w:marTop w:val="0"/>
      <w:marBottom w:val="0"/>
      <w:divBdr>
        <w:top w:val="none" w:sz="0" w:space="0" w:color="auto"/>
        <w:left w:val="none" w:sz="0" w:space="0" w:color="auto"/>
        <w:bottom w:val="none" w:sz="0" w:space="0" w:color="auto"/>
        <w:right w:val="none" w:sz="0" w:space="0" w:color="auto"/>
      </w:divBdr>
    </w:div>
    <w:div w:id="812525220">
      <w:bodyDiv w:val="1"/>
      <w:marLeft w:val="0"/>
      <w:marRight w:val="0"/>
      <w:marTop w:val="0"/>
      <w:marBottom w:val="0"/>
      <w:divBdr>
        <w:top w:val="none" w:sz="0" w:space="0" w:color="auto"/>
        <w:left w:val="none" w:sz="0" w:space="0" w:color="auto"/>
        <w:bottom w:val="none" w:sz="0" w:space="0" w:color="auto"/>
        <w:right w:val="none" w:sz="0" w:space="0" w:color="auto"/>
      </w:divBdr>
    </w:div>
    <w:div w:id="812867156">
      <w:bodyDiv w:val="1"/>
      <w:marLeft w:val="0"/>
      <w:marRight w:val="0"/>
      <w:marTop w:val="0"/>
      <w:marBottom w:val="0"/>
      <w:divBdr>
        <w:top w:val="none" w:sz="0" w:space="0" w:color="auto"/>
        <w:left w:val="none" w:sz="0" w:space="0" w:color="auto"/>
        <w:bottom w:val="none" w:sz="0" w:space="0" w:color="auto"/>
        <w:right w:val="none" w:sz="0" w:space="0" w:color="auto"/>
      </w:divBdr>
    </w:div>
    <w:div w:id="812987241">
      <w:bodyDiv w:val="1"/>
      <w:marLeft w:val="0"/>
      <w:marRight w:val="0"/>
      <w:marTop w:val="0"/>
      <w:marBottom w:val="0"/>
      <w:divBdr>
        <w:top w:val="none" w:sz="0" w:space="0" w:color="auto"/>
        <w:left w:val="none" w:sz="0" w:space="0" w:color="auto"/>
        <w:bottom w:val="none" w:sz="0" w:space="0" w:color="auto"/>
        <w:right w:val="none" w:sz="0" w:space="0" w:color="auto"/>
      </w:divBdr>
    </w:div>
    <w:div w:id="813332191">
      <w:bodyDiv w:val="1"/>
      <w:marLeft w:val="0"/>
      <w:marRight w:val="0"/>
      <w:marTop w:val="0"/>
      <w:marBottom w:val="0"/>
      <w:divBdr>
        <w:top w:val="none" w:sz="0" w:space="0" w:color="auto"/>
        <w:left w:val="none" w:sz="0" w:space="0" w:color="auto"/>
        <w:bottom w:val="none" w:sz="0" w:space="0" w:color="auto"/>
        <w:right w:val="none" w:sz="0" w:space="0" w:color="auto"/>
      </w:divBdr>
    </w:div>
    <w:div w:id="813446285">
      <w:bodyDiv w:val="1"/>
      <w:marLeft w:val="0"/>
      <w:marRight w:val="0"/>
      <w:marTop w:val="0"/>
      <w:marBottom w:val="0"/>
      <w:divBdr>
        <w:top w:val="none" w:sz="0" w:space="0" w:color="auto"/>
        <w:left w:val="none" w:sz="0" w:space="0" w:color="auto"/>
        <w:bottom w:val="none" w:sz="0" w:space="0" w:color="auto"/>
        <w:right w:val="none" w:sz="0" w:space="0" w:color="auto"/>
      </w:divBdr>
    </w:div>
    <w:div w:id="813453083">
      <w:bodyDiv w:val="1"/>
      <w:marLeft w:val="0"/>
      <w:marRight w:val="0"/>
      <w:marTop w:val="0"/>
      <w:marBottom w:val="0"/>
      <w:divBdr>
        <w:top w:val="none" w:sz="0" w:space="0" w:color="auto"/>
        <w:left w:val="none" w:sz="0" w:space="0" w:color="auto"/>
        <w:bottom w:val="none" w:sz="0" w:space="0" w:color="auto"/>
        <w:right w:val="none" w:sz="0" w:space="0" w:color="auto"/>
      </w:divBdr>
    </w:div>
    <w:div w:id="813762637">
      <w:bodyDiv w:val="1"/>
      <w:marLeft w:val="0"/>
      <w:marRight w:val="0"/>
      <w:marTop w:val="0"/>
      <w:marBottom w:val="0"/>
      <w:divBdr>
        <w:top w:val="none" w:sz="0" w:space="0" w:color="auto"/>
        <w:left w:val="none" w:sz="0" w:space="0" w:color="auto"/>
        <w:bottom w:val="none" w:sz="0" w:space="0" w:color="auto"/>
        <w:right w:val="none" w:sz="0" w:space="0" w:color="auto"/>
      </w:divBdr>
    </w:div>
    <w:div w:id="813911682">
      <w:bodyDiv w:val="1"/>
      <w:marLeft w:val="0"/>
      <w:marRight w:val="0"/>
      <w:marTop w:val="0"/>
      <w:marBottom w:val="0"/>
      <w:divBdr>
        <w:top w:val="none" w:sz="0" w:space="0" w:color="auto"/>
        <w:left w:val="none" w:sz="0" w:space="0" w:color="auto"/>
        <w:bottom w:val="none" w:sz="0" w:space="0" w:color="auto"/>
        <w:right w:val="none" w:sz="0" w:space="0" w:color="auto"/>
      </w:divBdr>
    </w:div>
    <w:div w:id="814181024">
      <w:bodyDiv w:val="1"/>
      <w:marLeft w:val="0"/>
      <w:marRight w:val="0"/>
      <w:marTop w:val="0"/>
      <w:marBottom w:val="0"/>
      <w:divBdr>
        <w:top w:val="none" w:sz="0" w:space="0" w:color="auto"/>
        <w:left w:val="none" w:sz="0" w:space="0" w:color="auto"/>
        <w:bottom w:val="none" w:sz="0" w:space="0" w:color="auto"/>
        <w:right w:val="none" w:sz="0" w:space="0" w:color="auto"/>
      </w:divBdr>
    </w:div>
    <w:div w:id="814219398">
      <w:bodyDiv w:val="1"/>
      <w:marLeft w:val="0"/>
      <w:marRight w:val="0"/>
      <w:marTop w:val="0"/>
      <w:marBottom w:val="0"/>
      <w:divBdr>
        <w:top w:val="none" w:sz="0" w:space="0" w:color="auto"/>
        <w:left w:val="none" w:sz="0" w:space="0" w:color="auto"/>
        <w:bottom w:val="none" w:sz="0" w:space="0" w:color="auto"/>
        <w:right w:val="none" w:sz="0" w:space="0" w:color="auto"/>
      </w:divBdr>
    </w:div>
    <w:div w:id="814491367">
      <w:bodyDiv w:val="1"/>
      <w:marLeft w:val="0"/>
      <w:marRight w:val="0"/>
      <w:marTop w:val="0"/>
      <w:marBottom w:val="0"/>
      <w:divBdr>
        <w:top w:val="none" w:sz="0" w:space="0" w:color="auto"/>
        <w:left w:val="none" w:sz="0" w:space="0" w:color="auto"/>
        <w:bottom w:val="none" w:sz="0" w:space="0" w:color="auto"/>
        <w:right w:val="none" w:sz="0" w:space="0" w:color="auto"/>
      </w:divBdr>
    </w:div>
    <w:div w:id="814880997">
      <w:bodyDiv w:val="1"/>
      <w:marLeft w:val="0"/>
      <w:marRight w:val="0"/>
      <w:marTop w:val="0"/>
      <w:marBottom w:val="0"/>
      <w:divBdr>
        <w:top w:val="none" w:sz="0" w:space="0" w:color="auto"/>
        <w:left w:val="none" w:sz="0" w:space="0" w:color="auto"/>
        <w:bottom w:val="none" w:sz="0" w:space="0" w:color="auto"/>
        <w:right w:val="none" w:sz="0" w:space="0" w:color="auto"/>
      </w:divBdr>
    </w:div>
    <w:div w:id="816143693">
      <w:bodyDiv w:val="1"/>
      <w:marLeft w:val="0"/>
      <w:marRight w:val="0"/>
      <w:marTop w:val="0"/>
      <w:marBottom w:val="0"/>
      <w:divBdr>
        <w:top w:val="none" w:sz="0" w:space="0" w:color="auto"/>
        <w:left w:val="none" w:sz="0" w:space="0" w:color="auto"/>
        <w:bottom w:val="none" w:sz="0" w:space="0" w:color="auto"/>
        <w:right w:val="none" w:sz="0" w:space="0" w:color="auto"/>
      </w:divBdr>
    </w:div>
    <w:div w:id="817382169">
      <w:bodyDiv w:val="1"/>
      <w:marLeft w:val="0"/>
      <w:marRight w:val="0"/>
      <w:marTop w:val="0"/>
      <w:marBottom w:val="0"/>
      <w:divBdr>
        <w:top w:val="none" w:sz="0" w:space="0" w:color="auto"/>
        <w:left w:val="none" w:sz="0" w:space="0" w:color="auto"/>
        <w:bottom w:val="none" w:sz="0" w:space="0" w:color="auto"/>
        <w:right w:val="none" w:sz="0" w:space="0" w:color="auto"/>
      </w:divBdr>
    </w:div>
    <w:div w:id="818426155">
      <w:bodyDiv w:val="1"/>
      <w:marLeft w:val="0"/>
      <w:marRight w:val="0"/>
      <w:marTop w:val="0"/>
      <w:marBottom w:val="0"/>
      <w:divBdr>
        <w:top w:val="none" w:sz="0" w:space="0" w:color="auto"/>
        <w:left w:val="none" w:sz="0" w:space="0" w:color="auto"/>
        <w:bottom w:val="none" w:sz="0" w:space="0" w:color="auto"/>
        <w:right w:val="none" w:sz="0" w:space="0" w:color="auto"/>
      </w:divBdr>
    </w:div>
    <w:div w:id="818572564">
      <w:bodyDiv w:val="1"/>
      <w:marLeft w:val="0"/>
      <w:marRight w:val="0"/>
      <w:marTop w:val="0"/>
      <w:marBottom w:val="0"/>
      <w:divBdr>
        <w:top w:val="none" w:sz="0" w:space="0" w:color="auto"/>
        <w:left w:val="none" w:sz="0" w:space="0" w:color="auto"/>
        <w:bottom w:val="none" w:sz="0" w:space="0" w:color="auto"/>
        <w:right w:val="none" w:sz="0" w:space="0" w:color="auto"/>
      </w:divBdr>
    </w:div>
    <w:div w:id="818695789">
      <w:bodyDiv w:val="1"/>
      <w:marLeft w:val="0"/>
      <w:marRight w:val="0"/>
      <w:marTop w:val="0"/>
      <w:marBottom w:val="0"/>
      <w:divBdr>
        <w:top w:val="none" w:sz="0" w:space="0" w:color="auto"/>
        <w:left w:val="none" w:sz="0" w:space="0" w:color="auto"/>
        <w:bottom w:val="none" w:sz="0" w:space="0" w:color="auto"/>
        <w:right w:val="none" w:sz="0" w:space="0" w:color="auto"/>
      </w:divBdr>
    </w:div>
    <w:div w:id="818886900">
      <w:bodyDiv w:val="1"/>
      <w:marLeft w:val="0"/>
      <w:marRight w:val="0"/>
      <w:marTop w:val="0"/>
      <w:marBottom w:val="0"/>
      <w:divBdr>
        <w:top w:val="none" w:sz="0" w:space="0" w:color="auto"/>
        <w:left w:val="none" w:sz="0" w:space="0" w:color="auto"/>
        <w:bottom w:val="none" w:sz="0" w:space="0" w:color="auto"/>
        <w:right w:val="none" w:sz="0" w:space="0" w:color="auto"/>
      </w:divBdr>
    </w:div>
    <w:div w:id="818961492">
      <w:bodyDiv w:val="1"/>
      <w:marLeft w:val="0"/>
      <w:marRight w:val="0"/>
      <w:marTop w:val="0"/>
      <w:marBottom w:val="0"/>
      <w:divBdr>
        <w:top w:val="none" w:sz="0" w:space="0" w:color="auto"/>
        <w:left w:val="none" w:sz="0" w:space="0" w:color="auto"/>
        <w:bottom w:val="none" w:sz="0" w:space="0" w:color="auto"/>
        <w:right w:val="none" w:sz="0" w:space="0" w:color="auto"/>
      </w:divBdr>
    </w:div>
    <w:div w:id="820080500">
      <w:bodyDiv w:val="1"/>
      <w:marLeft w:val="0"/>
      <w:marRight w:val="0"/>
      <w:marTop w:val="0"/>
      <w:marBottom w:val="0"/>
      <w:divBdr>
        <w:top w:val="none" w:sz="0" w:space="0" w:color="auto"/>
        <w:left w:val="none" w:sz="0" w:space="0" w:color="auto"/>
        <w:bottom w:val="none" w:sz="0" w:space="0" w:color="auto"/>
        <w:right w:val="none" w:sz="0" w:space="0" w:color="auto"/>
      </w:divBdr>
    </w:div>
    <w:div w:id="820118110">
      <w:bodyDiv w:val="1"/>
      <w:marLeft w:val="0"/>
      <w:marRight w:val="0"/>
      <w:marTop w:val="0"/>
      <w:marBottom w:val="0"/>
      <w:divBdr>
        <w:top w:val="none" w:sz="0" w:space="0" w:color="auto"/>
        <w:left w:val="none" w:sz="0" w:space="0" w:color="auto"/>
        <w:bottom w:val="none" w:sz="0" w:space="0" w:color="auto"/>
        <w:right w:val="none" w:sz="0" w:space="0" w:color="auto"/>
      </w:divBdr>
    </w:div>
    <w:div w:id="820200380">
      <w:bodyDiv w:val="1"/>
      <w:marLeft w:val="0"/>
      <w:marRight w:val="0"/>
      <w:marTop w:val="0"/>
      <w:marBottom w:val="0"/>
      <w:divBdr>
        <w:top w:val="none" w:sz="0" w:space="0" w:color="auto"/>
        <w:left w:val="none" w:sz="0" w:space="0" w:color="auto"/>
        <w:bottom w:val="none" w:sz="0" w:space="0" w:color="auto"/>
        <w:right w:val="none" w:sz="0" w:space="0" w:color="auto"/>
      </w:divBdr>
    </w:div>
    <w:div w:id="820804097">
      <w:bodyDiv w:val="1"/>
      <w:marLeft w:val="0"/>
      <w:marRight w:val="0"/>
      <w:marTop w:val="0"/>
      <w:marBottom w:val="0"/>
      <w:divBdr>
        <w:top w:val="none" w:sz="0" w:space="0" w:color="auto"/>
        <w:left w:val="none" w:sz="0" w:space="0" w:color="auto"/>
        <w:bottom w:val="none" w:sz="0" w:space="0" w:color="auto"/>
        <w:right w:val="none" w:sz="0" w:space="0" w:color="auto"/>
      </w:divBdr>
    </w:div>
    <w:div w:id="821194579">
      <w:bodyDiv w:val="1"/>
      <w:marLeft w:val="0"/>
      <w:marRight w:val="0"/>
      <w:marTop w:val="0"/>
      <w:marBottom w:val="0"/>
      <w:divBdr>
        <w:top w:val="none" w:sz="0" w:space="0" w:color="auto"/>
        <w:left w:val="none" w:sz="0" w:space="0" w:color="auto"/>
        <w:bottom w:val="none" w:sz="0" w:space="0" w:color="auto"/>
        <w:right w:val="none" w:sz="0" w:space="0" w:color="auto"/>
      </w:divBdr>
    </w:div>
    <w:div w:id="821434984">
      <w:bodyDiv w:val="1"/>
      <w:marLeft w:val="0"/>
      <w:marRight w:val="0"/>
      <w:marTop w:val="0"/>
      <w:marBottom w:val="0"/>
      <w:divBdr>
        <w:top w:val="none" w:sz="0" w:space="0" w:color="auto"/>
        <w:left w:val="none" w:sz="0" w:space="0" w:color="auto"/>
        <w:bottom w:val="none" w:sz="0" w:space="0" w:color="auto"/>
        <w:right w:val="none" w:sz="0" w:space="0" w:color="auto"/>
      </w:divBdr>
    </w:div>
    <w:div w:id="823163476">
      <w:bodyDiv w:val="1"/>
      <w:marLeft w:val="0"/>
      <w:marRight w:val="0"/>
      <w:marTop w:val="0"/>
      <w:marBottom w:val="0"/>
      <w:divBdr>
        <w:top w:val="none" w:sz="0" w:space="0" w:color="auto"/>
        <w:left w:val="none" w:sz="0" w:space="0" w:color="auto"/>
        <w:bottom w:val="none" w:sz="0" w:space="0" w:color="auto"/>
        <w:right w:val="none" w:sz="0" w:space="0" w:color="auto"/>
      </w:divBdr>
    </w:div>
    <w:div w:id="823274697">
      <w:bodyDiv w:val="1"/>
      <w:marLeft w:val="0"/>
      <w:marRight w:val="0"/>
      <w:marTop w:val="0"/>
      <w:marBottom w:val="0"/>
      <w:divBdr>
        <w:top w:val="none" w:sz="0" w:space="0" w:color="auto"/>
        <w:left w:val="none" w:sz="0" w:space="0" w:color="auto"/>
        <w:bottom w:val="none" w:sz="0" w:space="0" w:color="auto"/>
        <w:right w:val="none" w:sz="0" w:space="0" w:color="auto"/>
      </w:divBdr>
    </w:div>
    <w:div w:id="823279862">
      <w:bodyDiv w:val="1"/>
      <w:marLeft w:val="0"/>
      <w:marRight w:val="0"/>
      <w:marTop w:val="0"/>
      <w:marBottom w:val="0"/>
      <w:divBdr>
        <w:top w:val="none" w:sz="0" w:space="0" w:color="auto"/>
        <w:left w:val="none" w:sz="0" w:space="0" w:color="auto"/>
        <w:bottom w:val="none" w:sz="0" w:space="0" w:color="auto"/>
        <w:right w:val="none" w:sz="0" w:space="0" w:color="auto"/>
      </w:divBdr>
    </w:div>
    <w:div w:id="824201693">
      <w:bodyDiv w:val="1"/>
      <w:marLeft w:val="0"/>
      <w:marRight w:val="0"/>
      <w:marTop w:val="0"/>
      <w:marBottom w:val="0"/>
      <w:divBdr>
        <w:top w:val="none" w:sz="0" w:space="0" w:color="auto"/>
        <w:left w:val="none" w:sz="0" w:space="0" w:color="auto"/>
        <w:bottom w:val="none" w:sz="0" w:space="0" w:color="auto"/>
        <w:right w:val="none" w:sz="0" w:space="0" w:color="auto"/>
      </w:divBdr>
    </w:div>
    <w:div w:id="824276815">
      <w:bodyDiv w:val="1"/>
      <w:marLeft w:val="0"/>
      <w:marRight w:val="0"/>
      <w:marTop w:val="0"/>
      <w:marBottom w:val="0"/>
      <w:divBdr>
        <w:top w:val="none" w:sz="0" w:space="0" w:color="auto"/>
        <w:left w:val="none" w:sz="0" w:space="0" w:color="auto"/>
        <w:bottom w:val="none" w:sz="0" w:space="0" w:color="auto"/>
        <w:right w:val="none" w:sz="0" w:space="0" w:color="auto"/>
      </w:divBdr>
    </w:div>
    <w:div w:id="824317038">
      <w:bodyDiv w:val="1"/>
      <w:marLeft w:val="0"/>
      <w:marRight w:val="0"/>
      <w:marTop w:val="0"/>
      <w:marBottom w:val="0"/>
      <w:divBdr>
        <w:top w:val="none" w:sz="0" w:space="0" w:color="auto"/>
        <w:left w:val="none" w:sz="0" w:space="0" w:color="auto"/>
        <w:bottom w:val="none" w:sz="0" w:space="0" w:color="auto"/>
        <w:right w:val="none" w:sz="0" w:space="0" w:color="auto"/>
      </w:divBdr>
    </w:div>
    <w:div w:id="824932845">
      <w:bodyDiv w:val="1"/>
      <w:marLeft w:val="0"/>
      <w:marRight w:val="0"/>
      <w:marTop w:val="0"/>
      <w:marBottom w:val="0"/>
      <w:divBdr>
        <w:top w:val="none" w:sz="0" w:space="0" w:color="auto"/>
        <w:left w:val="none" w:sz="0" w:space="0" w:color="auto"/>
        <w:bottom w:val="none" w:sz="0" w:space="0" w:color="auto"/>
        <w:right w:val="none" w:sz="0" w:space="0" w:color="auto"/>
      </w:divBdr>
    </w:div>
    <w:div w:id="826213999">
      <w:bodyDiv w:val="1"/>
      <w:marLeft w:val="0"/>
      <w:marRight w:val="0"/>
      <w:marTop w:val="0"/>
      <w:marBottom w:val="0"/>
      <w:divBdr>
        <w:top w:val="none" w:sz="0" w:space="0" w:color="auto"/>
        <w:left w:val="none" w:sz="0" w:space="0" w:color="auto"/>
        <w:bottom w:val="none" w:sz="0" w:space="0" w:color="auto"/>
        <w:right w:val="none" w:sz="0" w:space="0" w:color="auto"/>
      </w:divBdr>
    </w:div>
    <w:div w:id="826238933">
      <w:bodyDiv w:val="1"/>
      <w:marLeft w:val="0"/>
      <w:marRight w:val="0"/>
      <w:marTop w:val="0"/>
      <w:marBottom w:val="0"/>
      <w:divBdr>
        <w:top w:val="none" w:sz="0" w:space="0" w:color="auto"/>
        <w:left w:val="none" w:sz="0" w:space="0" w:color="auto"/>
        <w:bottom w:val="none" w:sz="0" w:space="0" w:color="auto"/>
        <w:right w:val="none" w:sz="0" w:space="0" w:color="auto"/>
      </w:divBdr>
    </w:div>
    <w:div w:id="826288064">
      <w:bodyDiv w:val="1"/>
      <w:marLeft w:val="0"/>
      <w:marRight w:val="0"/>
      <w:marTop w:val="0"/>
      <w:marBottom w:val="0"/>
      <w:divBdr>
        <w:top w:val="none" w:sz="0" w:space="0" w:color="auto"/>
        <w:left w:val="none" w:sz="0" w:space="0" w:color="auto"/>
        <w:bottom w:val="none" w:sz="0" w:space="0" w:color="auto"/>
        <w:right w:val="none" w:sz="0" w:space="0" w:color="auto"/>
      </w:divBdr>
    </w:div>
    <w:div w:id="826551953">
      <w:bodyDiv w:val="1"/>
      <w:marLeft w:val="0"/>
      <w:marRight w:val="0"/>
      <w:marTop w:val="0"/>
      <w:marBottom w:val="0"/>
      <w:divBdr>
        <w:top w:val="none" w:sz="0" w:space="0" w:color="auto"/>
        <w:left w:val="none" w:sz="0" w:space="0" w:color="auto"/>
        <w:bottom w:val="none" w:sz="0" w:space="0" w:color="auto"/>
        <w:right w:val="none" w:sz="0" w:space="0" w:color="auto"/>
      </w:divBdr>
    </w:div>
    <w:div w:id="826556312">
      <w:bodyDiv w:val="1"/>
      <w:marLeft w:val="0"/>
      <w:marRight w:val="0"/>
      <w:marTop w:val="0"/>
      <w:marBottom w:val="0"/>
      <w:divBdr>
        <w:top w:val="none" w:sz="0" w:space="0" w:color="auto"/>
        <w:left w:val="none" w:sz="0" w:space="0" w:color="auto"/>
        <w:bottom w:val="none" w:sz="0" w:space="0" w:color="auto"/>
        <w:right w:val="none" w:sz="0" w:space="0" w:color="auto"/>
      </w:divBdr>
    </w:div>
    <w:div w:id="826899180">
      <w:bodyDiv w:val="1"/>
      <w:marLeft w:val="0"/>
      <w:marRight w:val="0"/>
      <w:marTop w:val="0"/>
      <w:marBottom w:val="0"/>
      <w:divBdr>
        <w:top w:val="none" w:sz="0" w:space="0" w:color="auto"/>
        <w:left w:val="none" w:sz="0" w:space="0" w:color="auto"/>
        <w:bottom w:val="none" w:sz="0" w:space="0" w:color="auto"/>
        <w:right w:val="none" w:sz="0" w:space="0" w:color="auto"/>
      </w:divBdr>
    </w:div>
    <w:div w:id="827091784">
      <w:bodyDiv w:val="1"/>
      <w:marLeft w:val="0"/>
      <w:marRight w:val="0"/>
      <w:marTop w:val="0"/>
      <w:marBottom w:val="0"/>
      <w:divBdr>
        <w:top w:val="none" w:sz="0" w:space="0" w:color="auto"/>
        <w:left w:val="none" w:sz="0" w:space="0" w:color="auto"/>
        <w:bottom w:val="none" w:sz="0" w:space="0" w:color="auto"/>
        <w:right w:val="none" w:sz="0" w:space="0" w:color="auto"/>
      </w:divBdr>
    </w:div>
    <w:div w:id="827751868">
      <w:bodyDiv w:val="1"/>
      <w:marLeft w:val="0"/>
      <w:marRight w:val="0"/>
      <w:marTop w:val="0"/>
      <w:marBottom w:val="0"/>
      <w:divBdr>
        <w:top w:val="none" w:sz="0" w:space="0" w:color="auto"/>
        <w:left w:val="none" w:sz="0" w:space="0" w:color="auto"/>
        <w:bottom w:val="none" w:sz="0" w:space="0" w:color="auto"/>
        <w:right w:val="none" w:sz="0" w:space="0" w:color="auto"/>
      </w:divBdr>
    </w:div>
    <w:div w:id="828252682">
      <w:bodyDiv w:val="1"/>
      <w:marLeft w:val="0"/>
      <w:marRight w:val="0"/>
      <w:marTop w:val="0"/>
      <w:marBottom w:val="0"/>
      <w:divBdr>
        <w:top w:val="none" w:sz="0" w:space="0" w:color="auto"/>
        <w:left w:val="none" w:sz="0" w:space="0" w:color="auto"/>
        <w:bottom w:val="none" w:sz="0" w:space="0" w:color="auto"/>
        <w:right w:val="none" w:sz="0" w:space="0" w:color="auto"/>
      </w:divBdr>
    </w:div>
    <w:div w:id="828445280">
      <w:bodyDiv w:val="1"/>
      <w:marLeft w:val="0"/>
      <w:marRight w:val="0"/>
      <w:marTop w:val="0"/>
      <w:marBottom w:val="0"/>
      <w:divBdr>
        <w:top w:val="none" w:sz="0" w:space="0" w:color="auto"/>
        <w:left w:val="none" w:sz="0" w:space="0" w:color="auto"/>
        <w:bottom w:val="none" w:sz="0" w:space="0" w:color="auto"/>
        <w:right w:val="none" w:sz="0" w:space="0" w:color="auto"/>
      </w:divBdr>
    </w:div>
    <w:div w:id="828710876">
      <w:bodyDiv w:val="1"/>
      <w:marLeft w:val="0"/>
      <w:marRight w:val="0"/>
      <w:marTop w:val="0"/>
      <w:marBottom w:val="0"/>
      <w:divBdr>
        <w:top w:val="none" w:sz="0" w:space="0" w:color="auto"/>
        <w:left w:val="none" w:sz="0" w:space="0" w:color="auto"/>
        <w:bottom w:val="none" w:sz="0" w:space="0" w:color="auto"/>
        <w:right w:val="none" w:sz="0" w:space="0" w:color="auto"/>
      </w:divBdr>
    </w:div>
    <w:div w:id="830293218">
      <w:bodyDiv w:val="1"/>
      <w:marLeft w:val="0"/>
      <w:marRight w:val="0"/>
      <w:marTop w:val="0"/>
      <w:marBottom w:val="0"/>
      <w:divBdr>
        <w:top w:val="none" w:sz="0" w:space="0" w:color="auto"/>
        <w:left w:val="none" w:sz="0" w:space="0" w:color="auto"/>
        <w:bottom w:val="none" w:sz="0" w:space="0" w:color="auto"/>
        <w:right w:val="none" w:sz="0" w:space="0" w:color="auto"/>
      </w:divBdr>
    </w:div>
    <w:div w:id="831019745">
      <w:bodyDiv w:val="1"/>
      <w:marLeft w:val="0"/>
      <w:marRight w:val="0"/>
      <w:marTop w:val="0"/>
      <w:marBottom w:val="0"/>
      <w:divBdr>
        <w:top w:val="none" w:sz="0" w:space="0" w:color="auto"/>
        <w:left w:val="none" w:sz="0" w:space="0" w:color="auto"/>
        <w:bottom w:val="none" w:sz="0" w:space="0" w:color="auto"/>
        <w:right w:val="none" w:sz="0" w:space="0" w:color="auto"/>
      </w:divBdr>
    </w:div>
    <w:div w:id="831027844">
      <w:bodyDiv w:val="1"/>
      <w:marLeft w:val="0"/>
      <w:marRight w:val="0"/>
      <w:marTop w:val="0"/>
      <w:marBottom w:val="0"/>
      <w:divBdr>
        <w:top w:val="none" w:sz="0" w:space="0" w:color="auto"/>
        <w:left w:val="none" w:sz="0" w:space="0" w:color="auto"/>
        <w:bottom w:val="none" w:sz="0" w:space="0" w:color="auto"/>
        <w:right w:val="none" w:sz="0" w:space="0" w:color="auto"/>
      </w:divBdr>
    </w:div>
    <w:div w:id="831287846">
      <w:bodyDiv w:val="1"/>
      <w:marLeft w:val="0"/>
      <w:marRight w:val="0"/>
      <w:marTop w:val="0"/>
      <w:marBottom w:val="0"/>
      <w:divBdr>
        <w:top w:val="none" w:sz="0" w:space="0" w:color="auto"/>
        <w:left w:val="none" w:sz="0" w:space="0" w:color="auto"/>
        <w:bottom w:val="none" w:sz="0" w:space="0" w:color="auto"/>
        <w:right w:val="none" w:sz="0" w:space="0" w:color="auto"/>
      </w:divBdr>
    </w:div>
    <w:div w:id="831338992">
      <w:bodyDiv w:val="1"/>
      <w:marLeft w:val="0"/>
      <w:marRight w:val="0"/>
      <w:marTop w:val="0"/>
      <w:marBottom w:val="0"/>
      <w:divBdr>
        <w:top w:val="none" w:sz="0" w:space="0" w:color="auto"/>
        <w:left w:val="none" w:sz="0" w:space="0" w:color="auto"/>
        <w:bottom w:val="none" w:sz="0" w:space="0" w:color="auto"/>
        <w:right w:val="none" w:sz="0" w:space="0" w:color="auto"/>
      </w:divBdr>
    </w:div>
    <w:div w:id="831606960">
      <w:bodyDiv w:val="1"/>
      <w:marLeft w:val="0"/>
      <w:marRight w:val="0"/>
      <w:marTop w:val="0"/>
      <w:marBottom w:val="0"/>
      <w:divBdr>
        <w:top w:val="none" w:sz="0" w:space="0" w:color="auto"/>
        <w:left w:val="none" w:sz="0" w:space="0" w:color="auto"/>
        <w:bottom w:val="none" w:sz="0" w:space="0" w:color="auto"/>
        <w:right w:val="none" w:sz="0" w:space="0" w:color="auto"/>
      </w:divBdr>
    </w:div>
    <w:div w:id="832067359">
      <w:bodyDiv w:val="1"/>
      <w:marLeft w:val="0"/>
      <w:marRight w:val="0"/>
      <w:marTop w:val="0"/>
      <w:marBottom w:val="0"/>
      <w:divBdr>
        <w:top w:val="none" w:sz="0" w:space="0" w:color="auto"/>
        <w:left w:val="none" w:sz="0" w:space="0" w:color="auto"/>
        <w:bottom w:val="none" w:sz="0" w:space="0" w:color="auto"/>
        <w:right w:val="none" w:sz="0" w:space="0" w:color="auto"/>
      </w:divBdr>
    </w:div>
    <w:div w:id="832069140">
      <w:bodyDiv w:val="1"/>
      <w:marLeft w:val="0"/>
      <w:marRight w:val="0"/>
      <w:marTop w:val="0"/>
      <w:marBottom w:val="0"/>
      <w:divBdr>
        <w:top w:val="none" w:sz="0" w:space="0" w:color="auto"/>
        <w:left w:val="none" w:sz="0" w:space="0" w:color="auto"/>
        <w:bottom w:val="none" w:sz="0" w:space="0" w:color="auto"/>
        <w:right w:val="none" w:sz="0" w:space="0" w:color="auto"/>
      </w:divBdr>
    </w:div>
    <w:div w:id="832531350">
      <w:bodyDiv w:val="1"/>
      <w:marLeft w:val="0"/>
      <w:marRight w:val="0"/>
      <w:marTop w:val="0"/>
      <w:marBottom w:val="0"/>
      <w:divBdr>
        <w:top w:val="none" w:sz="0" w:space="0" w:color="auto"/>
        <w:left w:val="none" w:sz="0" w:space="0" w:color="auto"/>
        <w:bottom w:val="none" w:sz="0" w:space="0" w:color="auto"/>
        <w:right w:val="none" w:sz="0" w:space="0" w:color="auto"/>
      </w:divBdr>
    </w:div>
    <w:div w:id="832792924">
      <w:bodyDiv w:val="1"/>
      <w:marLeft w:val="0"/>
      <w:marRight w:val="0"/>
      <w:marTop w:val="0"/>
      <w:marBottom w:val="0"/>
      <w:divBdr>
        <w:top w:val="none" w:sz="0" w:space="0" w:color="auto"/>
        <w:left w:val="none" w:sz="0" w:space="0" w:color="auto"/>
        <w:bottom w:val="none" w:sz="0" w:space="0" w:color="auto"/>
        <w:right w:val="none" w:sz="0" w:space="0" w:color="auto"/>
      </w:divBdr>
    </w:div>
    <w:div w:id="832992551">
      <w:bodyDiv w:val="1"/>
      <w:marLeft w:val="0"/>
      <w:marRight w:val="0"/>
      <w:marTop w:val="0"/>
      <w:marBottom w:val="0"/>
      <w:divBdr>
        <w:top w:val="none" w:sz="0" w:space="0" w:color="auto"/>
        <w:left w:val="none" w:sz="0" w:space="0" w:color="auto"/>
        <w:bottom w:val="none" w:sz="0" w:space="0" w:color="auto"/>
        <w:right w:val="none" w:sz="0" w:space="0" w:color="auto"/>
      </w:divBdr>
    </w:div>
    <w:div w:id="833299913">
      <w:bodyDiv w:val="1"/>
      <w:marLeft w:val="0"/>
      <w:marRight w:val="0"/>
      <w:marTop w:val="0"/>
      <w:marBottom w:val="0"/>
      <w:divBdr>
        <w:top w:val="none" w:sz="0" w:space="0" w:color="auto"/>
        <w:left w:val="none" w:sz="0" w:space="0" w:color="auto"/>
        <w:bottom w:val="none" w:sz="0" w:space="0" w:color="auto"/>
        <w:right w:val="none" w:sz="0" w:space="0" w:color="auto"/>
      </w:divBdr>
    </w:div>
    <w:div w:id="833572785">
      <w:bodyDiv w:val="1"/>
      <w:marLeft w:val="0"/>
      <w:marRight w:val="0"/>
      <w:marTop w:val="0"/>
      <w:marBottom w:val="0"/>
      <w:divBdr>
        <w:top w:val="none" w:sz="0" w:space="0" w:color="auto"/>
        <w:left w:val="none" w:sz="0" w:space="0" w:color="auto"/>
        <w:bottom w:val="none" w:sz="0" w:space="0" w:color="auto"/>
        <w:right w:val="none" w:sz="0" w:space="0" w:color="auto"/>
      </w:divBdr>
    </w:div>
    <w:div w:id="833880367">
      <w:bodyDiv w:val="1"/>
      <w:marLeft w:val="0"/>
      <w:marRight w:val="0"/>
      <w:marTop w:val="0"/>
      <w:marBottom w:val="0"/>
      <w:divBdr>
        <w:top w:val="none" w:sz="0" w:space="0" w:color="auto"/>
        <w:left w:val="none" w:sz="0" w:space="0" w:color="auto"/>
        <w:bottom w:val="none" w:sz="0" w:space="0" w:color="auto"/>
        <w:right w:val="none" w:sz="0" w:space="0" w:color="auto"/>
      </w:divBdr>
    </w:div>
    <w:div w:id="833884086">
      <w:bodyDiv w:val="1"/>
      <w:marLeft w:val="0"/>
      <w:marRight w:val="0"/>
      <w:marTop w:val="0"/>
      <w:marBottom w:val="0"/>
      <w:divBdr>
        <w:top w:val="none" w:sz="0" w:space="0" w:color="auto"/>
        <w:left w:val="none" w:sz="0" w:space="0" w:color="auto"/>
        <w:bottom w:val="none" w:sz="0" w:space="0" w:color="auto"/>
        <w:right w:val="none" w:sz="0" w:space="0" w:color="auto"/>
      </w:divBdr>
    </w:div>
    <w:div w:id="834102873">
      <w:bodyDiv w:val="1"/>
      <w:marLeft w:val="0"/>
      <w:marRight w:val="0"/>
      <w:marTop w:val="0"/>
      <w:marBottom w:val="0"/>
      <w:divBdr>
        <w:top w:val="none" w:sz="0" w:space="0" w:color="auto"/>
        <w:left w:val="none" w:sz="0" w:space="0" w:color="auto"/>
        <w:bottom w:val="none" w:sz="0" w:space="0" w:color="auto"/>
        <w:right w:val="none" w:sz="0" w:space="0" w:color="auto"/>
      </w:divBdr>
    </w:div>
    <w:div w:id="834301545">
      <w:bodyDiv w:val="1"/>
      <w:marLeft w:val="0"/>
      <w:marRight w:val="0"/>
      <w:marTop w:val="0"/>
      <w:marBottom w:val="0"/>
      <w:divBdr>
        <w:top w:val="none" w:sz="0" w:space="0" w:color="auto"/>
        <w:left w:val="none" w:sz="0" w:space="0" w:color="auto"/>
        <w:bottom w:val="none" w:sz="0" w:space="0" w:color="auto"/>
        <w:right w:val="none" w:sz="0" w:space="0" w:color="auto"/>
      </w:divBdr>
    </w:div>
    <w:div w:id="835220172">
      <w:bodyDiv w:val="1"/>
      <w:marLeft w:val="0"/>
      <w:marRight w:val="0"/>
      <w:marTop w:val="0"/>
      <w:marBottom w:val="0"/>
      <w:divBdr>
        <w:top w:val="none" w:sz="0" w:space="0" w:color="auto"/>
        <w:left w:val="none" w:sz="0" w:space="0" w:color="auto"/>
        <w:bottom w:val="none" w:sz="0" w:space="0" w:color="auto"/>
        <w:right w:val="none" w:sz="0" w:space="0" w:color="auto"/>
      </w:divBdr>
    </w:div>
    <w:div w:id="835535239">
      <w:bodyDiv w:val="1"/>
      <w:marLeft w:val="0"/>
      <w:marRight w:val="0"/>
      <w:marTop w:val="0"/>
      <w:marBottom w:val="0"/>
      <w:divBdr>
        <w:top w:val="none" w:sz="0" w:space="0" w:color="auto"/>
        <w:left w:val="none" w:sz="0" w:space="0" w:color="auto"/>
        <w:bottom w:val="none" w:sz="0" w:space="0" w:color="auto"/>
        <w:right w:val="none" w:sz="0" w:space="0" w:color="auto"/>
      </w:divBdr>
    </w:div>
    <w:div w:id="835922141">
      <w:bodyDiv w:val="1"/>
      <w:marLeft w:val="0"/>
      <w:marRight w:val="0"/>
      <w:marTop w:val="0"/>
      <w:marBottom w:val="0"/>
      <w:divBdr>
        <w:top w:val="none" w:sz="0" w:space="0" w:color="auto"/>
        <w:left w:val="none" w:sz="0" w:space="0" w:color="auto"/>
        <w:bottom w:val="none" w:sz="0" w:space="0" w:color="auto"/>
        <w:right w:val="none" w:sz="0" w:space="0" w:color="auto"/>
      </w:divBdr>
    </w:div>
    <w:div w:id="836336607">
      <w:bodyDiv w:val="1"/>
      <w:marLeft w:val="0"/>
      <w:marRight w:val="0"/>
      <w:marTop w:val="0"/>
      <w:marBottom w:val="0"/>
      <w:divBdr>
        <w:top w:val="none" w:sz="0" w:space="0" w:color="auto"/>
        <w:left w:val="none" w:sz="0" w:space="0" w:color="auto"/>
        <w:bottom w:val="none" w:sz="0" w:space="0" w:color="auto"/>
        <w:right w:val="none" w:sz="0" w:space="0" w:color="auto"/>
      </w:divBdr>
    </w:div>
    <w:div w:id="836530655">
      <w:bodyDiv w:val="1"/>
      <w:marLeft w:val="0"/>
      <w:marRight w:val="0"/>
      <w:marTop w:val="0"/>
      <w:marBottom w:val="0"/>
      <w:divBdr>
        <w:top w:val="none" w:sz="0" w:space="0" w:color="auto"/>
        <w:left w:val="none" w:sz="0" w:space="0" w:color="auto"/>
        <w:bottom w:val="none" w:sz="0" w:space="0" w:color="auto"/>
        <w:right w:val="none" w:sz="0" w:space="0" w:color="auto"/>
      </w:divBdr>
    </w:div>
    <w:div w:id="837428488">
      <w:bodyDiv w:val="1"/>
      <w:marLeft w:val="0"/>
      <w:marRight w:val="0"/>
      <w:marTop w:val="0"/>
      <w:marBottom w:val="0"/>
      <w:divBdr>
        <w:top w:val="none" w:sz="0" w:space="0" w:color="auto"/>
        <w:left w:val="none" w:sz="0" w:space="0" w:color="auto"/>
        <w:bottom w:val="none" w:sz="0" w:space="0" w:color="auto"/>
        <w:right w:val="none" w:sz="0" w:space="0" w:color="auto"/>
      </w:divBdr>
    </w:div>
    <w:div w:id="838621593">
      <w:bodyDiv w:val="1"/>
      <w:marLeft w:val="0"/>
      <w:marRight w:val="0"/>
      <w:marTop w:val="0"/>
      <w:marBottom w:val="0"/>
      <w:divBdr>
        <w:top w:val="none" w:sz="0" w:space="0" w:color="auto"/>
        <w:left w:val="none" w:sz="0" w:space="0" w:color="auto"/>
        <w:bottom w:val="none" w:sz="0" w:space="0" w:color="auto"/>
        <w:right w:val="none" w:sz="0" w:space="0" w:color="auto"/>
      </w:divBdr>
    </w:div>
    <w:div w:id="839393722">
      <w:bodyDiv w:val="1"/>
      <w:marLeft w:val="0"/>
      <w:marRight w:val="0"/>
      <w:marTop w:val="0"/>
      <w:marBottom w:val="0"/>
      <w:divBdr>
        <w:top w:val="none" w:sz="0" w:space="0" w:color="auto"/>
        <w:left w:val="none" w:sz="0" w:space="0" w:color="auto"/>
        <w:bottom w:val="none" w:sz="0" w:space="0" w:color="auto"/>
        <w:right w:val="none" w:sz="0" w:space="0" w:color="auto"/>
      </w:divBdr>
    </w:div>
    <w:div w:id="839858426">
      <w:bodyDiv w:val="1"/>
      <w:marLeft w:val="0"/>
      <w:marRight w:val="0"/>
      <w:marTop w:val="0"/>
      <w:marBottom w:val="0"/>
      <w:divBdr>
        <w:top w:val="none" w:sz="0" w:space="0" w:color="auto"/>
        <w:left w:val="none" w:sz="0" w:space="0" w:color="auto"/>
        <w:bottom w:val="none" w:sz="0" w:space="0" w:color="auto"/>
        <w:right w:val="none" w:sz="0" w:space="0" w:color="auto"/>
      </w:divBdr>
    </w:div>
    <w:div w:id="840659262">
      <w:bodyDiv w:val="1"/>
      <w:marLeft w:val="0"/>
      <w:marRight w:val="0"/>
      <w:marTop w:val="0"/>
      <w:marBottom w:val="0"/>
      <w:divBdr>
        <w:top w:val="none" w:sz="0" w:space="0" w:color="auto"/>
        <w:left w:val="none" w:sz="0" w:space="0" w:color="auto"/>
        <w:bottom w:val="none" w:sz="0" w:space="0" w:color="auto"/>
        <w:right w:val="none" w:sz="0" w:space="0" w:color="auto"/>
      </w:divBdr>
    </w:div>
    <w:div w:id="840781783">
      <w:bodyDiv w:val="1"/>
      <w:marLeft w:val="0"/>
      <w:marRight w:val="0"/>
      <w:marTop w:val="0"/>
      <w:marBottom w:val="0"/>
      <w:divBdr>
        <w:top w:val="none" w:sz="0" w:space="0" w:color="auto"/>
        <w:left w:val="none" w:sz="0" w:space="0" w:color="auto"/>
        <w:bottom w:val="none" w:sz="0" w:space="0" w:color="auto"/>
        <w:right w:val="none" w:sz="0" w:space="0" w:color="auto"/>
      </w:divBdr>
    </w:div>
    <w:div w:id="841359030">
      <w:bodyDiv w:val="1"/>
      <w:marLeft w:val="0"/>
      <w:marRight w:val="0"/>
      <w:marTop w:val="0"/>
      <w:marBottom w:val="0"/>
      <w:divBdr>
        <w:top w:val="none" w:sz="0" w:space="0" w:color="auto"/>
        <w:left w:val="none" w:sz="0" w:space="0" w:color="auto"/>
        <w:bottom w:val="none" w:sz="0" w:space="0" w:color="auto"/>
        <w:right w:val="none" w:sz="0" w:space="0" w:color="auto"/>
      </w:divBdr>
    </w:div>
    <w:div w:id="842352294">
      <w:bodyDiv w:val="1"/>
      <w:marLeft w:val="0"/>
      <w:marRight w:val="0"/>
      <w:marTop w:val="0"/>
      <w:marBottom w:val="0"/>
      <w:divBdr>
        <w:top w:val="none" w:sz="0" w:space="0" w:color="auto"/>
        <w:left w:val="none" w:sz="0" w:space="0" w:color="auto"/>
        <w:bottom w:val="none" w:sz="0" w:space="0" w:color="auto"/>
        <w:right w:val="none" w:sz="0" w:space="0" w:color="auto"/>
      </w:divBdr>
    </w:div>
    <w:div w:id="842551560">
      <w:bodyDiv w:val="1"/>
      <w:marLeft w:val="0"/>
      <w:marRight w:val="0"/>
      <w:marTop w:val="0"/>
      <w:marBottom w:val="0"/>
      <w:divBdr>
        <w:top w:val="none" w:sz="0" w:space="0" w:color="auto"/>
        <w:left w:val="none" w:sz="0" w:space="0" w:color="auto"/>
        <w:bottom w:val="none" w:sz="0" w:space="0" w:color="auto"/>
        <w:right w:val="none" w:sz="0" w:space="0" w:color="auto"/>
      </w:divBdr>
    </w:div>
    <w:div w:id="842623665">
      <w:bodyDiv w:val="1"/>
      <w:marLeft w:val="0"/>
      <w:marRight w:val="0"/>
      <w:marTop w:val="0"/>
      <w:marBottom w:val="0"/>
      <w:divBdr>
        <w:top w:val="none" w:sz="0" w:space="0" w:color="auto"/>
        <w:left w:val="none" w:sz="0" w:space="0" w:color="auto"/>
        <w:bottom w:val="none" w:sz="0" w:space="0" w:color="auto"/>
        <w:right w:val="none" w:sz="0" w:space="0" w:color="auto"/>
      </w:divBdr>
    </w:div>
    <w:div w:id="842747774">
      <w:bodyDiv w:val="1"/>
      <w:marLeft w:val="0"/>
      <w:marRight w:val="0"/>
      <w:marTop w:val="0"/>
      <w:marBottom w:val="0"/>
      <w:divBdr>
        <w:top w:val="none" w:sz="0" w:space="0" w:color="auto"/>
        <w:left w:val="none" w:sz="0" w:space="0" w:color="auto"/>
        <w:bottom w:val="none" w:sz="0" w:space="0" w:color="auto"/>
        <w:right w:val="none" w:sz="0" w:space="0" w:color="auto"/>
      </w:divBdr>
    </w:div>
    <w:div w:id="842933667">
      <w:bodyDiv w:val="1"/>
      <w:marLeft w:val="0"/>
      <w:marRight w:val="0"/>
      <w:marTop w:val="0"/>
      <w:marBottom w:val="0"/>
      <w:divBdr>
        <w:top w:val="none" w:sz="0" w:space="0" w:color="auto"/>
        <w:left w:val="none" w:sz="0" w:space="0" w:color="auto"/>
        <w:bottom w:val="none" w:sz="0" w:space="0" w:color="auto"/>
        <w:right w:val="none" w:sz="0" w:space="0" w:color="auto"/>
      </w:divBdr>
    </w:div>
    <w:div w:id="842937642">
      <w:bodyDiv w:val="1"/>
      <w:marLeft w:val="0"/>
      <w:marRight w:val="0"/>
      <w:marTop w:val="0"/>
      <w:marBottom w:val="0"/>
      <w:divBdr>
        <w:top w:val="none" w:sz="0" w:space="0" w:color="auto"/>
        <w:left w:val="none" w:sz="0" w:space="0" w:color="auto"/>
        <w:bottom w:val="none" w:sz="0" w:space="0" w:color="auto"/>
        <w:right w:val="none" w:sz="0" w:space="0" w:color="auto"/>
      </w:divBdr>
    </w:div>
    <w:div w:id="843592888">
      <w:bodyDiv w:val="1"/>
      <w:marLeft w:val="0"/>
      <w:marRight w:val="0"/>
      <w:marTop w:val="0"/>
      <w:marBottom w:val="0"/>
      <w:divBdr>
        <w:top w:val="none" w:sz="0" w:space="0" w:color="auto"/>
        <w:left w:val="none" w:sz="0" w:space="0" w:color="auto"/>
        <w:bottom w:val="none" w:sz="0" w:space="0" w:color="auto"/>
        <w:right w:val="none" w:sz="0" w:space="0" w:color="auto"/>
      </w:divBdr>
    </w:div>
    <w:div w:id="843667235">
      <w:bodyDiv w:val="1"/>
      <w:marLeft w:val="0"/>
      <w:marRight w:val="0"/>
      <w:marTop w:val="0"/>
      <w:marBottom w:val="0"/>
      <w:divBdr>
        <w:top w:val="none" w:sz="0" w:space="0" w:color="auto"/>
        <w:left w:val="none" w:sz="0" w:space="0" w:color="auto"/>
        <w:bottom w:val="none" w:sz="0" w:space="0" w:color="auto"/>
        <w:right w:val="none" w:sz="0" w:space="0" w:color="auto"/>
      </w:divBdr>
    </w:div>
    <w:div w:id="845751476">
      <w:bodyDiv w:val="1"/>
      <w:marLeft w:val="0"/>
      <w:marRight w:val="0"/>
      <w:marTop w:val="0"/>
      <w:marBottom w:val="0"/>
      <w:divBdr>
        <w:top w:val="none" w:sz="0" w:space="0" w:color="auto"/>
        <w:left w:val="none" w:sz="0" w:space="0" w:color="auto"/>
        <w:bottom w:val="none" w:sz="0" w:space="0" w:color="auto"/>
        <w:right w:val="none" w:sz="0" w:space="0" w:color="auto"/>
      </w:divBdr>
    </w:div>
    <w:div w:id="845903964">
      <w:bodyDiv w:val="1"/>
      <w:marLeft w:val="0"/>
      <w:marRight w:val="0"/>
      <w:marTop w:val="0"/>
      <w:marBottom w:val="0"/>
      <w:divBdr>
        <w:top w:val="none" w:sz="0" w:space="0" w:color="auto"/>
        <w:left w:val="none" w:sz="0" w:space="0" w:color="auto"/>
        <w:bottom w:val="none" w:sz="0" w:space="0" w:color="auto"/>
        <w:right w:val="none" w:sz="0" w:space="0" w:color="auto"/>
      </w:divBdr>
    </w:div>
    <w:div w:id="846406160">
      <w:bodyDiv w:val="1"/>
      <w:marLeft w:val="0"/>
      <w:marRight w:val="0"/>
      <w:marTop w:val="0"/>
      <w:marBottom w:val="0"/>
      <w:divBdr>
        <w:top w:val="none" w:sz="0" w:space="0" w:color="auto"/>
        <w:left w:val="none" w:sz="0" w:space="0" w:color="auto"/>
        <w:bottom w:val="none" w:sz="0" w:space="0" w:color="auto"/>
        <w:right w:val="none" w:sz="0" w:space="0" w:color="auto"/>
      </w:divBdr>
    </w:div>
    <w:div w:id="846409421">
      <w:bodyDiv w:val="1"/>
      <w:marLeft w:val="0"/>
      <w:marRight w:val="0"/>
      <w:marTop w:val="0"/>
      <w:marBottom w:val="0"/>
      <w:divBdr>
        <w:top w:val="none" w:sz="0" w:space="0" w:color="auto"/>
        <w:left w:val="none" w:sz="0" w:space="0" w:color="auto"/>
        <w:bottom w:val="none" w:sz="0" w:space="0" w:color="auto"/>
        <w:right w:val="none" w:sz="0" w:space="0" w:color="auto"/>
      </w:divBdr>
    </w:div>
    <w:div w:id="847256477">
      <w:bodyDiv w:val="1"/>
      <w:marLeft w:val="0"/>
      <w:marRight w:val="0"/>
      <w:marTop w:val="0"/>
      <w:marBottom w:val="0"/>
      <w:divBdr>
        <w:top w:val="none" w:sz="0" w:space="0" w:color="auto"/>
        <w:left w:val="none" w:sz="0" w:space="0" w:color="auto"/>
        <w:bottom w:val="none" w:sz="0" w:space="0" w:color="auto"/>
        <w:right w:val="none" w:sz="0" w:space="0" w:color="auto"/>
      </w:divBdr>
    </w:div>
    <w:div w:id="847645009">
      <w:bodyDiv w:val="1"/>
      <w:marLeft w:val="0"/>
      <w:marRight w:val="0"/>
      <w:marTop w:val="0"/>
      <w:marBottom w:val="0"/>
      <w:divBdr>
        <w:top w:val="none" w:sz="0" w:space="0" w:color="auto"/>
        <w:left w:val="none" w:sz="0" w:space="0" w:color="auto"/>
        <w:bottom w:val="none" w:sz="0" w:space="0" w:color="auto"/>
        <w:right w:val="none" w:sz="0" w:space="0" w:color="auto"/>
      </w:divBdr>
    </w:div>
    <w:div w:id="847718555">
      <w:bodyDiv w:val="1"/>
      <w:marLeft w:val="0"/>
      <w:marRight w:val="0"/>
      <w:marTop w:val="0"/>
      <w:marBottom w:val="0"/>
      <w:divBdr>
        <w:top w:val="none" w:sz="0" w:space="0" w:color="auto"/>
        <w:left w:val="none" w:sz="0" w:space="0" w:color="auto"/>
        <w:bottom w:val="none" w:sz="0" w:space="0" w:color="auto"/>
        <w:right w:val="none" w:sz="0" w:space="0" w:color="auto"/>
      </w:divBdr>
    </w:div>
    <w:div w:id="849366721">
      <w:bodyDiv w:val="1"/>
      <w:marLeft w:val="0"/>
      <w:marRight w:val="0"/>
      <w:marTop w:val="0"/>
      <w:marBottom w:val="0"/>
      <w:divBdr>
        <w:top w:val="none" w:sz="0" w:space="0" w:color="auto"/>
        <w:left w:val="none" w:sz="0" w:space="0" w:color="auto"/>
        <w:bottom w:val="none" w:sz="0" w:space="0" w:color="auto"/>
        <w:right w:val="none" w:sz="0" w:space="0" w:color="auto"/>
      </w:divBdr>
    </w:div>
    <w:div w:id="849418991">
      <w:bodyDiv w:val="1"/>
      <w:marLeft w:val="0"/>
      <w:marRight w:val="0"/>
      <w:marTop w:val="0"/>
      <w:marBottom w:val="0"/>
      <w:divBdr>
        <w:top w:val="none" w:sz="0" w:space="0" w:color="auto"/>
        <w:left w:val="none" w:sz="0" w:space="0" w:color="auto"/>
        <w:bottom w:val="none" w:sz="0" w:space="0" w:color="auto"/>
        <w:right w:val="none" w:sz="0" w:space="0" w:color="auto"/>
      </w:divBdr>
    </w:div>
    <w:div w:id="849562306">
      <w:bodyDiv w:val="1"/>
      <w:marLeft w:val="0"/>
      <w:marRight w:val="0"/>
      <w:marTop w:val="0"/>
      <w:marBottom w:val="0"/>
      <w:divBdr>
        <w:top w:val="none" w:sz="0" w:space="0" w:color="auto"/>
        <w:left w:val="none" w:sz="0" w:space="0" w:color="auto"/>
        <w:bottom w:val="none" w:sz="0" w:space="0" w:color="auto"/>
        <w:right w:val="none" w:sz="0" w:space="0" w:color="auto"/>
      </w:divBdr>
    </w:div>
    <w:div w:id="849682921">
      <w:bodyDiv w:val="1"/>
      <w:marLeft w:val="0"/>
      <w:marRight w:val="0"/>
      <w:marTop w:val="0"/>
      <w:marBottom w:val="0"/>
      <w:divBdr>
        <w:top w:val="none" w:sz="0" w:space="0" w:color="auto"/>
        <w:left w:val="none" w:sz="0" w:space="0" w:color="auto"/>
        <w:bottom w:val="none" w:sz="0" w:space="0" w:color="auto"/>
        <w:right w:val="none" w:sz="0" w:space="0" w:color="auto"/>
      </w:divBdr>
    </w:div>
    <w:div w:id="850607724">
      <w:bodyDiv w:val="1"/>
      <w:marLeft w:val="0"/>
      <w:marRight w:val="0"/>
      <w:marTop w:val="0"/>
      <w:marBottom w:val="0"/>
      <w:divBdr>
        <w:top w:val="none" w:sz="0" w:space="0" w:color="auto"/>
        <w:left w:val="none" w:sz="0" w:space="0" w:color="auto"/>
        <w:bottom w:val="none" w:sz="0" w:space="0" w:color="auto"/>
        <w:right w:val="none" w:sz="0" w:space="0" w:color="auto"/>
      </w:divBdr>
    </w:div>
    <w:div w:id="850753364">
      <w:bodyDiv w:val="1"/>
      <w:marLeft w:val="0"/>
      <w:marRight w:val="0"/>
      <w:marTop w:val="0"/>
      <w:marBottom w:val="0"/>
      <w:divBdr>
        <w:top w:val="none" w:sz="0" w:space="0" w:color="auto"/>
        <w:left w:val="none" w:sz="0" w:space="0" w:color="auto"/>
        <w:bottom w:val="none" w:sz="0" w:space="0" w:color="auto"/>
        <w:right w:val="none" w:sz="0" w:space="0" w:color="auto"/>
      </w:divBdr>
    </w:div>
    <w:div w:id="852063124">
      <w:bodyDiv w:val="1"/>
      <w:marLeft w:val="0"/>
      <w:marRight w:val="0"/>
      <w:marTop w:val="0"/>
      <w:marBottom w:val="0"/>
      <w:divBdr>
        <w:top w:val="none" w:sz="0" w:space="0" w:color="auto"/>
        <w:left w:val="none" w:sz="0" w:space="0" w:color="auto"/>
        <w:bottom w:val="none" w:sz="0" w:space="0" w:color="auto"/>
        <w:right w:val="none" w:sz="0" w:space="0" w:color="auto"/>
      </w:divBdr>
    </w:div>
    <w:div w:id="853032564">
      <w:bodyDiv w:val="1"/>
      <w:marLeft w:val="0"/>
      <w:marRight w:val="0"/>
      <w:marTop w:val="0"/>
      <w:marBottom w:val="0"/>
      <w:divBdr>
        <w:top w:val="none" w:sz="0" w:space="0" w:color="auto"/>
        <w:left w:val="none" w:sz="0" w:space="0" w:color="auto"/>
        <w:bottom w:val="none" w:sz="0" w:space="0" w:color="auto"/>
        <w:right w:val="none" w:sz="0" w:space="0" w:color="auto"/>
      </w:divBdr>
    </w:div>
    <w:div w:id="854423412">
      <w:bodyDiv w:val="1"/>
      <w:marLeft w:val="0"/>
      <w:marRight w:val="0"/>
      <w:marTop w:val="0"/>
      <w:marBottom w:val="0"/>
      <w:divBdr>
        <w:top w:val="none" w:sz="0" w:space="0" w:color="auto"/>
        <w:left w:val="none" w:sz="0" w:space="0" w:color="auto"/>
        <w:bottom w:val="none" w:sz="0" w:space="0" w:color="auto"/>
        <w:right w:val="none" w:sz="0" w:space="0" w:color="auto"/>
      </w:divBdr>
    </w:div>
    <w:div w:id="854465642">
      <w:bodyDiv w:val="1"/>
      <w:marLeft w:val="0"/>
      <w:marRight w:val="0"/>
      <w:marTop w:val="0"/>
      <w:marBottom w:val="0"/>
      <w:divBdr>
        <w:top w:val="none" w:sz="0" w:space="0" w:color="auto"/>
        <w:left w:val="none" w:sz="0" w:space="0" w:color="auto"/>
        <w:bottom w:val="none" w:sz="0" w:space="0" w:color="auto"/>
        <w:right w:val="none" w:sz="0" w:space="0" w:color="auto"/>
      </w:divBdr>
    </w:div>
    <w:div w:id="854929024">
      <w:bodyDiv w:val="1"/>
      <w:marLeft w:val="0"/>
      <w:marRight w:val="0"/>
      <w:marTop w:val="0"/>
      <w:marBottom w:val="0"/>
      <w:divBdr>
        <w:top w:val="none" w:sz="0" w:space="0" w:color="auto"/>
        <w:left w:val="none" w:sz="0" w:space="0" w:color="auto"/>
        <w:bottom w:val="none" w:sz="0" w:space="0" w:color="auto"/>
        <w:right w:val="none" w:sz="0" w:space="0" w:color="auto"/>
      </w:divBdr>
    </w:div>
    <w:div w:id="855660005">
      <w:bodyDiv w:val="1"/>
      <w:marLeft w:val="0"/>
      <w:marRight w:val="0"/>
      <w:marTop w:val="0"/>
      <w:marBottom w:val="0"/>
      <w:divBdr>
        <w:top w:val="none" w:sz="0" w:space="0" w:color="auto"/>
        <w:left w:val="none" w:sz="0" w:space="0" w:color="auto"/>
        <w:bottom w:val="none" w:sz="0" w:space="0" w:color="auto"/>
        <w:right w:val="none" w:sz="0" w:space="0" w:color="auto"/>
      </w:divBdr>
    </w:div>
    <w:div w:id="855919448">
      <w:bodyDiv w:val="1"/>
      <w:marLeft w:val="0"/>
      <w:marRight w:val="0"/>
      <w:marTop w:val="0"/>
      <w:marBottom w:val="0"/>
      <w:divBdr>
        <w:top w:val="none" w:sz="0" w:space="0" w:color="auto"/>
        <w:left w:val="none" w:sz="0" w:space="0" w:color="auto"/>
        <w:bottom w:val="none" w:sz="0" w:space="0" w:color="auto"/>
        <w:right w:val="none" w:sz="0" w:space="0" w:color="auto"/>
      </w:divBdr>
    </w:div>
    <w:div w:id="856043382">
      <w:bodyDiv w:val="1"/>
      <w:marLeft w:val="0"/>
      <w:marRight w:val="0"/>
      <w:marTop w:val="0"/>
      <w:marBottom w:val="0"/>
      <w:divBdr>
        <w:top w:val="none" w:sz="0" w:space="0" w:color="auto"/>
        <w:left w:val="none" w:sz="0" w:space="0" w:color="auto"/>
        <w:bottom w:val="none" w:sz="0" w:space="0" w:color="auto"/>
        <w:right w:val="none" w:sz="0" w:space="0" w:color="auto"/>
      </w:divBdr>
    </w:div>
    <w:div w:id="856579417">
      <w:bodyDiv w:val="1"/>
      <w:marLeft w:val="0"/>
      <w:marRight w:val="0"/>
      <w:marTop w:val="0"/>
      <w:marBottom w:val="0"/>
      <w:divBdr>
        <w:top w:val="none" w:sz="0" w:space="0" w:color="auto"/>
        <w:left w:val="none" w:sz="0" w:space="0" w:color="auto"/>
        <w:bottom w:val="none" w:sz="0" w:space="0" w:color="auto"/>
        <w:right w:val="none" w:sz="0" w:space="0" w:color="auto"/>
      </w:divBdr>
    </w:div>
    <w:div w:id="858078644">
      <w:bodyDiv w:val="1"/>
      <w:marLeft w:val="0"/>
      <w:marRight w:val="0"/>
      <w:marTop w:val="0"/>
      <w:marBottom w:val="0"/>
      <w:divBdr>
        <w:top w:val="none" w:sz="0" w:space="0" w:color="auto"/>
        <w:left w:val="none" w:sz="0" w:space="0" w:color="auto"/>
        <w:bottom w:val="none" w:sz="0" w:space="0" w:color="auto"/>
        <w:right w:val="none" w:sz="0" w:space="0" w:color="auto"/>
      </w:divBdr>
    </w:div>
    <w:div w:id="858202873">
      <w:bodyDiv w:val="1"/>
      <w:marLeft w:val="0"/>
      <w:marRight w:val="0"/>
      <w:marTop w:val="0"/>
      <w:marBottom w:val="0"/>
      <w:divBdr>
        <w:top w:val="none" w:sz="0" w:space="0" w:color="auto"/>
        <w:left w:val="none" w:sz="0" w:space="0" w:color="auto"/>
        <w:bottom w:val="none" w:sz="0" w:space="0" w:color="auto"/>
        <w:right w:val="none" w:sz="0" w:space="0" w:color="auto"/>
      </w:divBdr>
    </w:div>
    <w:div w:id="858280487">
      <w:bodyDiv w:val="1"/>
      <w:marLeft w:val="0"/>
      <w:marRight w:val="0"/>
      <w:marTop w:val="0"/>
      <w:marBottom w:val="0"/>
      <w:divBdr>
        <w:top w:val="none" w:sz="0" w:space="0" w:color="auto"/>
        <w:left w:val="none" w:sz="0" w:space="0" w:color="auto"/>
        <w:bottom w:val="none" w:sz="0" w:space="0" w:color="auto"/>
        <w:right w:val="none" w:sz="0" w:space="0" w:color="auto"/>
      </w:divBdr>
    </w:div>
    <w:div w:id="858349238">
      <w:bodyDiv w:val="1"/>
      <w:marLeft w:val="0"/>
      <w:marRight w:val="0"/>
      <w:marTop w:val="0"/>
      <w:marBottom w:val="0"/>
      <w:divBdr>
        <w:top w:val="none" w:sz="0" w:space="0" w:color="auto"/>
        <w:left w:val="none" w:sz="0" w:space="0" w:color="auto"/>
        <w:bottom w:val="none" w:sz="0" w:space="0" w:color="auto"/>
        <w:right w:val="none" w:sz="0" w:space="0" w:color="auto"/>
      </w:divBdr>
    </w:div>
    <w:div w:id="858356105">
      <w:bodyDiv w:val="1"/>
      <w:marLeft w:val="0"/>
      <w:marRight w:val="0"/>
      <w:marTop w:val="0"/>
      <w:marBottom w:val="0"/>
      <w:divBdr>
        <w:top w:val="none" w:sz="0" w:space="0" w:color="auto"/>
        <w:left w:val="none" w:sz="0" w:space="0" w:color="auto"/>
        <w:bottom w:val="none" w:sz="0" w:space="0" w:color="auto"/>
        <w:right w:val="none" w:sz="0" w:space="0" w:color="auto"/>
      </w:divBdr>
    </w:div>
    <w:div w:id="858393092">
      <w:bodyDiv w:val="1"/>
      <w:marLeft w:val="0"/>
      <w:marRight w:val="0"/>
      <w:marTop w:val="0"/>
      <w:marBottom w:val="0"/>
      <w:divBdr>
        <w:top w:val="none" w:sz="0" w:space="0" w:color="auto"/>
        <w:left w:val="none" w:sz="0" w:space="0" w:color="auto"/>
        <w:bottom w:val="none" w:sz="0" w:space="0" w:color="auto"/>
        <w:right w:val="none" w:sz="0" w:space="0" w:color="auto"/>
      </w:divBdr>
    </w:div>
    <w:div w:id="859009105">
      <w:bodyDiv w:val="1"/>
      <w:marLeft w:val="0"/>
      <w:marRight w:val="0"/>
      <w:marTop w:val="0"/>
      <w:marBottom w:val="0"/>
      <w:divBdr>
        <w:top w:val="none" w:sz="0" w:space="0" w:color="auto"/>
        <w:left w:val="none" w:sz="0" w:space="0" w:color="auto"/>
        <w:bottom w:val="none" w:sz="0" w:space="0" w:color="auto"/>
        <w:right w:val="none" w:sz="0" w:space="0" w:color="auto"/>
      </w:divBdr>
    </w:div>
    <w:div w:id="859246278">
      <w:bodyDiv w:val="1"/>
      <w:marLeft w:val="0"/>
      <w:marRight w:val="0"/>
      <w:marTop w:val="0"/>
      <w:marBottom w:val="0"/>
      <w:divBdr>
        <w:top w:val="none" w:sz="0" w:space="0" w:color="auto"/>
        <w:left w:val="none" w:sz="0" w:space="0" w:color="auto"/>
        <w:bottom w:val="none" w:sz="0" w:space="0" w:color="auto"/>
        <w:right w:val="none" w:sz="0" w:space="0" w:color="auto"/>
      </w:divBdr>
    </w:div>
    <w:div w:id="859512565">
      <w:bodyDiv w:val="1"/>
      <w:marLeft w:val="0"/>
      <w:marRight w:val="0"/>
      <w:marTop w:val="0"/>
      <w:marBottom w:val="0"/>
      <w:divBdr>
        <w:top w:val="none" w:sz="0" w:space="0" w:color="auto"/>
        <w:left w:val="none" w:sz="0" w:space="0" w:color="auto"/>
        <w:bottom w:val="none" w:sz="0" w:space="0" w:color="auto"/>
        <w:right w:val="none" w:sz="0" w:space="0" w:color="auto"/>
      </w:divBdr>
    </w:div>
    <w:div w:id="860247103">
      <w:bodyDiv w:val="1"/>
      <w:marLeft w:val="0"/>
      <w:marRight w:val="0"/>
      <w:marTop w:val="0"/>
      <w:marBottom w:val="0"/>
      <w:divBdr>
        <w:top w:val="none" w:sz="0" w:space="0" w:color="auto"/>
        <w:left w:val="none" w:sz="0" w:space="0" w:color="auto"/>
        <w:bottom w:val="none" w:sz="0" w:space="0" w:color="auto"/>
        <w:right w:val="none" w:sz="0" w:space="0" w:color="auto"/>
      </w:divBdr>
    </w:div>
    <w:div w:id="860437848">
      <w:bodyDiv w:val="1"/>
      <w:marLeft w:val="0"/>
      <w:marRight w:val="0"/>
      <w:marTop w:val="0"/>
      <w:marBottom w:val="0"/>
      <w:divBdr>
        <w:top w:val="none" w:sz="0" w:space="0" w:color="auto"/>
        <w:left w:val="none" w:sz="0" w:space="0" w:color="auto"/>
        <w:bottom w:val="none" w:sz="0" w:space="0" w:color="auto"/>
        <w:right w:val="none" w:sz="0" w:space="0" w:color="auto"/>
      </w:divBdr>
    </w:div>
    <w:div w:id="860824308">
      <w:bodyDiv w:val="1"/>
      <w:marLeft w:val="0"/>
      <w:marRight w:val="0"/>
      <w:marTop w:val="0"/>
      <w:marBottom w:val="0"/>
      <w:divBdr>
        <w:top w:val="none" w:sz="0" w:space="0" w:color="auto"/>
        <w:left w:val="none" w:sz="0" w:space="0" w:color="auto"/>
        <w:bottom w:val="none" w:sz="0" w:space="0" w:color="auto"/>
        <w:right w:val="none" w:sz="0" w:space="0" w:color="auto"/>
      </w:divBdr>
    </w:div>
    <w:div w:id="861747555">
      <w:bodyDiv w:val="1"/>
      <w:marLeft w:val="0"/>
      <w:marRight w:val="0"/>
      <w:marTop w:val="0"/>
      <w:marBottom w:val="0"/>
      <w:divBdr>
        <w:top w:val="none" w:sz="0" w:space="0" w:color="auto"/>
        <w:left w:val="none" w:sz="0" w:space="0" w:color="auto"/>
        <w:bottom w:val="none" w:sz="0" w:space="0" w:color="auto"/>
        <w:right w:val="none" w:sz="0" w:space="0" w:color="auto"/>
      </w:divBdr>
    </w:div>
    <w:div w:id="861824445">
      <w:bodyDiv w:val="1"/>
      <w:marLeft w:val="0"/>
      <w:marRight w:val="0"/>
      <w:marTop w:val="0"/>
      <w:marBottom w:val="0"/>
      <w:divBdr>
        <w:top w:val="none" w:sz="0" w:space="0" w:color="auto"/>
        <w:left w:val="none" w:sz="0" w:space="0" w:color="auto"/>
        <w:bottom w:val="none" w:sz="0" w:space="0" w:color="auto"/>
        <w:right w:val="none" w:sz="0" w:space="0" w:color="auto"/>
      </w:divBdr>
    </w:div>
    <w:div w:id="861867574">
      <w:bodyDiv w:val="1"/>
      <w:marLeft w:val="0"/>
      <w:marRight w:val="0"/>
      <w:marTop w:val="0"/>
      <w:marBottom w:val="0"/>
      <w:divBdr>
        <w:top w:val="none" w:sz="0" w:space="0" w:color="auto"/>
        <w:left w:val="none" w:sz="0" w:space="0" w:color="auto"/>
        <w:bottom w:val="none" w:sz="0" w:space="0" w:color="auto"/>
        <w:right w:val="none" w:sz="0" w:space="0" w:color="auto"/>
      </w:divBdr>
    </w:div>
    <w:div w:id="862521501">
      <w:bodyDiv w:val="1"/>
      <w:marLeft w:val="0"/>
      <w:marRight w:val="0"/>
      <w:marTop w:val="0"/>
      <w:marBottom w:val="0"/>
      <w:divBdr>
        <w:top w:val="none" w:sz="0" w:space="0" w:color="auto"/>
        <w:left w:val="none" w:sz="0" w:space="0" w:color="auto"/>
        <w:bottom w:val="none" w:sz="0" w:space="0" w:color="auto"/>
        <w:right w:val="none" w:sz="0" w:space="0" w:color="auto"/>
      </w:divBdr>
    </w:div>
    <w:div w:id="863009960">
      <w:bodyDiv w:val="1"/>
      <w:marLeft w:val="0"/>
      <w:marRight w:val="0"/>
      <w:marTop w:val="0"/>
      <w:marBottom w:val="0"/>
      <w:divBdr>
        <w:top w:val="none" w:sz="0" w:space="0" w:color="auto"/>
        <w:left w:val="none" w:sz="0" w:space="0" w:color="auto"/>
        <w:bottom w:val="none" w:sz="0" w:space="0" w:color="auto"/>
        <w:right w:val="none" w:sz="0" w:space="0" w:color="auto"/>
      </w:divBdr>
    </w:div>
    <w:div w:id="863052110">
      <w:bodyDiv w:val="1"/>
      <w:marLeft w:val="0"/>
      <w:marRight w:val="0"/>
      <w:marTop w:val="0"/>
      <w:marBottom w:val="0"/>
      <w:divBdr>
        <w:top w:val="none" w:sz="0" w:space="0" w:color="auto"/>
        <w:left w:val="none" w:sz="0" w:space="0" w:color="auto"/>
        <w:bottom w:val="none" w:sz="0" w:space="0" w:color="auto"/>
        <w:right w:val="none" w:sz="0" w:space="0" w:color="auto"/>
      </w:divBdr>
    </w:div>
    <w:div w:id="863205693">
      <w:bodyDiv w:val="1"/>
      <w:marLeft w:val="0"/>
      <w:marRight w:val="0"/>
      <w:marTop w:val="0"/>
      <w:marBottom w:val="0"/>
      <w:divBdr>
        <w:top w:val="none" w:sz="0" w:space="0" w:color="auto"/>
        <w:left w:val="none" w:sz="0" w:space="0" w:color="auto"/>
        <w:bottom w:val="none" w:sz="0" w:space="0" w:color="auto"/>
        <w:right w:val="none" w:sz="0" w:space="0" w:color="auto"/>
      </w:divBdr>
    </w:div>
    <w:div w:id="863445968">
      <w:bodyDiv w:val="1"/>
      <w:marLeft w:val="0"/>
      <w:marRight w:val="0"/>
      <w:marTop w:val="0"/>
      <w:marBottom w:val="0"/>
      <w:divBdr>
        <w:top w:val="none" w:sz="0" w:space="0" w:color="auto"/>
        <w:left w:val="none" w:sz="0" w:space="0" w:color="auto"/>
        <w:bottom w:val="none" w:sz="0" w:space="0" w:color="auto"/>
        <w:right w:val="none" w:sz="0" w:space="0" w:color="auto"/>
      </w:divBdr>
    </w:div>
    <w:div w:id="863633927">
      <w:bodyDiv w:val="1"/>
      <w:marLeft w:val="0"/>
      <w:marRight w:val="0"/>
      <w:marTop w:val="0"/>
      <w:marBottom w:val="0"/>
      <w:divBdr>
        <w:top w:val="none" w:sz="0" w:space="0" w:color="auto"/>
        <w:left w:val="none" w:sz="0" w:space="0" w:color="auto"/>
        <w:bottom w:val="none" w:sz="0" w:space="0" w:color="auto"/>
        <w:right w:val="none" w:sz="0" w:space="0" w:color="auto"/>
      </w:divBdr>
    </w:div>
    <w:div w:id="864945270">
      <w:bodyDiv w:val="1"/>
      <w:marLeft w:val="0"/>
      <w:marRight w:val="0"/>
      <w:marTop w:val="0"/>
      <w:marBottom w:val="0"/>
      <w:divBdr>
        <w:top w:val="none" w:sz="0" w:space="0" w:color="auto"/>
        <w:left w:val="none" w:sz="0" w:space="0" w:color="auto"/>
        <w:bottom w:val="none" w:sz="0" w:space="0" w:color="auto"/>
        <w:right w:val="none" w:sz="0" w:space="0" w:color="auto"/>
      </w:divBdr>
    </w:div>
    <w:div w:id="865365336">
      <w:bodyDiv w:val="1"/>
      <w:marLeft w:val="0"/>
      <w:marRight w:val="0"/>
      <w:marTop w:val="0"/>
      <w:marBottom w:val="0"/>
      <w:divBdr>
        <w:top w:val="none" w:sz="0" w:space="0" w:color="auto"/>
        <w:left w:val="none" w:sz="0" w:space="0" w:color="auto"/>
        <w:bottom w:val="none" w:sz="0" w:space="0" w:color="auto"/>
        <w:right w:val="none" w:sz="0" w:space="0" w:color="auto"/>
      </w:divBdr>
    </w:div>
    <w:div w:id="866530678">
      <w:bodyDiv w:val="1"/>
      <w:marLeft w:val="0"/>
      <w:marRight w:val="0"/>
      <w:marTop w:val="0"/>
      <w:marBottom w:val="0"/>
      <w:divBdr>
        <w:top w:val="none" w:sz="0" w:space="0" w:color="auto"/>
        <w:left w:val="none" w:sz="0" w:space="0" w:color="auto"/>
        <w:bottom w:val="none" w:sz="0" w:space="0" w:color="auto"/>
        <w:right w:val="none" w:sz="0" w:space="0" w:color="auto"/>
      </w:divBdr>
    </w:div>
    <w:div w:id="866600213">
      <w:bodyDiv w:val="1"/>
      <w:marLeft w:val="0"/>
      <w:marRight w:val="0"/>
      <w:marTop w:val="0"/>
      <w:marBottom w:val="0"/>
      <w:divBdr>
        <w:top w:val="none" w:sz="0" w:space="0" w:color="auto"/>
        <w:left w:val="none" w:sz="0" w:space="0" w:color="auto"/>
        <w:bottom w:val="none" w:sz="0" w:space="0" w:color="auto"/>
        <w:right w:val="none" w:sz="0" w:space="0" w:color="auto"/>
      </w:divBdr>
    </w:div>
    <w:div w:id="866917831">
      <w:bodyDiv w:val="1"/>
      <w:marLeft w:val="0"/>
      <w:marRight w:val="0"/>
      <w:marTop w:val="0"/>
      <w:marBottom w:val="0"/>
      <w:divBdr>
        <w:top w:val="none" w:sz="0" w:space="0" w:color="auto"/>
        <w:left w:val="none" w:sz="0" w:space="0" w:color="auto"/>
        <w:bottom w:val="none" w:sz="0" w:space="0" w:color="auto"/>
        <w:right w:val="none" w:sz="0" w:space="0" w:color="auto"/>
      </w:divBdr>
    </w:div>
    <w:div w:id="867377937">
      <w:bodyDiv w:val="1"/>
      <w:marLeft w:val="0"/>
      <w:marRight w:val="0"/>
      <w:marTop w:val="0"/>
      <w:marBottom w:val="0"/>
      <w:divBdr>
        <w:top w:val="none" w:sz="0" w:space="0" w:color="auto"/>
        <w:left w:val="none" w:sz="0" w:space="0" w:color="auto"/>
        <w:bottom w:val="none" w:sz="0" w:space="0" w:color="auto"/>
        <w:right w:val="none" w:sz="0" w:space="0" w:color="auto"/>
      </w:divBdr>
    </w:div>
    <w:div w:id="868836754">
      <w:bodyDiv w:val="1"/>
      <w:marLeft w:val="0"/>
      <w:marRight w:val="0"/>
      <w:marTop w:val="0"/>
      <w:marBottom w:val="0"/>
      <w:divBdr>
        <w:top w:val="none" w:sz="0" w:space="0" w:color="auto"/>
        <w:left w:val="none" w:sz="0" w:space="0" w:color="auto"/>
        <w:bottom w:val="none" w:sz="0" w:space="0" w:color="auto"/>
        <w:right w:val="none" w:sz="0" w:space="0" w:color="auto"/>
      </w:divBdr>
    </w:div>
    <w:div w:id="868949951">
      <w:bodyDiv w:val="1"/>
      <w:marLeft w:val="0"/>
      <w:marRight w:val="0"/>
      <w:marTop w:val="0"/>
      <w:marBottom w:val="0"/>
      <w:divBdr>
        <w:top w:val="none" w:sz="0" w:space="0" w:color="auto"/>
        <w:left w:val="none" w:sz="0" w:space="0" w:color="auto"/>
        <w:bottom w:val="none" w:sz="0" w:space="0" w:color="auto"/>
        <w:right w:val="none" w:sz="0" w:space="0" w:color="auto"/>
      </w:divBdr>
    </w:div>
    <w:div w:id="869073478">
      <w:bodyDiv w:val="1"/>
      <w:marLeft w:val="0"/>
      <w:marRight w:val="0"/>
      <w:marTop w:val="0"/>
      <w:marBottom w:val="0"/>
      <w:divBdr>
        <w:top w:val="none" w:sz="0" w:space="0" w:color="auto"/>
        <w:left w:val="none" w:sz="0" w:space="0" w:color="auto"/>
        <w:bottom w:val="none" w:sz="0" w:space="0" w:color="auto"/>
        <w:right w:val="none" w:sz="0" w:space="0" w:color="auto"/>
      </w:divBdr>
    </w:div>
    <w:div w:id="869799184">
      <w:bodyDiv w:val="1"/>
      <w:marLeft w:val="0"/>
      <w:marRight w:val="0"/>
      <w:marTop w:val="0"/>
      <w:marBottom w:val="0"/>
      <w:divBdr>
        <w:top w:val="none" w:sz="0" w:space="0" w:color="auto"/>
        <w:left w:val="none" w:sz="0" w:space="0" w:color="auto"/>
        <w:bottom w:val="none" w:sz="0" w:space="0" w:color="auto"/>
        <w:right w:val="none" w:sz="0" w:space="0" w:color="auto"/>
      </w:divBdr>
    </w:div>
    <w:div w:id="870453380">
      <w:bodyDiv w:val="1"/>
      <w:marLeft w:val="0"/>
      <w:marRight w:val="0"/>
      <w:marTop w:val="0"/>
      <w:marBottom w:val="0"/>
      <w:divBdr>
        <w:top w:val="none" w:sz="0" w:space="0" w:color="auto"/>
        <w:left w:val="none" w:sz="0" w:space="0" w:color="auto"/>
        <w:bottom w:val="none" w:sz="0" w:space="0" w:color="auto"/>
        <w:right w:val="none" w:sz="0" w:space="0" w:color="auto"/>
      </w:divBdr>
    </w:div>
    <w:div w:id="870923292">
      <w:bodyDiv w:val="1"/>
      <w:marLeft w:val="0"/>
      <w:marRight w:val="0"/>
      <w:marTop w:val="0"/>
      <w:marBottom w:val="0"/>
      <w:divBdr>
        <w:top w:val="none" w:sz="0" w:space="0" w:color="auto"/>
        <w:left w:val="none" w:sz="0" w:space="0" w:color="auto"/>
        <w:bottom w:val="none" w:sz="0" w:space="0" w:color="auto"/>
        <w:right w:val="none" w:sz="0" w:space="0" w:color="auto"/>
      </w:divBdr>
    </w:div>
    <w:div w:id="871190391">
      <w:bodyDiv w:val="1"/>
      <w:marLeft w:val="0"/>
      <w:marRight w:val="0"/>
      <w:marTop w:val="0"/>
      <w:marBottom w:val="0"/>
      <w:divBdr>
        <w:top w:val="none" w:sz="0" w:space="0" w:color="auto"/>
        <w:left w:val="none" w:sz="0" w:space="0" w:color="auto"/>
        <w:bottom w:val="none" w:sz="0" w:space="0" w:color="auto"/>
        <w:right w:val="none" w:sz="0" w:space="0" w:color="auto"/>
      </w:divBdr>
    </w:div>
    <w:div w:id="871383419">
      <w:bodyDiv w:val="1"/>
      <w:marLeft w:val="0"/>
      <w:marRight w:val="0"/>
      <w:marTop w:val="0"/>
      <w:marBottom w:val="0"/>
      <w:divBdr>
        <w:top w:val="none" w:sz="0" w:space="0" w:color="auto"/>
        <w:left w:val="none" w:sz="0" w:space="0" w:color="auto"/>
        <w:bottom w:val="none" w:sz="0" w:space="0" w:color="auto"/>
        <w:right w:val="none" w:sz="0" w:space="0" w:color="auto"/>
      </w:divBdr>
    </w:div>
    <w:div w:id="871500880">
      <w:bodyDiv w:val="1"/>
      <w:marLeft w:val="0"/>
      <w:marRight w:val="0"/>
      <w:marTop w:val="0"/>
      <w:marBottom w:val="0"/>
      <w:divBdr>
        <w:top w:val="none" w:sz="0" w:space="0" w:color="auto"/>
        <w:left w:val="none" w:sz="0" w:space="0" w:color="auto"/>
        <w:bottom w:val="none" w:sz="0" w:space="0" w:color="auto"/>
        <w:right w:val="none" w:sz="0" w:space="0" w:color="auto"/>
      </w:divBdr>
    </w:div>
    <w:div w:id="871697354">
      <w:bodyDiv w:val="1"/>
      <w:marLeft w:val="0"/>
      <w:marRight w:val="0"/>
      <w:marTop w:val="0"/>
      <w:marBottom w:val="0"/>
      <w:divBdr>
        <w:top w:val="none" w:sz="0" w:space="0" w:color="auto"/>
        <w:left w:val="none" w:sz="0" w:space="0" w:color="auto"/>
        <w:bottom w:val="none" w:sz="0" w:space="0" w:color="auto"/>
        <w:right w:val="none" w:sz="0" w:space="0" w:color="auto"/>
      </w:divBdr>
    </w:div>
    <w:div w:id="871964312">
      <w:bodyDiv w:val="1"/>
      <w:marLeft w:val="0"/>
      <w:marRight w:val="0"/>
      <w:marTop w:val="0"/>
      <w:marBottom w:val="0"/>
      <w:divBdr>
        <w:top w:val="none" w:sz="0" w:space="0" w:color="auto"/>
        <w:left w:val="none" w:sz="0" w:space="0" w:color="auto"/>
        <w:bottom w:val="none" w:sz="0" w:space="0" w:color="auto"/>
        <w:right w:val="none" w:sz="0" w:space="0" w:color="auto"/>
      </w:divBdr>
    </w:div>
    <w:div w:id="872157376">
      <w:bodyDiv w:val="1"/>
      <w:marLeft w:val="0"/>
      <w:marRight w:val="0"/>
      <w:marTop w:val="0"/>
      <w:marBottom w:val="0"/>
      <w:divBdr>
        <w:top w:val="none" w:sz="0" w:space="0" w:color="auto"/>
        <w:left w:val="none" w:sz="0" w:space="0" w:color="auto"/>
        <w:bottom w:val="none" w:sz="0" w:space="0" w:color="auto"/>
        <w:right w:val="none" w:sz="0" w:space="0" w:color="auto"/>
      </w:divBdr>
    </w:div>
    <w:div w:id="872573267">
      <w:bodyDiv w:val="1"/>
      <w:marLeft w:val="0"/>
      <w:marRight w:val="0"/>
      <w:marTop w:val="0"/>
      <w:marBottom w:val="0"/>
      <w:divBdr>
        <w:top w:val="none" w:sz="0" w:space="0" w:color="auto"/>
        <w:left w:val="none" w:sz="0" w:space="0" w:color="auto"/>
        <w:bottom w:val="none" w:sz="0" w:space="0" w:color="auto"/>
        <w:right w:val="none" w:sz="0" w:space="0" w:color="auto"/>
      </w:divBdr>
    </w:div>
    <w:div w:id="872691284">
      <w:bodyDiv w:val="1"/>
      <w:marLeft w:val="0"/>
      <w:marRight w:val="0"/>
      <w:marTop w:val="0"/>
      <w:marBottom w:val="0"/>
      <w:divBdr>
        <w:top w:val="none" w:sz="0" w:space="0" w:color="auto"/>
        <w:left w:val="none" w:sz="0" w:space="0" w:color="auto"/>
        <w:bottom w:val="none" w:sz="0" w:space="0" w:color="auto"/>
        <w:right w:val="none" w:sz="0" w:space="0" w:color="auto"/>
      </w:divBdr>
    </w:div>
    <w:div w:id="873077983">
      <w:bodyDiv w:val="1"/>
      <w:marLeft w:val="0"/>
      <w:marRight w:val="0"/>
      <w:marTop w:val="0"/>
      <w:marBottom w:val="0"/>
      <w:divBdr>
        <w:top w:val="none" w:sz="0" w:space="0" w:color="auto"/>
        <w:left w:val="none" w:sz="0" w:space="0" w:color="auto"/>
        <w:bottom w:val="none" w:sz="0" w:space="0" w:color="auto"/>
        <w:right w:val="none" w:sz="0" w:space="0" w:color="auto"/>
      </w:divBdr>
    </w:div>
    <w:div w:id="873150891">
      <w:bodyDiv w:val="1"/>
      <w:marLeft w:val="0"/>
      <w:marRight w:val="0"/>
      <w:marTop w:val="0"/>
      <w:marBottom w:val="0"/>
      <w:divBdr>
        <w:top w:val="none" w:sz="0" w:space="0" w:color="auto"/>
        <w:left w:val="none" w:sz="0" w:space="0" w:color="auto"/>
        <w:bottom w:val="none" w:sz="0" w:space="0" w:color="auto"/>
        <w:right w:val="none" w:sz="0" w:space="0" w:color="auto"/>
      </w:divBdr>
    </w:div>
    <w:div w:id="873227005">
      <w:bodyDiv w:val="1"/>
      <w:marLeft w:val="0"/>
      <w:marRight w:val="0"/>
      <w:marTop w:val="0"/>
      <w:marBottom w:val="0"/>
      <w:divBdr>
        <w:top w:val="none" w:sz="0" w:space="0" w:color="auto"/>
        <w:left w:val="none" w:sz="0" w:space="0" w:color="auto"/>
        <w:bottom w:val="none" w:sz="0" w:space="0" w:color="auto"/>
        <w:right w:val="none" w:sz="0" w:space="0" w:color="auto"/>
      </w:divBdr>
    </w:div>
    <w:div w:id="873233539">
      <w:bodyDiv w:val="1"/>
      <w:marLeft w:val="0"/>
      <w:marRight w:val="0"/>
      <w:marTop w:val="0"/>
      <w:marBottom w:val="0"/>
      <w:divBdr>
        <w:top w:val="none" w:sz="0" w:space="0" w:color="auto"/>
        <w:left w:val="none" w:sz="0" w:space="0" w:color="auto"/>
        <w:bottom w:val="none" w:sz="0" w:space="0" w:color="auto"/>
        <w:right w:val="none" w:sz="0" w:space="0" w:color="auto"/>
      </w:divBdr>
    </w:div>
    <w:div w:id="874544401">
      <w:bodyDiv w:val="1"/>
      <w:marLeft w:val="0"/>
      <w:marRight w:val="0"/>
      <w:marTop w:val="0"/>
      <w:marBottom w:val="0"/>
      <w:divBdr>
        <w:top w:val="none" w:sz="0" w:space="0" w:color="auto"/>
        <w:left w:val="none" w:sz="0" w:space="0" w:color="auto"/>
        <w:bottom w:val="none" w:sz="0" w:space="0" w:color="auto"/>
        <w:right w:val="none" w:sz="0" w:space="0" w:color="auto"/>
      </w:divBdr>
    </w:div>
    <w:div w:id="875309555">
      <w:bodyDiv w:val="1"/>
      <w:marLeft w:val="0"/>
      <w:marRight w:val="0"/>
      <w:marTop w:val="0"/>
      <w:marBottom w:val="0"/>
      <w:divBdr>
        <w:top w:val="none" w:sz="0" w:space="0" w:color="auto"/>
        <w:left w:val="none" w:sz="0" w:space="0" w:color="auto"/>
        <w:bottom w:val="none" w:sz="0" w:space="0" w:color="auto"/>
        <w:right w:val="none" w:sz="0" w:space="0" w:color="auto"/>
      </w:divBdr>
    </w:div>
    <w:div w:id="875391102">
      <w:bodyDiv w:val="1"/>
      <w:marLeft w:val="0"/>
      <w:marRight w:val="0"/>
      <w:marTop w:val="0"/>
      <w:marBottom w:val="0"/>
      <w:divBdr>
        <w:top w:val="none" w:sz="0" w:space="0" w:color="auto"/>
        <w:left w:val="none" w:sz="0" w:space="0" w:color="auto"/>
        <w:bottom w:val="none" w:sz="0" w:space="0" w:color="auto"/>
        <w:right w:val="none" w:sz="0" w:space="0" w:color="auto"/>
      </w:divBdr>
    </w:div>
    <w:div w:id="875429893">
      <w:bodyDiv w:val="1"/>
      <w:marLeft w:val="0"/>
      <w:marRight w:val="0"/>
      <w:marTop w:val="0"/>
      <w:marBottom w:val="0"/>
      <w:divBdr>
        <w:top w:val="none" w:sz="0" w:space="0" w:color="auto"/>
        <w:left w:val="none" w:sz="0" w:space="0" w:color="auto"/>
        <w:bottom w:val="none" w:sz="0" w:space="0" w:color="auto"/>
        <w:right w:val="none" w:sz="0" w:space="0" w:color="auto"/>
      </w:divBdr>
    </w:div>
    <w:div w:id="875507582">
      <w:bodyDiv w:val="1"/>
      <w:marLeft w:val="0"/>
      <w:marRight w:val="0"/>
      <w:marTop w:val="0"/>
      <w:marBottom w:val="0"/>
      <w:divBdr>
        <w:top w:val="none" w:sz="0" w:space="0" w:color="auto"/>
        <w:left w:val="none" w:sz="0" w:space="0" w:color="auto"/>
        <w:bottom w:val="none" w:sz="0" w:space="0" w:color="auto"/>
        <w:right w:val="none" w:sz="0" w:space="0" w:color="auto"/>
      </w:divBdr>
    </w:div>
    <w:div w:id="875695815">
      <w:bodyDiv w:val="1"/>
      <w:marLeft w:val="0"/>
      <w:marRight w:val="0"/>
      <w:marTop w:val="0"/>
      <w:marBottom w:val="0"/>
      <w:divBdr>
        <w:top w:val="none" w:sz="0" w:space="0" w:color="auto"/>
        <w:left w:val="none" w:sz="0" w:space="0" w:color="auto"/>
        <w:bottom w:val="none" w:sz="0" w:space="0" w:color="auto"/>
        <w:right w:val="none" w:sz="0" w:space="0" w:color="auto"/>
      </w:divBdr>
    </w:div>
    <w:div w:id="875891980">
      <w:bodyDiv w:val="1"/>
      <w:marLeft w:val="0"/>
      <w:marRight w:val="0"/>
      <w:marTop w:val="0"/>
      <w:marBottom w:val="0"/>
      <w:divBdr>
        <w:top w:val="none" w:sz="0" w:space="0" w:color="auto"/>
        <w:left w:val="none" w:sz="0" w:space="0" w:color="auto"/>
        <w:bottom w:val="none" w:sz="0" w:space="0" w:color="auto"/>
        <w:right w:val="none" w:sz="0" w:space="0" w:color="auto"/>
      </w:divBdr>
    </w:div>
    <w:div w:id="876355509">
      <w:bodyDiv w:val="1"/>
      <w:marLeft w:val="0"/>
      <w:marRight w:val="0"/>
      <w:marTop w:val="0"/>
      <w:marBottom w:val="0"/>
      <w:divBdr>
        <w:top w:val="none" w:sz="0" w:space="0" w:color="auto"/>
        <w:left w:val="none" w:sz="0" w:space="0" w:color="auto"/>
        <w:bottom w:val="none" w:sz="0" w:space="0" w:color="auto"/>
        <w:right w:val="none" w:sz="0" w:space="0" w:color="auto"/>
      </w:divBdr>
    </w:div>
    <w:div w:id="876623600">
      <w:bodyDiv w:val="1"/>
      <w:marLeft w:val="0"/>
      <w:marRight w:val="0"/>
      <w:marTop w:val="0"/>
      <w:marBottom w:val="0"/>
      <w:divBdr>
        <w:top w:val="none" w:sz="0" w:space="0" w:color="auto"/>
        <w:left w:val="none" w:sz="0" w:space="0" w:color="auto"/>
        <w:bottom w:val="none" w:sz="0" w:space="0" w:color="auto"/>
        <w:right w:val="none" w:sz="0" w:space="0" w:color="auto"/>
      </w:divBdr>
    </w:div>
    <w:div w:id="876821733">
      <w:bodyDiv w:val="1"/>
      <w:marLeft w:val="0"/>
      <w:marRight w:val="0"/>
      <w:marTop w:val="0"/>
      <w:marBottom w:val="0"/>
      <w:divBdr>
        <w:top w:val="none" w:sz="0" w:space="0" w:color="auto"/>
        <w:left w:val="none" w:sz="0" w:space="0" w:color="auto"/>
        <w:bottom w:val="none" w:sz="0" w:space="0" w:color="auto"/>
        <w:right w:val="none" w:sz="0" w:space="0" w:color="auto"/>
      </w:divBdr>
    </w:div>
    <w:div w:id="877277979">
      <w:bodyDiv w:val="1"/>
      <w:marLeft w:val="0"/>
      <w:marRight w:val="0"/>
      <w:marTop w:val="0"/>
      <w:marBottom w:val="0"/>
      <w:divBdr>
        <w:top w:val="none" w:sz="0" w:space="0" w:color="auto"/>
        <w:left w:val="none" w:sz="0" w:space="0" w:color="auto"/>
        <w:bottom w:val="none" w:sz="0" w:space="0" w:color="auto"/>
        <w:right w:val="none" w:sz="0" w:space="0" w:color="auto"/>
      </w:divBdr>
    </w:div>
    <w:div w:id="878476377">
      <w:bodyDiv w:val="1"/>
      <w:marLeft w:val="0"/>
      <w:marRight w:val="0"/>
      <w:marTop w:val="0"/>
      <w:marBottom w:val="0"/>
      <w:divBdr>
        <w:top w:val="none" w:sz="0" w:space="0" w:color="auto"/>
        <w:left w:val="none" w:sz="0" w:space="0" w:color="auto"/>
        <w:bottom w:val="none" w:sz="0" w:space="0" w:color="auto"/>
        <w:right w:val="none" w:sz="0" w:space="0" w:color="auto"/>
      </w:divBdr>
    </w:div>
    <w:div w:id="879129750">
      <w:bodyDiv w:val="1"/>
      <w:marLeft w:val="0"/>
      <w:marRight w:val="0"/>
      <w:marTop w:val="0"/>
      <w:marBottom w:val="0"/>
      <w:divBdr>
        <w:top w:val="none" w:sz="0" w:space="0" w:color="auto"/>
        <w:left w:val="none" w:sz="0" w:space="0" w:color="auto"/>
        <w:bottom w:val="none" w:sz="0" w:space="0" w:color="auto"/>
        <w:right w:val="none" w:sz="0" w:space="0" w:color="auto"/>
      </w:divBdr>
    </w:div>
    <w:div w:id="879169970">
      <w:bodyDiv w:val="1"/>
      <w:marLeft w:val="0"/>
      <w:marRight w:val="0"/>
      <w:marTop w:val="0"/>
      <w:marBottom w:val="0"/>
      <w:divBdr>
        <w:top w:val="none" w:sz="0" w:space="0" w:color="auto"/>
        <w:left w:val="none" w:sz="0" w:space="0" w:color="auto"/>
        <w:bottom w:val="none" w:sz="0" w:space="0" w:color="auto"/>
        <w:right w:val="none" w:sz="0" w:space="0" w:color="auto"/>
      </w:divBdr>
    </w:div>
    <w:div w:id="879173192">
      <w:bodyDiv w:val="1"/>
      <w:marLeft w:val="0"/>
      <w:marRight w:val="0"/>
      <w:marTop w:val="0"/>
      <w:marBottom w:val="0"/>
      <w:divBdr>
        <w:top w:val="none" w:sz="0" w:space="0" w:color="auto"/>
        <w:left w:val="none" w:sz="0" w:space="0" w:color="auto"/>
        <w:bottom w:val="none" w:sz="0" w:space="0" w:color="auto"/>
        <w:right w:val="none" w:sz="0" w:space="0" w:color="auto"/>
      </w:divBdr>
    </w:div>
    <w:div w:id="880628365">
      <w:bodyDiv w:val="1"/>
      <w:marLeft w:val="0"/>
      <w:marRight w:val="0"/>
      <w:marTop w:val="0"/>
      <w:marBottom w:val="0"/>
      <w:divBdr>
        <w:top w:val="none" w:sz="0" w:space="0" w:color="auto"/>
        <w:left w:val="none" w:sz="0" w:space="0" w:color="auto"/>
        <w:bottom w:val="none" w:sz="0" w:space="0" w:color="auto"/>
        <w:right w:val="none" w:sz="0" w:space="0" w:color="auto"/>
      </w:divBdr>
    </w:div>
    <w:div w:id="880747004">
      <w:bodyDiv w:val="1"/>
      <w:marLeft w:val="0"/>
      <w:marRight w:val="0"/>
      <w:marTop w:val="0"/>
      <w:marBottom w:val="0"/>
      <w:divBdr>
        <w:top w:val="none" w:sz="0" w:space="0" w:color="auto"/>
        <w:left w:val="none" w:sz="0" w:space="0" w:color="auto"/>
        <w:bottom w:val="none" w:sz="0" w:space="0" w:color="auto"/>
        <w:right w:val="none" w:sz="0" w:space="0" w:color="auto"/>
      </w:divBdr>
    </w:div>
    <w:div w:id="880897809">
      <w:bodyDiv w:val="1"/>
      <w:marLeft w:val="0"/>
      <w:marRight w:val="0"/>
      <w:marTop w:val="0"/>
      <w:marBottom w:val="0"/>
      <w:divBdr>
        <w:top w:val="none" w:sz="0" w:space="0" w:color="auto"/>
        <w:left w:val="none" w:sz="0" w:space="0" w:color="auto"/>
        <w:bottom w:val="none" w:sz="0" w:space="0" w:color="auto"/>
        <w:right w:val="none" w:sz="0" w:space="0" w:color="auto"/>
      </w:divBdr>
    </w:div>
    <w:div w:id="881819410">
      <w:bodyDiv w:val="1"/>
      <w:marLeft w:val="0"/>
      <w:marRight w:val="0"/>
      <w:marTop w:val="0"/>
      <w:marBottom w:val="0"/>
      <w:divBdr>
        <w:top w:val="none" w:sz="0" w:space="0" w:color="auto"/>
        <w:left w:val="none" w:sz="0" w:space="0" w:color="auto"/>
        <w:bottom w:val="none" w:sz="0" w:space="0" w:color="auto"/>
        <w:right w:val="none" w:sz="0" w:space="0" w:color="auto"/>
      </w:divBdr>
    </w:div>
    <w:div w:id="881869873">
      <w:bodyDiv w:val="1"/>
      <w:marLeft w:val="0"/>
      <w:marRight w:val="0"/>
      <w:marTop w:val="0"/>
      <w:marBottom w:val="0"/>
      <w:divBdr>
        <w:top w:val="none" w:sz="0" w:space="0" w:color="auto"/>
        <w:left w:val="none" w:sz="0" w:space="0" w:color="auto"/>
        <w:bottom w:val="none" w:sz="0" w:space="0" w:color="auto"/>
        <w:right w:val="none" w:sz="0" w:space="0" w:color="auto"/>
      </w:divBdr>
    </w:div>
    <w:div w:id="882180334">
      <w:bodyDiv w:val="1"/>
      <w:marLeft w:val="0"/>
      <w:marRight w:val="0"/>
      <w:marTop w:val="0"/>
      <w:marBottom w:val="0"/>
      <w:divBdr>
        <w:top w:val="none" w:sz="0" w:space="0" w:color="auto"/>
        <w:left w:val="none" w:sz="0" w:space="0" w:color="auto"/>
        <w:bottom w:val="none" w:sz="0" w:space="0" w:color="auto"/>
        <w:right w:val="none" w:sz="0" w:space="0" w:color="auto"/>
      </w:divBdr>
    </w:div>
    <w:div w:id="882447036">
      <w:bodyDiv w:val="1"/>
      <w:marLeft w:val="0"/>
      <w:marRight w:val="0"/>
      <w:marTop w:val="0"/>
      <w:marBottom w:val="0"/>
      <w:divBdr>
        <w:top w:val="none" w:sz="0" w:space="0" w:color="auto"/>
        <w:left w:val="none" w:sz="0" w:space="0" w:color="auto"/>
        <w:bottom w:val="none" w:sz="0" w:space="0" w:color="auto"/>
        <w:right w:val="none" w:sz="0" w:space="0" w:color="auto"/>
      </w:divBdr>
    </w:div>
    <w:div w:id="883054844">
      <w:bodyDiv w:val="1"/>
      <w:marLeft w:val="0"/>
      <w:marRight w:val="0"/>
      <w:marTop w:val="0"/>
      <w:marBottom w:val="0"/>
      <w:divBdr>
        <w:top w:val="none" w:sz="0" w:space="0" w:color="auto"/>
        <w:left w:val="none" w:sz="0" w:space="0" w:color="auto"/>
        <w:bottom w:val="none" w:sz="0" w:space="0" w:color="auto"/>
        <w:right w:val="none" w:sz="0" w:space="0" w:color="auto"/>
      </w:divBdr>
    </w:div>
    <w:div w:id="883180335">
      <w:bodyDiv w:val="1"/>
      <w:marLeft w:val="0"/>
      <w:marRight w:val="0"/>
      <w:marTop w:val="0"/>
      <w:marBottom w:val="0"/>
      <w:divBdr>
        <w:top w:val="none" w:sz="0" w:space="0" w:color="auto"/>
        <w:left w:val="none" w:sz="0" w:space="0" w:color="auto"/>
        <w:bottom w:val="none" w:sz="0" w:space="0" w:color="auto"/>
        <w:right w:val="none" w:sz="0" w:space="0" w:color="auto"/>
      </w:divBdr>
    </w:div>
    <w:div w:id="883490868">
      <w:bodyDiv w:val="1"/>
      <w:marLeft w:val="0"/>
      <w:marRight w:val="0"/>
      <w:marTop w:val="0"/>
      <w:marBottom w:val="0"/>
      <w:divBdr>
        <w:top w:val="none" w:sz="0" w:space="0" w:color="auto"/>
        <w:left w:val="none" w:sz="0" w:space="0" w:color="auto"/>
        <w:bottom w:val="none" w:sz="0" w:space="0" w:color="auto"/>
        <w:right w:val="none" w:sz="0" w:space="0" w:color="auto"/>
      </w:divBdr>
    </w:div>
    <w:div w:id="884222779">
      <w:bodyDiv w:val="1"/>
      <w:marLeft w:val="0"/>
      <w:marRight w:val="0"/>
      <w:marTop w:val="0"/>
      <w:marBottom w:val="0"/>
      <w:divBdr>
        <w:top w:val="none" w:sz="0" w:space="0" w:color="auto"/>
        <w:left w:val="none" w:sz="0" w:space="0" w:color="auto"/>
        <w:bottom w:val="none" w:sz="0" w:space="0" w:color="auto"/>
        <w:right w:val="none" w:sz="0" w:space="0" w:color="auto"/>
      </w:divBdr>
    </w:div>
    <w:div w:id="884416307">
      <w:bodyDiv w:val="1"/>
      <w:marLeft w:val="0"/>
      <w:marRight w:val="0"/>
      <w:marTop w:val="0"/>
      <w:marBottom w:val="0"/>
      <w:divBdr>
        <w:top w:val="none" w:sz="0" w:space="0" w:color="auto"/>
        <w:left w:val="none" w:sz="0" w:space="0" w:color="auto"/>
        <w:bottom w:val="none" w:sz="0" w:space="0" w:color="auto"/>
        <w:right w:val="none" w:sz="0" w:space="0" w:color="auto"/>
      </w:divBdr>
    </w:div>
    <w:div w:id="885067746">
      <w:bodyDiv w:val="1"/>
      <w:marLeft w:val="0"/>
      <w:marRight w:val="0"/>
      <w:marTop w:val="0"/>
      <w:marBottom w:val="0"/>
      <w:divBdr>
        <w:top w:val="none" w:sz="0" w:space="0" w:color="auto"/>
        <w:left w:val="none" w:sz="0" w:space="0" w:color="auto"/>
        <w:bottom w:val="none" w:sz="0" w:space="0" w:color="auto"/>
        <w:right w:val="none" w:sz="0" w:space="0" w:color="auto"/>
      </w:divBdr>
    </w:div>
    <w:div w:id="885920607">
      <w:bodyDiv w:val="1"/>
      <w:marLeft w:val="0"/>
      <w:marRight w:val="0"/>
      <w:marTop w:val="0"/>
      <w:marBottom w:val="0"/>
      <w:divBdr>
        <w:top w:val="none" w:sz="0" w:space="0" w:color="auto"/>
        <w:left w:val="none" w:sz="0" w:space="0" w:color="auto"/>
        <w:bottom w:val="none" w:sz="0" w:space="0" w:color="auto"/>
        <w:right w:val="none" w:sz="0" w:space="0" w:color="auto"/>
      </w:divBdr>
    </w:div>
    <w:div w:id="886142329">
      <w:bodyDiv w:val="1"/>
      <w:marLeft w:val="0"/>
      <w:marRight w:val="0"/>
      <w:marTop w:val="0"/>
      <w:marBottom w:val="0"/>
      <w:divBdr>
        <w:top w:val="none" w:sz="0" w:space="0" w:color="auto"/>
        <w:left w:val="none" w:sz="0" w:space="0" w:color="auto"/>
        <w:bottom w:val="none" w:sz="0" w:space="0" w:color="auto"/>
        <w:right w:val="none" w:sz="0" w:space="0" w:color="auto"/>
      </w:divBdr>
    </w:div>
    <w:div w:id="886913799">
      <w:bodyDiv w:val="1"/>
      <w:marLeft w:val="0"/>
      <w:marRight w:val="0"/>
      <w:marTop w:val="0"/>
      <w:marBottom w:val="0"/>
      <w:divBdr>
        <w:top w:val="none" w:sz="0" w:space="0" w:color="auto"/>
        <w:left w:val="none" w:sz="0" w:space="0" w:color="auto"/>
        <w:bottom w:val="none" w:sz="0" w:space="0" w:color="auto"/>
        <w:right w:val="none" w:sz="0" w:space="0" w:color="auto"/>
      </w:divBdr>
    </w:div>
    <w:div w:id="887030524">
      <w:bodyDiv w:val="1"/>
      <w:marLeft w:val="0"/>
      <w:marRight w:val="0"/>
      <w:marTop w:val="0"/>
      <w:marBottom w:val="0"/>
      <w:divBdr>
        <w:top w:val="none" w:sz="0" w:space="0" w:color="auto"/>
        <w:left w:val="none" w:sz="0" w:space="0" w:color="auto"/>
        <w:bottom w:val="none" w:sz="0" w:space="0" w:color="auto"/>
        <w:right w:val="none" w:sz="0" w:space="0" w:color="auto"/>
      </w:divBdr>
    </w:div>
    <w:div w:id="887186009">
      <w:bodyDiv w:val="1"/>
      <w:marLeft w:val="0"/>
      <w:marRight w:val="0"/>
      <w:marTop w:val="0"/>
      <w:marBottom w:val="0"/>
      <w:divBdr>
        <w:top w:val="none" w:sz="0" w:space="0" w:color="auto"/>
        <w:left w:val="none" w:sz="0" w:space="0" w:color="auto"/>
        <w:bottom w:val="none" w:sz="0" w:space="0" w:color="auto"/>
        <w:right w:val="none" w:sz="0" w:space="0" w:color="auto"/>
      </w:divBdr>
    </w:div>
    <w:div w:id="887373599">
      <w:bodyDiv w:val="1"/>
      <w:marLeft w:val="0"/>
      <w:marRight w:val="0"/>
      <w:marTop w:val="0"/>
      <w:marBottom w:val="0"/>
      <w:divBdr>
        <w:top w:val="none" w:sz="0" w:space="0" w:color="auto"/>
        <w:left w:val="none" w:sz="0" w:space="0" w:color="auto"/>
        <w:bottom w:val="none" w:sz="0" w:space="0" w:color="auto"/>
        <w:right w:val="none" w:sz="0" w:space="0" w:color="auto"/>
      </w:divBdr>
    </w:div>
    <w:div w:id="887378666">
      <w:bodyDiv w:val="1"/>
      <w:marLeft w:val="0"/>
      <w:marRight w:val="0"/>
      <w:marTop w:val="0"/>
      <w:marBottom w:val="0"/>
      <w:divBdr>
        <w:top w:val="none" w:sz="0" w:space="0" w:color="auto"/>
        <w:left w:val="none" w:sz="0" w:space="0" w:color="auto"/>
        <w:bottom w:val="none" w:sz="0" w:space="0" w:color="auto"/>
        <w:right w:val="none" w:sz="0" w:space="0" w:color="auto"/>
      </w:divBdr>
    </w:div>
    <w:div w:id="887423294">
      <w:bodyDiv w:val="1"/>
      <w:marLeft w:val="0"/>
      <w:marRight w:val="0"/>
      <w:marTop w:val="0"/>
      <w:marBottom w:val="0"/>
      <w:divBdr>
        <w:top w:val="none" w:sz="0" w:space="0" w:color="auto"/>
        <w:left w:val="none" w:sz="0" w:space="0" w:color="auto"/>
        <w:bottom w:val="none" w:sz="0" w:space="0" w:color="auto"/>
        <w:right w:val="none" w:sz="0" w:space="0" w:color="auto"/>
      </w:divBdr>
    </w:div>
    <w:div w:id="887569183">
      <w:bodyDiv w:val="1"/>
      <w:marLeft w:val="0"/>
      <w:marRight w:val="0"/>
      <w:marTop w:val="0"/>
      <w:marBottom w:val="0"/>
      <w:divBdr>
        <w:top w:val="none" w:sz="0" w:space="0" w:color="auto"/>
        <w:left w:val="none" w:sz="0" w:space="0" w:color="auto"/>
        <w:bottom w:val="none" w:sz="0" w:space="0" w:color="auto"/>
        <w:right w:val="none" w:sz="0" w:space="0" w:color="auto"/>
      </w:divBdr>
    </w:div>
    <w:div w:id="887836373">
      <w:bodyDiv w:val="1"/>
      <w:marLeft w:val="0"/>
      <w:marRight w:val="0"/>
      <w:marTop w:val="0"/>
      <w:marBottom w:val="0"/>
      <w:divBdr>
        <w:top w:val="none" w:sz="0" w:space="0" w:color="auto"/>
        <w:left w:val="none" w:sz="0" w:space="0" w:color="auto"/>
        <w:bottom w:val="none" w:sz="0" w:space="0" w:color="auto"/>
        <w:right w:val="none" w:sz="0" w:space="0" w:color="auto"/>
      </w:divBdr>
    </w:div>
    <w:div w:id="887953810">
      <w:bodyDiv w:val="1"/>
      <w:marLeft w:val="0"/>
      <w:marRight w:val="0"/>
      <w:marTop w:val="0"/>
      <w:marBottom w:val="0"/>
      <w:divBdr>
        <w:top w:val="none" w:sz="0" w:space="0" w:color="auto"/>
        <w:left w:val="none" w:sz="0" w:space="0" w:color="auto"/>
        <w:bottom w:val="none" w:sz="0" w:space="0" w:color="auto"/>
        <w:right w:val="none" w:sz="0" w:space="0" w:color="auto"/>
      </w:divBdr>
    </w:div>
    <w:div w:id="889683514">
      <w:bodyDiv w:val="1"/>
      <w:marLeft w:val="0"/>
      <w:marRight w:val="0"/>
      <w:marTop w:val="0"/>
      <w:marBottom w:val="0"/>
      <w:divBdr>
        <w:top w:val="none" w:sz="0" w:space="0" w:color="auto"/>
        <w:left w:val="none" w:sz="0" w:space="0" w:color="auto"/>
        <w:bottom w:val="none" w:sz="0" w:space="0" w:color="auto"/>
        <w:right w:val="none" w:sz="0" w:space="0" w:color="auto"/>
      </w:divBdr>
    </w:div>
    <w:div w:id="889998585">
      <w:bodyDiv w:val="1"/>
      <w:marLeft w:val="0"/>
      <w:marRight w:val="0"/>
      <w:marTop w:val="0"/>
      <w:marBottom w:val="0"/>
      <w:divBdr>
        <w:top w:val="none" w:sz="0" w:space="0" w:color="auto"/>
        <w:left w:val="none" w:sz="0" w:space="0" w:color="auto"/>
        <w:bottom w:val="none" w:sz="0" w:space="0" w:color="auto"/>
        <w:right w:val="none" w:sz="0" w:space="0" w:color="auto"/>
      </w:divBdr>
    </w:div>
    <w:div w:id="890649325">
      <w:bodyDiv w:val="1"/>
      <w:marLeft w:val="0"/>
      <w:marRight w:val="0"/>
      <w:marTop w:val="0"/>
      <w:marBottom w:val="0"/>
      <w:divBdr>
        <w:top w:val="none" w:sz="0" w:space="0" w:color="auto"/>
        <w:left w:val="none" w:sz="0" w:space="0" w:color="auto"/>
        <w:bottom w:val="none" w:sz="0" w:space="0" w:color="auto"/>
        <w:right w:val="none" w:sz="0" w:space="0" w:color="auto"/>
      </w:divBdr>
    </w:div>
    <w:div w:id="891960715">
      <w:bodyDiv w:val="1"/>
      <w:marLeft w:val="0"/>
      <w:marRight w:val="0"/>
      <w:marTop w:val="0"/>
      <w:marBottom w:val="0"/>
      <w:divBdr>
        <w:top w:val="none" w:sz="0" w:space="0" w:color="auto"/>
        <w:left w:val="none" w:sz="0" w:space="0" w:color="auto"/>
        <w:bottom w:val="none" w:sz="0" w:space="0" w:color="auto"/>
        <w:right w:val="none" w:sz="0" w:space="0" w:color="auto"/>
      </w:divBdr>
    </w:div>
    <w:div w:id="892233880">
      <w:bodyDiv w:val="1"/>
      <w:marLeft w:val="0"/>
      <w:marRight w:val="0"/>
      <w:marTop w:val="0"/>
      <w:marBottom w:val="0"/>
      <w:divBdr>
        <w:top w:val="none" w:sz="0" w:space="0" w:color="auto"/>
        <w:left w:val="none" w:sz="0" w:space="0" w:color="auto"/>
        <w:bottom w:val="none" w:sz="0" w:space="0" w:color="auto"/>
        <w:right w:val="none" w:sz="0" w:space="0" w:color="auto"/>
      </w:divBdr>
    </w:div>
    <w:div w:id="892273157">
      <w:bodyDiv w:val="1"/>
      <w:marLeft w:val="0"/>
      <w:marRight w:val="0"/>
      <w:marTop w:val="0"/>
      <w:marBottom w:val="0"/>
      <w:divBdr>
        <w:top w:val="none" w:sz="0" w:space="0" w:color="auto"/>
        <w:left w:val="none" w:sz="0" w:space="0" w:color="auto"/>
        <w:bottom w:val="none" w:sz="0" w:space="0" w:color="auto"/>
        <w:right w:val="none" w:sz="0" w:space="0" w:color="auto"/>
      </w:divBdr>
    </w:div>
    <w:div w:id="892430008">
      <w:bodyDiv w:val="1"/>
      <w:marLeft w:val="0"/>
      <w:marRight w:val="0"/>
      <w:marTop w:val="0"/>
      <w:marBottom w:val="0"/>
      <w:divBdr>
        <w:top w:val="none" w:sz="0" w:space="0" w:color="auto"/>
        <w:left w:val="none" w:sz="0" w:space="0" w:color="auto"/>
        <w:bottom w:val="none" w:sz="0" w:space="0" w:color="auto"/>
        <w:right w:val="none" w:sz="0" w:space="0" w:color="auto"/>
      </w:divBdr>
    </w:div>
    <w:div w:id="892619080">
      <w:bodyDiv w:val="1"/>
      <w:marLeft w:val="0"/>
      <w:marRight w:val="0"/>
      <w:marTop w:val="0"/>
      <w:marBottom w:val="0"/>
      <w:divBdr>
        <w:top w:val="none" w:sz="0" w:space="0" w:color="auto"/>
        <w:left w:val="none" w:sz="0" w:space="0" w:color="auto"/>
        <w:bottom w:val="none" w:sz="0" w:space="0" w:color="auto"/>
        <w:right w:val="none" w:sz="0" w:space="0" w:color="auto"/>
      </w:divBdr>
    </w:div>
    <w:div w:id="892735515">
      <w:bodyDiv w:val="1"/>
      <w:marLeft w:val="0"/>
      <w:marRight w:val="0"/>
      <w:marTop w:val="0"/>
      <w:marBottom w:val="0"/>
      <w:divBdr>
        <w:top w:val="none" w:sz="0" w:space="0" w:color="auto"/>
        <w:left w:val="none" w:sz="0" w:space="0" w:color="auto"/>
        <w:bottom w:val="none" w:sz="0" w:space="0" w:color="auto"/>
        <w:right w:val="none" w:sz="0" w:space="0" w:color="auto"/>
      </w:divBdr>
    </w:div>
    <w:div w:id="893466326">
      <w:bodyDiv w:val="1"/>
      <w:marLeft w:val="0"/>
      <w:marRight w:val="0"/>
      <w:marTop w:val="0"/>
      <w:marBottom w:val="0"/>
      <w:divBdr>
        <w:top w:val="none" w:sz="0" w:space="0" w:color="auto"/>
        <w:left w:val="none" w:sz="0" w:space="0" w:color="auto"/>
        <w:bottom w:val="none" w:sz="0" w:space="0" w:color="auto"/>
        <w:right w:val="none" w:sz="0" w:space="0" w:color="auto"/>
      </w:divBdr>
    </w:div>
    <w:div w:id="894196800">
      <w:bodyDiv w:val="1"/>
      <w:marLeft w:val="0"/>
      <w:marRight w:val="0"/>
      <w:marTop w:val="0"/>
      <w:marBottom w:val="0"/>
      <w:divBdr>
        <w:top w:val="none" w:sz="0" w:space="0" w:color="auto"/>
        <w:left w:val="none" w:sz="0" w:space="0" w:color="auto"/>
        <w:bottom w:val="none" w:sz="0" w:space="0" w:color="auto"/>
        <w:right w:val="none" w:sz="0" w:space="0" w:color="auto"/>
      </w:divBdr>
    </w:div>
    <w:div w:id="894312232">
      <w:bodyDiv w:val="1"/>
      <w:marLeft w:val="0"/>
      <w:marRight w:val="0"/>
      <w:marTop w:val="0"/>
      <w:marBottom w:val="0"/>
      <w:divBdr>
        <w:top w:val="none" w:sz="0" w:space="0" w:color="auto"/>
        <w:left w:val="none" w:sz="0" w:space="0" w:color="auto"/>
        <w:bottom w:val="none" w:sz="0" w:space="0" w:color="auto"/>
        <w:right w:val="none" w:sz="0" w:space="0" w:color="auto"/>
      </w:divBdr>
    </w:div>
    <w:div w:id="895121857">
      <w:bodyDiv w:val="1"/>
      <w:marLeft w:val="0"/>
      <w:marRight w:val="0"/>
      <w:marTop w:val="0"/>
      <w:marBottom w:val="0"/>
      <w:divBdr>
        <w:top w:val="none" w:sz="0" w:space="0" w:color="auto"/>
        <w:left w:val="none" w:sz="0" w:space="0" w:color="auto"/>
        <w:bottom w:val="none" w:sz="0" w:space="0" w:color="auto"/>
        <w:right w:val="none" w:sz="0" w:space="0" w:color="auto"/>
      </w:divBdr>
    </w:div>
    <w:div w:id="895507990">
      <w:bodyDiv w:val="1"/>
      <w:marLeft w:val="0"/>
      <w:marRight w:val="0"/>
      <w:marTop w:val="0"/>
      <w:marBottom w:val="0"/>
      <w:divBdr>
        <w:top w:val="none" w:sz="0" w:space="0" w:color="auto"/>
        <w:left w:val="none" w:sz="0" w:space="0" w:color="auto"/>
        <w:bottom w:val="none" w:sz="0" w:space="0" w:color="auto"/>
        <w:right w:val="none" w:sz="0" w:space="0" w:color="auto"/>
      </w:divBdr>
    </w:div>
    <w:div w:id="895746668">
      <w:bodyDiv w:val="1"/>
      <w:marLeft w:val="0"/>
      <w:marRight w:val="0"/>
      <w:marTop w:val="0"/>
      <w:marBottom w:val="0"/>
      <w:divBdr>
        <w:top w:val="none" w:sz="0" w:space="0" w:color="auto"/>
        <w:left w:val="none" w:sz="0" w:space="0" w:color="auto"/>
        <w:bottom w:val="none" w:sz="0" w:space="0" w:color="auto"/>
        <w:right w:val="none" w:sz="0" w:space="0" w:color="auto"/>
      </w:divBdr>
    </w:div>
    <w:div w:id="895898462">
      <w:bodyDiv w:val="1"/>
      <w:marLeft w:val="0"/>
      <w:marRight w:val="0"/>
      <w:marTop w:val="0"/>
      <w:marBottom w:val="0"/>
      <w:divBdr>
        <w:top w:val="none" w:sz="0" w:space="0" w:color="auto"/>
        <w:left w:val="none" w:sz="0" w:space="0" w:color="auto"/>
        <w:bottom w:val="none" w:sz="0" w:space="0" w:color="auto"/>
        <w:right w:val="none" w:sz="0" w:space="0" w:color="auto"/>
      </w:divBdr>
    </w:div>
    <w:div w:id="896088318">
      <w:bodyDiv w:val="1"/>
      <w:marLeft w:val="0"/>
      <w:marRight w:val="0"/>
      <w:marTop w:val="0"/>
      <w:marBottom w:val="0"/>
      <w:divBdr>
        <w:top w:val="none" w:sz="0" w:space="0" w:color="auto"/>
        <w:left w:val="none" w:sz="0" w:space="0" w:color="auto"/>
        <w:bottom w:val="none" w:sz="0" w:space="0" w:color="auto"/>
        <w:right w:val="none" w:sz="0" w:space="0" w:color="auto"/>
      </w:divBdr>
    </w:div>
    <w:div w:id="897085815">
      <w:bodyDiv w:val="1"/>
      <w:marLeft w:val="0"/>
      <w:marRight w:val="0"/>
      <w:marTop w:val="0"/>
      <w:marBottom w:val="0"/>
      <w:divBdr>
        <w:top w:val="none" w:sz="0" w:space="0" w:color="auto"/>
        <w:left w:val="none" w:sz="0" w:space="0" w:color="auto"/>
        <w:bottom w:val="none" w:sz="0" w:space="0" w:color="auto"/>
        <w:right w:val="none" w:sz="0" w:space="0" w:color="auto"/>
      </w:divBdr>
    </w:div>
    <w:div w:id="897279355">
      <w:bodyDiv w:val="1"/>
      <w:marLeft w:val="0"/>
      <w:marRight w:val="0"/>
      <w:marTop w:val="0"/>
      <w:marBottom w:val="0"/>
      <w:divBdr>
        <w:top w:val="none" w:sz="0" w:space="0" w:color="auto"/>
        <w:left w:val="none" w:sz="0" w:space="0" w:color="auto"/>
        <w:bottom w:val="none" w:sz="0" w:space="0" w:color="auto"/>
        <w:right w:val="none" w:sz="0" w:space="0" w:color="auto"/>
      </w:divBdr>
    </w:div>
    <w:div w:id="897664856">
      <w:bodyDiv w:val="1"/>
      <w:marLeft w:val="0"/>
      <w:marRight w:val="0"/>
      <w:marTop w:val="0"/>
      <w:marBottom w:val="0"/>
      <w:divBdr>
        <w:top w:val="none" w:sz="0" w:space="0" w:color="auto"/>
        <w:left w:val="none" w:sz="0" w:space="0" w:color="auto"/>
        <w:bottom w:val="none" w:sz="0" w:space="0" w:color="auto"/>
        <w:right w:val="none" w:sz="0" w:space="0" w:color="auto"/>
      </w:divBdr>
    </w:div>
    <w:div w:id="897940330">
      <w:bodyDiv w:val="1"/>
      <w:marLeft w:val="0"/>
      <w:marRight w:val="0"/>
      <w:marTop w:val="0"/>
      <w:marBottom w:val="0"/>
      <w:divBdr>
        <w:top w:val="none" w:sz="0" w:space="0" w:color="auto"/>
        <w:left w:val="none" w:sz="0" w:space="0" w:color="auto"/>
        <w:bottom w:val="none" w:sz="0" w:space="0" w:color="auto"/>
        <w:right w:val="none" w:sz="0" w:space="0" w:color="auto"/>
      </w:divBdr>
    </w:div>
    <w:div w:id="898173598">
      <w:bodyDiv w:val="1"/>
      <w:marLeft w:val="0"/>
      <w:marRight w:val="0"/>
      <w:marTop w:val="0"/>
      <w:marBottom w:val="0"/>
      <w:divBdr>
        <w:top w:val="none" w:sz="0" w:space="0" w:color="auto"/>
        <w:left w:val="none" w:sz="0" w:space="0" w:color="auto"/>
        <w:bottom w:val="none" w:sz="0" w:space="0" w:color="auto"/>
        <w:right w:val="none" w:sz="0" w:space="0" w:color="auto"/>
      </w:divBdr>
    </w:div>
    <w:div w:id="898443727">
      <w:bodyDiv w:val="1"/>
      <w:marLeft w:val="0"/>
      <w:marRight w:val="0"/>
      <w:marTop w:val="0"/>
      <w:marBottom w:val="0"/>
      <w:divBdr>
        <w:top w:val="none" w:sz="0" w:space="0" w:color="auto"/>
        <w:left w:val="none" w:sz="0" w:space="0" w:color="auto"/>
        <w:bottom w:val="none" w:sz="0" w:space="0" w:color="auto"/>
        <w:right w:val="none" w:sz="0" w:space="0" w:color="auto"/>
      </w:divBdr>
    </w:div>
    <w:div w:id="899051236">
      <w:bodyDiv w:val="1"/>
      <w:marLeft w:val="0"/>
      <w:marRight w:val="0"/>
      <w:marTop w:val="0"/>
      <w:marBottom w:val="0"/>
      <w:divBdr>
        <w:top w:val="none" w:sz="0" w:space="0" w:color="auto"/>
        <w:left w:val="none" w:sz="0" w:space="0" w:color="auto"/>
        <w:bottom w:val="none" w:sz="0" w:space="0" w:color="auto"/>
        <w:right w:val="none" w:sz="0" w:space="0" w:color="auto"/>
      </w:divBdr>
    </w:div>
    <w:div w:id="899437160">
      <w:bodyDiv w:val="1"/>
      <w:marLeft w:val="0"/>
      <w:marRight w:val="0"/>
      <w:marTop w:val="0"/>
      <w:marBottom w:val="0"/>
      <w:divBdr>
        <w:top w:val="none" w:sz="0" w:space="0" w:color="auto"/>
        <w:left w:val="none" w:sz="0" w:space="0" w:color="auto"/>
        <w:bottom w:val="none" w:sz="0" w:space="0" w:color="auto"/>
        <w:right w:val="none" w:sz="0" w:space="0" w:color="auto"/>
      </w:divBdr>
    </w:div>
    <w:div w:id="899825777">
      <w:bodyDiv w:val="1"/>
      <w:marLeft w:val="0"/>
      <w:marRight w:val="0"/>
      <w:marTop w:val="0"/>
      <w:marBottom w:val="0"/>
      <w:divBdr>
        <w:top w:val="none" w:sz="0" w:space="0" w:color="auto"/>
        <w:left w:val="none" w:sz="0" w:space="0" w:color="auto"/>
        <w:bottom w:val="none" w:sz="0" w:space="0" w:color="auto"/>
        <w:right w:val="none" w:sz="0" w:space="0" w:color="auto"/>
      </w:divBdr>
    </w:div>
    <w:div w:id="899944887">
      <w:bodyDiv w:val="1"/>
      <w:marLeft w:val="0"/>
      <w:marRight w:val="0"/>
      <w:marTop w:val="0"/>
      <w:marBottom w:val="0"/>
      <w:divBdr>
        <w:top w:val="none" w:sz="0" w:space="0" w:color="auto"/>
        <w:left w:val="none" w:sz="0" w:space="0" w:color="auto"/>
        <w:bottom w:val="none" w:sz="0" w:space="0" w:color="auto"/>
        <w:right w:val="none" w:sz="0" w:space="0" w:color="auto"/>
      </w:divBdr>
    </w:div>
    <w:div w:id="900484767">
      <w:bodyDiv w:val="1"/>
      <w:marLeft w:val="0"/>
      <w:marRight w:val="0"/>
      <w:marTop w:val="0"/>
      <w:marBottom w:val="0"/>
      <w:divBdr>
        <w:top w:val="none" w:sz="0" w:space="0" w:color="auto"/>
        <w:left w:val="none" w:sz="0" w:space="0" w:color="auto"/>
        <w:bottom w:val="none" w:sz="0" w:space="0" w:color="auto"/>
        <w:right w:val="none" w:sz="0" w:space="0" w:color="auto"/>
      </w:divBdr>
    </w:div>
    <w:div w:id="900599988">
      <w:bodyDiv w:val="1"/>
      <w:marLeft w:val="0"/>
      <w:marRight w:val="0"/>
      <w:marTop w:val="0"/>
      <w:marBottom w:val="0"/>
      <w:divBdr>
        <w:top w:val="none" w:sz="0" w:space="0" w:color="auto"/>
        <w:left w:val="none" w:sz="0" w:space="0" w:color="auto"/>
        <w:bottom w:val="none" w:sz="0" w:space="0" w:color="auto"/>
        <w:right w:val="none" w:sz="0" w:space="0" w:color="auto"/>
      </w:divBdr>
    </w:div>
    <w:div w:id="902066382">
      <w:bodyDiv w:val="1"/>
      <w:marLeft w:val="0"/>
      <w:marRight w:val="0"/>
      <w:marTop w:val="0"/>
      <w:marBottom w:val="0"/>
      <w:divBdr>
        <w:top w:val="none" w:sz="0" w:space="0" w:color="auto"/>
        <w:left w:val="none" w:sz="0" w:space="0" w:color="auto"/>
        <w:bottom w:val="none" w:sz="0" w:space="0" w:color="auto"/>
        <w:right w:val="none" w:sz="0" w:space="0" w:color="auto"/>
      </w:divBdr>
    </w:div>
    <w:div w:id="902177860">
      <w:bodyDiv w:val="1"/>
      <w:marLeft w:val="0"/>
      <w:marRight w:val="0"/>
      <w:marTop w:val="0"/>
      <w:marBottom w:val="0"/>
      <w:divBdr>
        <w:top w:val="none" w:sz="0" w:space="0" w:color="auto"/>
        <w:left w:val="none" w:sz="0" w:space="0" w:color="auto"/>
        <w:bottom w:val="none" w:sz="0" w:space="0" w:color="auto"/>
        <w:right w:val="none" w:sz="0" w:space="0" w:color="auto"/>
      </w:divBdr>
    </w:div>
    <w:div w:id="902251768">
      <w:bodyDiv w:val="1"/>
      <w:marLeft w:val="0"/>
      <w:marRight w:val="0"/>
      <w:marTop w:val="0"/>
      <w:marBottom w:val="0"/>
      <w:divBdr>
        <w:top w:val="none" w:sz="0" w:space="0" w:color="auto"/>
        <w:left w:val="none" w:sz="0" w:space="0" w:color="auto"/>
        <w:bottom w:val="none" w:sz="0" w:space="0" w:color="auto"/>
        <w:right w:val="none" w:sz="0" w:space="0" w:color="auto"/>
      </w:divBdr>
    </w:div>
    <w:div w:id="902259831">
      <w:bodyDiv w:val="1"/>
      <w:marLeft w:val="0"/>
      <w:marRight w:val="0"/>
      <w:marTop w:val="0"/>
      <w:marBottom w:val="0"/>
      <w:divBdr>
        <w:top w:val="none" w:sz="0" w:space="0" w:color="auto"/>
        <w:left w:val="none" w:sz="0" w:space="0" w:color="auto"/>
        <w:bottom w:val="none" w:sz="0" w:space="0" w:color="auto"/>
        <w:right w:val="none" w:sz="0" w:space="0" w:color="auto"/>
      </w:divBdr>
    </w:div>
    <w:div w:id="902985156">
      <w:bodyDiv w:val="1"/>
      <w:marLeft w:val="0"/>
      <w:marRight w:val="0"/>
      <w:marTop w:val="0"/>
      <w:marBottom w:val="0"/>
      <w:divBdr>
        <w:top w:val="none" w:sz="0" w:space="0" w:color="auto"/>
        <w:left w:val="none" w:sz="0" w:space="0" w:color="auto"/>
        <w:bottom w:val="none" w:sz="0" w:space="0" w:color="auto"/>
        <w:right w:val="none" w:sz="0" w:space="0" w:color="auto"/>
      </w:divBdr>
    </w:div>
    <w:div w:id="903298870">
      <w:bodyDiv w:val="1"/>
      <w:marLeft w:val="0"/>
      <w:marRight w:val="0"/>
      <w:marTop w:val="0"/>
      <w:marBottom w:val="0"/>
      <w:divBdr>
        <w:top w:val="none" w:sz="0" w:space="0" w:color="auto"/>
        <w:left w:val="none" w:sz="0" w:space="0" w:color="auto"/>
        <w:bottom w:val="none" w:sz="0" w:space="0" w:color="auto"/>
        <w:right w:val="none" w:sz="0" w:space="0" w:color="auto"/>
      </w:divBdr>
    </w:div>
    <w:div w:id="904534547">
      <w:bodyDiv w:val="1"/>
      <w:marLeft w:val="0"/>
      <w:marRight w:val="0"/>
      <w:marTop w:val="0"/>
      <w:marBottom w:val="0"/>
      <w:divBdr>
        <w:top w:val="none" w:sz="0" w:space="0" w:color="auto"/>
        <w:left w:val="none" w:sz="0" w:space="0" w:color="auto"/>
        <w:bottom w:val="none" w:sz="0" w:space="0" w:color="auto"/>
        <w:right w:val="none" w:sz="0" w:space="0" w:color="auto"/>
      </w:divBdr>
    </w:div>
    <w:div w:id="904612227">
      <w:bodyDiv w:val="1"/>
      <w:marLeft w:val="0"/>
      <w:marRight w:val="0"/>
      <w:marTop w:val="0"/>
      <w:marBottom w:val="0"/>
      <w:divBdr>
        <w:top w:val="none" w:sz="0" w:space="0" w:color="auto"/>
        <w:left w:val="none" w:sz="0" w:space="0" w:color="auto"/>
        <w:bottom w:val="none" w:sz="0" w:space="0" w:color="auto"/>
        <w:right w:val="none" w:sz="0" w:space="0" w:color="auto"/>
      </w:divBdr>
    </w:div>
    <w:div w:id="905071273">
      <w:bodyDiv w:val="1"/>
      <w:marLeft w:val="0"/>
      <w:marRight w:val="0"/>
      <w:marTop w:val="0"/>
      <w:marBottom w:val="0"/>
      <w:divBdr>
        <w:top w:val="none" w:sz="0" w:space="0" w:color="auto"/>
        <w:left w:val="none" w:sz="0" w:space="0" w:color="auto"/>
        <w:bottom w:val="none" w:sz="0" w:space="0" w:color="auto"/>
        <w:right w:val="none" w:sz="0" w:space="0" w:color="auto"/>
      </w:divBdr>
    </w:div>
    <w:div w:id="905260688">
      <w:bodyDiv w:val="1"/>
      <w:marLeft w:val="0"/>
      <w:marRight w:val="0"/>
      <w:marTop w:val="0"/>
      <w:marBottom w:val="0"/>
      <w:divBdr>
        <w:top w:val="none" w:sz="0" w:space="0" w:color="auto"/>
        <w:left w:val="none" w:sz="0" w:space="0" w:color="auto"/>
        <w:bottom w:val="none" w:sz="0" w:space="0" w:color="auto"/>
        <w:right w:val="none" w:sz="0" w:space="0" w:color="auto"/>
      </w:divBdr>
    </w:div>
    <w:div w:id="905919253">
      <w:bodyDiv w:val="1"/>
      <w:marLeft w:val="0"/>
      <w:marRight w:val="0"/>
      <w:marTop w:val="0"/>
      <w:marBottom w:val="0"/>
      <w:divBdr>
        <w:top w:val="none" w:sz="0" w:space="0" w:color="auto"/>
        <w:left w:val="none" w:sz="0" w:space="0" w:color="auto"/>
        <w:bottom w:val="none" w:sz="0" w:space="0" w:color="auto"/>
        <w:right w:val="none" w:sz="0" w:space="0" w:color="auto"/>
      </w:divBdr>
    </w:div>
    <w:div w:id="906190990">
      <w:bodyDiv w:val="1"/>
      <w:marLeft w:val="0"/>
      <w:marRight w:val="0"/>
      <w:marTop w:val="0"/>
      <w:marBottom w:val="0"/>
      <w:divBdr>
        <w:top w:val="none" w:sz="0" w:space="0" w:color="auto"/>
        <w:left w:val="none" w:sz="0" w:space="0" w:color="auto"/>
        <w:bottom w:val="none" w:sz="0" w:space="0" w:color="auto"/>
        <w:right w:val="none" w:sz="0" w:space="0" w:color="auto"/>
      </w:divBdr>
    </w:div>
    <w:div w:id="907109044">
      <w:bodyDiv w:val="1"/>
      <w:marLeft w:val="0"/>
      <w:marRight w:val="0"/>
      <w:marTop w:val="0"/>
      <w:marBottom w:val="0"/>
      <w:divBdr>
        <w:top w:val="none" w:sz="0" w:space="0" w:color="auto"/>
        <w:left w:val="none" w:sz="0" w:space="0" w:color="auto"/>
        <w:bottom w:val="none" w:sz="0" w:space="0" w:color="auto"/>
        <w:right w:val="none" w:sz="0" w:space="0" w:color="auto"/>
      </w:divBdr>
    </w:div>
    <w:div w:id="907306295">
      <w:bodyDiv w:val="1"/>
      <w:marLeft w:val="0"/>
      <w:marRight w:val="0"/>
      <w:marTop w:val="0"/>
      <w:marBottom w:val="0"/>
      <w:divBdr>
        <w:top w:val="none" w:sz="0" w:space="0" w:color="auto"/>
        <w:left w:val="none" w:sz="0" w:space="0" w:color="auto"/>
        <w:bottom w:val="none" w:sz="0" w:space="0" w:color="auto"/>
        <w:right w:val="none" w:sz="0" w:space="0" w:color="auto"/>
      </w:divBdr>
    </w:div>
    <w:div w:id="907571512">
      <w:bodyDiv w:val="1"/>
      <w:marLeft w:val="0"/>
      <w:marRight w:val="0"/>
      <w:marTop w:val="0"/>
      <w:marBottom w:val="0"/>
      <w:divBdr>
        <w:top w:val="none" w:sz="0" w:space="0" w:color="auto"/>
        <w:left w:val="none" w:sz="0" w:space="0" w:color="auto"/>
        <w:bottom w:val="none" w:sz="0" w:space="0" w:color="auto"/>
        <w:right w:val="none" w:sz="0" w:space="0" w:color="auto"/>
      </w:divBdr>
    </w:div>
    <w:div w:id="907616553">
      <w:bodyDiv w:val="1"/>
      <w:marLeft w:val="0"/>
      <w:marRight w:val="0"/>
      <w:marTop w:val="0"/>
      <w:marBottom w:val="0"/>
      <w:divBdr>
        <w:top w:val="none" w:sz="0" w:space="0" w:color="auto"/>
        <w:left w:val="none" w:sz="0" w:space="0" w:color="auto"/>
        <w:bottom w:val="none" w:sz="0" w:space="0" w:color="auto"/>
        <w:right w:val="none" w:sz="0" w:space="0" w:color="auto"/>
      </w:divBdr>
    </w:div>
    <w:div w:id="908923240">
      <w:bodyDiv w:val="1"/>
      <w:marLeft w:val="0"/>
      <w:marRight w:val="0"/>
      <w:marTop w:val="0"/>
      <w:marBottom w:val="0"/>
      <w:divBdr>
        <w:top w:val="none" w:sz="0" w:space="0" w:color="auto"/>
        <w:left w:val="none" w:sz="0" w:space="0" w:color="auto"/>
        <w:bottom w:val="none" w:sz="0" w:space="0" w:color="auto"/>
        <w:right w:val="none" w:sz="0" w:space="0" w:color="auto"/>
      </w:divBdr>
    </w:div>
    <w:div w:id="908924472">
      <w:bodyDiv w:val="1"/>
      <w:marLeft w:val="0"/>
      <w:marRight w:val="0"/>
      <w:marTop w:val="0"/>
      <w:marBottom w:val="0"/>
      <w:divBdr>
        <w:top w:val="none" w:sz="0" w:space="0" w:color="auto"/>
        <w:left w:val="none" w:sz="0" w:space="0" w:color="auto"/>
        <w:bottom w:val="none" w:sz="0" w:space="0" w:color="auto"/>
        <w:right w:val="none" w:sz="0" w:space="0" w:color="auto"/>
      </w:divBdr>
    </w:div>
    <w:div w:id="909079969">
      <w:bodyDiv w:val="1"/>
      <w:marLeft w:val="0"/>
      <w:marRight w:val="0"/>
      <w:marTop w:val="0"/>
      <w:marBottom w:val="0"/>
      <w:divBdr>
        <w:top w:val="none" w:sz="0" w:space="0" w:color="auto"/>
        <w:left w:val="none" w:sz="0" w:space="0" w:color="auto"/>
        <w:bottom w:val="none" w:sz="0" w:space="0" w:color="auto"/>
        <w:right w:val="none" w:sz="0" w:space="0" w:color="auto"/>
      </w:divBdr>
    </w:div>
    <w:div w:id="909122801">
      <w:bodyDiv w:val="1"/>
      <w:marLeft w:val="0"/>
      <w:marRight w:val="0"/>
      <w:marTop w:val="0"/>
      <w:marBottom w:val="0"/>
      <w:divBdr>
        <w:top w:val="none" w:sz="0" w:space="0" w:color="auto"/>
        <w:left w:val="none" w:sz="0" w:space="0" w:color="auto"/>
        <w:bottom w:val="none" w:sz="0" w:space="0" w:color="auto"/>
        <w:right w:val="none" w:sz="0" w:space="0" w:color="auto"/>
      </w:divBdr>
    </w:div>
    <w:div w:id="909384903">
      <w:bodyDiv w:val="1"/>
      <w:marLeft w:val="0"/>
      <w:marRight w:val="0"/>
      <w:marTop w:val="0"/>
      <w:marBottom w:val="0"/>
      <w:divBdr>
        <w:top w:val="none" w:sz="0" w:space="0" w:color="auto"/>
        <w:left w:val="none" w:sz="0" w:space="0" w:color="auto"/>
        <w:bottom w:val="none" w:sz="0" w:space="0" w:color="auto"/>
        <w:right w:val="none" w:sz="0" w:space="0" w:color="auto"/>
      </w:divBdr>
    </w:div>
    <w:div w:id="909580374">
      <w:bodyDiv w:val="1"/>
      <w:marLeft w:val="0"/>
      <w:marRight w:val="0"/>
      <w:marTop w:val="0"/>
      <w:marBottom w:val="0"/>
      <w:divBdr>
        <w:top w:val="none" w:sz="0" w:space="0" w:color="auto"/>
        <w:left w:val="none" w:sz="0" w:space="0" w:color="auto"/>
        <w:bottom w:val="none" w:sz="0" w:space="0" w:color="auto"/>
        <w:right w:val="none" w:sz="0" w:space="0" w:color="auto"/>
      </w:divBdr>
    </w:div>
    <w:div w:id="909996110">
      <w:bodyDiv w:val="1"/>
      <w:marLeft w:val="0"/>
      <w:marRight w:val="0"/>
      <w:marTop w:val="0"/>
      <w:marBottom w:val="0"/>
      <w:divBdr>
        <w:top w:val="none" w:sz="0" w:space="0" w:color="auto"/>
        <w:left w:val="none" w:sz="0" w:space="0" w:color="auto"/>
        <w:bottom w:val="none" w:sz="0" w:space="0" w:color="auto"/>
        <w:right w:val="none" w:sz="0" w:space="0" w:color="auto"/>
      </w:divBdr>
    </w:div>
    <w:div w:id="910235544">
      <w:bodyDiv w:val="1"/>
      <w:marLeft w:val="0"/>
      <w:marRight w:val="0"/>
      <w:marTop w:val="0"/>
      <w:marBottom w:val="0"/>
      <w:divBdr>
        <w:top w:val="none" w:sz="0" w:space="0" w:color="auto"/>
        <w:left w:val="none" w:sz="0" w:space="0" w:color="auto"/>
        <w:bottom w:val="none" w:sz="0" w:space="0" w:color="auto"/>
        <w:right w:val="none" w:sz="0" w:space="0" w:color="auto"/>
      </w:divBdr>
    </w:div>
    <w:div w:id="910509247">
      <w:bodyDiv w:val="1"/>
      <w:marLeft w:val="0"/>
      <w:marRight w:val="0"/>
      <w:marTop w:val="0"/>
      <w:marBottom w:val="0"/>
      <w:divBdr>
        <w:top w:val="none" w:sz="0" w:space="0" w:color="auto"/>
        <w:left w:val="none" w:sz="0" w:space="0" w:color="auto"/>
        <w:bottom w:val="none" w:sz="0" w:space="0" w:color="auto"/>
        <w:right w:val="none" w:sz="0" w:space="0" w:color="auto"/>
      </w:divBdr>
    </w:div>
    <w:div w:id="911357071">
      <w:bodyDiv w:val="1"/>
      <w:marLeft w:val="0"/>
      <w:marRight w:val="0"/>
      <w:marTop w:val="0"/>
      <w:marBottom w:val="0"/>
      <w:divBdr>
        <w:top w:val="none" w:sz="0" w:space="0" w:color="auto"/>
        <w:left w:val="none" w:sz="0" w:space="0" w:color="auto"/>
        <w:bottom w:val="none" w:sz="0" w:space="0" w:color="auto"/>
        <w:right w:val="none" w:sz="0" w:space="0" w:color="auto"/>
      </w:divBdr>
    </w:div>
    <w:div w:id="911424834">
      <w:bodyDiv w:val="1"/>
      <w:marLeft w:val="0"/>
      <w:marRight w:val="0"/>
      <w:marTop w:val="0"/>
      <w:marBottom w:val="0"/>
      <w:divBdr>
        <w:top w:val="none" w:sz="0" w:space="0" w:color="auto"/>
        <w:left w:val="none" w:sz="0" w:space="0" w:color="auto"/>
        <w:bottom w:val="none" w:sz="0" w:space="0" w:color="auto"/>
        <w:right w:val="none" w:sz="0" w:space="0" w:color="auto"/>
      </w:divBdr>
    </w:div>
    <w:div w:id="911813313">
      <w:bodyDiv w:val="1"/>
      <w:marLeft w:val="0"/>
      <w:marRight w:val="0"/>
      <w:marTop w:val="0"/>
      <w:marBottom w:val="0"/>
      <w:divBdr>
        <w:top w:val="none" w:sz="0" w:space="0" w:color="auto"/>
        <w:left w:val="none" w:sz="0" w:space="0" w:color="auto"/>
        <w:bottom w:val="none" w:sz="0" w:space="0" w:color="auto"/>
        <w:right w:val="none" w:sz="0" w:space="0" w:color="auto"/>
      </w:divBdr>
    </w:div>
    <w:div w:id="911888098">
      <w:bodyDiv w:val="1"/>
      <w:marLeft w:val="0"/>
      <w:marRight w:val="0"/>
      <w:marTop w:val="0"/>
      <w:marBottom w:val="0"/>
      <w:divBdr>
        <w:top w:val="none" w:sz="0" w:space="0" w:color="auto"/>
        <w:left w:val="none" w:sz="0" w:space="0" w:color="auto"/>
        <w:bottom w:val="none" w:sz="0" w:space="0" w:color="auto"/>
        <w:right w:val="none" w:sz="0" w:space="0" w:color="auto"/>
      </w:divBdr>
    </w:div>
    <w:div w:id="912593168">
      <w:bodyDiv w:val="1"/>
      <w:marLeft w:val="0"/>
      <w:marRight w:val="0"/>
      <w:marTop w:val="0"/>
      <w:marBottom w:val="0"/>
      <w:divBdr>
        <w:top w:val="none" w:sz="0" w:space="0" w:color="auto"/>
        <w:left w:val="none" w:sz="0" w:space="0" w:color="auto"/>
        <w:bottom w:val="none" w:sz="0" w:space="0" w:color="auto"/>
        <w:right w:val="none" w:sz="0" w:space="0" w:color="auto"/>
      </w:divBdr>
    </w:div>
    <w:div w:id="912930758">
      <w:bodyDiv w:val="1"/>
      <w:marLeft w:val="0"/>
      <w:marRight w:val="0"/>
      <w:marTop w:val="0"/>
      <w:marBottom w:val="0"/>
      <w:divBdr>
        <w:top w:val="none" w:sz="0" w:space="0" w:color="auto"/>
        <w:left w:val="none" w:sz="0" w:space="0" w:color="auto"/>
        <w:bottom w:val="none" w:sz="0" w:space="0" w:color="auto"/>
        <w:right w:val="none" w:sz="0" w:space="0" w:color="auto"/>
      </w:divBdr>
    </w:div>
    <w:div w:id="913048529">
      <w:bodyDiv w:val="1"/>
      <w:marLeft w:val="0"/>
      <w:marRight w:val="0"/>
      <w:marTop w:val="0"/>
      <w:marBottom w:val="0"/>
      <w:divBdr>
        <w:top w:val="none" w:sz="0" w:space="0" w:color="auto"/>
        <w:left w:val="none" w:sz="0" w:space="0" w:color="auto"/>
        <w:bottom w:val="none" w:sz="0" w:space="0" w:color="auto"/>
        <w:right w:val="none" w:sz="0" w:space="0" w:color="auto"/>
      </w:divBdr>
    </w:div>
    <w:div w:id="913124818">
      <w:bodyDiv w:val="1"/>
      <w:marLeft w:val="0"/>
      <w:marRight w:val="0"/>
      <w:marTop w:val="0"/>
      <w:marBottom w:val="0"/>
      <w:divBdr>
        <w:top w:val="none" w:sz="0" w:space="0" w:color="auto"/>
        <w:left w:val="none" w:sz="0" w:space="0" w:color="auto"/>
        <w:bottom w:val="none" w:sz="0" w:space="0" w:color="auto"/>
        <w:right w:val="none" w:sz="0" w:space="0" w:color="auto"/>
      </w:divBdr>
    </w:div>
    <w:div w:id="913247208">
      <w:bodyDiv w:val="1"/>
      <w:marLeft w:val="0"/>
      <w:marRight w:val="0"/>
      <w:marTop w:val="0"/>
      <w:marBottom w:val="0"/>
      <w:divBdr>
        <w:top w:val="none" w:sz="0" w:space="0" w:color="auto"/>
        <w:left w:val="none" w:sz="0" w:space="0" w:color="auto"/>
        <w:bottom w:val="none" w:sz="0" w:space="0" w:color="auto"/>
        <w:right w:val="none" w:sz="0" w:space="0" w:color="auto"/>
      </w:divBdr>
    </w:div>
    <w:div w:id="913322959">
      <w:bodyDiv w:val="1"/>
      <w:marLeft w:val="0"/>
      <w:marRight w:val="0"/>
      <w:marTop w:val="0"/>
      <w:marBottom w:val="0"/>
      <w:divBdr>
        <w:top w:val="none" w:sz="0" w:space="0" w:color="auto"/>
        <w:left w:val="none" w:sz="0" w:space="0" w:color="auto"/>
        <w:bottom w:val="none" w:sz="0" w:space="0" w:color="auto"/>
        <w:right w:val="none" w:sz="0" w:space="0" w:color="auto"/>
      </w:divBdr>
    </w:div>
    <w:div w:id="913588031">
      <w:bodyDiv w:val="1"/>
      <w:marLeft w:val="0"/>
      <w:marRight w:val="0"/>
      <w:marTop w:val="0"/>
      <w:marBottom w:val="0"/>
      <w:divBdr>
        <w:top w:val="none" w:sz="0" w:space="0" w:color="auto"/>
        <w:left w:val="none" w:sz="0" w:space="0" w:color="auto"/>
        <w:bottom w:val="none" w:sz="0" w:space="0" w:color="auto"/>
        <w:right w:val="none" w:sz="0" w:space="0" w:color="auto"/>
      </w:divBdr>
    </w:div>
    <w:div w:id="914435824">
      <w:bodyDiv w:val="1"/>
      <w:marLeft w:val="0"/>
      <w:marRight w:val="0"/>
      <w:marTop w:val="0"/>
      <w:marBottom w:val="0"/>
      <w:divBdr>
        <w:top w:val="none" w:sz="0" w:space="0" w:color="auto"/>
        <w:left w:val="none" w:sz="0" w:space="0" w:color="auto"/>
        <w:bottom w:val="none" w:sz="0" w:space="0" w:color="auto"/>
        <w:right w:val="none" w:sz="0" w:space="0" w:color="auto"/>
      </w:divBdr>
    </w:div>
    <w:div w:id="914440974">
      <w:bodyDiv w:val="1"/>
      <w:marLeft w:val="0"/>
      <w:marRight w:val="0"/>
      <w:marTop w:val="0"/>
      <w:marBottom w:val="0"/>
      <w:divBdr>
        <w:top w:val="none" w:sz="0" w:space="0" w:color="auto"/>
        <w:left w:val="none" w:sz="0" w:space="0" w:color="auto"/>
        <w:bottom w:val="none" w:sz="0" w:space="0" w:color="auto"/>
        <w:right w:val="none" w:sz="0" w:space="0" w:color="auto"/>
      </w:divBdr>
    </w:div>
    <w:div w:id="914705740">
      <w:bodyDiv w:val="1"/>
      <w:marLeft w:val="0"/>
      <w:marRight w:val="0"/>
      <w:marTop w:val="0"/>
      <w:marBottom w:val="0"/>
      <w:divBdr>
        <w:top w:val="none" w:sz="0" w:space="0" w:color="auto"/>
        <w:left w:val="none" w:sz="0" w:space="0" w:color="auto"/>
        <w:bottom w:val="none" w:sz="0" w:space="0" w:color="auto"/>
        <w:right w:val="none" w:sz="0" w:space="0" w:color="auto"/>
      </w:divBdr>
    </w:div>
    <w:div w:id="915558046">
      <w:bodyDiv w:val="1"/>
      <w:marLeft w:val="0"/>
      <w:marRight w:val="0"/>
      <w:marTop w:val="0"/>
      <w:marBottom w:val="0"/>
      <w:divBdr>
        <w:top w:val="none" w:sz="0" w:space="0" w:color="auto"/>
        <w:left w:val="none" w:sz="0" w:space="0" w:color="auto"/>
        <w:bottom w:val="none" w:sz="0" w:space="0" w:color="auto"/>
        <w:right w:val="none" w:sz="0" w:space="0" w:color="auto"/>
      </w:divBdr>
    </w:div>
    <w:div w:id="915742650">
      <w:bodyDiv w:val="1"/>
      <w:marLeft w:val="0"/>
      <w:marRight w:val="0"/>
      <w:marTop w:val="0"/>
      <w:marBottom w:val="0"/>
      <w:divBdr>
        <w:top w:val="none" w:sz="0" w:space="0" w:color="auto"/>
        <w:left w:val="none" w:sz="0" w:space="0" w:color="auto"/>
        <w:bottom w:val="none" w:sz="0" w:space="0" w:color="auto"/>
        <w:right w:val="none" w:sz="0" w:space="0" w:color="auto"/>
      </w:divBdr>
    </w:div>
    <w:div w:id="915820613">
      <w:bodyDiv w:val="1"/>
      <w:marLeft w:val="0"/>
      <w:marRight w:val="0"/>
      <w:marTop w:val="0"/>
      <w:marBottom w:val="0"/>
      <w:divBdr>
        <w:top w:val="none" w:sz="0" w:space="0" w:color="auto"/>
        <w:left w:val="none" w:sz="0" w:space="0" w:color="auto"/>
        <w:bottom w:val="none" w:sz="0" w:space="0" w:color="auto"/>
        <w:right w:val="none" w:sz="0" w:space="0" w:color="auto"/>
      </w:divBdr>
    </w:div>
    <w:div w:id="916129602">
      <w:bodyDiv w:val="1"/>
      <w:marLeft w:val="0"/>
      <w:marRight w:val="0"/>
      <w:marTop w:val="0"/>
      <w:marBottom w:val="0"/>
      <w:divBdr>
        <w:top w:val="none" w:sz="0" w:space="0" w:color="auto"/>
        <w:left w:val="none" w:sz="0" w:space="0" w:color="auto"/>
        <w:bottom w:val="none" w:sz="0" w:space="0" w:color="auto"/>
        <w:right w:val="none" w:sz="0" w:space="0" w:color="auto"/>
      </w:divBdr>
    </w:div>
    <w:div w:id="916135016">
      <w:bodyDiv w:val="1"/>
      <w:marLeft w:val="0"/>
      <w:marRight w:val="0"/>
      <w:marTop w:val="0"/>
      <w:marBottom w:val="0"/>
      <w:divBdr>
        <w:top w:val="none" w:sz="0" w:space="0" w:color="auto"/>
        <w:left w:val="none" w:sz="0" w:space="0" w:color="auto"/>
        <w:bottom w:val="none" w:sz="0" w:space="0" w:color="auto"/>
        <w:right w:val="none" w:sz="0" w:space="0" w:color="auto"/>
      </w:divBdr>
    </w:div>
    <w:div w:id="917012022">
      <w:bodyDiv w:val="1"/>
      <w:marLeft w:val="0"/>
      <w:marRight w:val="0"/>
      <w:marTop w:val="0"/>
      <w:marBottom w:val="0"/>
      <w:divBdr>
        <w:top w:val="none" w:sz="0" w:space="0" w:color="auto"/>
        <w:left w:val="none" w:sz="0" w:space="0" w:color="auto"/>
        <w:bottom w:val="none" w:sz="0" w:space="0" w:color="auto"/>
        <w:right w:val="none" w:sz="0" w:space="0" w:color="auto"/>
      </w:divBdr>
    </w:div>
    <w:div w:id="917399838">
      <w:bodyDiv w:val="1"/>
      <w:marLeft w:val="0"/>
      <w:marRight w:val="0"/>
      <w:marTop w:val="0"/>
      <w:marBottom w:val="0"/>
      <w:divBdr>
        <w:top w:val="none" w:sz="0" w:space="0" w:color="auto"/>
        <w:left w:val="none" w:sz="0" w:space="0" w:color="auto"/>
        <w:bottom w:val="none" w:sz="0" w:space="0" w:color="auto"/>
        <w:right w:val="none" w:sz="0" w:space="0" w:color="auto"/>
      </w:divBdr>
    </w:div>
    <w:div w:id="917713749">
      <w:bodyDiv w:val="1"/>
      <w:marLeft w:val="0"/>
      <w:marRight w:val="0"/>
      <w:marTop w:val="0"/>
      <w:marBottom w:val="0"/>
      <w:divBdr>
        <w:top w:val="none" w:sz="0" w:space="0" w:color="auto"/>
        <w:left w:val="none" w:sz="0" w:space="0" w:color="auto"/>
        <w:bottom w:val="none" w:sz="0" w:space="0" w:color="auto"/>
        <w:right w:val="none" w:sz="0" w:space="0" w:color="auto"/>
      </w:divBdr>
    </w:div>
    <w:div w:id="917834245">
      <w:bodyDiv w:val="1"/>
      <w:marLeft w:val="0"/>
      <w:marRight w:val="0"/>
      <w:marTop w:val="0"/>
      <w:marBottom w:val="0"/>
      <w:divBdr>
        <w:top w:val="none" w:sz="0" w:space="0" w:color="auto"/>
        <w:left w:val="none" w:sz="0" w:space="0" w:color="auto"/>
        <w:bottom w:val="none" w:sz="0" w:space="0" w:color="auto"/>
        <w:right w:val="none" w:sz="0" w:space="0" w:color="auto"/>
      </w:divBdr>
    </w:div>
    <w:div w:id="917834578">
      <w:bodyDiv w:val="1"/>
      <w:marLeft w:val="0"/>
      <w:marRight w:val="0"/>
      <w:marTop w:val="0"/>
      <w:marBottom w:val="0"/>
      <w:divBdr>
        <w:top w:val="none" w:sz="0" w:space="0" w:color="auto"/>
        <w:left w:val="none" w:sz="0" w:space="0" w:color="auto"/>
        <w:bottom w:val="none" w:sz="0" w:space="0" w:color="auto"/>
        <w:right w:val="none" w:sz="0" w:space="0" w:color="auto"/>
      </w:divBdr>
    </w:div>
    <w:div w:id="917859048">
      <w:bodyDiv w:val="1"/>
      <w:marLeft w:val="0"/>
      <w:marRight w:val="0"/>
      <w:marTop w:val="0"/>
      <w:marBottom w:val="0"/>
      <w:divBdr>
        <w:top w:val="none" w:sz="0" w:space="0" w:color="auto"/>
        <w:left w:val="none" w:sz="0" w:space="0" w:color="auto"/>
        <w:bottom w:val="none" w:sz="0" w:space="0" w:color="auto"/>
        <w:right w:val="none" w:sz="0" w:space="0" w:color="auto"/>
      </w:divBdr>
    </w:div>
    <w:div w:id="918178364">
      <w:bodyDiv w:val="1"/>
      <w:marLeft w:val="0"/>
      <w:marRight w:val="0"/>
      <w:marTop w:val="0"/>
      <w:marBottom w:val="0"/>
      <w:divBdr>
        <w:top w:val="none" w:sz="0" w:space="0" w:color="auto"/>
        <w:left w:val="none" w:sz="0" w:space="0" w:color="auto"/>
        <w:bottom w:val="none" w:sz="0" w:space="0" w:color="auto"/>
        <w:right w:val="none" w:sz="0" w:space="0" w:color="auto"/>
      </w:divBdr>
    </w:div>
    <w:div w:id="918712373">
      <w:bodyDiv w:val="1"/>
      <w:marLeft w:val="0"/>
      <w:marRight w:val="0"/>
      <w:marTop w:val="0"/>
      <w:marBottom w:val="0"/>
      <w:divBdr>
        <w:top w:val="none" w:sz="0" w:space="0" w:color="auto"/>
        <w:left w:val="none" w:sz="0" w:space="0" w:color="auto"/>
        <w:bottom w:val="none" w:sz="0" w:space="0" w:color="auto"/>
        <w:right w:val="none" w:sz="0" w:space="0" w:color="auto"/>
      </w:divBdr>
    </w:div>
    <w:div w:id="919019384">
      <w:bodyDiv w:val="1"/>
      <w:marLeft w:val="0"/>
      <w:marRight w:val="0"/>
      <w:marTop w:val="0"/>
      <w:marBottom w:val="0"/>
      <w:divBdr>
        <w:top w:val="none" w:sz="0" w:space="0" w:color="auto"/>
        <w:left w:val="none" w:sz="0" w:space="0" w:color="auto"/>
        <w:bottom w:val="none" w:sz="0" w:space="0" w:color="auto"/>
        <w:right w:val="none" w:sz="0" w:space="0" w:color="auto"/>
      </w:divBdr>
    </w:div>
    <w:div w:id="919751306">
      <w:bodyDiv w:val="1"/>
      <w:marLeft w:val="0"/>
      <w:marRight w:val="0"/>
      <w:marTop w:val="0"/>
      <w:marBottom w:val="0"/>
      <w:divBdr>
        <w:top w:val="none" w:sz="0" w:space="0" w:color="auto"/>
        <w:left w:val="none" w:sz="0" w:space="0" w:color="auto"/>
        <w:bottom w:val="none" w:sz="0" w:space="0" w:color="auto"/>
        <w:right w:val="none" w:sz="0" w:space="0" w:color="auto"/>
      </w:divBdr>
    </w:div>
    <w:div w:id="920795032">
      <w:bodyDiv w:val="1"/>
      <w:marLeft w:val="0"/>
      <w:marRight w:val="0"/>
      <w:marTop w:val="0"/>
      <w:marBottom w:val="0"/>
      <w:divBdr>
        <w:top w:val="none" w:sz="0" w:space="0" w:color="auto"/>
        <w:left w:val="none" w:sz="0" w:space="0" w:color="auto"/>
        <w:bottom w:val="none" w:sz="0" w:space="0" w:color="auto"/>
        <w:right w:val="none" w:sz="0" w:space="0" w:color="auto"/>
      </w:divBdr>
    </w:div>
    <w:div w:id="920874878">
      <w:bodyDiv w:val="1"/>
      <w:marLeft w:val="0"/>
      <w:marRight w:val="0"/>
      <w:marTop w:val="0"/>
      <w:marBottom w:val="0"/>
      <w:divBdr>
        <w:top w:val="none" w:sz="0" w:space="0" w:color="auto"/>
        <w:left w:val="none" w:sz="0" w:space="0" w:color="auto"/>
        <w:bottom w:val="none" w:sz="0" w:space="0" w:color="auto"/>
        <w:right w:val="none" w:sz="0" w:space="0" w:color="auto"/>
      </w:divBdr>
    </w:div>
    <w:div w:id="921186645">
      <w:bodyDiv w:val="1"/>
      <w:marLeft w:val="0"/>
      <w:marRight w:val="0"/>
      <w:marTop w:val="0"/>
      <w:marBottom w:val="0"/>
      <w:divBdr>
        <w:top w:val="none" w:sz="0" w:space="0" w:color="auto"/>
        <w:left w:val="none" w:sz="0" w:space="0" w:color="auto"/>
        <w:bottom w:val="none" w:sz="0" w:space="0" w:color="auto"/>
        <w:right w:val="none" w:sz="0" w:space="0" w:color="auto"/>
      </w:divBdr>
    </w:div>
    <w:div w:id="921255051">
      <w:bodyDiv w:val="1"/>
      <w:marLeft w:val="0"/>
      <w:marRight w:val="0"/>
      <w:marTop w:val="0"/>
      <w:marBottom w:val="0"/>
      <w:divBdr>
        <w:top w:val="none" w:sz="0" w:space="0" w:color="auto"/>
        <w:left w:val="none" w:sz="0" w:space="0" w:color="auto"/>
        <w:bottom w:val="none" w:sz="0" w:space="0" w:color="auto"/>
        <w:right w:val="none" w:sz="0" w:space="0" w:color="auto"/>
      </w:divBdr>
    </w:div>
    <w:div w:id="921336639">
      <w:bodyDiv w:val="1"/>
      <w:marLeft w:val="0"/>
      <w:marRight w:val="0"/>
      <w:marTop w:val="0"/>
      <w:marBottom w:val="0"/>
      <w:divBdr>
        <w:top w:val="none" w:sz="0" w:space="0" w:color="auto"/>
        <w:left w:val="none" w:sz="0" w:space="0" w:color="auto"/>
        <w:bottom w:val="none" w:sz="0" w:space="0" w:color="auto"/>
        <w:right w:val="none" w:sz="0" w:space="0" w:color="auto"/>
      </w:divBdr>
    </w:div>
    <w:div w:id="921530263">
      <w:bodyDiv w:val="1"/>
      <w:marLeft w:val="0"/>
      <w:marRight w:val="0"/>
      <w:marTop w:val="0"/>
      <w:marBottom w:val="0"/>
      <w:divBdr>
        <w:top w:val="none" w:sz="0" w:space="0" w:color="auto"/>
        <w:left w:val="none" w:sz="0" w:space="0" w:color="auto"/>
        <w:bottom w:val="none" w:sz="0" w:space="0" w:color="auto"/>
        <w:right w:val="none" w:sz="0" w:space="0" w:color="auto"/>
      </w:divBdr>
    </w:div>
    <w:div w:id="922110057">
      <w:bodyDiv w:val="1"/>
      <w:marLeft w:val="0"/>
      <w:marRight w:val="0"/>
      <w:marTop w:val="0"/>
      <w:marBottom w:val="0"/>
      <w:divBdr>
        <w:top w:val="none" w:sz="0" w:space="0" w:color="auto"/>
        <w:left w:val="none" w:sz="0" w:space="0" w:color="auto"/>
        <w:bottom w:val="none" w:sz="0" w:space="0" w:color="auto"/>
        <w:right w:val="none" w:sz="0" w:space="0" w:color="auto"/>
      </w:divBdr>
    </w:div>
    <w:div w:id="922373959">
      <w:bodyDiv w:val="1"/>
      <w:marLeft w:val="0"/>
      <w:marRight w:val="0"/>
      <w:marTop w:val="0"/>
      <w:marBottom w:val="0"/>
      <w:divBdr>
        <w:top w:val="none" w:sz="0" w:space="0" w:color="auto"/>
        <w:left w:val="none" w:sz="0" w:space="0" w:color="auto"/>
        <w:bottom w:val="none" w:sz="0" w:space="0" w:color="auto"/>
        <w:right w:val="none" w:sz="0" w:space="0" w:color="auto"/>
      </w:divBdr>
    </w:div>
    <w:div w:id="922645562">
      <w:bodyDiv w:val="1"/>
      <w:marLeft w:val="0"/>
      <w:marRight w:val="0"/>
      <w:marTop w:val="0"/>
      <w:marBottom w:val="0"/>
      <w:divBdr>
        <w:top w:val="none" w:sz="0" w:space="0" w:color="auto"/>
        <w:left w:val="none" w:sz="0" w:space="0" w:color="auto"/>
        <w:bottom w:val="none" w:sz="0" w:space="0" w:color="auto"/>
        <w:right w:val="none" w:sz="0" w:space="0" w:color="auto"/>
      </w:divBdr>
    </w:div>
    <w:div w:id="922685619">
      <w:bodyDiv w:val="1"/>
      <w:marLeft w:val="0"/>
      <w:marRight w:val="0"/>
      <w:marTop w:val="0"/>
      <w:marBottom w:val="0"/>
      <w:divBdr>
        <w:top w:val="none" w:sz="0" w:space="0" w:color="auto"/>
        <w:left w:val="none" w:sz="0" w:space="0" w:color="auto"/>
        <w:bottom w:val="none" w:sz="0" w:space="0" w:color="auto"/>
        <w:right w:val="none" w:sz="0" w:space="0" w:color="auto"/>
      </w:divBdr>
    </w:div>
    <w:div w:id="923101611">
      <w:bodyDiv w:val="1"/>
      <w:marLeft w:val="0"/>
      <w:marRight w:val="0"/>
      <w:marTop w:val="0"/>
      <w:marBottom w:val="0"/>
      <w:divBdr>
        <w:top w:val="none" w:sz="0" w:space="0" w:color="auto"/>
        <w:left w:val="none" w:sz="0" w:space="0" w:color="auto"/>
        <w:bottom w:val="none" w:sz="0" w:space="0" w:color="auto"/>
        <w:right w:val="none" w:sz="0" w:space="0" w:color="auto"/>
      </w:divBdr>
    </w:div>
    <w:div w:id="923804379">
      <w:bodyDiv w:val="1"/>
      <w:marLeft w:val="0"/>
      <w:marRight w:val="0"/>
      <w:marTop w:val="0"/>
      <w:marBottom w:val="0"/>
      <w:divBdr>
        <w:top w:val="none" w:sz="0" w:space="0" w:color="auto"/>
        <w:left w:val="none" w:sz="0" w:space="0" w:color="auto"/>
        <w:bottom w:val="none" w:sz="0" w:space="0" w:color="auto"/>
        <w:right w:val="none" w:sz="0" w:space="0" w:color="auto"/>
      </w:divBdr>
    </w:div>
    <w:div w:id="923878432">
      <w:bodyDiv w:val="1"/>
      <w:marLeft w:val="0"/>
      <w:marRight w:val="0"/>
      <w:marTop w:val="0"/>
      <w:marBottom w:val="0"/>
      <w:divBdr>
        <w:top w:val="none" w:sz="0" w:space="0" w:color="auto"/>
        <w:left w:val="none" w:sz="0" w:space="0" w:color="auto"/>
        <w:bottom w:val="none" w:sz="0" w:space="0" w:color="auto"/>
        <w:right w:val="none" w:sz="0" w:space="0" w:color="auto"/>
      </w:divBdr>
    </w:div>
    <w:div w:id="924146547">
      <w:bodyDiv w:val="1"/>
      <w:marLeft w:val="0"/>
      <w:marRight w:val="0"/>
      <w:marTop w:val="0"/>
      <w:marBottom w:val="0"/>
      <w:divBdr>
        <w:top w:val="none" w:sz="0" w:space="0" w:color="auto"/>
        <w:left w:val="none" w:sz="0" w:space="0" w:color="auto"/>
        <w:bottom w:val="none" w:sz="0" w:space="0" w:color="auto"/>
        <w:right w:val="none" w:sz="0" w:space="0" w:color="auto"/>
      </w:divBdr>
    </w:div>
    <w:div w:id="924261350">
      <w:bodyDiv w:val="1"/>
      <w:marLeft w:val="0"/>
      <w:marRight w:val="0"/>
      <w:marTop w:val="0"/>
      <w:marBottom w:val="0"/>
      <w:divBdr>
        <w:top w:val="none" w:sz="0" w:space="0" w:color="auto"/>
        <w:left w:val="none" w:sz="0" w:space="0" w:color="auto"/>
        <w:bottom w:val="none" w:sz="0" w:space="0" w:color="auto"/>
        <w:right w:val="none" w:sz="0" w:space="0" w:color="auto"/>
      </w:divBdr>
    </w:div>
    <w:div w:id="924653999">
      <w:bodyDiv w:val="1"/>
      <w:marLeft w:val="0"/>
      <w:marRight w:val="0"/>
      <w:marTop w:val="0"/>
      <w:marBottom w:val="0"/>
      <w:divBdr>
        <w:top w:val="none" w:sz="0" w:space="0" w:color="auto"/>
        <w:left w:val="none" w:sz="0" w:space="0" w:color="auto"/>
        <w:bottom w:val="none" w:sz="0" w:space="0" w:color="auto"/>
        <w:right w:val="none" w:sz="0" w:space="0" w:color="auto"/>
      </w:divBdr>
    </w:div>
    <w:div w:id="925460503">
      <w:bodyDiv w:val="1"/>
      <w:marLeft w:val="0"/>
      <w:marRight w:val="0"/>
      <w:marTop w:val="0"/>
      <w:marBottom w:val="0"/>
      <w:divBdr>
        <w:top w:val="none" w:sz="0" w:space="0" w:color="auto"/>
        <w:left w:val="none" w:sz="0" w:space="0" w:color="auto"/>
        <w:bottom w:val="none" w:sz="0" w:space="0" w:color="auto"/>
        <w:right w:val="none" w:sz="0" w:space="0" w:color="auto"/>
      </w:divBdr>
    </w:div>
    <w:div w:id="925723652">
      <w:bodyDiv w:val="1"/>
      <w:marLeft w:val="0"/>
      <w:marRight w:val="0"/>
      <w:marTop w:val="0"/>
      <w:marBottom w:val="0"/>
      <w:divBdr>
        <w:top w:val="none" w:sz="0" w:space="0" w:color="auto"/>
        <w:left w:val="none" w:sz="0" w:space="0" w:color="auto"/>
        <w:bottom w:val="none" w:sz="0" w:space="0" w:color="auto"/>
        <w:right w:val="none" w:sz="0" w:space="0" w:color="auto"/>
      </w:divBdr>
    </w:div>
    <w:div w:id="926117240">
      <w:bodyDiv w:val="1"/>
      <w:marLeft w:val="0"/>
      <w:marRight w:val="0"/>
      <w:marTop w:val="0"/>
      <w:marBottom w:val="0"/>
      <w:divBdr>
        <w:top w:val="none" w:sz="0" w:space="0" w:color="auto"/>
        <w:left w:val="none" w:sz="0" w:space="0" w:color="auto"/>
        <w:bottom w:val="none" w:sz="0" w:space="0" w:color="auto"/>
        <w:right w:val="none" w:sz="0" w:space="0" w:color="auto"/>
      </w:divBdr>
    </w:div>
    <w:div w:id="926426066">
      <w:bodyDiv w:val="1"/>
      <w:marLeft w:val="0"/>
      <w:marRight w:val="0"/>
      <w:marTop w:val="0"/>
      <w:marBottom w:val="0"/>
      <w:divBdr>
        <w:top w:val="none" w:sz="0" w:space="0" w:color="auto"/>
        <w:left w:val="none" w:sz="0" w:space="0" w:color="auto"/>
        <w:bottom w:val="none" w:sz="0" w:space="0" w:color="auto"/>
        <w:right w:val="none" w:sz="0" w:space="0" w:color="auto"/>
      </w:divBdr>
    </w:div>
    <w:div w:id="926814748">
      <w:bodyDiv w:val="1"/>
      <w:marLeft w:val="0"/>
      <w:marRight w:val="0"/>
      <w:marTop w:val="0"/>
      <w:marBottom w:val="0"/>
      <w:divBdr>
        <w:top w:val="none" w:sz="0" w:space="0" w:color="auto"/>
        <w:left w:val="none" w:sz="0" w:space="0" w:color="auto"/>
        <w:bottom w:val="none" w:sz="0" w:space="0" w:color="auto"/>
        <w:right w:val="none" w:sz="0" w:space="0" w:color="auto"/>
      </w:divBdr>
    </w:div>
    <w:div w:id="926883362">
      <w:bodyDiv w:val="1"/>
      <w:marLeft w:val="0"/>
      <w:marRight w:val="0"/>
      <w:marTop w:val="0"/>
      <w:marBottom w:val="0"/>
      <w:divBdr>
        <w:top w:val="none" w:sz="0" w:space="0" w:color="auto"/>
        <w:left w:val="none" w:sz="0" w:space="0" w:color="auto"/>
        <w:bottom w:val="none" w:sz="0" w:space="0" w:color="auto"/>
        <w:right w:val="none" w:sz="0" w:space="0" w:color="auto"/>
      </w:divBdr>
    </w:div>
    <w:div w:id="928000322">
      <w:bodyDiv w:val="1"/>
      <w:marLeft w:val="0"/>
      <w:marRight w:val="0"/>
      <w:marTop w:val="0"/>
      <w:marBottom w:val="0"/>
      <w:divBdr>
        <w:top w:val="none" w:sz="0" w:space="0" w:color="auto"/>
        <w:left w:val="none" w:sz="0" w:space="0" w:color="auto"/>
        <w:bottom w:val="none" w:sz="0" w:space="0" w:color="auto"/>
        <w:right w:val="none" w:sz="0" w:space="0" w:color="auto"/>
      </w:divBdr>
    </w:div>
    <w:div w:id="928007816">
      <w:bodyDiv w:val="1"/>
      <w:marLeft w:val="0"/>
      <w:marRight w:val="0"/>
      <w:marTop w:val="0"/>
      <w:marBottom w:val="0"/>
      <w:divBdr>
        <w:top w:val="none" w:sz="0" w:space="0" w:color="auto"/>
        <w:left w:val="none" w:sz="0" w:space="0" w:color="auto"/>
        <w:bottom w:val="none" w:sz="0" w:space="0" w:color="auto"/>
        <w:right w:val="none" w:sz="0" w:space="0" w:color="auto"/>
      </w:divBdr>
    </w:div>
    <w:div w:id="928348560">
      <w:bodyDiv w:val="1"/>
      <w:marLeft w:val="0"/>
      <w:marRight w:val="0"/>
      <w:marTop w:val="0"/>
      <w:marBottom w:val="0"/>
      <w:divBdr>
        <w:top w:val="none" w:sz="0" w:space="0" w:color="auto"/>
        <w:left w:val="none" w:sz="0" w:space="0" w:color="auto"/>
        <w:bottom w:val="none" w:sz="0" w:space="0" w:color="auto"/>
        <w:right w:val="none" w:sz="0" w:space="0" w:color="auto"/>
      </w:divBdr>
    </w:div>
    <w:div w:id="928853604">
      <w:bodyDiv w:val="1"/>
      <w:marLeft w:val="0"/>
      <w:marRight w:val="0"/>
      <w:marTop w:val="0"/>
      <w:marBottom w:val="0"/>
      <w:divBdr>
        <w:top w:val="none" w:sz="0" w:space="0" w:color="auto"/>
        <w:left w:val="none" w:sz="0" w:space="0" w:color="auto"/>
        <w:bottom w:val="none" w:sz="0" w:space="0" w:color="auto"/>
        <w:right w:val="none" w:sz="0" w:space="0" w:color="auto"/>
      </w:divBdr>
    </w:div>
    <w:div w:id="928926350">
      <w:bodyDiv w:val="1"/>
      <w:marLeft w:val="0"/>
      <w:marRight w:val="0"/>
      <w:marTop w:val="0"/>
      <w:marBottom w:val="0"/>
      <w:divBdr>
        <w:top w:val="none" w:sz="0" w:space="0" w:color="auto"/>
        <w:left w:val="none" w:sz="0" w:space="0" w:color="auto"/>
        <w:bottom w:val="none" w:sz="0" w:space="0" w:color="auto"/>
        <w:right w:val="none" w:sz="0" w:space="0" w:color="auto"/>
      </w:divBdr>
    </w:div>
    <w:div w:id="928974293">
      <w:bodyDiv w:val="1"/>
      <w:marLeft w:val="0"/>
      <w:marRight w:val="0"/>
      <w:marTop w:val="0"/>
      <w:marBottom w:val="0"/>
      <w:divBdr>
        <w:top w:val="none" w:sz="0" w:space="0" w:color="auto"/>
        <w:left w:val="none" w:sz="0" w:space="0" w:color="auto"/>
        <w:bottom w:val="none" w:sz="0" w:space="0" w:color="auto"/>
        <w:right w:val="none" w:sz="0" w:space="0" w:color="auto"/>
      </w:divBdr>
    </w:div>
    <w:div w:id="929192237">
      <w:bodyDiv w:val="1"/>
      <w:marLeft w:val="0"/>
      <w:marRight w:val="0"/>
      <w:marTop w:val="0"/>
      <w:marBottom w:val="0"/>
      <w:divBdr>
        <w:top w:val="none" w:sz="0" w:space="0" w:color="auto"/>
        <w:left w:val="none" w:sz="0" w:space="0" w:color="auto"/>
        <w:bottom w:val="none" w:sz="0" w:space="0" w:color="auto"/>
        <w:right w:val="none" w:sz="0" w:space="0" w:color="auto"/>
      </w:divBdr>
    </w:div>
    <w:div w:id="929504281">
      <w:bodyDiv w:val="1"/>
      <w:marLeft w:val="0"/>
      <w:marRight w:val="0"/>
      <w:marTop w:val="0"/>
      <w:marBottom w:val="0"/>
      <w:divBdr>
        <w:top w:val="none" w:sz="0" w:space="0" w:color="auto"/>
        <w:left w:val="none" w:sz="0" w:space="0" w:color="auto"/>
        <w:bottom w:val="none" w:sz="0" w:space="0" w:color="auto"/>
        <w:right w:val="none" w:sz="0" w:space="0" w:color="auto"/>
      </w:divBdr>
    </w:div>
    <w:div w:id="929580786">
      <w:bodyDiv w:val="1"/>
      <w:marLeft w:val="0"/>
      <w:marRight w:val="0"/>
      <w:marTop w:val="0"/>
      <w:marBottom w:val="0"/>
      <w:divBdr>
        <w:top w:val="none" w:sz="0" w:space="0" w:color="auto"/>
        <w:left w:val="none" w:sz="0" w:space="0" w:color="auto"/>
        <w:bottom w:val="none" w:sz="0" w:space="0" w:color="auto"/>
        <w:right w:val="none" w:sz="0" w:space="0" w:color="auto"/>
      </w:divBdr>
    </w:div>
    <w:div w:id="929892678">
      <w:bodyDiv w:val="1"/>
      <w:marLeft w:val="0"/>
      <w:marRight w:val="0"/>
      <w:marTop w:val="0"/>
      <w:marBottom w:val="0"/>
      <w:divBdr>
        <w:top w:val="none" w:sz="0" w:space="0" w:color="auto"/>
        <w:left w:val="none" w:sz="0" w:space="0" w:color="auto"/>
        <w:bottom w:val="none" w:sz="0" w:space="0" w:color="auto"/>
        <w:right w:val="none" w:sz="0" w:space="0" w:color="auto"/>
      </w:divBdr>
    </w:div>
    <w:div w:id="930164766">
      <w:bodyDiv w:val="1"/>
      <w:marLeft w:val="0"/>
      <w:marRight w:val="0"/>
      <w:marTop w:val="0"/>
      <w:marBottom w:val="0"/>
      <w:divBdr>
        <w:top w:val="none" w:sz="0" w:space="0" w:color="auto"/>
        <w:left w:val="none" w:sz="0" w:space="0" w:color="auto"/>
        <w:bottom w:val="none" w:sz="0" w:space="0" w:color="auto"/>
        <w:right w:val="none" w:sz="0" w:space="0" w:color="auto"/>
      </w:divBdr>
    </w:div>
    <w:div w:id="930353259">
      <w:bodyDiv w:val="1"/>
      <w:marLeft w:val="0"/>
      <w:marRight w:val="0"/>
      <w:marTop w:val="0"/>
      <w:marBottom w:val="0"/>
      <w:divBdr>
        <w:top w:val="none" w:sz="0" w:space="0" w:color="auto"/>
        <w:left w:val="none" w:sz="0" w:space="0" w:color="auto"/>
        <w:bottom w:val="none" w:sz="0" w:space="0" w:color="auto"/>
        <w:right w:val="none" w:sz="0" w:space="0" w:color="auto"/>
      </w:divBdr>
    </w:div>
    <w:div w:id="930355038">
      <w:bodyDiv w:val="1"/>
      <w:marLeft w:val="0"/>
      <w:marRight w:val="0"/>
      <w:marTop w:val="0"/>
      <w:marBottom w:val="0"/>
      <w:divBdr>
        <w:top w:val="none" w:sz="0" w:space="0" w:color="auto"/>
        <w:left w:val="none" w:sz="0" w:space="0" w:color="auto"/>
        <w:bottom w:val="none" w:sz="0" w:space="0" w:color="auto"/>
        <w:right w:val="none" w:sz="0" w:space="0" w:color="auto"/>
      </w:divBdr>
    </w:div>
    <w:div w:id="930699582">
      <w:bodyDiv w:val="1"/>
      <w:marLeft w:val="0"/>
      <w:marRight w:val="0"/>
      <w:marTop w:val="0"/>
      <w:marBottom w:val="0"/>
      <w:divBdr>
        <w:top w:val="none" w:sz="0" w:space="0" w:color="auto"/>
        <w:left w:val="none" w:sz="0" w:space="0" w:color="auto"/>
        <w:bottom w:val="none" w:sz="0" w:space="0" w:color="auto"/>
        <w:right w:val="none" w:sz="0" w:space="0" w:color="auto"/>
      </w:divBdr>
    </w:div>
    <w:div w:id="930742733">
      <w:bodyDiv w:val="1"/>
      <w:marLeft w:val="0"/>
      <w:marRight w:val="0"/>
      <w:marTop w:val="0"/>
      <w:marBottom w:val="0"/>
      <w:divBdr>
        <w:top w:val="none" w:sz="0" w:space="0" w:color="auto"/>
        <w:left w:val="none" w:sz="0" w:space="0" w:color="auto"/>
        <w:bottom w:val="none" w:sz="0" w:space="0" w:color="auto"/>
        <w:right w:val="none" w:sz="0" w:space="0" w:color="auto"/>
      </w:divBdr>
    </w:div>
    <w:div w:id="930964968">
      <w:bodyDiv w:val="1"/>
      <w:marLeft w:val="0"/>
      <w:marRight w:val="0"/>
      <w:marTop w:val="0"/>
      <w:marBottom w:val="0"/>
      <w:divBdr>
        <w:top w:val="none" w:sz="0" w:space="0" w:color="auto"/>
        <w:left w:val="none" w:sz="0" w:space="0" w:color="auto"/>
        <w:bottom w:val="none" w:sz="0" w:space="0" w:color="auto"/>
        <w:right w:val="none" w:sz="0" w:space="0" w:color="auto"/>
      </w:divBdr>
    </w:div>
    <w:div w:id="931399403">
      <w:bodyDiv w:val="1"/>
      <w:marLeft w:val="0"/>
      <w:marRight w:val="0"/>
      <w:marTop w:val="0"/>
      <w:marBottom w:val="0"/>
      <w:divBdr>
        <w:top w:val="none" w:sz="0" w:space="0" w:color="auto"/>
        <w:left w:val="none" w:sz="0" w:space="0" w:color="auto"/>
        <w:bottom w:val="none" w:sz="0" w:space="0" w:color="auto"/>
        <w:right w:val="none" w:sz="0" w:space="0" w:color="auto"/>
      </w:divBdr>
    </w:div>
    <w:div w:id="931742860">
      <w:bodyDiv w:val="1"/>
      <w:marLeft w:val="0"/>
      <w:marRight w:val="0"/>
      <w:marTop w:val="0"/>
      <w:marBottom w:val="0"/>
      <w:divBdr>
        <w:top w:val="none" w:sz="0" w:space="0" w:color="auto"/>
        <w:left w:val="none" w:sz="0" w:space="0" w:color="auto"/>
        <w:bottom w:val="none" w:sz="0" w:space="0" w:color="auto"/>
        <w:right w:val="none" w:sz="0" w:space="0" w:color="auto"/>
      </w:divBdr>
    </w:div>
    <w:div w:id="932317958">
      <w:bodyDiv w:val="1"/>
      <w:marLeft w:val="0"/>
      <w:marRight w:val="0"/>
      <w:marTop w:val="0"/>
      <w:marBottom w:val="0"/>
      <w:divBdr>
        <w:top w:val="none" w:sz="0" w:space="0" w:color="auto"/>
        <w:left w:val="none" w:sz="0" w:space="0" w:color="auto"/>
        <w:bottom w:val="none" w:sz="0" w:space="0" w:color="auto"/>
        <w:right w:val="none" w:sz="0" w:space="0" w:color="auto"/>
      </w:divBdr>
    </w:div>
    <w:div w:id="932520030">
      <w:bodyDiv w:val="1"/>
      <w:marLeft w:val="0"/>
      <w:marRight w:val="0"/>
      <w:marTop w:val="0"/>
      <w:marBottom w:val="0"/>
      <w:divBdr>
        <w:top w:val="none" w:sz="0" w:space="0" w:color="auto"/>
        <w:left w:val="none" w:sz="0" w:space="0" w:color="auto"/>
        <w:bottom w:val="none" w:sz="0" w:space="0" w:color="auto"/>
        <w:right w:val="none" w:sz="0" w:space="0" w:color="auto"/>
      </w:divBdr>
    </w:div>
    <w:div w:id="932589561">
      <w:bodyDiv w:val="1"/>
      <w:marLeft w:val="0"/>
      <w:marRight w:val="0"/>
      <w:marTop w:val="0"/>
      <w:marBottom w:val="0"/>
      <w:divBdr>
        <w:top w:val="none" w:sz="0" w:space="0" w:color="auto"/>
        <w:left w:val="none" w:sz="0" w:space="0" w:color="auto"/>
        <w:bottom w:val="none" w:sz="0" w:space="0" w:color="auto"/>
        <w:right w:val="none" w:sz="0" w:space="0" w:color="auto"/>
      </w:divBdr>
    </w:div>
    <w:div w:id="932739632">
      <w:bodyDiv w:val="1"/>
      <w:marLeft w:val="0"/>
      <w:marRight w:val="0"/>
      <w:marTop w:val="0"/>
      <w:marBottom w:val="0"/>
      <w:divBdr>
        <w:top w:val="none" w:sz="0" w:space="0" w:color="auto"/>
        <w:left w:val="none" w:sz="0" w:space="0" w:color="auto"/>
        <w:bottom w:val="none" w:sz="0" w:space="0" w:color="auto"/>
        <w:right w:val="none" w:sz="0" w:space="0" w:color="auto"/>
      </w:divBdr>
    </w:div>
    <w:div w:id="932781332">
      <w:bodyDiv w:val="1"/>
      <w:marLeft w:val="0"/>
      <w:marRight w:val="0"/>
      <w:marTop w:val="0"/>
      <w:marBottom w:val="0"/>
      <w:divBdr>
        <w:top w:val="none" w:sz="0" w:space="0" w:color="auto"/>
        <w:left w:val="none" w:sz="0" w:space="0" w:color="auto"/>
        <w:bottom w:val="none" w:sz="0" w:space="0" w:color="auto"/>
        <w:right w:val="none" w:sz="0" w:space="0" w:color="auto"/>
      </w:divBdr>
    </w:div>
    <w:div w:id="932860417">
      <w:bodyDiv w:val="1"/>
      <w:marLeft w:val="0"/>
      <w:marRight w:val="0"/>
      <w:marTop w:val="0"/>
      <w:marBottom w:val="0"/>
      <w:divBdr>
        <w:top w:val="none" w:sz="0" w:space="0" w:color="auto"/>
        <w:left w:val="none" w:sz="0" w:space="0" w:color="auto"/>
        <w:bottom w:val="none" w:sz="0" w:space="0" w:color="auto"/>
        <w:right w:val="none" w:sz="0" w:space="0" w:color="auto"/>
      </w:divBdr>
    </w:div>
    <w:div w:id="933977777">
      <w:bodyDiv w:val="1"/>
      <w:marLeft w:val="0"/>
      <w:marRight w:val="0"/>
      <w:marTop w:val="0"/>
      <w:marBottom w:val="0"/>
      <w:divBdr>
        <w:top w:val="none" w:sz="0" w:space="0" w:color="auto"/>
        <w:left w:val="none" w:sz="0" w:space="0" w:color="auto"/>
        <w:bottom w:val="none" w:sz="0" w:space="0" w:color="auto"/>
        <w:right w:val="none" w:sz="0" w:space="0" w:color="auto"/>
      </w:divBdr>
    </w:div>
    <w:div w:id="934283907">
      <w:bodyDiv w:val="1"/>
      <w:marLeft w:val="0"/>
      <w:marRight w:val="0"/>
      <w:marTop w:val="0"/>
      <w:marBottom w:val="0"/>
      <w:divBdr>
        <w:top w:val="none" w:sz="0" w:space="0" w:color="auto"/>
        <w:left w:val="none" w:sz="0" w:space="0" w:color="auto"/>
        <w:bottom w:val="none" w:sz="0" w:space="0" w:color="auto"/>
        <w:right w:val="none" w:sz="0" w:space="0" w:color="auto"/>
      </w:divBdr>
    </w:div>
    <w:div w:id="934747080">
      <w:bodyDiv w:val="1"/>
      <w:marLeft w:val="0"/>
      <w:marRight w:val="0"/>
      <w:marTop w:val="0"/>
      <w:marBottom w:val="0"/>
      <w:divBdr>
        <w:top w:val="none" w:sz="0" w:space="0" w:color="auto"/>
        <w:left w:val="none" w:sz="0" w:space="0" w:color="auto"/>
        <w:bottom w:val="none" w:sz="0" w:space="0" w:color="auto"/>
        <w:right w:val="none" w:sz="0" w:space="0" w:color="auto"/>
      </w:divBdr>
    </w:div>
    <w:div w:id="934822600">
      <w:bodyDiv w:val="1"/>
      <w:marLeft w:val="0"/>
      <w:marRight w:val="0"/>
      <w:marTop w:val="0"/>
      <w:marBottom w:val="0"/>
      <w:divBdr>
        <w:top w:val="none" w:sz="0" w:space="0" w:color="auto"/>
        <w:left w:val="none" w:sz="0" w:space="0" w:color="auto"/>
        <w:bottom w:val="none" w:sz="0" w:space="0" w:color="auto"/>
        <w:right w:val="none" w:sz="0" w:space="0" w:color="auto"/>
      </w:divBdr>
    </w:div>
    <w:div w:id="935020963">
      <w:bodyDiv w:val="1"/>
      <w:marLeft w:val="0"/>
      <w:marRight w:val="0"/>
      <w:marTop w:val="0"/>
      <w:marBottom w:val="0"/>
      <w:divBdr>
        <w:top w:val="none" w:sz="0" w:space="0" w:color="auto"/>
        <w:left w:val="none" w:sz="0" w:space="0" w:color="auto"/>
        <w:bottom w:val="none" w:sz="0" w:space="0" w:color="auto"/>
        <w:right w:val="none" w:sz="0" w:space="0" w:color="auto"/>
      </w:divBdr>
    </w:div>
    <w:div w:id="936063222">
      <w:bodyDiv w:val="1"/>
      <w:marLeft w:val="0"/>
      <w:marRight w:val="0"/>
      <w:marTop w:val="0"/>
      <w:marBottom w:val="0"/>
      <w:divBdr>
        <w:top w:val="none" w:sz="0" w:space="0" w:color="auto"/>
        <w:left w:val="none" w:sz="0" w:space="0" w:color="auto"/>
        <w:bottom w:val="none" w:sz="0" w:space="0" w:color="auto"/>
        <w:right w:val="none" w:sz="0" w:space="0" w:color="auto"/>
      </w:divBdr>
    </w:div>
    <w:div w:id="936595088">
      <w:bodyDiv w:val="1"/>
      <w:marLeft w:val="0"/>
      <w:marRight w:val="0"/>
      <w:marTop w:val="0"/>
      <w:marBottom w:val="0"/>
      <w:divBdr>
        <w:top w:val="none" w:sz="0" w:space="0" w:color="auto"/>
        <w:left w:val="none" w:sz="0" w:space="0" w:color="auto"/>
        <w:bottom w:val="none" w:sz="0" w:space="0" w:color="auto"/>
        <w:right w:val="none" w:sz="0" w:space="0" w:color="auto"/>
      </w:divBdr>
    </w:div>
    <w:div w:id="936863594">
      <w:bodyDiv w:val="1"/>
      <w:marLeft w:val="0"/>
      <w:marRight w:val="0"/>
      <w:marTop w:val="0"/>
      <w:marBottom w:val="0"/>
      <w:divBdr>
        <w:top w:val="none" w:sz="0" w:space="0" w:color="auto"/>
        <w:left w:val="none" w:sz="0" w:space="0" w:color="auto"/>
        <w:bottom w:val="none" w:sz="0" w:space="0" w:color="auto"/>
        <w:right w:val="none" w:sz="0" w:space="0" w:color="auto"/>
      </w:divBdr>
    </w:div>
    <w:div w:id="937642969">
      <w:bodyDiv w:val="1"/>
      <w:marLeft w:val="0"/>
      <w:marRight w:val="0"/>
      <w:marTop w:val="0"/>
      <w:marBottom w:val="0"/>
      <w:divBdr>
        <w:top w:val="none" w:sz="0" w:space="0" w:color="auto"/>
        <w:left w:val="none" w:sz="0" w:space="0" w:color="auto"/>
        <w:bottom w:val="none" w:sz="0" w:space="0" w:color="auto"/>
        <w:right w:val="none" w:sz="0" w:space="0" w:color="auto"/>
      </w:divBdr>
    </w:div>
    <w:div w:id="938099322">
      <w:bodyDiv w:val="1"/>
      <w:marLeft w:val="0"/>
      <w:marRight w:val="0"/>
      <w:marTop w:val="0"/>
      <w:marBottom w:val="0"/>
      <w:divBdr>
        <w:top w:val="none" w:sz="0" w:space="0" w:color="auto"/>
        <w:left w:val="none" w:sz="0" w:space="0" w:color="auto"/>
        <w:bottom w:val="none" w:sz="0" w:space="0" w:color="auto"/>
        <w:right w:val="none" w:sz="0" w:space="0" w:color="auto"/>
      </w:divBdr>
    </w:div>
    <w:div w:id="938172357">
      <w:bodyDiv w:val="1"/>
      <w:marLeft w:val="0"/>
      <w:marRight w:val="0"/>
      <w:marTop w:val="0"/>
      <w:marBottom w:val="0"/>
      <w:divBdr>
        <w:top w:val="none" w:sz="0" w:space="0" w:color="auto"/>
        <w:left w:val="none" w:sz="0" w:space="0" w:color="auto"/>
        <w:bottom w:val="none" w:sz="0" w:space="0" w:color="auto"/>
        <w:right w:val="none" w:sz="0" w:space="0" w:color="auto"/>
      </w:divBdr>
    </w:div>
    <w:div w:id="938216261">
      <w:bodyDiv w:val="1"/>
      <w:marLeft w:val="0"/>
      <w:marRight w:val="0"/>
      <w:marTop w:val="0"/>
      <w:marBottom w:val="0"/>
      <w:divBdr>
        <w:top w:val="none" w:sz="0" w:space="0" w:color="auto"/>
        <w:left w:val="none" w:sz="0" w:space="0" w:color="auto"/>
        <w:bottom w:val="none" w:sz="0" w:space="0" w:color="auto"/>
        <w:right w:val="none" w:sz="0" w:space="0" w:color="auto"/>
      </w:divBdr>
    </w:div>
    <w:div w:id="938490532">
      <w:bodyDiv w:val="1"/>
      <w:marLeft w:val="0"/>
      <w:marRight w:val="0"/>
      <w:marTop w:val="0"/>
      <w:marBottom w:val="0"/>
      <w:divBdr>
        <w:top w:val="none" w:sz="0" w:space="0" w:color="auto"/>
        <w:left w:val="none" w:sz="0" w:space="0" w:color="auto"/>
        <w:bottom w:val="none" w:sz="0" w:space="0" w:color="auto"/>
        <w:right w:val="none" w:sz="0" w:space="0" w:color="auto"/>
      </w:divBdr>
    </w:div>
    <w:div w:id="938610419">
      <w:bodyDiv w:val="1"/>
      <w:marLeft w:val="0"/>
      <w:marRight w:val="0"/>
      <w:marTop w:val="0"/>
      <w:marBottom w:val="0"/>
      <w:divBdr>
        <w:top w:val="none" w:sz="0" w:space="0" w:color="auto"/>
        <w:left w:val="none" w:sz="0" w:space="0" w:color="auto"/>
        <w:bottom w:val="none" w:sz="0" w:space="0" w:color="auto"/>
        <w:right w:val="none" w:sz="0" w:space="0" w:color="auto"/>
      </w:divBdr>
    </w:div>
    <w:div w:id="938679748">
      <w:bodyDiv w:val="1"/>
      <w:marLeft w:val="0"/>
      <w:marRight w:val="0"/>
      <w:marTop w:val="0"/>
      <w:marBottom w:val="0"/>
      <w:divBdr>
        <w:top w:val="none" w:sz="0" w:space="0" w:color="auto"/>
        <w:left w:val="none" w:sz="0" w:space="0" w:color="auto"/>
        <w:bottom w:val="none" w:sz="0" w:space="0" w:color="auto"/>
        <w:right w:val="none" w:sz="0" w:space="0" w:color="auto"/>
      </w:divBdr>
    </w:div>
    <w:div w:id="938685164">
      <w:bodyDiv w:val="1"/>
      <w:marLeft w:val="0"/>
      <w:marRight w:val="0"/>
      <w:marTop w:val="0"/>
      <w:marBottom w:val="0"/>
      <w:divBdr>
        <w:top w:val="none" w:sz="0" w:space="0" w:color="auto"/>
        <w:left w:val="none" w:sz="0" w:space="0" w:color="auto"/>
        <w:bottom w:val="none" w:sz="0" w:space="0" w:color="auto"/>
        <w:right w:val="none" w:sz="0" w:space="0" w:color="auto"/>
      </w:divBdr>
    </w:div>
    <w:div w:id="939145427">
      <w:bodyDiv w:val="1"/>
      <w:marLeft w:val="0"/>
      <w:marRight w:val="0"/>
      <w:marTop w:val="0"/>
      <w:marBottom w:val="0"/>
      <w:divBdr>
        <w:top w:val="none" w:sz="0" w:space="0" w:color="auto"/>
        <w:left w:val="none" w:sz="0" w:space="0" w:color="auto"/>
        <w:bottom w:val="none" w:sz="0" w:space="0" w:color="auto"/>
        <w:right w:val="none" w:sz="0" w:space="0" w:color="auto"/>
      </w:divBdr>
    </w:div>
    <w:div w:id="939752338">
      <w:bodyDiv w:val="1"/>
      <w:marLeft w:val="0"/>
      <w:marRight w:val="0"/>
      <w:marTop w:val="0"/>
      <w:marBottom w:val="0"/>
      <w:divBdr>
        <w:top w:val="none" w:sz="0" w:space="0" w:color="auto"/>
        <w:left w:val="none" w:sz="0" w:space="0" w:color="auto"/>
        <w:bottom w:val="none" w:sz="0" w:space="0" w:color="auto"/>
        <w:right w:val="none" w:sz="0" w:space="0" w:color="auto"/>
      </w:divBdr>
    </w:div>
    <w:div w:id="940143763">
      <w:bodyDiv w:val="1"/>
      <w:marLeft w:val="0"/>
      <w:marRight w:val="0"/>
      <w:marTop w:val="0"/>
      <w:marBottom w:val="0"/>
      <w:divBdr>
        <w:top w:val="none" w:sz="0" w:space="0" w:color="auto"/>
        <w:left w:val="none" w:sz="0" w:space="0" w:color="auto"/>
        <w:bottom w:val="none" w:sz="0" w:space="0" w:color="auto"/>
        <w:right w:val="none" w:sz="0" w:space="0" w:color="auto"/>
      </w:divBdr>
    </w:div>
    <w:div w:id="940912720">
      <w:bodyDiv w:val="1"/>
      <w:marLeft w:val="0"/>
      <w:marRight w:val="0"/>
      <w:marTop w:val="0"/>
      <w:marBottom w:val="0"/>
      <w:divBdr>
        <w:top w:val="none" w:sz="0" w:space="0" w:color="auto"/>
        <w:left w:val="none" w:sz="0" w:space="0" w:color="auto"/>
        <w:bottom w:val="none" w:sz="0" w:space="0" w:color="auto"/>
        <w:right w:val="none" w:sz="0" w:space="0" w:color="auto"/>
      </w:divBdr>
    </w:div>
    <w:div w:id="940991135">
      <w:bodyDiv w:val="1"/>
      <w:marLeft w:val="0"/>
      <w:marRight w:val="0"/>
      <w:marTop w:val="0"/>
      <w:marBottom w:val="0"/>
      <w:divBdr>
        <w:top w:val="none" w:sz="0" w:space="0" w:color="auto"/>
        <w:left w:val="none" w:sz="0" w:space="0" w:color="auto"/>
        <w:bottom w:val="none" w:sz="0" w:space="0" w:color="auto"/>
        <w:right w:val="none" w:sz="0" w:space="0" w:color="auto"/>
      </w:divBdr>
    </w:div>
    <w:div w:id="942882912">
      <w:bodyDiv w:val="1"/>
      <w:marLeft w:val="0"/>
      <w:marRight w:val="0"/>
      <w:marTop w:val="0"/>
      <w:marBottom w:val="0"/>
      <w:divBdr>
        <w:top w:val="none" w:sz="0" w:space="0" w:color="auto"/>
        <w:left w:val="none" w:sz="0" w:space="0" w:color="auto"/>
        <w:bottom w:val="none" w:sz="0" w:space="0" w:color="auto"/>
        <w:right w:val="none" w:sz="0" w:space="0" w:color="auto"/>
      </w:divBdr>
    </w:div>
    <w:div w:id="943151560">
      <w:bodyDiv w:val="1"/>
      <w:marLeft w:val="0"/>
      <w:marRight w:val="0"/>
      <w:marTop w:val="0"/>
      <w:marBottom w:val="0"/>
      <w:divBdr>
        <w:top w:val="none" w:sz="0" w:space="0" w:color="auto"/>
        <w:left w:val="none" w:sz="0" w:space="0" w:color="auto"/>
        <w:bottom w:val="none" w:sz="0" w:space="0" w:color="auto"/>
        <w:right w:val="none" w:sz="0" w:space="0" w:color="auto"/>
      </w:divBdr>
    </w:div>
    <w:div w:id="943609635">
      <w:bodyDiv w:val="1"/>
      <w:marLeft w:val="0"/>
      <w:marRight w:val="0"/>
      <w:marTop w:val="0"/>
      <w:marBottom w:val="0"/>
      <w:divBdr>
        <w:top w:val="none" w:sz="0" w:space="0" w:color="auto"/>
        <w:left w:val="none" w:sz="0" w:space="0" w:color="auto"/>
        <w:bottom w:val="none" w:sz="0" w:space="0" w:color="auto"/>
        <w:right w:val="none" w:sz="0" w:space="0" w:color="auto"/>
      </w:divBdr>
    </w:div>
    <w:div w:id="943656829">
      <w:bodyDiv w:val="1"/>
      <w:marLeft w:val="0"/>
      <w:marRight w:val="0"/>
      <w:marTop w:val="0"/>
      <w:marBottom w:val="0"/>
      <w:divBdr>
        <w:top w:val="none" w:sz="0" w:space="0" w:color="auto"/>
        <w:left w:val="none" w:sz="0" w:space="0" w:color="auto"/>
        <w:bottom w:val="none" w:sz="0" w:space="0" w:color="auto"/>
        <w:right w:val="none" w:sz="0" w:space="0" w:color="auto"/>
      </w:divBdr>
    </w:div>
    <w:div w:id="944001081">
      <w:bodyDiv w:val="1"/>
      <w:marLeft w:val="0"/>
      <w:marRight w:val="0"/>
      <w:marTop w:val="0"/>
      <w:marBottom w:val="0"/>
      <w:divBdr>
        <w:top w:val="none" w:sz="0" w:space="0" w:color="auto"/>
        <w:left w:val="none" w:sz="0" w:space="0" w:color="auto"/>
        <w:bottom w:val="none" w:sz="0" w:space="0" w:color="auto"/>
        <w:right w:val="none" w:sz="0" w:space="0" w:color="auto"/>
      </w:divBdr>
    </w:div>
    <w:div w:id="945305832">
      <w:bodyDiv w:val="1"/>
      <w:marLeft w:val="0"/>
      <w:marRight w:val="0"/>
      <w:marTop w:val="0"/>
      <w:marBottom w:val="0"/>
      <w:divBdr>
        <w:top w:val="none" w:sz="0" w:space="0" w:color="auto"/>
        <w:left w:val="none" w:sz="0" w:space="0" w:color="auto"/>
        <w:bottom w:val="none" w:sz="0" w:space="0" w:color="auto"/>
        <w:right w:val="none" w:sz="0" w:space="0" w:color="auto"/>
      </w:divBdr>
    </w:div>
    <w:div w:id="945424054">
      <w:bodyDiv w:val="1"/>
      <w:marLeft w:val="0"/>
      <w:marRight w:val="0"/>
      <w:marTop w:val="0"/>
      <w:marBottom w:val="0"/>
      <w:divBdr>
        <w:top w:val="none" w:sz="0" w:space="0" w:color="auto"/>
        <w:left w:val="none" w:sz="0" w:space="0" w:color="auto"/>
        <w:bottom w:val="none" w:sz="0" w:space="0" w:color="auto"/>
        <w:right w:val="none" w:sz="0" w:space="0" w:color="auto"/>
      </w:divBdr>
    </w:div>
    <w:div w:id="947008520">
      <w:bodyDiv w:val="1"/>
      <w:marLeft w:val="0"/>
      <w:marRight w:val="0"/>
      <w:marTop w:val="0"/>
      <w:marBottom w:val="0"/>
      <w:divBdr>
        <w:top w:val="none" w:sz="0" w:space="0" w:color="auto"/>
        <w:left w:val="none" w:sz="0" w:space="0" w:color="auto"/>
        <w:bottom w:val="none" w:sz="0" w:space="0" w:color="auto"/>
        <w:right w:val="none" w:sz="0" w:space="0" w:color="auto"/>
      </w:divBdr>
    </w:div>
    <w:div w:id="947346247">
      <w:bodyDiv w:val="1"/>
      <w:marLeft w:val="0"/>
      <w:marRight w:val="0"/>
      <w:marTop w:val="0"/>
      <w:marBottom w:val="0"/>
      <w:divBdr>
        <w:top w:val="none" w:sz="0" w:space="0" w:color="auto"/>
        <w:left w:val="none" w:sz="0" w:space="0" w:color="auto"/>
        <w:bottom w:val="none" w:sz="0" w:space="0" w:color="auto"/>
        <w:right w:val="none" w:sz="0" w:space="0" w:color="auto"/>
      </w:divBdr>
    </w:div>
    <w:div w:id="948009771">
      <w:bodyDiv w:val="1"/>
      <w:marLeft w:val="0"/>
      <w:marRight w:val="0"/>
      <w:marTop w:val="0"/>
      <w:marBottom w:val="0"/>
      <w:divBdr>
        <w:top w:val="none" w:sz="0" w:space="0" w:color="auto"/>
        <w:left w:val="none" w:sz="0" w:space="0" w:color="auto"/>
        <w:bottom w:val="none" w:sz="0" w:space="0" w:color="auto"/>
        <w:right w:val="none" w:sz="0" w:space="0" w:color="auto"/>
      </w:divBdr>
    </w:div>
    <w:div w:id="948394382">
      <w:bodyDiv w:val="1"/>
      <w:marLeft w:val="0"/>
      <w:marRight w:val="0"/>
      <w:marTop w:val="0"/>
      <w:marBottom w:val="0"/>
      <w:divBdr>
        <w:top w:val="none" w:sz="0" w:space="0" w:color="auto"/>
        <w:left w:val="none" w:sz="0" w:space="0" w:color="auto"/>
        <w:bottom w:val="none" w:sz="0" w:space="0" w:color="auto"/>
        <w:right w:val="none" w:sz="0" w:space="0" w:color="auto"/>
      </w:divBdr>
    </w:div>
    <w:div w:id="950622562">
      <w:bodyDiv w:val="1"/>
      <w:marLeft w:val="0"/>
      <w:marRight w:val="0"/>
      <w:marTop w:val="0"/>
      <w:marBottom w:val="0"/>
      <w:divBdr>
        <w:top w:val="none" w:sz="0" w:space="0" w:color="auto"/>
        <w:left w:val="none" w:sz="0" w:space="0" w:color="auto"/>
        <w:bottom w:val="none" w:sz="0" w:space="0" w:color="auto"/>
        <w:right w:val="none" w:sz="0" w:space="0" w:color="auto"/>
      </w:divBdr>
    </w:div>
    <w:div w:id="950623527">
      <w:bodyDiv w:val="1"/>
      <w:marLeft w:val="0"/>
      <w:marRight w:val="0"/>
      <w:marTop w:val="0"/>
      <w:marBottom w:val="0"/>
      <w:divBdr>
        <w:top w:val="none" w:sz="0" w:space="0" w:color="auto"/>
        <w:left w:val="none" w:sz="0" w:space="0" w:color="auto"/>
        <w:bottom w:val="none" w:sz="0" w:space="0" w:color="auto"/>
        <w:right w:val="none" w:sz="0" w:space="0" w:color="auto"/>
      </w:divBdr>
    </w:div>
    <w:div w:id="950820130">
      <w:bodyDiv w:val="1"/>
      <w:marLeft w:val="0"/>
      <w:marRight w:val="0"/>
      <w:marTop w:val="0"/>
      <w:marBottom w:val="0"/>
      <w:divBdr>
        <w:top w:val="none" w:sz="0" w:space="0" w:color="auto"/>
        <w:left w:val="none" w:sz="0" w:space="0" w:color="auto"/>
        <w:bottom w:val="none" w:sz="0" w:space="0" w:color="auto"/>
        <w:right w:val="none" w:sz="0" w:space="0" w:color="auto"/>
      </w:divBdr>
    </w:div>
    <w:div w:id="951132756">
      <w:bodyDiv w:val="1"/>
      <w:marLeft w:val="0"/>
      <w:marRight w:val="0"/>
      <w:marTop w:val="0"/>
      <w:marBottom w:val="0"/>
      <w:divBdr>
        <w:top w:val="none" w:sz="0" w:space="0" w:color="auto"/>
        <w:left w:val="none" w:sz="0" w:space="0" w:color="auto"/>
        <w:bottom w:val="none" w:sz="0" w:space="0" w:color="auto"/>
        <w:right w:val="none" w:sz="0" w:space="0" w:color="auto"/>
      </w:divBdr>
    </w:div>
    <w:div w:id="951933944">
      <w:bodyDiv w:val="1"/>
      <w:marLeft w:val="0"/>
      <w:marRight w:val="0"/>
      <w:marTop w:val="0"/>
      <w:marBottom w:val="0"/>
      <w:divBdr>
        <w:top w:val="none" w:sz="0" w:space="0" w:color="auto"/>
        <w:left w:val="none" w:sz="0" w:space="0" w:color="auto"/>
        <w:bottom w:val="none" w:sz="0" w:space="0" w:color="auto"/>
        <w:right w:val="none" w:sz="0" w:space="0" w:color="auto"/>
      </w:divBdr>
    </w:div>
    <w:div w:id="951941582">
      <w:bodyDiv w:val="1"/>
      <w:marLeft w:val="0"/>
      <w:marRight w:val="0"/>
      <w:marTop w:val="0"/>
      <w:marBottom w:val="0"/>
      <w:divBdr>
        <w:top w:val="none" w:sz="0" w:space="0" w:color="auto"/>
        <w:left w:val="none" w:sz="0" w:space="0" w:color="auto"/>
        <w:bottom w:val="none" w:sz="0" w:space="0" w:color="auto"/>
        <w:right w:val="none" w:sz="0" w:space="0" w:color="auto"/>
      </w:divBdr>
    </w:div>
    <w:div w:id="951979805">
      <w:bodyDiv w:val="1"/>
      <w:marLeft w:val="0"/>
      <w:marRight w:val="0"/>
      <w:marTop w:val="0"/>
      <w:marBottom w:val="0"/>
      <w:divBdr>
        <w:top w:val="none" w:sz="0" w:space="0" w:color="auto"/>
        <w:left w:val="none" w:sz="0" w:space="0" w:color="auto"/>
        <w:bottom w:val="none" w:sz="0" w:space="0" w:color="auto"/>
        <w:right w:val="none" w:sz="0" w:space="0" w:color="auto"/>
      </w:divBdr>
    </w:div>
    <w:div w:id="952370157">
      <w:bodyDiv w:val="1"/>
      <w:marLeft w:val="0"/>
      <w:marRight w:val="0"/>
      <w:marTop w:val="0"/>
      <w:marBottom w:val="0"/>
      <w:divBdr>
        <w:top w:val="none" w:sz="0" w:space="0" w:color="auto"/>
        <w:left w:val="none" w:sz="0" w:space="0" w:color="auto"/>
        <w:bottom w:val="none" w:sz="0" w:space="0" w:color="auto"/>
        <w:right w:val="none" w:sz="0" w:space="0" w:color="auto"/>
      </w:divBdr>
    </w:div>
    <w:div w:id="953177379">
      <w:bodyDiv w:val="1"/>
      <w:marLeft w:val="0"/>
      <w:marRight w:val="0"/>
      <w:marTop w:val="0"/>
      <w:marBottom w:val="0"/>
      <w:divBdr>
        <w:top w:val="none" w:sz="0" w:space="0" w:color="auto"/>
        <w:left w:val="none" w:sz="0" w:space="0" w:color="auto"/>
        <w:bottom w:val="none" w:sz="0" w:space="0" w:color="auto"/>
        <w:right w:val="none" w:sz="0" w:space="0" w:color="auto"/>
      </w:divBdr>
    </w:div>
    <w:div w:id="953444081">
      <w:bodyDiv w:val="1"/>
      <w:marLeft w:val="0"/>
      <w:marRight w:val="0"/>
      <w:marTop w:val="0"/>
      <w:marBottom w:val="0"/>
      <w:divBdr>
        <w:top w:val="none" w:sz="0" w:space="0" w:color="auto"/>
        <w:left w:val="none" w:sz="0" w:space="0" w:color="auto"/>
        <w:bottom w:val="none" w:sz="0" w:space="0" w:color="auto"/>
        <w:right w:val="none" w:sz="0" w:space="0" w:color="auto"/>
      </w:divBdr>
    </w:div>
    <w:div w:id="955135836">
      <w:bodyDiv w:val="1"/>
      <w:marLeft w:val="0"/>
      <w:marRight w:val="0"/>
      <w:marTop w:val="0"/>
      <w:marBottom w:val="0"/>
      <w:divBdr>
        <w:top w:val="none" w:sz="0" w:space="0" w:color="auto"/>
        <w:left w:val="none" w:sz="0" w:space="0" w:color="auto"/>
        <w:bottom w:val="none" w:sz="0" w:space="0" w:color="auto"/>
        <w:right w:val="none" w:sz="0" w:space="0" w:color="auto"/>
      </w:divBdr>
    </w:div>
    <w:div w:id="955136365">
      <w:bodyDiv w:val="1"/>
      <w:marLeft w:val="0"/>
      <w:marRight w:val="0"/>
      <w:marTop w:val="0"/>
      <w:marBottom w:val="0"/>
      <w:divBdr>
        <w:top w:val="none" w:sz="0" w:space="0" w:color="auto"/>
        <w:left w:val="none" w:sz="0" w:space="0" w:color="auto"/>
        <w:bottom w:val="none" w:sz="0" w:space="0" w:color="auto"/>
        <w:right w:val="none" w:sz="0" w:space="0" w:color="auto"/>
      </w:divBdr>
    </w:div>
    <w:div w:id="955214563">
      <w:bodyDiv w:val="1"/>
      <w:marLeft w:val="0"/>
      <w:marRight w:val="0"/>
      <w:marTop w:val="0"/>
      <w:marBottom w:val="0"/>
      <w:divBdr>
        <w:top w:val="none" w:sz="0" w:space="0" w:color="auto"/>
        <w:left w:val="none" w:sz="0" w:space="0" w:color="auto"/>
        <w:bottom w:val="none" w:sz="0" w:space="0" w:color="auto"/>
        <w:right w:val="none" w:sz="0" w:space="0" w:color="auto"/>
      </w:divBdr>
    </w:div>
    <w:div w:id="955218443">
      <w:bodyDiv w:val="1"/>
      <w:marLeft w:val="0"/>
      <w:marRight w:val="0"/>
      <w:marTop w:val="0"/>
      <w:marBottom w:val="0"/>
      <w:divBdr>
        <w:top w:val="none" w:sz="0" w:space="0" w:color="auto"/>
        <w:left w:val="none" w:sz="0" w:space="0" w:color="auto"/>
        <w:bottom w:val="none" w:sz="0" w:space="0" w:color="auto"/>
        <w:right w:val="none" w:sz="0" w:space="0" w:color="auto"/>
      </w:divBdr>
    </w:div>
    <w:div w:id="955676925">
      <w:bodyDiv w:val="1"/>
      <w:marLeft w:val="0"/>
      <w:marRight w:val="0"/>
      <w:marTop w:val="0"/>
      <w:marBottom w:val="0"/>
      <w:divBdr>
        <w:top w:val="none" w:sz="0" w:space="0" w:color="auto"/>
        <w:left w:val="none" w:sz="0" w:space="0" w:color="auto"/>
        <w:bottom w:val="none" w:sz="0" w:space="0" w:color="auto"/>
        <w:right w:val="none" w:sz="0" w:space="0" w:color="auto"/>
      </w:divBdr>
    </w:div>
    <w:div w:id="956061049">
      <w:bodyDiv w:val="1"/>
      <w:marLeft w:val="0"/>
      <w:marRight w:val="0"/>
      <w:marTop w:val="0"/>
      <w:marBottom w:val="0"/>
      <w:divBdr>
        <w:top w:val="none" w:sz="0" w:space="0" w:color="auto"/>
        <w:left w:val="none" w:sz="0" w:space="0" w:color="auto"/>
        <w:bottom w:val="none" w:sz="0" w:space="0" w:color="auto"/>
        <w:right w:val="none" w:sz="0" w:space="0" w:color="auto"/>
      </w:divBdr>
    </w:div>
    <w:div w:id="957875543">
      <w:bodyDiv w:val="1"/>
      <w:marLeft w:val="0"/>
      <w:marRight w:val="0"/>
      <w:marTop w:val="0"/>
      <w:marBottom w:val="0"/>
      <w:divBdr>
        <w:top w:val="none" w:sz="0" w:space="0" w:color="auto"/>
        <w:left w:val="none" w:sz="0" w:space="0" w:color="auto"/>
        <w:bottom w:val="none" w:sz="0" w:space="0" w:color="auto"/>
        <w:right w:val="none" w:sz="0" w:space="0" w:color="auto"/>
      </w:divBdr>
    </w:div>
    <w:div w:id="957906509">
      <w:bodyDiv w:val="1"/>
      <w:marLeft w:val="0"/>
      <w:marRight w:val="0"/>
      <w:marTop w:val="0"/>
      <w:marBottom w:val="0"/>
      <w:divBdr>
        <w:top w:val="none" w:sz="0" w:space="0" w:color="auto"/>
        <w:left w:val="none" w:sz="0" w:space="0" w:color="auto"/>
        <w:bottom w:val="none" w:sz="0" w:space="0" w:color="auto"/>
        <w:right w:val="none" w:sz="0" w:space="0" w:color="auto"/>
      </w:divBdr>
    </w:div>
    <w:div w:id="958530323">
      <w:bodyDiv w:val="1"/>
      <w:marLeft w:val="0"/>
      <w:marRight w:val="0"/>
      <w:marTop w:val="0"/>
      <w:marBottom w:val="0"/>
      <w:divBdr>
        <w:top w:val="none" w:sz="0" w:space="0" w:color="auto"/>
        <w:left w:val="none" w:sz="0" w:space="0" w:color="auto"/>
        <w:bottom w:val="none" w:sz="0" w:space="0" w:color="auto"/>
        <w:right w:val="none" w:sz="0" w:space="0" w:color="auto"/>
      </w:divBdr>
    </w:div>
    <w:div w:id="958680552">
      <w:bodyDiv w:val="1"/>
      <w:marLeft w:val="0"/>
      <w:marRight w:val="0"/>
      <w:marTop w:val="0"/>
      <w:marBottom w:val="0"/>
      <w:divBdr>
        <w:top w:val="none" w:sz="0" w:space="0" w:color="auto"/>
        <w:left w:val="none" w:sz="0" w:space="0" w:color="auto"/>
        <w:bottom w:val="none" w:sz="0" w:space="0" w:color="auto"/>
        <w:right w:val="none" w:sz="0" w:space="0" w:color="auto"/>
      </w:divBdr>
    </w:div>
    <w:div w:id="959072575">
      <w:bodyDiv w:val="1"/>
      <w:marLeft w:val="0"/>
      <w:marRight w:val="0"/>
      <w:marTop w:val="0"/>
      <w:marBottom w:val="0"/>
      <w:divBdr>
        <w:top w:val="none" w:sz="0" w:space="0" w:color="auto"/>
        <w:left w:val="none" w:sz="0" w:space="0" w:color="auto"/>
        <w:bottom w:val="none" w:sz="0" w:space="0" w:color="auto"/>
        <w:right w:val="none" w:sz="0" w:space="0" w:color="auto"/>
      </w:divBdr>
    </w:div>
    <w:div w:id="959338590">
      <w:bodyDiv w:val="1"/>
      <w:marLeft w:val="0"/>
      <w:marRight w:val="0"/>
      <w:marTop w:val="0"/>
      <w:marBottom w:val="0"/>
      <w:divBdr>
        <w:top w:val="none" w:sz="0" w:space="0" w:color="auto"/>
        <w:left w:val="none" w:sz="0" w:space="0" w:color="auto"/>
        <w:bottom w:val="none" w:sz="0" w:space="0" w:color="auto"/>
        <w:right w:val="none" w:sz="0" w:space="0" w:color="auto"/>
      </w:divBdr>
    </w:div>
    <w:div w:id="959382561">
      <w:bodyDiv w:val="1"/>
      <w:marLeft w:val="0"/>
      <w:marRight w:val="0"/>
      <w:marTop w:val="0"/>
      <w:marBottom w:val="0"/>
      <w:divBdr>
        <w:top w:val="none" w:sz="0" w:space="0" w:color="auto"/>
        <w:left w:val="none" w:sz="0" w:space="0" w:color="auto"/>
        <w:bottom w:val="none" w:sz="0" w:space="0" w:color="auto"/>
        <w:right w:val="none" w:sz="0" w:space="0" w:color="auto"/>
      </w:divBdr>
    </w:div>
    <w:div w:id="959410073">
      <w:bodyDiv w:val="1"/>
      <w:marLeft w:val="0"/>
      <w:marRight w:val="0"/>
      <w:marTop w:val="0"/>
      <w:marBottom w:val="0"/>
      <w:divBdr>
        <w:top w:val="none" w:sz="0" w:space="0" w:color="auto"/>
        <w:left w:val="none" w:sz="0" w:space="0" w:color="auto"/>
        <w:bottom w:val="none" w:sz="0" w:space="0" w:color="auto"/>
        <w:right w:val="none" w:sz="0" w:space="0" w:color="auto"/>
      </w:divBdr>
    </w:div>
    <w:div w:id="960187332">
      <w:bodyDiv w:val="1"/>
      <w:marLeft w:val="0"/>
      <w:marRight w:val="0"/>
      <w:marTop w:val="0"/>
      <w:marBottom w:val="0"/>
      <w:divBdr>
        <w:top w:val="none" w:sz="0" w:space="0" w:color="auto"/>
        <w:left w:val="none" w:sz="0" w:space="0" w:color="auto"/>
        <w:bottom w:val="none" w:sz="0" w:space="0" w:color="auto"/>
        <w:right w:val="none" w:sz="0" w:space="0" w:color="auto"/>
      </w:divBdr>
    </w:div>
    <w:div w:id="960914609">
      <w:bodyDiv w:val="1"/>
      <w:marLeft w:val="0"/>
      <w:marRight w:val="0"/>
      <w:marTop w:val="0"/>
      <w:marBottom w:val="0"/>
      <w:divBdr>
        <w:top w:val="none" w:sz="0" w:space="0" w:color="auto"/>
        <w:left w:val="none" w:sz="0" w:space="0" w:color="auto"/>
        <w:bottom w:val="none" w:sz="0" w:space="0" w:color="auto"/>
        <w:right w:val="none" w:sz="0" w:space="0" w:color="auto"/>
      </w:divBdr>
    </w:div>
    <w:div w:id="961767859">
      <w:bodyDiv w:val="1"/>
      <w:marLeft w:val="0"/>
      <w:marRight w:val="0"/>
      <w:marTop w:val="0"/>
      <w:marBottom w:val="0"/>
      <w:divBdr>
        <w:top w:val="none" w:sz="0" w:space="0" w:color="auto"/>
        <w:left w:val="none" w:sz="0" w:space="0" w:color="auto"/>
        <w:bottom w:val="none" w:sz="0" w:space="0" w:color="auto"/>
        <w:right w:val="none" w:sz="0" w:space="0" w:color="auto"/>
      </w:divBdr>
    </w:div>
    <w:div w:id="962417345">
      <w:bodyDiv w:val="1"/>
      <w:marLeft w:val="0"/>
      <w:marRight w:val="0"/>
      <w:marTop w:val="0"/>
      <w:marBottom w:val="0"/>
      <w:divBdr>
        <w:top w:val="none" w:sz="0" w:space="0" w:color="auto"/>
        <w:left w:val="none" w:sz="0" w:space="0" w:color="auto"/>
        <w:bottom w:val="none" w:sz="0" w:space="0" w:color="auto"/>
        <w:right w:val="none" w:sz="0" w:space="0" w:color="auto"/>
      </w:divBdr>
    </w:div>
    <w:div w:id="962464523">
      <w:bodyDiv w:val="1"/>
      <w:marLeft w:val="0"/>
      <w:marRight w:val="0"/>
      <w:marTop w:val="0"/>
      <w:marBottom w:val="0"/>
      <w:divBdr>
        <w:top w:val="none" w:sz="0" w:space="0" w:color="auto"/>
        <w:left w:val="none" w:sz="0" w:space="0" w:color="auto"/>
        <w:bottom w:val="none" w:sz="0" w:space="0" w:color="auto"/>
        <w:right w:val="none" w:sz="0" w:space="0" w:color="auto"/>
      </w:divBdr>
    </w:div>
    <w:div w:id="963192252">
      <w:bodyDiv w:val="1"/>
      <w:marLeft w:val="0"/>
      <w:marRight w:val="0"/>
      <w:marTop w:val="0"/>
      <w:marBottom w:val="0"/>
      <w:divBdr>
        <w:top w:val="none" w:sz="0" w:space="0" w:color="auto"/>
        <w:left w:val="none" w:sz="0" w:space="0" w:color="auto"/>
        <w:bottom w:val="none" w:sz="0" w:space="0" w:color="auto"/>
        <w:right w:val="none" w:sz="0" w:space="0" w:color="auto"/>
      </w:divBdr>
    </w:div>
    <w:div w:id="963538580">
      <w:bodyDiv w:val="1"/>
      <w:marLeft w:val="0"/>
      <w:marRight w:val="0"/>
      <w:marTop w:val="0"/>
      <w:marBottom w:val="0"/>
      <w:divBdr>
        <w:top w:val="none" w:sz="0" w:space="0" w:color="auto"/>
        <w:left w:val="none" w:sz="0" w:space="0" w:color="auto"/>
        <w:bottom w:val="none" w:sz="0" w:space="0" w:color="auto"/>
        <w:right w:val="none" w:sz="0" w:space="0" w:color="auto"/>
      </w:divBdr>
    </w:div>
    <w:div w:id="964504210">
      <w:bodyDiv w:val="1"/>
      <w:marLeft w:val="0"/>
      <w:marRight w:val="0"/>
      <w:marTop w:val="0"/>
      <w:marBottom w:val="0"/>
      <w:divBdr>
        <w:top w:val="none" w:sz="0" w:space="0" w:color="auto"/>
        <w:left w:val="none" w:sz="0" w:space="0" w:color="auto"/>
        <w:bottom w:val="none" w:sz="0" w:space="0" w:color="auto"/>
        <w:right w:val="none" w:sz="0" w:space="0" w:color="auto"/>
      </w:divBdr>
    </w:div>
    <w:div w:id="964702056">
      <w:bodyDiv w:val="1"/>
      <w:marLeft w:val="0"/>
      <w:marRight w:val="0"/>
      <w:marTop w:val="0"/>
      <w:marBottom w:val="0"/>
      <w:divBdr>
        <w:top w:val="none" w:sz="0" w:space="0" w:color="auto"/>
        <w:left w:val="none" w:sz="0" w:space="0" w:color="auto"/>
        <w:bottom w:val="none" w:sz="0" w:space="0" w:color="auto"/>
        <w:right w:val="none" w:sz="0" w:space="0" w:color="auto"/>
      </w:divBdr>
    </w:div>
    <w:div w:id="964776665">
      <w:bodyDiv w:val="1"/>
      <w:marLeft w:val="0"/>
      <w:marRight w:val="0"/>
      <w:marTop w:val="0"/>
      <w:marBottom w:val="0"/>
      <w:divBdr>
        <w:top w:val="none" w:sz="0" w:space="0" w:color="auto"/>
        <w:left w:val="none" w:sz="0" w:space="0" w:color="auto"/>
        <w:bottom w:val="none" w:sz="0" w:space="0" w:color="auto"/>
        <w:right w:val="none" w:sz="0" w:space="0" w:color="auto"/>
      </w:divBdr>
    </w:div>
    <w:div w:id="965158530">
      <w:bodyDiv w:val="1"/>
      <w:marLeft w:val="0"/>
      <w:marRight w:val="0"/>
      <w:marTop w:val="0"/>
      <w:marBottom w:val="0"/>
      <w:divBdr>
        <w:top w:val="none" w:sz="0" w:space="0" w:color="auto"/>
        <w:left w:val="none" w:sz="0" w:space="0" w:color="auto"/>
        <w:bottom w:val="none" w:sz="0" w:space="0" w:color="auto"/>
        <w:right w:val="none" w:sz="0" w:space="0" w:color="auto"/>
      </w:divBdr>
    </w:div>
    <w:div w:id="965741740">
      <w:bodyDiv w:val="1"/>
      <w:marLeft w:val="0"/>
      <w:marRight w:val="0"/>
      <w:marTop w:val="0"/>
      <w:marBottom w:val="0"/>
      <w:divBdr>
        <w:top w:val="none" w:sz="0" w:space="0" w:color="auto"/>
        <w:left w:val="none" w:sz="0" w:space="0" w:color="auto"/>
        <w:bottom w:val="none" w:sz="0" w:space="0" w:color="auto"/>
        <w:right w:val="none" w:sz="0" w:space="0" w:color="auto"/>
      </w:divBdr>
    </w:div>
    <w:div w:id="965816723">
      <w:bodyDiv w:val="1"/>
      <w:marLeft w:val="0"/>
      <w:marRight w:val="0"/>
      <w:marTop w:val="0"/>
      <w:marBottom w:val="0"/>
      <w:divBdr>
        <w:top w:val="none" w:sz="0" w:space="0" w:color="auto"/>
        <w:left w:val="none" w:sz="0" w:space="0" w:color="auto"/>
        <w:bottom w:val="none" w:sz="0" w:space="0" w:color="auto"/>
        <w:right w:val="none" w:sz="0" w:space="0" w:color="auto"/>
      </w:divBdr>
    </w:div>
    <w:div w:id="965938173">
      <w:bodyDiv w:val="1"/>
      <w:marLeft w:val="0"/>
      <w:marRight w:val="0"/>
      <w:marTop w:val="0"/>
      <w:marBottom w:val="0"/>
      <w:divBdr>
        <w:top w:val="none" w:sz="0" w:space="0" w:color="auto"/>
        <w:left w:val="none" w:sz="0" w:space="0" w:color="auto"/>
        <w:bottom w:val="none" w:sz="0" w:space="0" w:color="auto"/>
        <w:right w:val="none" w:sz="0" w:space="0" w:color="auto"/>
      </w:divBdr>
    </w:div>
    <w:div w:id="966155490">
      <w:bodyDiv w:val="1"/>
      <w:marLeft w:val="0"/>
      <w:marRight w:val="0"/>
      <w:marTop w:val="0"/>
      <w:marBottom w:val="0"/>
      <w:divBdr>
        <w:top w:val="none" w:sz="0" w:space="0" w:color="auto"/>
        <w:left w:val="none" w:sz="0" w:space="0" w:color="auto"/>
        <w:bottom w:val="none" w:sz="0" w:space="0" w:color="auto"/>
        <w:right w:val="none" w:sz="0" w:space="0" w:color="auto"/>
      </w:divBdr>
    </w:div>
    <w:div w:id="966273432">
      <w:bodyDiv w:val="1"/>
      <w:marLeft w:val="0"/>
      <w:marRight w:val="0"/>
      <w:marTop w:val="0"/>
      <w:marBottom w:val="0"/>
      <w:divBdr>
        <w:top w:val="none" w:sz="0" w:space="0" w:color="auto"/>
        <w:left w:val="none" w:sz="0" w:space="0" w:color="auto"/>
        <w:bottom w:val="none" w:sz="0" w:space="0" w:color="auto"/>
        <w:right w:val="none" w:sz="0" w:space="0" w:color="auto"/>
      </w:divBdr>
    </w:div>
    <w:div w:id="966397011">
      <w:bodyDiv w:val="1"/>
      <w:marLeft w:val="0"/>
      <w:marRight w:val="0"/>
      <w:marTop w:val="0"/>
      <w:marBottom w:val="0"/>
      <w:divBdr>
        <w:top w:val="none" w:sz="0" w:space="0" w:color="auto"/>
        <w:left w:val="none" w:sz="0" w:space="0" w:color="auto"/>
        <w:bottom w:val="none" w:sz="0" w:space="0" w:color="auto"/>
        <w:right w:val="none" w:sz="0" w:space="0" w:color="auto"/>
      </w:divBdr>
    </w:div>
    <w:div w:id="966815396">
      <w:bodyDiv w:val="1"/>
      <w:marLeft w:val="0"/>
      <w:marRight w:val="0"/>
      <w:marTop w:val="0"/>
      <w:marBottom w:val="0"/>
      <w:divBdr>
        <w:top w:val="none" w:sz="0" w:space="0" w:color="auto"/>
        <w:left w:val="none" w:sz="0" w:space="0" w:color="auto"/>
        <w:bottom w:val="none" w:sz="0" w:space="0" w:color="auto"/>
        <w:right w:val="none" w:sz="0" w:space="0" w:color="auto"/>
      </w:divBdr>
    </w:div>
    <w:div w:id="966933578">
      <w:bodyDiv w:val="1"/>
      <w:marLeft w:val="0"/>
      <w:marRight w:val="0"/>
      <w:marTop w:val="0"/>
      <w:marBottom w:val="0"/>
      <w:divBdr>
        <w:top w:val="none" w:sz="0" w:space="0" w:color="auto"/>
        <w:left w:val="none" w:sz="0" w:space="0" w:color="auto"/>
        <w:bottom w:val="none" w:sz="0" w:space="0" w:color="auto"/>
        <w:right w:val="none" w:sz="0" w:space="0" w:color="auto"/>
      </w:divBdr>
    </w:div>
    <w:div w:id="967049760">
      <w:bodyDiv w:val="1"/>
      <w:marLeft w:val="0"/>
      <w:marRight w:val="0"/>
      <w:marTop w:val="0"/>
      <w:marBottom w:val="0"/>
      <w:divBdr>
        <w:top w:val="none" w:sz="0" w:space="0" w:color="auto"/>
        <w:left w:val="none" w:sz="0" w:space="0" w:color="auto"/>
        <w:bottom w:val="none" w:sz="0" w:space="0" w:color="auto"/>
        <w:right w:val="none" w:sz="0" w:space="0" w:color="auto"/>
      </w:divBdr>
    </w:div>
    <w:div w:id="967861522">
      <w:bodyDiv w:val="1"/>
      <w:marLeft w:val="0"/>
      <w:marRight w:val="0"/>
      <w:marTop w:val="0"/>
      <w:marBottom w:val="0"/>
      <w:divBdr>
        <w:top w:val="none" w:sz="0" w:space="0" w:color="auto"/>
        <w:left w:val="none" w:sz="0" w:space="0" w:color="auto"/>
        <w:bottom w:val="none" w:sz="0" w:space="0" w:color="auto"/>
        <w:right w:val="none" w:sz="0" w:space="0" w:color="auto"/>
      </w:divBdr>
    </w:div>
    <w:div w:id="968245484">
      <w:bodyDiv w:val="1"/>
      <w:marLeft w:val="0"/>
      <w:marRight w:val="0"/>
      <w:marTop w:val="0"/>
      <w:marBottom w:val="0"/>
      <w:divBdr>
        <w:top w:val="none" w:sz="0" w:space="0" w:color="auto"/>
        <w:left w:val="none" w:sz="0" w:space="0" w:color="auto"/>
        <w:bottom w:val="none" w:sz="0" w:space="0" w:color="auto"/>
        <w:right w:val="none" w:sz="0" w:space="0" w:color="auto"/>
      </w:divBdr>
    </w:div>
    <w:div w:id="968314495">
      <w:bodyDiv w:val="1"/>
      <w:marLeft w:val="0"/>
      <w:marRight w:val="0"/>
      <w:marTop w:val="0"/>
      <w:marBottom w:val="0"/>
      <w:divBdr>
        <w:top w:val="none" w:sz="0" w:space="0" w:color="auto"/>
        <w:left w:val="none" w:sz="0" w:space="0" w:color="auto"/>
        <w:bottom w:val="none" w:sz="0" w:space="0" w:color="auto"/>
        <w:right w:val="none" w:sz="0" w:space="0" w:color="auto"/>
      </w:divBdr>
    </w:div>
    <w:div w:id="968390093">
      <w:bodyDiv w:val="1"/>
      <w:marLeft w:val="0"/>
      <w:marRight w:val="0"/>
      <w:marTop w:val="0"/>
      <w:marBottom w:val="0"/>
      <w:divBdr>
        <w:top w:val="none" w:sz="0" w:space="0" w:color="auto"/>
        <w:left w:val="none" w:sz="0" w:space="0" w:color="auto"/>
        <w:bottom w:val="none" w:sz="0" w:space="0" w:color="auto"/>
        <w:right w:val="none" w:sz="0" w:space="0" w:color="auto"/>
      </w:divBdr>
    </w:div>
    <w:div w:id="969555663">
      <w:bodyDiv w:val="1"/>
      <w:marLeft w:val="0"/>
      <w:marRight w:val="0"/>
      <w:marTop w:val="0"/>
      <w:marBottom w:val="0"/>
      <w:divBdr>
        <w:top w:val="none" w:sz="0" w:space="0" w:color="auto"/>
        <w:left w:val="none" w:sz="0" w:space="0" w:color="auto"/>
        <w:bottom w:val="none" w:sz="0" w:space="0" w:color="auto"/>
        <w:right w:val="none" w:sz="0" w:space="0" w:color="auto"/>
      </w:divBdr>
    </w:div>
    <w:div w:id="970551732">
      <w:bodyDiv w:val="1"/>
      <w:marLeft w:val="0"/>
      <w:marRight w:val="0"/>
      <w:marTop w:val="0"/>
      <w:marBottom w:val="0"/>
      <w:divBdr>
        <w:top w:val="none" w:sz="0" w:space="0" w:color="auto"/>
        <w:left w:val="none" w:sz="0" w:space="0" w:color="auto"/>
        <w:bottom w:val="none" w:sz="0" w:space="0" w:color="auto"/>
        <w:right w:val="none" w:sz="0" w:space="0" w:color="auto"/>
      </w:divBdr>
    </w:div>
    <w:div w:id="970600397">
      <w:bodyDiv w:val="1"/>
      <w:marLeft w:val="0"/>
      <w:marRight w:val="0"/>
      <w:marTop w:val="0"/>
      <w:marBottom w:val="0"/>
      <w:divBdr>
        <w:top w:val="none" w:sz="0" w:space="0" w:color="auto"/>
        <w:left w:val="none" w:sz="0" w:space="0" w:color="auto"/>
        <w:bottom w:val="none" w:sz="0" w:space="0" w:color="auto"/>
        <w:right w:val="none" w:sz="0" w:space="0" w:color="auto"/>
      </w:divBdr>
    </w:div>
    <w:div w:id="971253933">
      <w:bodyDiv w:val="1"/>
      <w:marLeft w:val="0"/>
      <w:marRight w:val="0"/>
      <w:marTop w:val="0"/>
      <w:marBottom w:val="0"/>
      <w:divBdr>
        <w:top w:val="none" w:sz="0" w:space="0" w:color="auto"/>
        <w:left w:val="none" w:sz="0" w:space="0" w:color="auto"/>
        <w:bottom w:val="none" w:sz="0" w:space="0" w:color="auto"/>
        <w:right w:val="none" w:sz="0" w:space="0" w:color="auto"/>
      </w:divBdr>
    </w:div>
    <w:div w:id="971524578">
      <w:bodyDiv w:val="1"/>
      <w:marLeft w:val="0"/>
      <w:marRight w:val="0"/>
      <w:marTop w:val="0"/>
      <w:marBottom w:val="0"/>
      <w:divBdr>
        <w:top w:val="none" w:sz="0" w:space="0" w:color="auto"/>
        <w:left w:val="none" w:sz="0" w:space="0" w:color="auto"/>
        <w:bottom w:val="none" w:sz="0" w:space="0" w:color="auto"/>
        <w:right w:val="none" w:sz="0" w:space="0" w:color="auto"/>
      </w:divBdr>
    </w:div>
    <w:div w:id="971789893">
      <w:bodyDiv w:val="1"/>
      <w:marLeft w:val="0"/>
      <w:marRight w:val="0"/>
      <w:marTop w:val="0"/>
      <w:marBottom w:val="0"/>
      <w:divBdr>
        <w:top w:val="none" w:sz="0" w:space="0" w:color="auto"/>
        <w:left w:val="none" w:sz="0" w:space="0" w:color="auto"/>
        <w:bottom w:val="none" w:sz="0" w:space="0" w:color="auto"/>
        <w:right w:val="none" w:sz="0" w:space="0" w:color="auto"/>
      </w:divBdr>
    </w:div>
    <w:div w:id="972059931">
      <w:bodyDiv w:val="1"/>
      <w:marLeft w:val="0"/>
      <w:marRight w:val="0"/>
      <w:marTop w:val="0"/>
      <w:marBottom w:val="0"/>
      <w:divBdr>
        <w:top w:val="none" w:sz="0" w:space="0" w:color="auto"/>
        <w:left w:val="none" w:sz="0" w:space="0" w:color="auto"/>
        <w:bottom w:val="none" w:sz="0" w:space="0" w:color="auto"/>
        <w:right w:val="none" w:sz="0" w:space="0" w:color="auto"/>
      </w:divBdr>
    </w:div>
    <w:div w:id="973291629">
      <w:bodyDiv w:val="1"/>
      <w:marLeft w:val="0"/>
      <w:marRight w:val="0"/>
      <w:marTop w:val="0"/>
      <w:marBottom w:val="0"/>
      <w:divBdr>
        <w:top w:val="none" w:sz="0" w:space="0" w:color="auto"/>
        <w:left w:val="none" w:sz="0" w:space="0" w:color="auto"/>
        <w:bottom w:val="none" w:sz="0" w:space="0" w:color="auto"/>
        <w:right w:val="none" w:sz="0" w:space="0" w:color="auto"/>
      </w:divBdr>
    </w:div>
    <w:div w:id="973952470">
      <w:bodyDiv w:val="1"/>
      <w:marLeft w:val="0"/>
      <w:marRight w:val="0"/>
      <w:marTop w:val="0"/>
      <w:marBottom w:val="0"/>
      <w:divBdr>
        <w:top w:val="none" w:sz="0" w:space="0" w:color="auto"/>
        <w:left w:val="none" w:sz="0" w:space="0" w:color="auto"/>
        <w:bottom w:val="none" w:sz="0" w:space="0" w:color="auto"/>
        <w:right w:val="none" w:sz="0" w:space="0" w:color="auto"/>
      </w:divBdr>
    </w:div>
    <w:div w:id="975330957">
      <w:bodyDiv w:val="1"/>
      <w:marLeft w:val="0"/>
      <w:marRight w:val="0"/>
      <w:marTop w:val="0"/>
      <w:marBottom w:val="0"/>
      <w:divBdr>
        <w:top w:val="none" w:sz="0" w:space="0" w:color="auto"/>
        <w:left w:val="none" w:sz="0" w:space="0" w:color="auto"/>
        <w:bottom w:val="none" w:sz="0" w:space="0" w:color="auto"/>
        <w:right w:val="none" w:sz="0" w:space="0" w:color="auto"/>
      </w:divBdr>
    </w:div>
    <w:div w:id="975597981">
      <w:bodyDiv w:val="1"/>
      <w:marLeft w:val="0"/>
      <w:marRight w:val="0"/>
      <w:marTop w:val="0"/>
      <w:marBottom w:val="0"/>
      <w:divBdr>
        <w:top w:val="none" w:sz="0" w:space="0" w:color="auto"/>
        <w:left w:val="none" w:sz="0" w:space="0" w:color="auto"/>
        <w:bottom w:val="none" w:sz="0" w:space="0" w:color="auto"/>
        <w:right w:val="none" w:sz="0" w:space="0" w:color="auto"/>
      </w:divBdr>
    </w:div>
    <w:div w:id="975913444">
      <w:bodyDiv w:val="1"/>
      <w:marLeft w:val="0"/>
      <w:marRight w:val="0"/>
      <w:marTop w:val="0"/>
      <w:marBottom w:val="0"/>
      <w:divBdr>
        <w:top w:val="none" w:sz="0" w:space="0" w:color="auto"/>
        <w:left w:val="none" w:sz="0" w:space="0" w:color="auto"/>
        <w:bottom w:val="none" w:sz="0" w:space="0" w:color="auto"/>
        <w:right w:val="none" w:sz="0" w:space="0" w:color="auto"/>
      </w:divBdr>
    </w:div>
    <w:div w:id="976372797">
      <w:bodyDiv w:val="1"/>
      <w:marLeft w:val="0"/>
      <w:marRight w:val="0"/>
      <w:marTop w:val="0"/>
      <w:marBottom w:val="0"/>
      <w:divBdr>
        <w:top w:val="none" w:sz="0" w:space="0" w:color="auto"/>
        <w:left w:val="none" w:sz="0" w:space="0" w:color="auto"/>
        <w:bottom w:val="none" w:sz="0" w:space="0" w:color="auto"/>
        <w:right w:val="none" w:sz="0" w:space="0" w:color="auto"/>
      </w:divBdr>
    </w:div>
    <w:div w:id="977145628">
      <w:bodyDiv w:val="1"/>
      <w:marLeft w:val="0"/>
      <w:marRight w:val="0"/>
      <w:marTop w:val="0"/>
      <w:marBottom w:val="0"/>
      <w:divBdr>
        <w:top w:val="none" w:sz="0" w:space="0" w:color="auto"/>
        <w:left w:val="none" w:sz="0" w:space="0" w:color="auto"/>
        <w:bottom w:val="none" w:sz="0" w:space="0" w:color="auto"/>
        <w:right w:val="none" w:sz="0" w:space="0" w:color="auto"/>
      </w:divBdr>
    </w:div>
    <w:div w:id="977733010">
      <w:bodyDiv w:val="1"/>
      <w:marLeft w:val="0"/>
      <w:marRight w:val="0"/>
      <w:marTop w:val="0"/>
      <w:marBottom w:val="0"/>
      <w:divBdr>
        <w:top w:val="none" w:sz="0" w:space="0" w:color="auto"/>
        <w:left w:val="none" w:sz="0" w:space="0" w:color="auto"/>
        <w:bottom w:val="none" w:sz="0" w:space="0" w:color="auto"/>
        <w:right w:val="none" w:sz="0" w:space="0" w:color="auto"/>
      </w:divBdr>
    </w:div>
    <w:div w:id="977799842">
      <w:bodyDiv w:val="1"/>
      <w:marLeft w:val="0"/>
      <w:marRight w:val="0"/>
      <w:marTop w:val="0"/>
      <w:marBottom w:val="0"/>
      <w:divBdr>
        <w:top w:val="none" w:sz="0" w:space="0" w:color="auto"/>
        <w:left w:val="none" w:sz="0" w:space="0" w:color="auto"/>
        <w:bottom w:val="none" w:sz="0" w:space="0" w:color="auto"/>
        <w:right w:val="none" w:sz="0" w:space="0" w:color="auto"/>
      </w:divBdr>
    </w:div>
    <w:div w:id="978847786">
      <w:bodyDiv w:val="1"/>
      <w:marLeft w:val="0"/>
      <w:marRight w:val="0"/>
      <w:marTop w:val="0"/>
      <w:marBottom w:val="0"/>
      <w:divBdr>
        <w:top w:val="none" w:sz="0" w:space="0" w:color="auto"/>
        <w:left w:val="none" w:sz="0" w:space="0" w:color="auto"/>
        <w:bottom w:val="none" w:sz="0" w:space="0" w:color="auto"/>
        <w:right w:val="none" w:sz="0" w:space="0" w:color="auto"/>
      </w:divBdr>
    </w:div>
    <w:div w:id="978995204">
      <w:bodyDiv w:val="1"/>
      <w:marLeft w:val="0"/>
      <w:marRight w:val="0"/>
      <w:marTop w:val="0"/>
      <w:marBottom w:val="0"/>
      <w:divBdr>
        <w:top w:val="none" w:sz="0" w:space="0" w:color="auto"/>
        <w:left w:val="none" w:sz="0" w:space="0" w:color="auto"/>
        <w:bottom w:val="none" w:sz="0" w:space="0" w:color="auto"/>
        <w:right w:val="none" w:sz="0" w:space="0" w:color="auto"/>
      </w:divBdr>
    </w:div>
    <w:div w:id="979268977">
      <w:bodyDiv w:val="1"/>
      <w:marLeft w:val="0"/>
      <w:marRight w:val="0"/>
      <w:marTop w:val="0"/>
      <w:marBottom w:val="0"/>
      <w:divBdr>
        <w:top w:val="none" w:sz="0" w:space="0" w:color="auto"/>
        <w:left w:val="none" w:sz="0" w:space="0" w:color="auto"/>
        <w:bottom w:val="none" w:sz="0" w:space="0" w:color="auto"/>
        <w:right w:val="none" w:sz="0" w:space="0" w:color="auto"/>
      </w:divBdr>
    </w:div>
    <w:div w:id="979386915">
      <w:bodyDiv w:val="1"/>
      <w:marLeft w:val="0"/>
      <w:marRight w:val="0"/>
      <w:marTop w:val="0"/>
      <w:marBottom w:val="0"/>
      <w:divBdr>
        <w:top w:val="none" w:sz="0" w:space="0" w:color="auto"/>
        <w:left w:val="none" w:sz="0" w:space="0" w:color="auto"/>
        <w:bottom w:val="none" w:sz="0" w:space="0" w:color="auto"/>
        <w:right w:val="none" w:sz="0" w:space="0" w:color="auto"/>
      </w:divBdr>
    </w:div>
    <w:div w:id="980621764">
      <w:bodyDiv w:val="1"/>
      <w:marLeft w:val="0"/>
      <w:marRight w:val="0"/>
      <w:marTop w:val="0"/>
      <w:marBottom w:val="0"/>
      <w:divBdr>
        <w:top w:val="none" w:sz="0" w:space="0" w:color="auto"/>
        <w:left w:val="none" w:sz="0" w:space="0" w:color="auto"/>
        <w:bottom w:val="none" w:sz="0" w:space="0" w:color="auto"/>
        <w:right w:val="none" w:sz="0" w:space="0" w:color="auto"/>
      </w:divBdr>
    </w:div>
    <w:div w:id="980766826">
      <w:bodyDiv w:val="1"/>
      <w:marLeft w:val="0"/>
      <w:marRight w:val="0"/>
      <w:marTop w:val="0"/>
      <w:marBottom w:val="0"/>
      <w:divBdr>
        <w:top w:val="none" w:sz="0" w:space="0" w:color="auto"/>
        <w:left w:val="none" w:sz="0" w:space="0" w:color="auto"/>
        <w:bottom w:val="none" w:sz="0" w:space="0" w:color="auto"/>
        <w:right w:val="none" w:sz="0" w:space="0" w:color="auto"/>
      </w:divBdr>
    </w:div>
    <w:div w:id="980962792">
      <w:bodyDiv w:val="1"/>
      <w:marLeft w:val="0"/>
      <w:marRight w:val="0"/>
      <w:marTop w:val="0"/>
      <w:marBottom w:val="0"/>
      <w:divBdr>
        <w:top w:val="none" w:sz="0" w:space="0" w:color="auto"/>
        <w:left w:val="none" w:sz="0" w:space="0" w:color="auto"/>
        <w:bottom w:val="none" w:sz="0" w:space="0" w:color="auto"/>
        <w:right w:val="none" w:sz="0" w:space="0" w:color="auto"/>
      </w:divBdr>
    </w:div>
    <w:div w:id="981815106">
      <w:bodyDiv w:val="1"/>
      <w:marLeft w:val="0"/>
      <w:marRight w:val="0"/>
      <w:marTop w:val="0"/>
      <w:marBottom w:val="0"/>
      <w:divBdr>
        <w:top w:val="none" w:sz="0" w:space="0" w:color="auto"/>
        <w:left w:val="none" w:sz="0" w:space="0" w:color="auto"/>
        <w:bottom w:val="none" w:sz="0" w:space="0" w:color="auto"/>
        <w:right w:val="none" w:sz="0" w:space="0" w:color="auto"/>
      </w:divBdr>
    </w:div>
    <w:div w:id="981886050">
      <w:bodyDiv w:val="1"/>
      <w:marLeft w:val="0"/>
      <w:marRight w:val="0"/>
      <w:marTop w:val="0"/>
      <w:marBottom w:val="0"/>
      <w:divBdr>
        <w:top w:val="none" w:sz="0" w:space="0" w:color="auto"/>
        <w:left w:val="none" w:sz="0" w:space="0" w:color="auto"/>
        <w:bottom w:val="none" w:sz="0" w:space="0" w:color="auto"/>
        <w:right w:val="none" w:sz="0" w:space="0" w:color="auto"/>
      </w:divBdr>
    </w:div>
    <w:div w:id="982587719">
      <w:bodyDiv w:val="1"/>
      <w:marLeft w:val="0"/>
      <w:marRight w:val="0"/>
      <w:marTop w:val="0"/>
      <w:marBottom w:val="0"/>
      <w:divBdr>
        <w:top w:val="none" w:sz="0" w:space="0" w:color="auto"/>
        <w:left w:val="none" w:sz="0" w:space="0" w:color="auto"/>
        <w:bottom w:val="none" w:sz="0" w:space="0" w:color="auto"/>
        <w:right w:val="none" w:sz="0" w:space="0" w:color="auto"/>
      </w:divBdr>
    </w:div>
    <w:div w:id="983578823">
      <w:bodyDiv w:val="1"/>
      <w:marLeft w:val="0"/>
      <w:marRight w:val="0"/>
      <w:marTop w:val="0"/>
      <w:marBottom w:val="0"/>
      <w:divBdr>
        <w:top w:val="none" w:sz="0" w:space="0" w:color="auto"/>
        <w:left w:val="none" w:sz="0" w:space="0" w:color="auto"/>
        <w:bottom w:val="none" w:sz="0" w:space="0" w:color="auto"/>
        <w:right w:val="none" w:sz="0" w:space="0" w:color="auto"/>
      </w:divBdr>
    </w:div>
    <w:div w:id="983584704">
      <w:bodyDiv w:val="1"/>
      <w:marLeft w:val="0"/>
      <w:marRight w:val="0"/>
      <w:marTop w:val="0"/>
      <w:marBottom w:val="0"/>
      <w:divBdr>
        <w:top w:val="none" w:sz="0" w:space="0" w:color="auto"/>
        <w:left w:val="none" w:sz="0" w:space="0" w:color="auto"/>
        <w:bottom w:val="none" w:sz="0" w:space="0" w:color="auto"/>
        <w:right w:val="none" w:sz="0" w:space="0" w:color="auto"/>
      </w:divBdr>
    </w:div>
    <w:div w:id="984629290">
      <w:bodyDiv w:val="1"/>
      <w:marLeft w:val="0"/>
      <w:marRight w:val="0"/>
      <w:marTop w:val="0"/>
      <w:marBottom w:val="0"/>
      <w:divBdr>
        <w:top w:val="none" w:sz="0" w:space="0" w:color="auto"/>
        <w:left w:val="none" w:sz="0" w:space="0" w:color="auto"/>
        <w:bottom w:val="none" w:sz="0" w:space="0" w:color="auto"/>
        <w:right w:val="none" w:sz="0" w:space="0" w:color="auto"/>
      </w:divBdr>
    </w:div>
    <w:div w:id="984775927">
      <w:bodyDiv w:val="1"/>
      <w:marLeft w:val="0"/>
      <w:marRight w:val="0"/>
      <w:marTop w:val="0"/>
      <w:marBottom w:val="0"/>
      <w:divBdr>
        <w:top w:val="none" w:sz="0" w:space="0" w:color="auto"/>
        <w:left w:val="none" w:sz="0" w:space="0" w:color="auto"/>
        <w:bottom w:val="none" w:sz="0" w:space="0" w:color="auto"/>
        <w:right w:val="none" w:sz="0" w:space="0" w:color="auto"/>
      </w:divBdr>
    </w:div>
    <w:div w:id="984940922">
      <w:bodyDiv w:val="1"/>
      <w:marLeft w:val="0"/>
      <w:marRight w:val="0"/>
      <w:marTop w:val="0"/>
      <w:marBottom w:val="0"/>
      <w:divBdr>
        <w:top w:val="none" w:sz="0" w:space="0" w:color="auto"/>
        <w:left w:val="none" w:sz="0" w:space="0" w:color="auto"/>
        <w:bottom w:val="none" w:sz="0" w:space="0" w:color="auto"/>
        <w:right w:val="none" w:sz="0" w:space="0" w:color="auto"/>
      </w:divBdr>
    </w:div>
    <w:div w:id="985205560">
      <w:bodyDiv w:val="1"/>
      <w:marLeft w:val="0"/>
      <w:marRight w:val="0"/>
      <w:marTop w:val="0"/>
      <w:marBottom w:val="0"/>
      <w:divBdr>
        <w:top w:val="none" w:sz="0" w:space="0" w:color="auto"/>
        <w:left w:val="none" w:sz="0" w:space="0" w:color="auto"/>
        <w:bottom w:val="none" w:sz="0" w:space="0" w:color="auto"/>
        <w:right w:val="none" w:sz="0" w:space="0" w:color="auto"/>
      </w:divBdr>
    </w:div>
    <w:div w:id="985205964">
      <w:bodyDiv w:val="1"/>
      <w:marLeft w:val="0"/>
      <w:marRight w:val="0"/>
      <w:marTop w:val="0"/>
      <w:marBottom w:val="0"/>
      <w:divBdr>
        <w:top w:val="none" w:sz="0" w:space="0" w:color="auto"/>
        <w:left w:val="none" w:sz="0" w:space="0" w:color="auto"/>
        <w:bottom w:val="none" w:sz="0" w:space="0" w:color="auto"/>
        <w:right w:val="none" w:sz="0" w:space="0" w:color="auto"/>
      </w:divBdr>
    </w:div>
    <w:div w:id="985475919">
      <w:bodyDiv w:val="1"/>
      <w:marLeft w:val="0"/>
      <w:marRight w:val="0"/>
      <w:marTop w:val="0"/>
      <w:marBottom w:val="0"/>
      <w:divBdr>
        <w:top w:val="none" w:sz="0" w:space="0" w:color="auto"/>
        <w:left w:val="none" w:sz="0" w:space="0" w:color="auto"/>
        <w:bottom w:val="none" w:sz="0" w:space="0" w:color="auto"/>
        <w:right w:val="none" w:sz="0" w:space="0" w:color="auto"/>
      </w:divBdr>
    </w:div>
    <w:div w:id="985621392">
      <w:bodyDiv w:val="1"/>
      <w:marLeft w:val="0"/>
      <w:marRight w:val="0"/>
      <w:marTop w:val="0"/>
      <w:marBottom w:val="0"/>
      <w:divBdr>
        <w:top w:val="none" w:sz="0" w:space="0" w:color="auto"/>
        <w:left w:val="none" w:sz="0" w:space="0" w:color="auto"/>
        <w:bottom w:val="none" w:sz="0" w:space="0" w:color="auto"/>
        <w:right w:val="none" w:sz="0" w:space="0" w:color="auto"/>
      </w:divBdr>
    </w:div>
    <w:div w:id="986014107">
      <w:bodyDiv w:val="1"/>
      <w:marLeft w:val="0"/>
      <w:marRight w:val="0"/>
      <w:marTop w:val="0"/>
      <w:marBottom w:val="0"/>
      <w:divBdr>
        <w:top w:val="none" w:sz="0" w:space="0" w:color="auto"/>
        <w:left w:val="none" w:sz="0" w:space="0" w:color="auto"/>
        <w:bottom w:val="none" w:sz="0" w:space="0" w:color="auto"/>
        <w:right w:val="none" w:sz="0" w:space="0" w:color="auto"/>
      </w:divBdr>
    </w:div>
    <w:div w:id="987173517">
      <w:bodyDiv w:val="1"/>
      <w:marLeft w:val="0"/>
      <w:marRight w:val="0"/>
      <w:marTop w:val="0"/>
      <w:marBottom w:val="0"/>
      <w:divBdr>
        <w:top w:val="none" w:sz="0" w:space="0" w:color="auto"/>
        <w:left w:val="none" w:sz="0" w:space="0" w:color="auto"/>
        <w:bottom w:val="none" w:sz="0" w:space="0" w:color="auto"/>
        <w:right w:val="none" w:sz="0" w:space="0" w:color="auto"/>
      </w:divBdr>
    </w:div>
    <w:div w:id="987322166">
      <w:bodyDiv w:val="1"/>
      <w:marLeft w:val="0"/>
      <w:marRight w:val="0"/>
      <w:marTop w:val="0"/>
      <w:marBottom w:val="0"/>
      <w:divBdr>
        <w:top w:val="none" w:sz="0" w:space="0" w:color="auto"/>
        <w:left w:val="none" w:sz="0" w:space="0" w:color="auto"/>
        <w:bottom w:val="none" w:sz="0" w:space="0" w:color="auto"/>
        <w:right w:val="none" w:sz="0" w:space="0" w:color="auto"/>
      </w:divBdr>
    </w:div>
    <w:div w:id="987442548">
      <w:bodyDiv w:val="1"/>
      <w:marLeft w:val="0"/>
      <w:marRight w:val="0"/>
      <w:marTop w:val="0"/>
      <w:marBottom w:val="0"/>
      <w:divBdr>
        <w:top w:val="none" w:sz="0" w:space="0" w:color="auto"/>
        <w:left w:val="none" w:sz="0" w:space="0" w:color="auto"/>
        <w:bottom w:val="none" w:sz="0" w:space="0" w:color="auto"/>
        <w:right w:val="none" w:sz="0" w:space="0" w:color="auto"/>
      </w:divBdr>
    </w:div>
    <w:div w:id="987591207">
      <w:bodyDiv w:val="1"/>
      <w:marLeft w:val="0"/>
      <w:marRight w:val="0"/>
      <w:marTop w:val="0"/>
      <w:marBottom w:val="0"/>
      <w:divBdr>
        <w:top w:val="none" w:sz="0" w:space="0" w:color="auto"/>
        <w:left w:val="none" w:sz="0" w:space="0" w:color="auto"/>
        <w:bottom w:val="none" w:sz="0" w:space="0" w:color="auto"/>
        <w:right w:val="none" w:sz="0" w:space="0" w:color="auto"/>
      </w:divBdr>
    </w:div>
    <w:div w:id="987709953">
      <w:bodyDiv w:val="1"/>
      <w:marLeft w:val="0"/>
      <w:marRight w:val="0"/>
      <w:marTop w:val="0"/>
      <w:marBottom w:val="0"/>
      <w:divBdr>
        <w:top w:val="none" w:sz="0" w:space="0" w:color="auto"/>
        <w:left w:val="none" w:sz="0" w:space="0" w:color="auto"/>
        <w:bottom w:val="none" w:sz="0" w:space="0" w:color="auto"/>
        <w:right w:val="none" w:sz="0" w:space="0" w:color="auto"/>
      </w:divBdr>
    </w:div>
    <w:div w:id="988173340">
      <w:bodyDiv w:val="1"/>
      <w:marLeft w:val="0"/>
      <w:marRight w:val="0"/>
      <w:marTop w:val="0"/>
      <w:marBottom w:val="0"/>
      <w:divBdr>
        <w:top w:val="none" w:sz="0" w:space="0" w:color="auto"/>
        <w:left w:val="none" w:sz="0" w:space="0" w:color="auto"/>
        <w:bottom w:val="none" w:sz="0" w:space="0" w:color="auto"/>
        <w:right w:val="none" w:sz="0" w:space="0" w:color="auto"/>
      </w:divBdr>
    </w:div>
    <w:div w:id="988367921">
      <w:bodyDiv w:val="1"/>
      <w:marLeft w:val="0"/>
      <w:marRight w:val="0"/>
      <w:marTop w:val="0"/>
      <w:marBottom w:val="0"/>
      <w:divBdr>
        <w:top w:val="none" w:sz="0" w:space="0" w:color="auto"/>
        <w:left w:val="none" w:sz="0" w:space="0" w:color="auto"/>
        <w:bottom w:val="none" w:sz="0" w:space="0" w:color="auto"/>
        <w:right w:val="none" w:sz="0" w:space="0" w:color="auto"/>
      </w:divBdr>
    </w:div>
    <w:div w:id="989409111">
      <w:bodyDiv w:val="1"/>
      <w:marLeft w:val="0"/>
      <w:marRight w:val="0"/>
      <w:marTop w:val="0"/>
      <w:marBottom w:val="0"/>
      <w:divBdr>
        <w:top w:val="none" w:sz="0" w:space="0" w:color="auto"/>
        <w:left w:val="none" w:sz="0" w:space="0" w:color="auto"/>
        <w:bottom w:val="none" w:sz="0" w:space="0" w:color="auto"/>
        <w:right w:val="none" w:sz="0" w:space="0" w:color="auto"/>
      </w:divBdr>
    </w:div>
    <w:div w:id="989477963">
      <w:bodyDiv w:val="1"/>
      <w:marLeft w:val="0"/>
      <w:marRight w:val="0"/>
      <w:marTop w:val="0"/>
      <w:marBottom w:val="0"/>
      <w:divBdr>
        <w:top w:val="none" w:sz="0" w:space="0" w:color="auto"/>
        <w:left w:val="none" w:sz="0" w:space="0" w:color="auto"/>
        <w:bottom w:val="none" w:sz="0" w:space="0" w:color="auto"/>
        <w:right w:val="none" w:sz="0" w:space="0" w:color="auto"/>
      </w:divBdr>
    </w:div>
    <w:div w:id="990330989">
      <w:bodyDiv w:val="1"/>
      <w:marLeft w:val="0"/>
      <w:marRight w:val="0"/>
      <w:marTop w:val="0"/>
      <w:marBottom w:val="0"/>
      <w:divBdr>
        <w:top w:val="none" w:sz="0" w:space="0" w:color="auto"/>
        <w:left w:val="none" w:sz="0" w:space="0" w:color="auto"/>
        <w:bottom w:val="none" w:sz="0" w:space="0" w:color="auto"/>
        <w:right w:val="none" w:sz="0" w:space="0" w:color="auto"/>
      </w:divBdr>
    </w:div>
    <w:div w:id="991519421">
      <w:bodyDiv w:val="1"/>
      <w:marLeft w:val="0"/>
      <w:marRight w:val="0"/>
      <w:marTop w:val="0"/>
      <w:marBottom w:val="0"/>
      <w:divBdr>
        <w:top w:val="none" w:sz="0" w:space="0" w:color="auto"/>
        <w:left w:val="none" w:sz="0" w:space="0" w:color="auto"/>
        <w:bottom w:val="none" w:sz="0" w:space="0" w:color="auto"/>
        <w:right w:val="none" w:sz="0" w:space="0" w:color="auto"/>
      </w:divBdr>
    </w:div>
    <w:div w:id="991566285">
      <w:bodyDiv w:val="1"/>
      <w:marLeft w:val="0"/>
      <w:marRight w:val="0"/>
      <w:marTop w:val="0"/>
      <w:marBottom w:val="0"/>
      <w:divBdr>
        <w:top w:val="none" w:sz="0" w:space="0" w:color="auto"/>
        <w:left w:val="none" w:sz="0" w:space="0" w:color="auto"/>
        <w:bottom w:val="none" w:sz="0" w:space="0" w:color="auto"/>
        <w:right w:val="none" w:sz="0" w:space="0" w:color="auto"/>
      </w:divBdr>
    </w:div>
    <w:div w:id="991789008">
      <w:bodyDiv w:val="1"/>
      <w:marLeft w:val="0"/>
      <w:marRight w:val="0"/>
      <w:marTop w:val="0"/>
      <w:marBottom w:val="0"/>
      <w:divBdr>
        <w:top w:val="none" w:sz="0" w:space="0" w:color="auto"/>
        <w:left w:val="none" w:sz="0" w:space="0" w:color="auto"/>
        <w:bottom w:val="none" w:sz="0" w:space="0" w:color="auto"/>
        <w:right w:val="none" w:sz="0" w:space="0" w:color="auto"/>
      </w:divBdr>
    </w:div>
    <w:div w:id="992292595">
      <w:bodyDiv w:val="1"/>
      <w:marLeft w:val="0"/>
      <w:marRight w:val="0"/>
      <w:marTop w:val="0"/>
      <w:marBottom w:val="0"/>
      <w:divBdr>
        <w:top w:val="none" w:sz="0" w:space="0" w:color="auto"/>
        <w:left w:val="none" w:sz="0" w:space="0" w:color="auto"/>
        <w:bottom w:val="none" w:sz="0" w:space="0" w:color="auto"/>
        <w:right w:val="none" w:sz="0" w:space="0" w:color="auto"/>
      </w:divBdr>
    </w:div>
    <w:div w:id="992833038">
      <w:bodyDiv w:val="1"/>
      <w:marLeft w:val="0"/>
      <w:marRight w:val="0"/>
      <w:marTop w:val="0"/>
      <w:marBottom w:val="0"/>
      <w:divBdr>
        <w:top w:val="none" w:sz="0" w:space="0" w:color="auto"/>
        <w:left w:val="none" w:sz="0" w:space="0" w:color="auto"/>
        <w:bottom w:val="none" w:sz="0" w:space="0" w:color="auto"/>
        <w:right w:val="none" w:sz="0" w:space="0" w:color="auto"/>
      </w:divBdr>
    </w:div>
    <w:div w:id="993026631">
      <w:bodyDiv w:val="1"/>
      <w:marLeft w:val="0"/>
      <w:marRight w:val="0"/>
      <w:marTop w:val="0"/>
      <w:marBottom w:val="0"/>
      <w:divBdr>
        <w:top w:val="none" w:sz="0" w:space="0" w:color="auto"/>
        <w:left w:val="none" w:sz="0" w:space="0" w:color="auto"/>
        <w:bottom w:val="none" w:sz="0" w:space="0" w:color="auto"/>
        <w:right w:val="none" w:sz="0" w:space="0" w:color="auto"/>
      </w:divBdr>
    </w:div>
    <w:div w:id="993098272">
      <w:bodyDiv w:val="1"/>
      <w:marLeft w:val="0"/>
      <w:marRight w:val="0"/>
      <w:marTop w:val="0"/>
      <w:marBottom w:val="0"/>
      <w:divBdr>
        <w:top w:val="none" w:sz="0" w:space="0" w:color="auto"/>
        <w:left w:val="none" w:sz="0" w:space="0" w:color="auto"/>
        <w:bottom w:val="none" w:sz="0" w:space="0" w:color="auto"/>
        <w:right w:val="none" w:sz="0" w:space="0" w:color="auto"/>
      </w:divBdr>
    </w:div>
    <w:div w:id="994063531">
      <w:bodyDiv w:val="1"/>
      <w:marLeft w:val="0"/>
      <w:marRight w:val="0"/>
      <w:marTop w:val="0"/>
      <w:marBottom w:val="0"/>
      <w:divBdr>
        <w:top w:val="none" w:sz="0" w:space="0" w:color="auto"/>
        <w:left w:val="none" w:sz="0" w:space="0" w:color="auto"/>
        <w:bottom w:val="none" w:sz="0" w:space="0" w:color="auto"/>
        <w:right w:val="none" w:sz="0" w:space="0" w:color="auto"/>
      </w:divBdr>
    </w:div>
    <w:div w:id="994184964">
      <w:bodyDiv w:val="1"/>
      <w:marLeft w:val="0"/>
      <w:marRight w:val="0"/>
      <w:marTop w:val="0"/>
      <w:marBottom w:val="0"/>
      <w:divBdr>
        <w:top w:val="none" w:sz="0" w:space="0" w:color="auto"/>
        <w:left w:val="none" w:sz="0" w:space="0" w:color="auto"/>
        <w:bottom w:val="none" w:sz="0" w:space="0" w:color="auto"/>
        <w:right w:val="none" w:sz="0" w:space="0" w:color="auto"/>
      </w:divBdr>
    </w:div>
    <w:div w:id="994335942">
      <w:bodyDiv w:val="1"/>
      <w:marLeft w:val="0"/>
      <w:marRight w:val="0"/>
      <w:marTop w:val="0"/>
      <w:marBottom w:val="0"/>
      <w:divBdr>
        <w:top w:val="none" w:sz="0" w:space="0" w:color="auto"/>
        <w:left w:val="none" w:sz="0" w:space="0" w:color="auto"/>
        <w:bottom w:val="none" w:sz="0" w:space="0" w:color="auto"/>
        <w:right w:val="none" w:sz="0" w:space="0" w:color="auto"/>
      </w:divBdr>
    </w:div>
    <w:div w:id="994458356">
      <w:bodyDiv w:val="1"/>
      <w:marLeft w:val="0"/>
      <w:marRight w:val="0"/>
      <w:marTop w:val="0"/>
      <w:marBottom w:val="0"/>
      <w:divBdr>
        <w:top w:val="none" w:sz="0" w:space="0" w:color="auto"/>
        <w:left w:val="none" w:sz="0" w:space="0" w:color="auto"/>
        <w:bottom w:val="none" w:sz="0" w:space="0" w:color="auto"/>
        <w:right w:val="none" w:sz="0" w:space="0" w:color="auto"/>
      </w:divBdr>
    </w:div>
    <w:div w:id="994533459">
      <w:bodyDiv w:val="1"/>
      <w:marLeft w:val="0"/>
      <w:marRight w:val="0"/>
      <w:marTop w:val="0"/>
      <w:marBottom w:val="0"/>
      <w:divBdr>
        <w:top w:val="none" w:sz="0" w:space="0" w:color="auto"/>
        <w:left w:val="none" w:sz="0" w:space="0" w:color="auto"/>
        <w:bottom w:val="none" w:sz="0" w:space="0" w:color="auto"/>
        <w:right w:val="none" w:sz="0" w:space="0" w:color="auto"/>
      </w:divBdr>
    </w:div>
    <w:div w:id="994651109">
      <w:bodyDiv w:val="1"/>
      <w:marLeft w:val="0"/>
      <w:marRight w:val="0"/>
      <w:marTop w:val="0"/>
      <w:marBottom w:val="0"/>
      <w:divBdr>
        <w:top w:val="none" w:sz="0" w:space="0" w:color="auto"/>
        <w:left w:val="none" w:sz="0" w:space="0" w:color="auto"/>
        <w:bottom w:val="none" w:sz="0" w:space="0" w:color="auto"/>
        <w:right w:val="none" w:sz="0" w:space="0" w:color="auto"/>
      </w:divBdr>
    </w:div>
    <w:div w:id="994799379">
      <w:bodyDiv w:val="1"/>
      <w:marLeft w:val="0"/>
      <w:marRight w:val="0"/>
      <w:marTop w:val="0"/>
      <w:marBottom w:val="0"/>
      <w:divBdr>
        <w:top w:val="none" w:sz="0" w:space="0" w:color="auto"/>
        <w:left w:val="none" w:sz="0" w:space="0" w:color="auto"/>
        <w:bottom w:val="none" w:sz="0" w:space="0" w:color="auto"/>
        <w:right w:val="none" w:sz="0" w:space="0" w:color="auto"/>
      </w:divBdr>
    </w:div>
    <w:div w:id="995035146">
      <w:bodyDiv w:val="1"/>
      <w:marLeft w:val="0"/>
      <w:marRight w:val="0"/>
      <w:marTop w:val="0"/>
      <w:marBottom w:val="0"/>
      <w:divBdr>
        <w:top w:val="none" w:sz="0" w:space="0" w:color="auto"/>
        <w:left w:val="none" w:sz="0" w:space="0" w:color="auto"/>
        <w:bottom w:val="none" w:sz="0" w:space="0" w:color="auto"/>
        <w:right w:val="none" w:sz="0" w:space="0" w:color="auto"/>
      </w:divBdr>
    </w:div>
    <w:div w:id="995180395">
      <w:bodyDiv w:val="1"/>
      <w:marLeft w:val="0"/>
      <w:marRight w:val="0"/>
      <w:marTop w:val="0"/>
      <w:marBottom w:val="0"/>
      <w:divBdr>
        <w:top w:val="none" w:sz="0" w:space="0" w:color="auto"/>
        <w:left w:val="none" w:sz="0" w:space="0" w:color="auto"/>
        <w:bottom w:val="none" w:sz="0" w:space="0" w:color="auto"/>
        <w:right w:val="none" w:sz="0" w:space="0" w:color="auto"/>
      </w:divBdr>
    </w:div>
    <w:div w:id="995379314">
      <w:bodyDiv w:val="1"/>
      <w:marLeft w:val="0"/>
      <w:marRight w:val="0"/>
      <w:marTop w:val="0"/>
      <w:marBottom w:val="0"/>
      <w:divBdr>
        <w:top w:val="none" w:sz="0" w:space="0" w:color="auto"/>
        <w:left w:val="none" w:sz="0" w:space="0" w:color="auto"/>
        <w:bottom w:val="none" w:sz="0" w:space="0" w:color="auto"/>
        <w:right w:val="none" w:sz="0" w:space="0" w:color="auto"/>
      </w:divBdr>
    </w:div>
    <w:div w:id="995450724">
      <w:bodyDiv w:val="1"/>
      <w:marLeft w:val="0"/>
      <w:marRight w:val="0"/>
      <w:marTop w:val="0"/>
      <w:marBottom w:val="0"/>
      <w:divBdr>
        <w:top w:val="none" w:sz="0" w:space="0" w:color="auto"/>
        <w:left w:val="none" w:sz="0" w:space="0" w:color="auto"/>
        <w:bottom w:val="none" w:sz="0" w:space="0" w:color="auto"/>
        <w:right w:val="none" w:sz="0" w:space="0" w:color="auto"/>
      </w:divBdr>
    </w:div>
    <w:div w:id="995493601">
      <w:bodyDiv w:val="1"/>
      <w:marLeft w:val="0"/>
      <w:marRight w:val="0"/>
      <w:marTop w:val="0"/>
      <w:marBottom w:val="0"/>
      <w:divBdr>
        <w:top w:val="none" w:sz="0" w:space="0" w:color="auto"/>
        <w:left w:val="none" w:sz="0" w:space="0" w:color="auto"/>
        <w:bottom w:val="none" w:sz="0" w:space="0" w:color="auto"/>
        <w:right w:val="none" w:sz="0" w:space="0" w:color="auto"/>
      </w:divBdr>
    </w:div>
    <w:div w:id="995836165">
      <w:bodyDiv w:val="1"/>
      <w:marLeft w:val="0"/>
      <w:marRight w:val="0"/>
      <w:marTop w:val="0"/>
      <w:marBottom w:val="0"/>
      <w:divBdr>
        <w:top w:val="none" w:sz="0" w:space="0" w:color="auto"/>
        <w:left w:val="none" w:sz="0" w:space="0" w:color="auto"/>
        <w:bottom w:val="none" w:sz="0" w:space="0" w:color="auto"/>
        <w:right w:val="none" w:sz="0" w:space="0" w:color="auto"/>
      </w:divBdr>
    </w:div>
    <w:div w:id="996572226">
      <w:bodyDiv w:val="1"/>
      <w:marLeft w:val="0"/>
      <w:marRight w:val="0"/>
      <w:marTop w:val="0"/>
      <w:marBottom w:val="0"/>
      <w:divBdr>
        <w:top w:val="none" w:sz="0" w:space="0" w:color="auto"/>
        <w:left w:val="none" w:sz="0" w:space="0" w:color="auto"/>
        <w:bottom w:val="none" w:sz="0" w:space="0" w:color="auto"/>
        <w:right w:val="none" w:sz="0" w:space="0" w:color="auto"/>
      </w:divBdr>
    </w:div>
    <w:div w:id="996611328">
      <w:bodyDiv w:val="1"/>
      <w:marLeft w:val="0"/>
      <w:marRight w:val="0"/>
      <w:marTop w:val="0"/>
      <w:marBottom w:val="0"/>
      <w:divBdr>
        <w:top w:val="none" w:sz="0" w:space="0" w:color="auto"/>
        <w:left w:val="none" w:sz="0" w:space="0" w:color="auto"/>
        <w:bottom w:val="none" w:sz="0" w:space="0" w:color="auto"/>
        <w:right w:val="none" w:sz="0" w:space="0" w:color="auto"/>
      </w:divBdr>
    </w:div>
    <w:div w:id="996883532">
      <w:bodyDiv w:val="1"/>
      <w:marLeft w:val="0"/>
      <w:marRight w:val="0"/>
      <w:marTop w:val="0"/>
      <w:marBottom w:val="0"/>
      <w:divBdr>
        <w:top w:val="none" w:sz="0" w:space="0" w:color="auto"/>
        <w:left w:val="none" w:sz="0" w:space="0" w:color="auto"/>
        <w:bottom w:val="none" w:sz="0" w:space="0" w:color="auto"/>
        <w:right w:val="none" w:sz="0" w:space="0" w:color="auto"/>
      </w:divBdr>
    </w:div>
    <w:div w:id="997265426">
      <w:bodyDiv w:val="1"/>
      <w:marLeft w:val="0"/>
      <w:marRight w:val="0"/>
      <w:marTop w:val="0"/>
      <w:marBottom w:val="0"/>
      <w:divBdr>
        <w:top w:val="none" w:sz="0" w:space="0" w:color="auto"/>
        <w:left w:val="none" w:sz="0" w:space="0" w:color="auto"/>
        <w:bottom w:val="none" w:sz="0" w:space="0" w:color="auto"/>
        <w:right w:val="none" w:sz="0" w:space="0" w:color="auto"/>
      </w:divBdr>
    </w:div>
    <w:div w:id="997459587">
      <w:bodyDiv w:val="1"/>
      <w:marLeft w:val="0"/>
      <w:marRight w:val="0"/>
      <w:marTop w:val="0"/>
      <w:marBottom w:val="0"/>
      <w:divBdr>
        <w:top w:val="none" w:sz="0" w:space="0" w:color="auto"/>
        <w:left w:val="none" w:sz="0" w:space="0" w:color="auto"/>
        <w:bottom w:val="none" w:sz="0" w:space="0" w:color="auto"/>
        <w:right w:val="none" w:sz="0" w:space="0" w:color="auto"/>
      </w:divBdr>
    </w:div>
    <w:div w:id="997804899">
      <w:bodyDiv w:val="1"/>
      <w:marLeft w:val="0"/>
      <w:marRight w:val="0"/>
      <w:marTop w:val="0"/>
      <w:marBottom w:val="0"/>
      <w:divBdr>
        <w:top w:val="none" w:sz="0" w:space="0" w:color="auto"/>
        <w:left w:val="none" w:sz="0" w:space="0" w:color="auto"/>
        <w:bottom w:val="none" w:sz="0" w:space="0" w:color="auto"/>
        <w:right w:val="none" w:sz="0" w:space="0" w:color="auto"/>
      </w:divBdr>
    </w:div>
    <w:div w:id="997995775">
      <w:bodyDiv w:val="1"/>
      <w:marLeft w:val="0"/>
      <w:marRight w:val="0"/>
      <w:marTop w:val="0"/>
      <w:marBottom w:val="0"/>
      <w:divBdr>
        <w:top w:val="none" w:sz="0" w:space="0" w:color="auto"/>
        <w:left w:val="none" w:sz="0" w:space="0" w:color="auto"/>
        <w:bottom w:val="none" w:sz="0" w:space="0" w:color="auto"/>
        <w:right w:val="none" w:sz="0" w:space="0" w:color="auto"/>
      </w:divBdr>
    </w:div>
    <w:div w:id="998312731">
      <w:bodyDiv w:val="1"/>
      <w:marLeft w:val="0"/>
      <w:marRight w:val="0"/>
      <w:marTop w:val="0"/>
      <w:marBottom w:val="0"/>
      <w:divBdr>
        <w:top w:val="none" w:sz="0" w:space="0" w:color="auto"/>
        <w:left w:val="none" w:sz="0" w:space="0" w:color="auto"/>
        <w:bottom w:val="none" w:sz="0" w:space="0" w:color="auto"/>
        <w:right w:val="none" w:sz="0" w:space="0" w:color="auto"/>
      </w:divBdr>
    </w:div>
    <w:div w:id="998966261">
      <w:bodyDiv w:val="1"/>
      <w:marLeft w:val="0"/>
      <w:marRight w:val="0"/>
      <w:marTop w:val="0"/>
      <w:marBottom w:val="0"/>
      <w:divBdr>
        <w:top w:val="none" w:sz="0" w:space="0" w:color="auto"/>
        <w:left w:val="none" w:sz="0" w:space="0" w:color="auto"/>
        <w:bottom w:val="none" w:sz="0" w:space="0" w:color="auto"/>
        <w:right w:val="none" w:sz="0" w:space="0" w:color="auto"/>
      </w:divBdr>
    </w:div>
    <w:div w:id="999237914">
      <w:bodyDiv w:val="1"/>
      <w:marLeft w:val="0"/>
      <w:marRight w:val="0"/>
      <w:marTop w:val="0"/>
      <w:marBottom w:val="0"/>
      <w:divBdr>
        <w:top w:val="none" w:sz="0" w:space="0" w:color="auto"/>
        <w:left w:val="none" w:sz="0" w:space="0" w:color="auto"/>
        <w:bottom w:val="none" w:sz="0" w:space="0" w:color="auto"/>
        <w:right w:val="none" w:sz="0" w:space="0" w:color="auto"/>
      </w:divBdr>
    </w:div>
    <w:div w:id="999961623">
      <w:bodyDiv w:val="1"/>
      <w:marLeft w:val="0"/>
      <w:marRight w:val="0"/>
      <w:marTop w:val="0"/>
      <w:marBottom w:val="0"/>
      <w:divBdr>
        <w:top w:val="none" w:sz="0" w:space="0" w:color="auto"/>
        <w:left w:val="none" w:sz="0" w:space="0" w:color="auto"/>
        <w:bottom w:val="none" w:sz="0" w:space="0" w:color="auto"/>
        <w:right w:val="none" w:sz="0" w:space="0" w:color="auto"/>
      </w:divBdr>
    </w:div>
    <w:div w:id="1000041434">
      <w:bodyDiv w:val="1"/>
      <w:marLeft w:val="0"/>
      <w:marRight w:val="0"/>
      <w:marTop w:val="0"/>
      <w:marBottom w:val="0"/>
      <w:divBdr>
        <w:top w:val="none" w:sz="0" w:space="0" w:color="auto"/>
        <w:left w:val="none" w:sz="0" w:space="0" w:color="auto"/>
        <w:bottom w:val="none" w:sz="0" w:space="0" w:color="auto"/>
        <w:right w:val="none" w:sz="0" w:space="0" w:color="auto"/>
      </w:divBdr>
    </w:div>
    <w:div w:id="1000079783">
      <w:bodyDiv w:val="1"/>
      <w:marLeft w:val="0"/>
      <w:marRight w:val="0"/>
      <w:marTop w:val="0"/>
      <w:marBottom w:val="0"/>
      <w:divBdr>
        <w:top w:val="none" w:sz="0" w:space="0" w:color="auto"/>
        <w:left w:val="none" w:sz="0" w:space="0" w:color="auto"/>
        <w:bottom w:val="none" w:sz="0" w:space="0" w:color="auto"/>
        <w:right w:val="none" w:sz="0" w:space="0" w:color="auto"/>
      </w:divBdr>
    </w:div>
    <w:div w:id="1000162991">
      <w:bodyDiv w:val="1"/>
      <w:marLeft w:val="0"/>
      <w:marRight w:val="0"/>
      <w:marTop w:val="0"/>
      <w:marBottom w:val="0"/>
      <w:divBdr>
        <w:top w:val="none" w:sz="0" w:space="0" w:color="auto"/>
        <w:left w:val="none" w:sz="0" w:space="0" w:color="auto"/>
        <w:bottom w:val="none" w:sz="0" w:space="0" w:color="auto"/>
        <w:right w:val="none" w:sz="0" w:space="0" w:color="auto"/>
      </w:divBdr>
    </w:div>
    <w:div w:id="1000352981">
      <w:bodyDiv w:val="1"/>
      <w:marLeft w:val="0"/>
      <w:marRight w:val="0"/>
      <w:marTop w:val="0"/>
      <w:marBottom w:val="0"/>
      <w:divBdr>
        <w:top w:val="none" w:sz="0" w:space="0" w:color="auto"/>
        <w:left w:val="none" w:sz="0" w:space="0" w:color="auto"/>
        <w:bottom w:val="none" w:sz="0" w:space="0" w:color="auto"/>
        <w:right w:val="none" w:sz="0" w:space="0" w:color="auto"/>
      </w:divBdr>
    </w:div>
    <w:div w:id="1000692634">
      <w:bodyDiv w:val="1"/>
      <w:marLeft w:val="0"/>
      <w:marRight w:val="0"/>
      <w:marTop w:val="0"/>
      <w:marBottom w:val="0"/>
      <w:divBdr>
        <w:top w:val="none" w:sz="0" w:space="0" w:color="auto"/>
        <w:left w:val="none" w:sz="0" w:space="0" w:color="auto"/>
        <w:bottom w:val="none" w:sz="0" w:space="0" w:color="auto"/>
        <w:right w:val="none" w:sz="0" w:space="0" w:color="auto"/>
      </w:divBdr>
    </w:div>
    <w:div w:id="1001080110">
      <w:bodyDiv w:val="1"/>
      <w:marLeft w:val="0"/>
      <w:marRight w:val="0"/>
      <w:marTop w:val="0"/>
      <w:marBottom w:val="0"/>
      <w:divBdr>
        <w:top w:val="none" w:sz="0" w:space="0" w:color="auto"/>
        <w:left w:val="none" w:sz="0" w:space="0" w:color="auto"/>
        <w:bottom w:val="none" w:sz="0" w:space="0" w:color="auto"/>
        <w:right w:val="none" w:sz="0" w:space="0" w:color="auto"/>
      </w:divBdr>
    </w:div>
    <w:div w:id="1001196201">
      <w:bodyDiv w:val="1"/>
      <w:marLeft w:val="0"/>
      <w:marRight w:val="0"/>
      <w:marTop w:val="0"/>
      <w:marBottom w:val="0"/>
      <w:divBdr>
        <w:top w:val="none" w:sz="0" w:space="0" w:color="auto"/>
        <w:left w:val="none" w:sz="0" w:space="0" w:color="auto"/>
        <w:bottom w:val="none" w:sz="0" w:space="0" w:color="auto"/>
        <w:right w:val="none" w:sz="0" w:space="0" w:color="auto"/>
      </w:divBdr>
    </w:div>
    <w:div w:id="1001272530">
      <w:bodyDiv w:val="1"/>
      <w:marLeft w:val="0"/>
      <w:marRight w:val="0"/>
      <w:marTop w:val="0"/>
      <w:marBottom w:val="0"/>
      <w:divBdr>
        <w:top w:val="none" w:sz="0" w:space="0" w:color="auto"/>
        <w:left w:val="none" w:sz="0" w:space="0" w:color="auto"/>
        <w:bottom w:val="none" w:sz="0" w:space="0" w:color="auto"/>
        <w:right w:val="none" w:sz="0" w:space="0" w:color="auto"/>
      </w:divBdr>
    </w:div>
    <w:div w:id="1001541705">
      <w:bodyDiv w:val="1"/>
      <w:marLeft w:val="0"/>
      <w:marRight w:val="0"/>
      <w:marTop w:val="0"/>
      <w:marBottom w:val="0"/>
      <w:divBdr>
        <w:top w:val="none" w:sz="0" w:space="0" w:color="auto"/>
        <w:left w:val="none" w:sz="0" w:space="0" w:color="auto"/>
        <w:bottom w:val="none" w:sz="0" w:space="0" w:color="auto"/>
        <w:right w:val="none" w:sz="0" w:space="0" w:color="auto"/>
      </w:divBdr>
    </w:div>
    <w:div w:id="1001549226">
      <w:bodyDiv w:val="1"/>
      <w:marLeft w:val="0"/>
      <w:marRight w:val="0"/>
      <w:marTop w:val="0"/>
      <w:marBottom w:val="0"/>
      <w:divBdr>
        <w:top w:val="none" w:sz="0" w:space="0" w:color="auto"/>
        <w:left w:val="none" w:sz="0" w:space="0" w:color="auto"/>
        <w:bottom w:val="none" w:sz="0" w:space="0" w:color="auto"/>
        <w:right w:val="none" w:sz="0" w:space="0" w:color="auto"/>
      </w:divBdr>
    </w:div>
    <w:div w:id="1002397362">
      <w:bodyDiv w:val="1"/>
      <w:marLeft w:val="0"/>
      <w:marRight w:val="0"/>
      <w:marTop w:val="0"/>
      <w:marBottom w:val="0"/>
      <w:divBdr>
        <w:top w:val="none" w:sz="0" w:space="0" w:color="auto"/>
        <w:left w:val="none" w:sz="0" w:space="0" w:color="auto"/>
        <w:bottom w:val="none" w:sz="0" w:space="0" w:color="auto"/>
        <w:right w:val="none" w:sz="0" w:space="0" w:color="auto"/>
      </w:divBdr>
    </w:div>
    <w:div w:id="1002780830">
      <w:bodyDiv w:val="1"/>
      <w:marLeft w:val="0"/>
      <w:marRight w:val="0"/>
      <w:marTop w:val="0"/>
      <w:marBottom w:val="0"/>
      <w:divBdr>
        <w:top w:val="none" w:sz="0" w:space="0" w:color="auto"/>
        <w:left w:val="none" w:sz="0" w:space="0" w:color="auto"/>
        <w:bottom w:val="none" w:sz="0" w:space="0" w:color="auto"/>
        <w:right w:val="none" w:sz="0" w:space="0" w:color="auto"/>
      </w:divBdr>
    </w:div>
    <w:div w:id="1002853528">
      <w:bodyDiv w:val="1"/>
      <w:marLeft w:val="0"/>
      <w:marRight w:val="0"/>
      <w:marTop w:val="0"/>
      <w:marBottom w:val="0"/>
      <w:divBdr>
        <w:top w:val="none" w:sz="0" w:space="0" w:color="auto"/>
        <w:left w:val="none" w:sz="0" w:space="0" w:color="auto"/>
        <w:bottom w:val="none" w:sz="0" w:space="0" w:color="auto"/>
        <w:right w:val="none" w:sz="0" w:space="0" w:color="auto"/>
      </w:divBdr>
    </w:div>
    <w:div w:id="1003046939">
      <w:bodyDiv w:val="1"/>
      <w:marLeft w:val="0"/>
      <w:marRight w:val="0"/>
      <w:marTop w:val="0"/>
      <w:marBottom w:val="0"/>
      <w:divBdr>
        <w:top w:val="none" w:sz="0" w:space="0" w:color="auto"/>
        <w:left w:val="none" w:sz="0" w:space="0" w:color="auto"/>
        <w:bottom w:val="none" w:sz="0" w:space="0" w:color="auto"/>
        <w:right w:val="none" w:sz="0" w:space="0" w:color="auto"/>
      </w:divBdr>
    </w:div>
    <w:div w:id="1003169879">
      <w:bodyDiv w:val="1"/>
      <w:marLeft w:val="0"/>
      <w:marRight w:val="0"/>
      <w:marTop w:val="0"/>
      <w:marBottom w:val="0"/>
      <w:divBdr>
        <w:top w:val="none" w:sz="0" w:space="0" w:color="auto"/>
        <w:left w:val="none" w:sz="0" w:space="0" w:color="auto"/>
        <w:bottom w:val="none" w:sz="0" w:space="0" w:color="auto"/>
        <w:right w:val="none" w:sz="0" w:space="0" w:color="auto"/>
      </w:divBdr>
    </w:div>
    <w:div w:id="1003557230">
      <w:bodyDiv w:val="1"/>
      <w:marLeft w:val="0"/>
      <w:marRight w:val="0"/>
      <w:marTop w:val="0"/>
      <w:marBottom w:val="0"/>
      <w:divBdr>
        <w:top w:val="none" w:sz="0" w:space="0" w:color="auto"/>
        <w:left w:val="none" w:sz="0" w:space="0" w:color="auto"/>
        <w:bottom w:val="none" w:sz="0" w:space="0" w:color="auto"/>
        <w:right w:val="none" w:sz="0" w:space="0" w:color="auto"/>
      </w:divBdr>
    </w:div>
    <w:div w:id="1003707600">
      <w:bodyDiv w:val="1"/>
      <w:marLeft w:val="0"/>
      <w:marRight w:val="0"/>
      <w:marTop w:val="0"/>
      <w:marBottom w:val="0"/>
      <w:divBdr>
        <w:top w:val="none" w:sz="0" w:space="0" w:color="auto"/>
        <w:left w:val="none" w:sz="0" w:space="0" w:color="auto"/>
        <w:bottom w:val="none" w:sz="0" w:space="0" w:color="auto"/>
        <w:right w:val="none" w:sz="0" w:space="0" w:color="auto"/>
      </w:divBdr>
    </w:div>
    <w:div w:id="1003899681">
      <w:bodyDiv w:val="1"/>
      <w:marLeft w:val="0"/>
      <w:marRight w:val="0"/>
      <w:marTop w:val="0"/>
      <w:marBottom w:val="0"/>
      <w:divBdr>
        <w:top w:val="none" w:sz="0" w:space="0" w:color="auto"/>
        <w:left w:val="none" w:sz="0" w:space="0" w:color="auto"/>
        <w:bottom w:val="none" w:sz="0" w:space="0" w:color="auto"/>
        <w:right w:val="none" w:sz="0" w:space="0" w:color="auto"/>
      </w:divBdr>
    </w:div>
    <w:div w:id="1004212885">
      <w:bodyDiv w:val="1"/>
      <w:marLeft w:val="0"/>
      <w:marRight w:val="0"/>
      <w:marTop w:val="0"/>
      <w:marBottom w:val="0"/>
      <w:divBdr>
        <w:top w:val="none" w:sz="0" w:space="0" w:color="auto"/>
        <w:left w:val="none" w:sz="0" w:space="0" w:color="auto"/>
        <w:bottom w:val="none" w:sz="0" w:space="0" w:color="auto"/>
        <w:right w:val="none" w:sz="0" w:space="0" w:color="auto"/>
      </w:divBdr>
    </w:div>
    <w:div w:id="1004547616">
      <w:bodyDiv w:val="1"/>
      <w:marLeft w:val="0"/>
      <w:marRight w:val="0"/>
      <w:marTop w:val="0"/>
      <w:marBottom w:val="0"/>
      <w:divBdr>
        <w:top w:val="none" w:sz="0" w:space="0" w:color="auto"/>
        <w:left w:val="none" w:sz="0" w:space="0" w:color="auto"/>
        <w:bottom w:val="none" w:sz="0" w:space="0" w:color="auto"/>
        <w:right w:val="none" w:sz="0" w:space="0" w:color="auto"/>
      </w:divBdr>
    </w:div>
    <w:div w:id="1004816607">
      <w:bodyDiv w:val="1"/>
      <w:marLeft w:val="0"/>
      <w:marRight w:val="0"/>
      <w:marTop w:val="0"/>
      <w:marBottom w:val="0"/>
      <w:divBdr>
        <w:top w:val="none" w:sz="0" w:space="0" w:color="auto"/>
        <w:left w:val="none" w:sz="0" w:space="0" w:color="auto"/>
        <w:bottom w:val="none" w:sz="0" w:space="0" w:color="auto"/>
        <w:right w:val="none" w:sz="0" w:space="0" w:color="auto"/>
      </w:divBdr>
    </w:div>
    <w:div w:id="1007370803">
      <w:bodyDiv w:val="1"/>
      <w:marLeft w:val="0"/>
      <w:marRight w:val="0"/>
      <w:marTop w:val="0"/>
      <w:marBottom w:val="0"/>
      <w:divBdr>
        <w:top w:val="none" w:sz="0" w:space="0" w:color="auto"/>
        <w:left w:val="none" w:sz="0" w:space="0" w:color="auto"/>
        <w:bottom w:val="none" w:sz="0" w:space="0" w:color="auto"/>
        <w:right w:val="none" w:sz="0" w:space="0" w:color="auto"/>
      </w:divBdr>
    </w:div>
    <w:div w:id="1007555825">
      <w:bodyDiv w:val="1"/>
      <w:marLeft w:val="0"/>
      <w:marRight w:val="0"/>
      <w:marTop w:val="0"/>
      <w:marBottom w:val="0"/>
      <w:divBdr>
        <w:top w:val="none" w:sz="0" w:space="0" w:color="auto"/>
        <w:left w:val="none" w:sz="0" w:space="0" w:color="auto"/>
        <w:bottom w:val="none" w:sz="0" w:space="0" w:color="auto"/>
        <w:right w:val="none" w:sz="0" w:space="0" w:color="auto"/>
      </w:divBdr>
    </w:div>
    <w:div w:id="1007707491">
      <w:bodyDiv w:val="1"/>
      <w:marLeft w:val="0"/>
      <w:marRight w:val="0"/>
      <w:marTop w:val="0"/>
      <w:marBottom w:val="0"/>
      <w:divBdr>
        <w:top w:val="none" w:sz="0" w:space="0" w:color="auto"/>
        <w:left w:val="none" w:sz="0" w:space="0" w:color="auto"/>
        <w:bottom w:val="none" w:sz="0" w:space="0" w:color="auto"/>
        <w:right w:val="none" w:sz="0" w:space="0" w:color="auto"/>
      </w:divBdr>
    </w:div>
    <w:div w:id="1007824501">
      <w:bodyDiv w:val="1"/>
      <w:marLeft w:val="0"/>
      <w:marRight w:val="0"/>
      <w:marTop w:val="0"/>
      <w:marBottom w:val="0"/>
      <w:divBdr>
        <w:top w:val="none" w:sz="0" w:space="0" w:color="auto"/>
        <w:left w:val="none" w:sz="0" w:space="0" w:color="auto"/>
        <w:bottom w:val="none" w:sz="0" w:space="0" w:color="auto"/>
        <w:right w:val="none" w:sz="0" w:space="0" w:color="auto"/>
      </w:divBdr>
    </w:div>
    <w:div w:id="1008170133">
      <w:bodyDiv w:val="1"/>
      <w:marLeft w:val="0"/>
      <w:marRight w:val="0"/>
      <w:marTop w:val="0"/>
      <w:marBottom w:val="0"/>
      <w:divBdr>
        <w:top w:val="none" w:sz="0" w:space="0" w:color="auto"/>
        <w:left w:val="none" w:sz="0" w:space="0" w:color="auto"/>
        <w:bottom w:val="none" w:sz="0" w:space="0" w:color="auto"/>
        <w:right w:val="none" w:sz="0" w:space="0" w:color="auto"/>
      </w:divBdr>
    </w:div>
    <w:div w:id="1008483102">
      <w:bodyDiv w:val="1"/>
      <w:marLeft w:val="0"/>
      <w:marRight w:val="0"/>
      <w:marTop w:val="0"/>
      <w:marBottom w:val="0"/>
      <w:divBdr>
        <w:top w:val="none" w:sz="0" w:space="0" w:color="auto"/>
        <w:left w:val="none" w:sz="0" w:space="0" w:color="auto"/>
        <w:bottom w:val="none" w:sz="0" w:space="0" w:color="auto"/>
        <w:right w:val="none" w:sz="0" w:space="0" w:color="auto"/>
      </w:divBdr>
    </w:div>
    <w:div w:id="1008603194">
      <w:bodyDiv w:val="1"/>
      <w:marLeft w:val="0"/>
      <w:marRight w:val="0"/>
      <w:marTop w:val="0"/>
      <w:marBottom w:val="0"/>
      <w:divBdr>
        <w:top w:val="none" w:sz="0" w:space="0" w:color="auto"/>
        <w:left w:val="none" w:sz="0" w:space="0" w:color="auto"/>
        <w:bottom w:val="none" w:sz="0" w:space="0" w:color="auto"/>
        <w:right w:val="none" w:sz="0" w:space="0" w:color="auto"/>
      </w:divBdr>
    </w:div>
    <w:div w:id="1008868962">
      <w:bodyDiv w:val="1"/>
      <w:marLeft w:val="0"/>
      <w:marRight w:val="0"/>
      <w:marTop w:val="0"/>
      <w:marBottom w:val="0"/>
      <w:divBdr>
        <w:top w:val="none" w:sz="0" w:space="0" w:color="auto"/>
        <w:left w:val="none" w:sz="0" w:space="0" w:color="auto"/>
        <w:bottom w:val="none" w:sz="0" w:space="0" w:color="auto"/>
        <w:right w:val="none" w:sz="0" w:space="0" w:color="auto"/>
      </w:divBdr>
    </w:div>
    <w:div w:id="1008872459">
      <w:bodyDiv w:val="1"/>
      <w:marLeft w:val="0"/>
      <w:marRight w:val="0"/>
      <w:marTop w:val="0"/>
      <w:marBottom w:val="0"/>
      <w:divBdr>
        <w:top w:val="none" w:sz="0" w:space="0" w:color="auto"/>
        <w:left w:val="none" w:sz="0" w:space="0" w:color="auto"/>
        <w:bottom w:val="none" w:sz="0" w:space="0" w:color="auto"/>
        <w:right w:val="none" w:sz="0" w:space="0" w:color="auto"/>
      </w:divBdr>
    </w:div>
    <w:div w:id="1008947315">
      <w:bodyDiv w:val="1"/>
      <w:marLeft w:val="0"/>
      <w:marRight w:val="0"/>
      <w:marTop w:val="0"/>
      <w:marBottom w:val="0"/>
      <w:divBdr>
        <w:top w:val="none" w:sz="0" w:space="0" w:color="auto"/>
        <w:left w:val="none" w:sz="0" w:space="0" w:color="auto"/>
        <w:bottom w:val="none" w:sz="0" w:space="0" w:color="auto"/>
        <w:right w:val="none" w:sz="0" w:space="0" w:color="auto"/>
      </w:divBdr>
    </w:div>
    <w:div w:id="1009715451">
      <w:bodyDiv w:val="1"/>
      <w:marLeft w:val="0"/>
      <w:marRight w:val="0"/>
      <w:marTop w:val="0"/>
      <w:marBottom w:val="0"/>
      <w:divBdr>
        <w:top w:val="none" w:sz="0" w:space="0" w:color="auto"/>
        <w:left w:val="none" w:sz="0" w:space="0" w:color="auto"/>
        <w:bottom w:val="none" w:sz="0" w:space="0" w:color="auto"/>
        <w:right w:val="none" w:sz="0" w:space="0" w:color="auto"/>
      </w:divBdr>
    </w:div>
    <w:div w:id="1009794739">
      <w:bodyDiv w:val="1"/>
      <w:marLeft w:val="0"/>
      <w:marRight w:val="0"/>
      <w:marTop w:val="0"/>
      <w:marBottom w:val="0"/>
      <w:divBdr>
        <w:top w:val="none" w:sz="0" w:space="0" w:color="auto"/>
        <w:left w:val="none" w:sz="0" w:space="0" w:color="auto"/>
        <w:bottom w:val="none" w:sz="0" w:space="0" w:color="auto"/>
        <w:right w:val="none" w:sz="0" w:space="0" w:color="auto"/>
      </w:divBdr>
    </w:div>
    <w:div w:id="1011908458">
      <w:bodyDiv w:val="1"/>
      <w:marLeft w:val="0"/>
      <w:marRight w:val="0"/>
      <w:marTop w:val="0"/>
      <w:marBottom w:val="0"/>
      <w:divBdr>
        <w:top w:val="none" w:sz="0" w:space="0" w:color="auto"/>
        <w:left w:val="none" w:sz="0" w:space="0" w:color="auto"/>
        <w:bottom w:val="none" w:sz="0" w:space="0" w:color="auto"/>
        <w:right w:val="none" w:sz="0" w:space="0" w:color="auto"/>
      </w:divBdr>
    </w:div>
    <w:div w:id="1012416597">
      <w:bodyDiv w:val="1"/>
      <w:marLeft w:val="0"/>
      <w:marRight w:val="0"/>
      <w:marTop w:val="0"/>
      <w:marBottom w:val="0"/>
      <w:divBdr>
        <w:top w:val="none" w:sz="0" w:space="0" w:color="auto"/>
        <w:left w:val="none" w:sz="0" w:space="0" w:color="auto"/>
        <w:bottom w:val="none" w:sz="0" w:space="0" w:color="auto"/>
        <w:right w:val="none" w:sz="0" w:space="0" w:color="auto"/>
      </w:divBdr>
    </w:div>
    <w:div w:id="1012682884">
      <w:bodyDiv w:val="1"/>
      <w:marLeft w:val="0"/>
      <w:marRight w:val="0"/>
      <w:marTop w:val="0"/>
      <w:marBottom w:val="0"/>
      <w:divBdr>
        <w:top w:val="none" w:sz="0" w:space="0" w:color="auto"/>
        <w:left w:val="none" w:sz="0" w:space="0" w:color="auto"/>
        <w:bottom w:val="none" w:sz="0" w:space="0" w:color="auto"/>
        <w:right w:val="none" w:sz="0" w:space="0" w:color="auto"/>
      </w:divBdr>
    </w:div>
    <w:div w:id="1013411868">
      <w:bodyDiv w:val="1"/>
      <w:marLeft w:val="0"/>
      <w:marRight w:val="0"/>
      <w:marTop w:val="0"/>
      <w:marBottom w:val="0"/>
      <w:divBdr>
        <w:top w:val="none" w:sz="0" w:space="0" w:color="auto"/>
        <w:left w:val="none" w:sz="0" w:space="0" w:color="auto"/>
        <w:bottom w:val="none" w:sz="0" w:space="0" w:color="auto"/>
        <w:right w:val="none" w:sz="0" w:space="0" w:color="auto"/>
      </w:divBdr>
    </w:div>
    <w:div w:id="1013921253">
      <w:bodyDiv w:val="1"/>
      <w:marLeft w:val="0"/>
      <w:marRight w:val="0"/>
      <w:marTop w:val="0"/>
      <w:marBottom w:val="0"/>
      <w:divBdr>
        <w:top w:val="none" w:sz="0" w:space="0" w:color="auto"/>
        <w:left w:val="none" w:sz="0" w:space="0" w:color="auto"/>
        <w:bottom w:val="none" w:sz="0" w:space="0" w:color="auto"/>
        <w:right w:val="none" w:sz="0" w:space="0" w:color="auto"/>
      </w:divBdr>
    </w:div>
    <w:div w:id="1014382992">
      <w:bodyDiv w:val="1"/>
      <w:marLeft w:val="0"/>
      <w:marRight w:val="0"/>
      <w:marTop w:val="0"/>
      <w:marBottom w:val="0"/>
      <w:divBdr>
        <w:top w:val="none" w:sz="0" w:space="0" w:color="auto"/>
        <w:left w:val="none" w:sz="0" w:space="0" w:color="auto"/>
        <w:bottom w:val="none" w:sz="0" w:space="0" w:color="auto"/>
        <w:right w:val="none" w:sz="0" w:space="0" w:color="auto"/>
      </w:divBdr>
    </w:div>
    <w:div w:id="1014456772">
      <w:bodyDiv w:val="1"/>
      <w:marLeft w:val="0"/>
      <w:marRight w:val="0"/>
      <w:marTop w:val="0"/>
      <w:marBottom w:val="0"/>
      <w:divBdr>
        <w:top w:val="none" w:sz="0" w:space="0" w:color="auto"/>
        <w:left w:val="none" w:sz="0" w:space="0" w:color="auto"/>
        <w:bottom w:val="none" w:sz="0" w:space="0" w:color="auto"/>
        <w:right w:val="none" w:sz="0" w:space="0" w:color="auto"/>
      </w:divBdr>
    </w:div>
    <w:div w:id="1014844082">
      <w:bodyDiv w:val="1"/>
      <w:marLeft w:val="0"/>
      <w:marRight w:val="0"/>
      <w:marTop w:val="0"/>
      <w:marBottom w:val="0"/>
      <w:divBdr>
        <w:top w:val="none" w:sz="0" w:space="0" w:color="auto"/>
        <w:left w:val="none" w:sz="0" w:space="0" w:color="auto"/>
        <w:bottom w:val="none" w:sz="0" w:space="0" w:color="auto"/>
        <w:right w:val="none" w:sz="0" w:space="0" w:color="auto"/>
      </w:divBdr>
    </w:div>
    <w:div w:id="1014921038">
      <w:bodyDiv w:val="1"/>
      <w:marLeft w:val="0"/>
      <w:marRight w:val="0"/>
      <w:marTop w:val="0"/>
      <w:marBottom w:val="0"/>
      <w:divBdr>
        <w:top w:val="none" w:sz="0" w:space="0" w:color="auto"/>
        <w:left w:val="none" w:sz="0" w:space="0" w:color="auto"/>
        <w:bottom w:val="none" w:sz="0" w:space="0" w:color="auto"/>
        <w:right w:val="none" w:sz="0" w:space="0" w:color="auto"/>
      </w:divBdr>
    </w:div>
    <w:div w:id="1015307594">
      <w:bodyDiv w:val="1"/>
      <w:marLeft w:val="0"/>
      <w:marRight w:val="0"/>
      <w:marTop w:val="0"/>
      <w:marBottom w:val="0"/>
      <w:divBdr>
        <w:top w:val="none" w:sz="0" w:space="0" w:color="auto"/>
        <w:left w:val="none" w:sz="0" w:space="0" w:color="auto"/>
        <w:bottom w:val="none" w:sz="0" w:space="0" w:color="auto"/>
        <w:right w:val="none" w:sz="0" w:space="0" w:color="auto"/>
      </w:divBdr>
    </w:div>
    <w:div w:id="1015502873">
      <w:bodyDiv w:val="1"/>
      <w:marLeft w:val="0"/>
      <w:marRight w:val="0"/>
      <w:marTop w:val="0"/>
      <w:marBottom w:val="0"/>
      <w:divBdr>
        <w:top w:val="none" w:sz="0" w:space="0" w:color="auto"/>
        <w:left w:val="none" w:sz="0" w:space="0" w:color="auto"/>
        <w:bottom w:val="none" w:sz="0" w:space="0" w:color="auto"/>
        <w:right w:val="none" w:sz="0" w:space="0" w:color="auto"/>
      </w:divBdr>
    </w:div>
    <w:div w:id="1016424635">
      <w:bodyDiv w:val="1"/>
      <w:marLeft w:val="0"/>
      <w:marRight w:val="0"/>
      <w:marTop w:val="0"/>
      <w:marBottom w:val="0"/>
      <w:divBdr>
        <w:top w:val="none" w:sz="0" w:space="0" w:color="auto"/>
        <w:left w:val="none" w:sz="0" w:space="0" w:color="auto"/>
        <w:bottom w:val="none" w:sz="0" w:space="0" w:color="auto"/>
        <w:right w:val="none" w:sz="0" w:space="0" w:color="auto"/>
      </w:divBdr>
    </w:div>
    <w:div w:id="1016425034">
      <w:bodyDiv w:val="1"/>
      <w:marLeft w:val="0"/>
      <w:marRight w:val="0"/>
      <w:marTop w:val="0"/>
      <w:marBottom w:val="0"/>
      <w:divBdr>
        <w:top w:val="none" w:sz="0" w:space="0" w:color="auto"/>
        <w:left w:val="none" w:sz="0" w:space="0" w:color="auto"/>
        <w:bottom w:val="none" w:sz="0" w:space="0" w:color="auto"/>
        <w:right w:val="none" w:sz="0" w:space="0" w:color="auto"/>
      </w:divBdr>
    </w:div>
    <w:div w:id="1016464325">
      <w:bodyDiv w:val="1"/>
      <w:marLeft w:val="0"/>
      <w:marRight w:val="0"/>
      <w:marTop w:val="0"/>
      <w:marBottom w:val="0"/>
      <w:divBdr>
        <w:top w:val="none" w:sz="0" w:space="0" w:color="auto"/>
        <w:left w:val="none" w:sz="0" w:space="0" w:color="auto"/>
        <w:bottom w:val="none" w:sz="0" w:space="0" w:color="auto"/>
        <w:right w:val="none" w:sz="0" w:space="0" w:color="auto"/>
      </w:divBdr>
    </w:div>
    <w:div w:id="1017268663">
      <w:bodyDiv w:val="1"/>
      <w:marLeft w:val="0"/>
      <w:marRight w:val="0"/>
      <w:marTop w:val="0"/>
      <w:marBottom w:val="0"/>
      <w:divBdr>
        <w:top w:val="none" w:sz="0" w:space="0" w:color="auto"/>
        <w:left w:val="none" w:sz="0" w:space="0" w:color="auto"/>
        <w:bottom w:val="none" w:sz="0" w:space="0" w:color="auto"/>
        <w:right w:val="none" w:sz="0" w:space="0" w:color="auto"/>
      </w:divBdr>
    </w:div>
    <w:div w:id="1017775876">
      <w:bodyDiv w:val="1"/>
      <w:marLeft w:val="0"/>
      <w:marRight w:val="0"/>
      <w:marTop w:val="0"/>
      <w:marBottom w:val="0"/>
      <w:divBdr>
        <w:top w:val="none" w:sz="0" w:space="0" w:color="auto"/>
        <w:left w:val="none" w:sz="0" w:space="0" w:color="auto"/>
        <w:bottom w:val="none" w:sz="0" w:space="0" w:color="auto"/>
        <w:right w:val="none" w:sz="0" w:space="0" w:color="auto"/>
      </w:divBdr>
    </w:div>
    <w:div w:id="1017780435">
      <w:bodyDiv w:val="1"/>
      <w:marLeft w:val="0"/>
      <w:marRight w:val="0"/>
      <w:marTop w:val="0"/>
      <w:marBottom w:val="0"/>
      <w:divBdr>
        <w:top w:val="none" w:sz="0" w:space="0" w:color="auto"/>
        <w:left w:val="none" w:sz="0" w:space="0" w:color="auto"/>
        <w:bottom w:val="none" w:sz="0" w:space="0" w:color="auto"/>
        <w:right w:val="none" w:sz="0" w:space="0" w:color="auto"/>
      </w:divBdr>
    </w:div>
    <w:div w:id="1018695468">
      <w:bodyDiv w:val="1"/>
      <w:marLeft w:val="0"/>
      <w:marRight w:val="0"/>
      <w:marTop w:val="0"/>
      <w:marBottom w:val="0"/>
      <w:divBdr>
        <w:top w:val="none" w:sz="0" w:space="0" w:color="auto"/>
        <w:left w:val="none" w:sz="0" w:space="0" w:color="auto"/>
        <w:bottom w:val="none" w:sz="0" w:space="0" w:color="auto"/>
        <w:right w:val="none" w:sz="0" w:space="0" w:color="auto"/>
      </w:divBdr>
    </w:div>
    <w:div w:id="1018848617">
      <w:bodyDiv w:val="1"/>
      <w:marLeft w:val="0"/>
      <w:marRight w:val="0"/>
      <w:marTop w:val="0"/>
      <w:marBottom w:val="0"/>
      <w:divBdr>
        <w:top w:val="none" w:sz="0" w:space="0" w:color="auto"/>
        <w:left w:val="none" w:sz="0" w:space="0" w:color="auto"/>
        <w:bottom w:val="none" w:sz="0" w:space="0" w:color="auto"/>
        <w:right w:val="none" w:sz="0" w:space="0" w:color="auto"/>
      </w:divBdr>
    </w:div>
    <w:div w:id="1018895634">
      <w:bodyDiv w:val="1"/>
      <w:marLeft w:val="0"/>
      <w:marRight w:val="0"/>
      <w:marTop w:val="0"/>
      <w:marBottom w:val="0"/>
      <w:divBdr>
        <w:top w:val="none" w:sz="0" w:space="0" w:color="auto"/>
        <w:left w:val="none" w:sz="0" w:space="0" w:color="auto"/>
        <w:bottom w:val="none" w:sz="0" w:space="0" w:color="auto"/>
        <w:right w:val="none" w:sz="0" w:space="0" w:color="auto"/>
      </w:divBdr>
    </w:div>
    <w:div w:id="1019041477">
      <w:bodyDiv w:val="1"/>
      <w:marLeft w:val="0"/>
      <w:marRight w:val="0"/>
      <w:marTop w:val="0"/>
      <w:marBottom w:val="0"/>
      <w:divBdr>
        <w:top w:val="none" w:sz="0" w:space="0" w:color="auto"/>
        <w:left w:val="none" w:sz="0" w:space="0" w:color="auto"/>
        <w:bottom w:val="none" w:sz="0" w:space="0" w:color="auto"/>
        <w:right w:val="none" w:sz="0" w:space="0" w:color="auto"/>
      </w:divBdr>
    </w:div>
    <w:div w:id="1020424998">
      <w:bodyDiv w:val="1"/>
      <w:marLeft w:val="0"/>
      <w:marRight w:val="0"/>
      <w:marTop w:val="0"/>
      <w:marBottom w:val="0"/>
      <w:divBdr>
        <w:top w:val="none" w:sz="0" w:space="0" w:color="auto"/>
        <w:left w:val="none" w:sz="0" w:space="0" w:color="auto"/>
        <w:bottom w:val="none" w:sz="0" w:space="0" w:color="auto"/>
        <w:right w:val="none" w:sz="0" w:space="0" w:color="auto"/>
      </w:divBdr>
    </w:div>
    <w:div w:id="1020469235">
      <w:bodyDiv w:val="1"/>
      <w:marLeft w:val="0"/>
      <w:marRight w:val="0"/>
      <w:marTop w:val="0"/>
      <w:marBottom w:val="0"/>
      <w:divBdr>
        <w:top w:val="none" w:sz="0" w:space="0" w:color="auto"/>
        <w:left w:val="none" w:sz="0" w:space="0" w:color="auto"/>
        <w:bottom w:val="none" w:sz="0" w:space="0" w:color="auto"/>
        <w:right w:val="none" w:sz="0" w:space="0" w:color="auto"/>
      </w:divBdr>
    </w:div>
    <w:div w:id="1020662198">
      <w:bodyDiv w:val="1"/>
      <w:marLeft w:val="0"/>
      <w:marRight w:val="0"/>
      <w:marTop w:val="0"/>
      <w:marBottom w:val="0"/>
      <w:divBdr>
        <w:top w:val="none" w:sz="0" w:space="0" w:color="auto"/>
        <w:left w:val="none" w:sz="0" w:space="0" w:color="auto"/>
        <w:bottom w:val="none" w:sz="0" w:space="0" w:color="auto"/>
        <w:right w:val="none" w:sz="0" w:space="0" w:color="auto"/>
      </w:divBdr>
    </w:div>
    <w:div w:id="1020811573">
      <w:bodyDiv w:val="1"/>
      <w:marLeft w:val="0"/>
      <w:marRight w:val="0"/>
      <w:marTop w:val="0"/>
      <w:marBottom w:val="0"/>
      <w:divBdr>
        <w:top w:val="none" w:sz="0" w:space="0" w:color="auto"/>
        <w:left w:val="none" w:sz="0" w:space="0" w:color="auto"/>
        <w:bottom w:val="none" w:sz="0" w:space="0" w:color="auto"/>
        <w:right w:val="none" w:sz="0" w:space="0" w:color="auto"/>
      </w:divBdr>
    </w:div>
    <w:div w:id="1021201902">
      <w:bodyDiv w:val="1"/>
      <w:marLeft w:val="0"/>
      <w:marRight w:val="0"/>
      <w:marTop w:val="0"/>
      <w:marBottom w:val="0"/>
      <w:divBdr>
        <w:top w:val="none" w:sz="0" w:space="0" w:color="auto"/>
        <w:left w:val="none" w:sz="0" w:space="0" w:color="auto"/>
        <w:bottom w:val="none" w:sz="0" w:space="0" w:color="auto"/>
        <w:right w:val="none" w:sz="0" w:space="0" w:color="auto"/>
      </w:divBdr>
    </w:div>
    <w:div w:id="1021279734">
      <w:bodyDiv w:val="1"/>
      <w:marLeft w:val="0"/>
      <w:marRight w:val="0"/>
      <w:marTop w:val="0"/>
      <w:marBottom w:val="0"/>
      <w:divBdr>
        <w:top w:val="none" w:sz="0" w:space="0" w:color="auto"/>
        <w:left w:val="none" w:sz="0" w:space="0" w:color="auto"/>
        <w:bottom w:val="none" w:sz="0" w:space="0" w:color="auto"/>
        <w:right w:val="none" w:sz="0" w:space="0" w:color="auto"/>
      </w:divBdr>
    </w:div>
    <w:div w:id="1022165822">
      <w:bodyDiv w:val="1"/>
      <w:marLeft w:val="0"/>
      <w:marRight w:val="0"/>
      <w:marTop w:val="0"/>
      <w:marBottom w:val="0"/>
      <w:divBdr>
        <w:top w:val="none" w:sz="0" w:space="0" w:color="auto"/>
        <w:left w:val="none" w:sz="0" w:space="0" w:color="auto"/>
        <w:bottom w:val="none" w:sz="0" w:space="0" w:color="auto"/>
        <w:right w:val="none" w:sz="0" w:space="0" w:color="auto"/>
      </w:divBdr>
    </w:div>
    <w:div w:id="1022391558">
      <w:bodyDiv w:val="1"/>
      <w:marLeft w:val="0"/>
      <w:marRight w:val="0"/>
      <w:marTop w:val="0"/>
      <w:marBottom w:val="0"/>
      <w:divBdr>
        <w:top w:val="none" w:sz="0" w:space="0" w:color="auto"/>
        <w:left w:val="none" w:sz="0" w:space="0" w:color="auto"/>
        <w:bottom w:val="none" w:sz="0" w:space="0" w:color="auto"/>
        <w:right w:val="none" w:sz="0" w:space="0" w:color="auto"/>
      </w:divBdr>
    </w:div>
    <w:div w:id="1022710084">
      <w:bodyDiv w:val="1"/>
      <w:marLeft w:val="0"/>
      <w:marRight w:val="0"/>
      <w:marTop w:val="0"/>
      <w:marBottom w:val="0"/>
      <w:divBdr>
        <w:top w:val="none" w:sz="0" w:space="0" w:color="auto"/>
        <w:left w:val="none" w:sz="0" w:space="0" w:color="auto"/>
        <w:bottom w:val="none" w:sz="0" w:space="0" w:color="auto"/>
        <w:right w:val="none" w:sz="0" w:space="0" w:color="auto"/>
      </w:divBdr>
    </w:div>
    <w:div w:id="1023164786">
      <w:bodyDiv w:val="1"/>
      <w:marLeft w:val="0"/>
      <w:marRight w:val="0"/>
      <w:marTop w:val="0"/>
      <w:marBottom w:val="0"/>
      <w:divBdr>
        <w:top w:val="none" w:sz="0" w:space="0" w:color="auto"/>
        <w:left w:val="none" w:sz="0" w:space="0" w:color="auto"/>
        <w:bottom w:val="none" w:sz="0" w:space="0" w:color="auto"/>
        <w:right w:val="none" w:sz="0" w:space="0" w:color="auto"/>
      </w:divBdr>
    </w:div>
    <w:div w:id="1023245424">
      <w:bodyDiv w:val="1"/>
      <w:marLeft w:val="0"/>
      <w:marRight w:val="0"/>
      <w:marTop w:val="0"/>
      <w:marBottom w:val="0"/>
      <w:divBdr>
        <w:top w:val="none" w:sz="0" w:space="0" w:color="auto"/>
        <w:left w:val="none" w:sz="0" w:space="0" w:color="auto"/>
        <w:bottom w:val="none" w:sz="0" w:space="0" w:color="auto"/>
        <w:right w:val="none" w:sz="0" w:space="0" w:color="auto"/>
      </w:divBdr>
    </w:div>
    <w:div w:id="1023433187">
      <w:bodyDiv w:val="1"/>
      <w:marLeft w:val="0"/>
      <w:marRight w:val="0"/>
      <w:marTop w:val="0"/>
      <w:marBottom w:val="0"/>
      <w:divBdr>
        <w:top w:val="none" w:sz="0" w:space="0" w:color="auto"/>
        <w:left w:val="none" w:sz="0" w:space="0" w:color="auto"/>
        <w:bottom w:val="none" w:sz="0" w:space="0" w:color="auto"/>
        <w:right w:val="none" w:sz="0" w:space="0" w:color="auto"/>
      </w:divBdr>
    </w:div>
    <w:div w:id="1023441404">
      <w:bodyDiv w:val="1"/>
      <w:marLeft w:val="0"/>
      <w:marRight w:val="0"/>
      <w:marTop w:val="0"/>
      <w:marBottom w:val="0"/>
      <w:divBdr>
        <w:top w:val="none" w:sz="0" w:space="0" w:color="auto"/>
        <w:left w:val="none" w:sz="0" w:space="0" w:color="auto"/>
        <w:bottom w:val="none" w:sz="0" w:space="0" w:color="auto"/>
        <w:right w:val="none" w:sz="0" w:space="0" w:color="auto"/>
      </w:divBdr>
    </w:div>
    <w:div w:id="1024794213">
      <w:bodyDiv w:val="1"/>
      <w:marLeft w:val="0"/>
      <w:marRight w:val="0"/>
      <w:marTop w:val="0"/>
      <w:marBottom w:val="0"/>
      <w:divBdr>
        <w:top w:val="none" w:sz="0" w:space="0" w:color="auto"/>
        <w:left w:val="none" w:sz="0" w:space="0" w:color="auto"/>
        <w:bottom w:val="none" w:sz="0" w:space="0" w:color="auto"/>
        <w:right w:val="none" w:sz="0" w:space="0" w:color="auto"/>
      </w:divBdr>
    </w:div>
    <w:div w:id="1026565507">
      <w:bodyDiv w:val="1"/>
      <w:marLeft w:val="0"/>
      <w:marRight w:val="0"/>
      <w:marTop w:val="0"/>
      <w:marBottom w:val="0"/>
      <w:divBdr>
        <w:top w:val="none" w:sz="0" w:space="0" w:color="auto"/>
        <w:left w:val="none" w:sz="0" w:space="0" w:color="auto"/>
        <w:bottom w:val="none" w:sz="0" w:space="0" w:color="auto"/>
        <w:right w:val="none" w:sz="0" w:space="0" w:color="auto"/>
      </w:divBdr>
    </w:div>
    <w:div w:id="1026712913">
      <w:bodyDiv w:val="1"/>
      <w:marLeft w:val="0"/>
      <w:marRight w:val="0"/>
      <w:marTop w:val="0"/>
      <w:marBottom w:val="0"/>
      <w:divBdr>
        <w:top w:val="none" w:sz="0" w:space="0" w:color="auto"/>
        <w:left w:val="none" w:sz="0" w:space="0" w:color="auto"/>
        <w:bottom w:val="none" w:sz="0" w:space="0" w:color="auto"/>
        <w:right w:val="none" w:sz="0" w:space="0" w:color="auto"/>
      </w:divBdr>
    </w:div>
    <w:div w:id="1026981651">
      <w:bodyDiv w:val="1"/>
      <w:marLeft w:val="0"/>
      <w:marRight w:val="0"/>
      <w:marTop w:val="0"/>
      <w:marBottom w:val="0"/>
      <w:divBdr>
        <w:top w:val="none" w:sz="0" w:space="0" w:color="auto"/>
        <w:left w:val="none" w:sz="0" w:space="0" w:color="auto"/>
        <w:bottom w:val="none" w:sz="0" w:space="0" w:color="auto"/>
        <w:right w:val="none" w:sz="0" w:space="0" w:color="auto"/>
      </w:divBdr>
    </w:div>
    <w:div w:id="1027023904">
      <w:bodyDiv w:val="1"/>
      <w:marLeft w:val="0"/>
      <w:marRight w:val="0"/>
      <w:marTop w:val="0"/>
      <w:marBottom w:val="0"/>
      <w:divBdr>
        <w:top w:val="none" w:sz="0" w:space="0" w:color="auto"/>
        <w:left w:val="none" w:sz="0" w:space="0" w:color="auto"/>
        <w:bottom w:val="none" w:sz="0" w:space="0" w:color="auto"/>
        <w:right w:val="none" w:sz="0" w:space="0" w:color="auto"/>
      </w:divBdr>
    </w:div>
    <w:div w:id="1027369214">
      <w:bodyDiv w:val="1"/>
      <w:marLeft w:val="0"/>
      <w:marRight w:val="0"/>
      <w:marTop w:val="0"/>
      <w:marBottom w:val="0"/>
      <w:divBdr>
        <w:top w:val="none" w:sz="0" w:space="0" w:color="auto"/>
        <w:left w:val="none" w:sz="0" w:space="0" w:color="auto"/>
        <w:bottom w:val="none" w:sz="0" w:space="0" w:color="auto"/>
        <w:right w:val="none" w:sz="0" w:space="0" w:color="auto"/>
      </w:divBdr>
    </w:div>
    <w:div w:id="1027757934">
      <w:bodyDiv w:val="1"/>
      <w:marLeft w:val="0"/>
      <w:marRight w:val="0"/>
      <w:marTop w:val="0"/>
      <w:marBottom w:val="0"/>
      <w:divBdr>
        <w:top w:val="none" w:sz="0" w:space="0" w:color="auto"/>
        <w:left w:val="none" w:sz="0" w:space="0" w:color="auto"/>
        <w:bottom w:val="none" w:sz="0" w:space="0" w:color="auto"/>
        <w:right w:val="none" w:sz="0" w:space="0" w:color="auto"/>
      </w:divBdr>
    </w:div>
    <w:div w:id="1028340157">
      <w:bodyDiv w:val="1"/>
      <w:marLeft w:val="0"/>
      <w:marRight w:val="0"/>
      <w:marTop w:val="0"/>
      <w:marBottom w:val="0"/>
      <w:divBdr>
        <w:top w:val="none" w:sz="0" w:space="0" w:color="auto"/>
        <w:left w:val="none" w:sz="0" w:space="0" w:color="auto"/>
        <w:bottom w:val="none" w:sz="0" w:space="0" w:color="auto"/>
        <w:right w:val="none" w:sz="0" w:space="0" w:color="auto"/>
      </w:divBdr>
    </w:div>
    <w:div w:id="1028482181">
      <w:bodyDiv w:val="1"/>
      <w:marLeft w:val="0"/>
      <w:marRight w:val="0"/>
      <w:marTop w:val="0"/>
      <w:marBottom w:val="0"/>
      <w:divBdr>
        <w:top w:val="none" w:sz="0" w:space="0" w:color="auto"/>
        <w:left w:val="none" w:sz="0" w:space="0" w:color="auto"/>
        <w:bottom w:val="none" w:sz="0" w:space="0" w:color="auto"/>
        <w:right w:val="none" w:sz="0" w:space="0" w:color="auto"/>
      </w:divBdr>
    </w:div>
    <w:div w:id="1028482992">
      <w:bodyDiv w:val="1"/>
      <w:marLeft w:val="0"/>
      <w:marRight w:val="0"/>
      <w:marTop w:val="0"/>
      <w:marBottom w:val="0"/>
      <w:divBdr>
        <w:top w:val="none" w:sz="0" w:space="0" w:color="auto"/>
        <w:left w:val="none" w:sz="0" w:space="0" w:color="auto"/>
        <w:bottom w:val="none" w:sz="0" w:space="0" w:color="auto"/>
        <w:right w:val="none" w:sz="0" w:space="0" w:color="auto"/>
      </w:divBdr>
    </w:div>
    <w:div w:id="1028525352">
      <w:bodyDiv w:val="1"/>
      <w:marLeft w:val="0"/>
      <w:marRight w:val="0"/>
      <w:marTop w:val="0"/>
      <w:marBottom w:val="0"/>
      <w:divBdr>
        <w:top w:val="none" w:sz="0" w:space="0" w:color="auto"/>
        <w:left w:val="none" w:sz="0" w:space="0" w:color="auto"/>
        <w:bottom w:val="none" w:sz="0" w:space="0" w:color="auto"/>
        <w:right w:val="none" w:sz="0" w:space="0" w:color="auto"/>
      </w:divBdr>
    </w:div>
    <w:div w:id="1028868129">
      <w:bodyDiv w:val="1"/>
      <w:marLeft w:val="0"/>
      <w:marRight w:val="0"/>
      <w:marTop w:val="0"/>
      <w:marBottom w:val="0"/>
      <w:divBdr>
        <w:top w:val="none" w:sz="0" w:space="0" w:color="auto"/>
        <w:left w:val="none" w:sz="0" w:space="0" w:color="auto"/>
        <w:bottom w:val="none" w:sz="0" w:space="0" w:color="auto"/>
        <w:right w:val="none" w:sz="0" w:space="0" w:color="auto"/>
      </w:divBdr>
    </w:div>
    <w:div w:id="1029255438">
      <w:bodyDiv w:val="1"/>
      <w:marLeft w:val="0"/>
      <w:marRight w:val="0"/>
      <w:marTop w:val="0"/>
      <w:marBottom w:val="0"/>
      <w:divBdr>
        <w:top w:val="none" w:sz="0" w:space="0" w:color="auto"/>
        <w:left w:val="none" w:sz="0" w:space="0" w:color="auto"/>
        <w:bottom w:val="none" w:sz="0" w:space="0" w:color="auto"/>
        <w:right w:val="none" w:sz="0" w:space="0" w:color="auto"/>
      </w:divBdr>
    </w:div>
    <w:div w:id="1029994472">
      <w:bodyDiv w:val="1"/>
      <w:marLeft w:val="0"/>
      <w:marRight w:val="0"/>
      <w:marTop w:val="0"/>
      <w:marBottom w:val="0"/>
      <w:divBdr>
        <w:top w:val="none" w:sz="0" w:space="0" w:color="auto"/>
        <w:left w:val="none" w:sz="0" w:space="0" w:color="auto"/>
        <w:bottom w:val="none" w:sz="0" w:space="0" w:color="auto"/>
        <w:right w:val="none" w:sz="0" w:space="0" w:color="auto"/>
      </w:divBdr>
    </w:div>
    <w:div w:id="1030688152">
      <w:bodyDiv w:val="1"/>
      <w:marLeft w:val="0"/>
      <w:marRight w:val="0"/>
      <w:marTop w:val="0"/>
      <w:marBottom w:val="0"/>
      <w:divBdr>
        <w:top w:val="none" w:sz="0" w:space="0" w:color="auto"/>
        <w:left w:val="none" w:sz="0" w:space="0" w:color="auto"/>
        <w:bottom w:val="none" w:sz="0" w:space="0" w:color="auto"/>
        <w:right w:val="none" w:sz="0" w:space="0" w:color="auto"/>
      </w:divBdr>
    </w:div>
    <w:div w:id="1030764348">
      <w:bodyDiv w:val="1"/>
      <w:marLeft w:val="0"/>
      <w:marRight w:val="0"/>
      <w:marTop w:val="0"/>
      <w:marBottom w:val="0"/>
      <w:divBdr>
        <w:top w:val="none" w:sz="0" w:space="0" w:color="auto"/>
        <w:left w:val="none" w:sz="0" w:space="0" w:color="auto"/>
        <w:bottom w:val="none" w:sz="0" w:space="0" w:color="auto"/>
        <w:right w:val="none" w:sz="0" w:space="0" w:color="auto"/>
      </w:divBdr>
    </w:div>
    <w:div w:id="1031220233">
      <w:bodyDiv w:val="1"/>
      <w:marLeft w:val="0"/>
      <w:marRight w:val="0"/>
      <w:marTop w:val="0"/>
      <w:marBottom w:val="0"/>
      <w:divBdr>
        <w:top w:val="none" w:sz="0" w:space="0" w:color="auto"/>
        <w:left w:val="none" w:sz="0" w:space="0" w:color="auto"/>
        <w:bottom w:val="none" w:sz="0" w:space="0" w:color="auto"/>
        <w:right w:val="none" w:sz="0" w:space="0" w:color="auto"/>
      </w:divBdr>
    </w:div>
    <w:div w:id="1031343515">
      <w:bodyDiv w:val="1"/>
      <w:marLeft w:val="0"/>
      <w:marRight w:val="0"/>
      <w:marTop w:val="0"/>
      <w:marBottom w:val="0"/>
      <w:divBdr>
        <w:top w:val="none" w:sz="0" w:space="0" w:color="auto"/>
        <w:left w:val="none" w:sz="0" w:space="0" w:color="auto"/>
        <w:bottom w:val="none" w:sz="0" w:space="0" w:color="auto"/>
        <w:right w:val="none" w:sz="0" w:space="0" w:color="auto"/>
      </w:divBdr>
    </w:div>
    <w:div w:id="1031565989">
      <w:bodyDiv w:val="1"/>
      <w:marLeft w:val="0"/>
      <w:marRight w:val="0"/>
      <w:marTop w:val="0"/>
      <w:marBottom w:val="0"/>
      <w:divBdr>
        <w:top w:val="none" w:sz="0" w:space="0" w:color="auto"/>
        <w:left w:val="none" w:sz="0" w:space="0" w:color="auto"/>
        <w:bottom w:val="none" w:sz="0" w:space="0" w:color="auto"/>
        <w:right w:val="none" w:sz="0" w:space="0" w:color="auto"/>
      </w:divBdr>
    </w:div>
    <w:div w:id="1032270730">
      <w:bodyDiv w:val="1"/>
      <w:marLeft w:val="0"/>
      <w:marRight w:val="0"/>
      <w:marTop w:val="0"/>
      <w:marBottom w:val="0"/>
      <w:divBdr>
        <w:top w:val="none" w:sz="0" w:space="0" w:color="auto"/>
        <w:left w:val="none" w:sz="0" w:space="0" w:color="auto"/>
        <w:bottom w:val="none" w:sz="0" w:space="0" w:color="auto"/>
        <w:right w:val="none" w:sz="0" w:space="0" w:color="auto"/>
      </w:divBdr>
    </w:div>
    <w:div w:id="1033573152">
      <w:bodyDiv w:val="1"/>
      <w:marLeft w:val="0"/>
      <w:marRight w:val="0"/>
      <w:marTop w:val="0"/>
      <w:marBottom w:val="0"/>
      <w:divBdr>
        <w:top w:val="none" w:sz="0" w:space="0" w:color="auto"/>
        <w:left w:val="none" w:sz="0" w:space="0" w:color="auto"/>
        <w:bottom w:val="none" w:sz="0" w:space="0" w:color="auto"/>
        <w:right w:val="none" w:sz="0" w:space="0" w:color="auto"/>
      </w:divBdr>
    </w:div>
    <w:div w:id="1035427610">
      <w:bodyDiv w:val="1"/>
      <w:marLeft w:val="0"/>
      <w:marRight w:val="0"/>
      <w:marTop w:val="0"/>
      <w:marBottom w:val="0"/>
      <w:divBdr>
        <w:top w:val="none" w:sz="0" w:space="0" w:color="auto"/>
        <w:left w:val="none" w:sz="0" w:space="0" w:color="auto"/>
        <w:bottom w:val="none" w:sz="0" w:space="0" w:color="auto"/>
        <w:right w:val="none" w:sz="0" w:space="0" w:color="auto"/>
      </w:divBdr>
    </w:div>
    <w:div w:id="1035887877">
      <w:bodyDiv w:val="1"/>
      <w:marLeft w:val="0"/>
      <w:marRight w:val="0"/>
      <w:marTop w:val="0"/>
      <w:marBottom w:val="0"/>
      <w:divBdr>
        <w:top w:val="none" w:sz="0" w:space="0" w:color="auto"/>
        <w:left w:val="none" w:sz="0" w:space="0" w:color="auto"/>
        <w:bottom w:val="none" w:sz="0" w:space="0" w:color="auto"/>
        <w:right w:val="none" w:sz="0" w:space="0" w:color="auto"/>
      </w:divBdr>
    </w:div>
    <w:div w:id="1036349092">
      <w:bodyDiv w:val="1"/>
      <w:marLeft w:val="0"/>
      <w:marRight w:val="0"/>
      <w:marTop w:val="0"/>
      <w:marBottom w:val="0"/>
      <w:divBdr>
        <w:top w:val="none" w:sz="0" w:space="0" w:color="auto"/>
        <w:left w:val="none" w:sz="0" w:space="0" w:color="auto"/>
        <w:bottom w:val="none" w:sz="0" w:space="0" w:color="auto"/>
        <w:right w:val="none" w:sz="0" w:space="0" w:color="auto"/>
      </w:divBdr>
    </w:div>
    <w:div w:id="1037465302">
      <w:bodyDiv w:val="1"/>
      <w:marLeft w:val="0"/>
      <w:marRight w:val="0"/>
      <w:marTop w:val="0"/>
      <w:marBottom w:val="0"/>
      <w:divBdr>
        <w:top w:val="none" w:sz="0" w:space="0" w:color="auto"/>
        <w:left w:val="none" w:sz="0" w:space="0" w:color="auto"/>
        <w:bottom w:val="none" w:sz="0" w:space="0" w:color="auto"/>
        <w:right w:val="none" w:sz="0" w:space="0" w:color="auto"/>
      </w:divBdr>
    </w:div>
    <w:div w:id="1038163313">
      <w:bodyDiv w:val="1"/>
      <w:marLeft w:val="0"/>
      <w:marRight w:val="0"/>
      <w:marTop w:val="0"/>
      <w:marBottom w:val="0"/>
      <w:divBdr>
        <w:top w:val="none" w:sz="0" w:space="0" w:color="auto"/>
        <w:left w:val="none" w:sz="0" w:space="0" w:color="auto"/>
        <w:bottom w:val="none" w:sz="0" w:space="0" w:color="auto"/>
        <w:right w:val="none" w:sz="0" w:space="0" w:color="auto"/>
      </w:divBdr>
    </w:div>
    <w:div w:id="1038312516">
      <w:bodyDiv w:val="1"/>
      <w:marLeft w:val="0"/>
      <w:marRight w:val="0"/>
      <w:marTop w:val="0"/>
      <w:marBottom w:val="0"/>
      <w:divBdr>
        <w:top w:val="none" w:sz="0" w:space="0" w:color="auto"/>
        <w:left w:val="none" w:sz="0" w:space="0" w:color="auto"/>
        <w:bottom w:val="none" w:sz="0" w:space="0" w:color="auto"/>
        <w:right w:val="none" w:sz="0" w:space="0" w:color="auto"/>
      </w:divBdr>
    </w:div>
    <w:div w:id="1038316150">
      <w:bodyDiv w:val="1"/>
      <w:marLeft w:val="0"/>
      <w:marRight w:val="0"/>
      <w:marTop w:val="0"/>
      <w:marBottom w:val="0"/>
      <w:divBdr>
        <w:top w:val="none" w:sz="0" w:space="0" w:color="auto"/>
        <w:left w:val="none" w:sz="0" w:space="0" w:color="auto"/>
        <w:bottom w:val="none" w:sz="0" w:space="0" w:color="auto"/>
        <w:right w:val="none" w:sz="0" w:space="0" w:color="auto"/>
      </w:divBdr>
    </w:div>
    <w:div w:id="1038893653">
      <w:bodyDiv w:val="1"/>
      <w:marLeft w:val="0"/>
      <w:marRight w:val="0"/>
      <w:marTop w:val="0"/>
      <w:marBottom w:val="0"/>
      <w:divBdr>
        <w:top w:val="none" w:sz="0" w:space="0" w:color="auto"/>
        <w:left w:val="none" w:sz="0" w:space="0" w:color="auto"/>
        <w:bottom w:val="none" w:sz="0" w:space="0" w:color="auto"/>
        <w:right w:val="none" w:sz="0" w:space="0" w:color="auto"/>
      </w:divBdr>
    </w:div>
    <w:div w:id="1039091949">
      <w:bodyDiv w:val="1"/>
      <w:marLeft w:val="0"/>
      <w:marRight w:val="0"/>
      <w:marTop w:val="0"/>
      <w:marBottom w:val="0"/>
      <w:divBdr>
        <w:top w:val="none" w:sz="0" w:space="0" w:color="auto"/>
        <w:left w:val="none" w:sz="0" w:space="0" w:color="auto"/>
        <w:bottom w:val="none" w:sz="0" w:space="0" w:color="auto"/>
        <w:right w:val="none" w:sz="0" w:space="0" w:color="auto"/>
      </w:divBdr>
    </w:div>
    <w:div w:id="1039161940">
      <w:bodyDiv w:val="1"/>
      <w:marLeft w:val="0"/>
      <w:marRight w:val="0"/>
      <w:marTop w:val="0"/>
      <w:marBottom w:val="0"/>
      <w:divBdr>
        <w:top w:val="none" w:sz="0" w:space="0" w:color="auto"/>
        <w:left w:val="none" w:sz="0" w:space="0" w:color="auto"/>
        <w:bottom w:val="none" w:sz="0" w:space="0" w:color="auto"/>
        <w:right w:val="none" w:sz="0" w:space="0" w:color="auto"/>
      </w:divBdr>
    </w:div>
    <w:div w:id="1039361832">
      <w:bodyDiv w:val="1"/>
      <w:marLeft w:val="0"/>
      <w:marRight w:val="0"/>
      <w:marTop w:val="0"/>
      <w:marBottom w:val="0"/>
      <w:divBdr>
        <w:top w:val="none" w:sz="0" w:space="0" w:color="auto"/>
        <w:left w:val="none" w:sz="0" w:space="0" w:color="auto"/>
        <w:bottom w:val="none" w:sz="0" w:space="0" w:color="auto"/>
        <w:right w:val="none" w:sz="0" w:space="0" w:color="auto"/>
      </w:divBdr>
    </w:div>
    <w:div w:id="1040284411">
      <w:bodyDiv w:val="1"/>
      <w:marLeft w:val="0"/>
      <w:marRight w:val="0"/>
      <w:marTop w:val="0"/>
      <w:marBottom w:val="0"/>
      <w:divBdr>
        <w:top w:val="none" w:sz="0" w:space="0" w:color="auto"/>
        <w:left w:val="none" w:sz="0" w:space="0" w:color="auto"/>
        <w:bottom w:val="none" w:sz="0" w:space="0" w:color="auto"/>
        <w:right w:val="none" w:sz="0" w:space="0" w:color="auto"/>
      </w:divBdr>
    </w:div>
    <w:div w:id="1042051725">
      <w:bodyDiv w:val="1"/>
      <w:marLeft w:val="0"/>
      <w:marRight w:val="0"/>
      <w:marTop w:val="0"/>
      <w:marBottom w:val="0"/>
      <w:divBdr>
        <w:top w:val="none" w:sz="0" w:space="0" w:color="auto"/>
        <w:left w:val="none" w:sz="0" w:space="0" w:color="auto"/>
        <w:bottom w:val="none" w:sz="0" w:space="0" w:color="auto"/>
        <w:right w:val="none" w:sz="0" w:space="0" w:color="auto"/>
      </w:divBdr>
    </w:div>
    <w:div w:id="1042439846">
      <w:bodyDiv w:val="1"/>
      <w:marLeft w:val="0"/>
      <w:marRight w:val="0"/>
      <w:marTop w:val="0"/>
      <w:marBottom w:val="0"/>
      <w:divBdr>
        <w:top w:val="none" w:sz="0" w:space="0" w:color="auto"/>
        <w:left w:val="none" w:sz="0" w:space="0" w:color="auto"/>
        <w:bottom w:val="none" w:sz="0" w:space="0" w:color="auto"/>
        <w:right w:val="none" w:sz="0" w:space="0" w:color="auto"/>
      </w:divBdr>
    </w:div>
    <w:div w:id="1043098192">
      <w:bodyDiv w:val="1"/>
      <w:marLeft w:val="0"/>
      <w:marRight w:val="0"/>
      <w:marTop w:val="0"/>
      <w:marBottom w:val="0"/>
      <w:divBdr>
        <w:top w:val="none" w:sz="0" w:space="0" w:color="auto"/>
        <w:left w:val="none" w:sz="0" w:space="0" w:color="auto"/>
        <w:bottom w:val="none" w:sz="0" w:space="0" w:color="auto"/>
        <w:right w:val="none" w:sz="0" w:space="0" w:color="auto"/>
      </w:divBdr>
    </w:div>
    <w:div w:id="1043218014">
      <w:bodyDiv w:val="1"/>
      <w:marLeft w:val="0"/>
      <w:marRight w:val="0"/>
      <w:marTop w:val="0"/>
      <w:marBottom w:val="0"/>
      <w:divBdr>
        <w:top w:val="none" w:sz="0" w:space="0" w:color="auto"/>
        <w:left w:val="none" w:sz="0" w:space="0" w:color="auto"/>
        <w:bottom w:val="none" w:sz="0" w:space="0" w:color="auto"/>
        <w:right w:val="none" w:sz="0" w:space="0" w:color="auto"/>
      </w:divBdr>
    </w:div>
    <w:div w:id="1043555573">
      <w:bodyDiv w:val="1"/>
      <w:marLeft w:val="0"/>
      <w:marRight w:val="0"/>
      <w:marTop w:val="0"/>
      <w:marBottom w:val="0"/>
      <w:divBdr>
        <w:top w:val="none" w:sz="0" w:space="0" w:color="auto"/>
        <w:left w:val="none" w:sz="0" w:space="0" w:color="auto"/>
        <w:bottom w:val="none" w:sz="0" w:space="0" w:color="auto"/>
        <w:right w:val="none" w:sz="0" w:space="0" w:color="auto"/>
      </w:divBdr>
    </w:div>
    <w:div w:id="1043796531">
      <w:bodyDiv w:val="1"/>
      <w:marLeft w:val="0"/>
      <w:marRight w:val="0"/>
      <w:marTop w:val="0"/>
      <w:marBottom w:val="0"/>
      <w:divBdr>
        <w:top w:val="none" w:sz="0" w:space="0" w:color="auto"/>
        <w:left w:val="none" w:sz="0" w:space="0" w:color="auto"/>
        <w:bottom w:val="none" w:sz="0" w:space="0" w:color="auto"/>
        <w:right w:val="none" w:sz="0" w:space="0" w:color="auto"/>
      </w:divBdr>
    </w:div>
    <w:div w:id="1044060383">
      <w:bodyDiv w:val="1"/>
      <w:marLeft w:val="0"/>
      <w:marRight w:val="0"/>
      <w:marTop w:val="0"/>
      <w:marBottom w:val="0"/>
      <w:divBdr>
        <w:top w:val="none" w:sz="0" w:space="0" w:color="auto"/>
        <w:left w:val="none" w:sz="0" w:space="0" w:color="auto"/>
        <w:bottom w:val="none" w:sz="0" w:space="0" w:color="auto"/>
        <w:right w:val="none" w:sz="0" w:space="0" w:color="auto"/>
      </w:divBdr>
    </w:div>
    <w:div w:id="1044333010">
      <w:bodyDiv w:val="1"/>
      <w:marLeft w:val="0"/>
      <w:marRight w:val="0"/>
      <w:marTop w:val="0"/>
      <w:marBottom w:val="0"/>
      <w:divBdr>
        <w:top w:val="none" w:sz="0" w:space="0" w:color="auto"/>
        <w:left w:val="none" w:sz="0" w:space="0" w:color="auto"/>
        <w:bottom w:val="none" w:sz="0" w:space="0" w:color="auto"/>
        <w:right w:val="none" w:sz="0" w:space="0" w:color="auto"/>
      </w:divBdr>
    </w:div>
    <w:div w:id="1045057462">
      <w:bodyDiv w:val="1"/>
      <w:marLeft w:val="0"/>
      <w:marRight w:val="0"/>
      <w:marTop w:val="0"/>
      <w:marBottom w:val="0"/>
      <w:divBdr>
        <w:top w:val="none" w:sz="0" w:space="0" w:color="auto"/>
        <w:left w:val="none" w:sz="0" w:space="0" w:color="auto"/>
        <w:bottom w:val="none" w:sz="0" w:space="0" w:color="auto"/>
        <w:right w:val="none" w:sz="0" w:space="0" w:color="auto"/>
      </w:divBdr>
    </w:div>
    <w:div w:id="1045371616">
      <w:bodyDiv w:val="1"/>
      <w:marLeft w:val="0"/>
      <w:marRight w:val="0"/>
      <w:marTop w:val="0"/>
      <w:marBottom w:val="0"/>
      <w:divBdr>
        <w:top w:val="none" w:sz="0" w:space="0" w:color="auto"/>
        <w:left w:val="none" w:sz="0" w:space="0" w:color="auto"/>
        <w:bottom w:val="none" w:sz="0" w:space="0" w:color="auto"/>
        <w:right w:val="none" w:sz="0" w:space="0" w:color="auto"/>
      </w:divBdr>
    </w:div>
    <w:div w:id="1045449206">
      <w:bodyDiv w:val="1"/>
      <w:marLeft w:val="0"/>
      <w:marRight w:val="0"/>
      <w:marTop w:val="0"/>
      <w:marBottom w:val="0"/>
      <w:divBdr>
        <w:top w:val="none" w:sz="0" w:space="0" w:color="auto"/>
        <w:left w:val="none" w:sz="0" w:space="0" w:color="auto"/>
        <w:bottom w:val="none" w:sz="0" w:space="0" w:color="auto"/>
        <w:right w:val="none" w:sz="0" w:space="0" w:color="auto"/>
      </w:divBdr>
    </w:div>
    <w:div w:id="1045833950">
      <w:bodyDiv w:val="1"/>
      <w:marLeft w:val="0"/>
      <w:marRight w:val="0"/>
      <w:marTop w:val="0"/>
      <w:marBottom w:val="0"/>
      <w:divBdr>
        <w:top w:val="none" w:sz="0" w:space="0" w:color="auto"/>
        <w:left w:val="none" w:sz="0" w:space="0" w:color="auto"/>
        <w:bottom w:val="none" w:sz="0" w:space="0" w:color="auto"/>
        <w:right w:val="none" w:sz="0" w:space="0" w:color="auto"/>
      </w:divBdr>
    </w:div>
    <w:div w:id="1046414621">
      <w:bodyDiv w:val="1"/>
      <w:marLeft w:val="0"/>
      <w:marRight w:val="0"/>
      <w:marTop w:val="0"/>
      <w:marBottom w:val="0"/>
      <w:divBdr>
        <w:top w:val="none" w:sz="0" w:space="0" w:color="auto"/>
        <w:left w:val="none" w:sz="0" w:space="0" w:color="auto"/>
        <w:bottom w:val="none" w:sz="0" w:space="0" w:color="auto"/>
        <w:right w:val="none" w:sz="0" w:space="0" w:color="auto"/>
      </w:divBdr>
    </w:div>
    <w:div w:id="1046563192">
      <w:bodyDiv w:val="1"/>
      <w:marLeft w:val="0"/>
      <w:marRight w:val="0"/>
      <w:marTop w:val="0"/>
      <w:marBottom w:val="0"/>
      <w:divBdr>
        <w:top w:val="none" w:sz="0" w:space="0" w:color="auto"/>
        <w:left w:val="none" w:sz="0" w:space="0" w:color="auto"/>
        <w:bottom w:val="none" w:sz="0" w:space="0" w:color="auto"/>
        <w:right w:val="none" w:sz="0" w:space="0" w:color="auto"/>
      </w:divBdr>
    </w:div>
    <w:div w:id="1046951894">
      <w:bodyDiv w:val="1"/>
      <w:marLeft w:val="0"/>
      <w:marRight w:val="0"/>
      <w:marTop w:val="0"/>
      <w:marBottom w:val="0"/>
      <w:divBdr>
        <w:top w:val="none" w:sz="0" w:space="0" w:color="auto"/>
        <w:left w:val="none" w:sz="0" w:space="0" w:color="auto"/>
        <w:bottom w:val="none" w:sz="0" w:space="0" w:color="auto"/>
        <w:right w:val="none" w:sz="0" w:space="0" w:color="auto"/>
      </w:divBdr>
    </w:div>
    <w:div w:id="1047224128">
      <w:bodyDiv w:val="1"/>
      <w:marLeft w:val="0"/>
      <w:marRight w:val="0"/>
      <w:marTop w:val="0"/>
      <w:marBottom w:val="0"/>
      <w:divBdr>
        <w:top w:val="none" w:sz="0" w:space="0" w:color="auto"/>
        <w:left w:val="none" w:sz="0" w:space="0" w:color="auto"/>
        <w:bottom w:val="none" w:sz="0" w:space="0" w:color="auto"/>
        <w:right w:val="none" w:sz="0" w:space="0" w:color="auto"/>
      </w:divBdr>
    </w:div>
    <w:div w:id="1047337044">
      <w:bodyDiv w:val="1"/>
      <w:marLeft w:val="0"/>
      <w:marRight w:val="0"/>
      <w:marTop w:val="0"/>
      <w:marBottom w:val="0"/>
      <w:divBdr>
        <w:top w:val="none" w:sz="0" w:space="0" w:color="auto"/>
        <w:left w:val="none" w:sz="0" w:space="0" w:color="auto"/>
        <w:bottom w:val="none" w:sz="0" w:space="0" w:color="auto"/>
        <w:right w:val="none" w:sz="0" w:space="0" w:color="auto"/>
      </w:divBdr>
    </w:div>
    <w:div w:id="1048458692">
      <w:bodyDiv w:val="1"/>
      <w:marLeft w:val="0"/>
      <w:marRight w:val="0"/>
      <w:marTop w:val="0"/>
      <w:marBottom w:val="0"/>
      <w:divBdr>
        <w:top w:val="none" w:sz="0" w:space="0" w:color="auto"/>
        <w:left w:val="none" w:sz="0" w:space="0" w:color="auto"/>
        <w:bottom w:val="none" w:sz="0" w:space="0" w:color="auto"/>
        <w:right w:val="none" w:sz="0" w:space="0" w:color="auto"/>
      </w:divBdr>
    </w:div>
    <w:div w:id="1048604155">
      <w:bodyDiv w:val="1"/>
      <w:marLeft w:val="0"/>
      <w:marRight w:val="0"/>
      <w:marTop w:val="0"/>
      <w:marBottom w:val="0"/>
      <w:divBdr>
        <w:top w:val="none" w:sz="0" w:space="0" w:color="auto"/>
        <w:left w:val="none" w:sz="0" w:space="0" w:color="auto"/>
        <w:bottom w:val="none" w:sz="0" w:space="0" w:color="auto"/>
        <w:right w:val="none" w:sz="0" w:space="0" w:color="auto"/>
      </w:divBdr>
    </w:div>
    <w:div w:id="1048801802">
      <w:bodyDiv w:val="1"/>
      <w:marLeft w:val="0"/>
      <w:marRight w:val="0"/>
      <w:marTop w:val="0"/>
      <w:marBottom w:val="0"/>
      <w:divBdr>
        <w:top w:val="none" w:sz="0" w:space="0" w:color="auto"/>
        <w:left w:val="none" w:sz="0" w:space="0" w:color="auto"/>
        <w:bottom w:val="none" w:sz="0" w:space="0" w:color="auto"/>
        <w:right w:val="none" w:sz="0" w:space="0" w:color="auto"/>
      </w:divBdr>
    </w:div>
    <w:div w:id="1049111449">
      <w:bodyDiv w:val="1"/>
      <w:marLeft w:val="0"/>
      <w:marRight w:val="0"/>
      <w:marTop w:val="0"/>
      <w:marBottom w:val="0"/>
      <w:divBdr>
        <w:top w:val="none" w:sz="0" w:space="0" w:color="auto"/>
        <w:left w:val="none" w:sz="0" w:space="0" w:color="auto"/>
        <w:bottom w:val="none" w:sz="0" w:space="0" w:color="auto"/>
        <w:right w:val="none" w:sz="0" w:space="0" w:color="auto"/>
      </w:divBdr>
    </w:div>
    <w:div w:id="1049526145">
      <w:bodyDiv w:val="1"/>
      <w:marLeft w:val="0"/>
      <w:marRight w:val="0"/>
      <w:marTop w:val="0"/>
      <w:marBottom w:val="0"/>
      <w:divBdr>
        <w:top w:val="none" w:sz="0" w:space="0" w:color="auto"/>
        <w:left w:val="none" w:sz="0" w:space="0" w:color="auto"/>
        <w:bottom w:val="none" w:sz="0" w:space="0" w:color="auto"/>
        <w:right w:val="none" w:sz="0" w:space="0" w:color="auto"/>
      </w:divBdr>
    </w:div>
    <w:div w:id="1049764071">
      <w:bodyDiv w:val="1"/>
      <w:marLeft w:val="0"/>
      <w:marRight w:val="0"/>
      <w:marTop w:val="0"/>
      <w:marBottom w:val="0"/>
      <w:divBdr>
        <w:top w:val="none" w:sz="0" w:space="0" w:color="auto"/>
        <w:left w:val="none" w:sz="0" w:space="0" w:color="auto"/>
        <w:bottom w:val="none" w:sz="0" w:space="0" w:color="auto"/>
        <w:right w:val="none" w:sz="0" w:space="0" w:color="auto"/>
      </w:divBdr>
    </w:div>
    <w:div w:id="1050424913">
      <w:bodyDiv w:val="1"/>
      <w:marLeft w:val="0"/>
      <w:marRight w:val="0"/>
      <w:marTop w:val="0"/>
      <w:marBottom w:val="0"/>
      <w:divBdr>
        <w:top w:val="none" w:sz="0" w:space="0" w:color="auto"/>
        <w:left w:val="none" w:sz="0" w:space="0" w:color="auto"/>
        <w:bottom w:val="none" w:sz="0" w:space="0" w:color="auto"/>
        <w:right w:val="none" w:sz="0" w:space="0" w:color="auto"/>
      </w:divBdr>
    </w:div>
    <w:div w:id="1050761328">
      <w:bodyDiv w:val="1"/>
      <w:marLeft w:val="0"/>
      <w:marRight w:val="0"/>
      <w:marTop w:val="0"/>
      <w:marBottom w:val="0"/>
      <w:divBdr>
        <w:top w:val="none" w:sz="0" w:space="0" w:color="auto"/>
        <w:left w:val="none" w:sz="0" w:space="0" w:color="auto"/>
        <w:bottom w:val="none" w:sz="0" w:space="0" w:color="auto"/>
        <w:right w:val="none" w:sz="0" w:space="0" w:color="auto"/>
      </w:divBdr>
    </w:div>
    <w:div w:id="1051806779">
      <w:bodyDiv w:val="1"/>
      <w:marLeft w:val="0"/>
      <w:marRight w:val="0"/>
      <w:marTop w:val="0"/>
      <w:marBottom w:val="0"/>
      <w:divBdr>
        <w:top w:val="none" w:sz="0" w:space="0" w:color="auto"/>
        <w:left w:val="none" w:sz="0" w:space="0" w:color="auto"/>
        <w:bottom w:val="none" w:sz="0" w:space="0" w:color="auto"/>
        <w:right w:val="none" w:sz="0" w:space="0" w:color="auto"/>
      </w:divBdr>
    </w:div>
    <w:div w:id="1052919895">
      <w:bodyDiv w:val="1"/>
      <w:marLeft w:val="0"/>
      <w:marRight w:val="0"/>
      <w:marTop w:val="0"/>
      <w:marBottom w:val="0"/>
      <w:divBdr>
        <w:top w:val="none" w:sz="0" w:space="0" w:color="auto"/>
        <w:left w:val="none" w:sz="0" w:space="0" w:color="auto"/>
        <w:bottom w:val="none" w:sz="0" w:space="0" w:color="auto"/>
        <w:right w:val="none" w:sz="0" w:space="0" w:color="auto"/>
      </w:divBdr>
    </w:div>
    <w:div w:id="1053045388">
      <w:bodyDiv w:val="1"/>
      <w:marLeft w:val="0"/>
      <w:marRight w:val="0"/>
      <w:marTop w:val="0"/>
      <w:marBottom w:val="0"/>
      <w:divBdr>
        <w:top w:val="none" w:sz="0" w:space="0" w:color="auto"/>
        <w:left w:val="none" w:sz="0" w:space="0" w:color="auto"/>
        <w:bottom w:val="none" w:sz="0" w:space="0" w:color="auto"/>
        <w:right w:val="none" w:sz="0" w:space="0" w:color="auto"/>
      </w:divBdr>
    </w:div>
    <w:div w:id="1053390906">
      <w:bodyDiv w:val="1"/>
      <w:marLeft w:val="0"/>
      <w:marRight w:val="0"/>
      <w:marTop w:val="0"/>
      <w:marBottom w:val="0"/>
      <w:divBdr>
        <w:top w:val="none" w:sz="0" w:space="0" w:color="auto"/>
        <w:left w:val="none" w:sz="0" w:space="0" w:color="auto"/>
        <w:bottom w:val="none" w:sz="0" w:space="0" w:color="auto"/>
        <w:right w:val="none" w:sz="0" w:space="0" w:color="auto"/>
      </w:divBdr>
    </w:div>
    <w:div w:id="1053431500">
      <w:bodyDiv w:val="1"/>
      <w:marLeft w:val="0"/>
      <w:marRight w:val="0"/>
      <w:marTop w:val="0"/>
      <w:marBottom w:val="0"/>
      <w:divBdr>
        <w:top w:val="none" w:sz="0" w:space="0" w:color="auto"/>
        <w:left w:val="none" w:sz="0" w:space="0" w:color="auto"/>
        <w:bottom w:val="none" w:sz="0" w:space="0" w:color="auto"/>
        <w:right w:val="none" w:sz="0" w:space="0" w:color="auto"/>
      </w:divBdr>
    </w:div>
    <w:div w:id="1054738110">
      <w:bodyDiv w:val="1"/>
      <w:marLeft w:val="0"/>
      <w:marRight w:val="0"/>
      <w:marTop w:val="0"/>
      <w:marBottom w:val="0"/>
      <w:divBdr>
        <w:top w:val="none" w:sz="0" w:space="0" w:color="auto"/>
        <w:left w:val="none" w:sz="0" w:space="0" w:color="auto"/>
        <w:bottom w:val="none" w:sz="0" w:space="0" w:color="auto"/>
        <w:right w:val="none" w:sz="0" w:space="0" w:color="auto"/>
      </w:divBdr>
    </w:div>
    <w:div w:id="1054767525">
      <w:bodyDiv w:val="1"/>
      <w:marLeft w:val="0"/>
      <w:marRight w:val="0"/>
      <w:marTop w:val="0"/>
      <w:marBottom w:val="0"/>
      <w:divBdr>
        <w:top w:val="none" w:sz="0" w:space="0" w:color="auto"/>
        <w:left w:val="none" w:sz="0" w:space="0" w:color="auto"/>
        <w:bottom w:val="none" w:sz="0" w:space="0" w:color="auto"/>
        <w:right w:val="none" w:sz="0" w:space="0" w:color="auto"/>
      </w:divBdr>
    </w:div>
    <w:div w:id="1054893142">
      <w:bodyDiv w:val="1"/>
      <w:marLeft w:val="0"/>
      <w:marRight w:val="0"/>
      <w:marTop w:val="0"/>
      <w:marBottom w:val="0"/>
      <w:divBdr>
        <w:top w:val="none" w:sz="0" w:space="0" w:color="auto"/>
        <w:left w:val="none" w:sz="0" w:space="0" w:color="auto"/>
        <w:bottom w:val="none" w:sz="0" w:space="0" w:color="auto"/>
        <w:right w:val="none" w:sz="0" w:space="0" w:color="auto"/>
      </w:divBdr>
    </w:div>
    <w:div w:id="1055811614">
      <w:bodyDiv w:val="1"/>
      <w:marLeft w:val="0"/>
      <w:marRight w:val="0"/>
      <w:marTop w:val="0"/>
      <w:marBottom w:val="0"/>
      <w:divBdr>
        <w:top w:val="none" w:sz="0" w:space="0" w:color="auto"/>
        <w:left w:val="none" w:sz="0" w:space="0" w:color="auto"/>
        <w:bottom w:val="none" w:sz="0" w:space="0" w:color="auto"/>
        <w:right w:val="none" w:sz="0" w:space="0" w:color="auto"/>
      </w:divBdr>
    </w:div>
    <w:div w:id="1055854152">
      <w:bodyDiv w:val="1"/>
      <w:marLeft w:val="0"/>
      <w:marRight w:val="0"/>
      <w:marTop w:val="0"/>
      <w:marBottom w:val="0"/>
      <w:divBdr>
        <w:top w:val="none" w:sz="0" w:space="0" w:color="auto"/>
        <w:left w:val="none" w:sz="0" w:space="0" w:color="auto"/>
        <w:bottom w:val="none" w:sz="0" w:space="0" w:color="auto"/>
        <w:right w:val="none" w:sz="0" w:space="0" w:color="auto"/>
      </w:divBdr>
    </w:div>
    <w:div w:id="1055855745">
      <w:bodyDiv w:val="1"/>
      <w:marLeft w:val="0"/>
      <w:marRight w:val="0"/>
      <w:marTop w:val="0"/>
      <w:marBottom w:val="0"/>
      <w:divBdr>
        <w:top w:val="none" w:sz="0" w:space="0" w:color="auto"/>
        <w:left w:val="none" w:sz="0" w:space="0" w:color="auto"/>
        <w:bottom w:val="none" w:sz="0" w:space="0" w:color="auto"/>
        <w:right w:val="none" w:sz="0" w:space="0" w:color="auto"/>
      </w:divBdr>
    </w:div>
    <w:div w:id="1056123774">
      <w:bodyDiv w:val="1"/>
      <w:marLeft w:val="0"/>
      <w:marRight w:val="0"/>
      <w:marTop w:val="0"/>
      <w:marBottom w:val="0"/>
      <w:divBdr>
        <w:top w:val="none" w:sz="0" w:space="0" w:color="auto"/>
        <w:left w:val="none" w:sz="0" w:space="0" w:color="auto"/>
        <w:bottom w:val="none" w:sz="0" w:space="0" w:color="auto"/>
        <w:right w:val="none" w:sz="0" w:space="0" w:color="auto"/>
      </w:divBdr>
    </w:div>
    <w:div w:id="1057315410">
      <w:bodyDiv w:val="1"/>
      <w:marLeft w:val="0"/>
      <w:marRight w:val="0"/>
      <w:marTop w:val="0"/>
      <w:marBottom w:val="0"/>
      <w:divBdr>
        <w:top w:val="none" w:sz="0" w:space="0" w:color="auto"/>
        <w:left w:val="none" w:sz="0" w:space="0" w:color="auto"/>
        <w:bottom w:val="none" w:sz="0" w:space="0" w:color="auto"/>
        <w:right w:val="none" w:sz="0" w:space="0" w:color="auto"/>
      </w:divBdr>
    </w:div>
    <w:div w:id="1057389723">
      <w:bodyDiv w:val="1"/>
      <w:marLeft w:val="0"/>
      <w:marRight w:val="0"/>
      <w:marTop w:val="0"/>
      <w:marBottom w:val="0"/>
      <w:divBdr>
        <w:top w:val="none" w:sz="0" w:space="0" w:color="auto"/>
        <w:left w:val="none" w:sz="0" w:space="0" w:color="auto"/>
        <w:bottom w:val="none" w:sz="0" w:space="0" w:color="auto"/>
        <w:right w:val="none" w:sz="0" w:space="0" w:color="auto"/>
      </w:divBdr>
    </w:div>
    <w:div w:id="1057704402">
      <w:bodyDiv w:val="1"/>
      <w:marLeft w:val="0"/>
      <w:marRight w:val="0"/>
      <w:marTop w:val="0"/>
      <w:marBottom w:val="0"/>
      <w:divBdr>
        <w:top w:val="none" w:sz="0" w:space="0" w:color="auto"/>
        <w:left w:val="none" w:sz="0" w:space="0" w:color="auto"/>
        <w:bottom w:val="none" w:sz="0" w:space="0" w:color="auto"/>
        <w:right w:val="none" w:sz="0" w:space="0" w:color="auto"/>
      </w:divBdr>
    </w:div>
    <w:div w:id="1058019965">
      <w:bodyDiv w:val="1"/>
      <w:marLeft w:val="0"/>
      <w:marRight w:val="0"/>
      <w:marTop w:val="0"/>
      <w:marBottom w:val="0"/>
      <w:divBdr>
        <w:top w:val="none" w:sz="0" w:space="0" w:color="auto"/>
        <w:left w:val="none" w:sz="0" w:space="0" w:color="auto"/>
        <w:bottom w:val="none" w:sz="0" w:space="0" w:color="auto"/>
        <w:right w:val="none" w:sz="0" w:space="0" w:color="auto"/>
      </w:divBdr>
    </w:div>
    <w:div w:id="1058241656">
      <w:bodyDiv w:val="1"/>
      <w:marLeft w:val="0"/>
      <w:marRight w:val="0"/>
      <w:marTop w:val="0"/>
      <w:marBottom w:val="0"/>
      <w:divBdr>
        <w:top w:val="none" w:sz="0" w:space="0" w:color="auto"/>
        <w:left w:val="none" w:sz="0" w:space="0" w:color="auto"/>
        <w:bottom w:val="none" w:sz="0" w:space="0" w:color="auto"/>
        <w:right w:val="none" w:sz="0" w:space="0" w:color="auto"/>
      </w:divBdr>
    </w:div>
    <w:div w:id="1058364394">
      <w:bodyDiv w:val="1"/>
      <w:marLeft w:val="0"/>
      <w:marRight w:val="0"/>
      <w:marTop w:val="0"/>
      <w:marBottom w:val="0"/>
      <w:divBdr>
        <w:top w:val="none" w:sz="0" w:space="0" w:color="auto"/>
        <w:left w:val="none" w:sz="0" w:space="0" w:color="auto"/>
        <w:bottom w:val="none" w:sz="0" w:space="0" w:color="auto"/>
        <w:right w:val="none" w:sz="0" w:space="0" w:color="auto"/>
      </w:divBdr>
    </w:div>
    <w:div w:id="1058742422">
      <w:bodyDiv w:val="1"/>
      <w:marLeft w:val="0"/>
      <w:marRight w:val="0"/>
      <w:marTop w:val="0"/>
      <w:marBottom w:val="0"/>
      <w:divBdr>
        <w:top w:val="none" w:sz="0" w:space="0" w:color="auto"/>
        <w:left w:val="none" w:sz="0" w:space="0" w:color="auto"/>
        <w:bottom w:val="none" w:sz="0" w:space="0" w:color="auto"/>
        <w:right w:val="none" w:sz="0" w:space="0" w:color="auto"/>
      </w:divBdr>
    </w:div>
    <w:div w:id="1059019113">
      <w:bodyDiv w:val="1"/>
      <w:marLeft w:val="0"/>
      <w:marRight w:val="0"/>
      <w:marTop w:val="0"/>
      <w:marBottom w:val="0"/>
      <w:divBdr>
        <w:top w:val="none" w:sz="0" w:space="0" w:color="auto"/>
        <w:left w:val="none" w:sz="0" w:space="0" w:color="auto"/>
        <w:bottom w:val="none" w:sz="0" w:space="0" w:color="auto"/>
        <w:right w:val="none" w:sz="0" w:space="0" w:color="auto"/>
      </w:divBdr>
    </w:div>
    <w:div w:id="1059743233">
      <w:bodyDiv w:val="1"/>
      <w:marLeft w:val="0"/>
      <w:marRight w:val="0"/>
      <w:marTop w:val="0"/>
      <w:marBottom w:val="0"/>
      <w:divBdr>
        <w:top w:val="none" w:sz="0" w:space="0" w:color="auto"/>
        <w:left w:val="none" w:sz="0" w:space="0" w:color="auto"/>
        <w:bottom w:val="none" w:sz="0" w:space="0" w:color="auto"/>
        <w:right w:val="none" w:sz="0" w:space="0" w:color="auto"/>
      </w:divBdr>
    </w:div>
    <w:div w:id="1060404585">
      <w:bodyDiv w:val="1"/>
      <w:marLeft w:val="0"/>
      <w:marRight w:val="0"/>
      <w:marTop w:val="0"/>
      <w:marBottom w:val="0"/>
      <w:divBdr>
        <w:top w:val="none" w:sz="0" w:space="0" w:color="auto"/>
        <w:left w:val="none" w:sz="0" w:space="0" w:color="auto"/>
        <w:bottom w:val="none" w:sz="0" w:space="0" w:color="auto"/>
        <w:right w:val="none" w:sz="0" w:space="0" w:color="auto"/>
      </w:divBdr>
    </w:div>
    <w:div w:id="1060638689">
      <w:bodyDiv w:val="1"/>
      <w:marLeft w:val="0"/>
      <w:marRight w:val="0"/>
      <w:marTop w:val="0"/>
      <w:marBottom w:val="0"/>
      <w:divBdr>
        <w:top w:val="none" w:sz="0" w:space="0" w:color="auto"/>
        <w:left w:val="none" w:sz="0" w:space="0" w:color="auto"/>
        <w:bottom w:val="none" w:sz="0" w:space="0" w:color="auto"/>
        <w:right w:val="none" w:sz="0" w:space="0" w:color="auto"/>
      </w:divBdr>
    </w:div>
    <w:div w:id="1061322379">
      <w:bodyDiv w:val="1"/>
      <w:marLeft w:val="0"/>
      <w:marRight w:val="0"/>
      <w:marTop w:val="0"/>
      <w:marBottom w:val="0"/>
      <w:divBdr>
        <w:top w:val="none" w:sz="0" w:space="0" w:color="auto"/>
        <w:left w:val="none" w:sz="0" w:space="0" w:color="auto"/>
        <w:bottom w:val="none" w:sz="0" w:space="0" w:color="auto"/>
        <w:right w:val="none" w:sz="0" w:space="0" w:color="auto"/>
      </w:divBdr>
    </w:div>
    <w:div w:id="1061751729">
      <w:bodyDiv w:val="1"/>
      <w:marLeft w:val="0"/>
      <w:marRight w:val="0"/>
      <w:marTop w:val="0"/>
      <w:marBottom w:val="0"/>
      <w:divBdr>
        <w:top w:val="none" w:sz="0" w:space="0" w:color="auto"/>
        <w:left w:val="none" w:sz="0" w:space="0" w:color="auto"/>
        <w:bottom w:val="none" w:sz="0" w:space="0" w:color="auto"/>
        <w:right w:val="none" w:sz="0" w:space="0" w:color="auto"/>
      </w:divBdr>
    </w:div>
    <w:div w:id="1061900622">
      <w:bodyDiv w:val="1"/>
      <w:marLeft w:val="0"/>
      <w:marRight w:val="0"/>
      <w:marTop w:val="0"/>
      <w:marBottom w:val="0"/>
      <w:divBdr>
        <w:top w:val="none" w:sz="0" w:space="0" w:color="auto"/>
        <w:left w:val="none" w:sz="0" w:space="0" w:color="auto"/>
        <w:bottom w:val="none" w:sz="0" w:space="0" w:color="auto"/>
        <w:right w:val="none" w:sz="0" w:space="0" w:color="auto"/>
      </w:divBdr>
    </w:div>
    <w:div w:id="1062094732">
      <w:bodyDiv w:val="1"/>
      <w:marLeft w:val="0"/>
      <w:marRight w:val="0"/>
      <w:marTop w:val="0"/>
      <w:marBottom w:val="0"/>
      <w:divBdr>
        <w:top w:val="none" w:sz="0" w:space="0" w:color="auto"/>
        <w:left w:val="none" w:sz="0" w:space="0" w:color="auto"/>
        <w:bottom w:val="none" w:sz="0" w:space="0" w:color="auto"/>
        <w:right w:val="none" w:sz="0" w:space="0" w:color="auto"/>
      </w:divBdr>
    </w:div>
    <w:div w:id="1062216660">
      <w:bodyDiv w:val="1"/>
      <w:marLeft w:val="0"/>
      <w:marRight w:val="0"/>
      <w:marTop w:val="0"/>
      <w:marBottom w:val="0"/>
      <w:divBdr>
        <w:top w:val="none" w:sz="0" w:space="0" w:color="auto"/>
        <w:left w:val="none" w:sz="0" w:space="0" w:color="auto"/>
        <w:bottom w:val="none" w:sz="0" w:space="0" w:color="auto"/>
        <w:right w:val="none" w:sz="0" w:space="0" w:color="auto"/>
      </w:divBdr>
    </w:div>
    <w:div w:id="1062286841">
      <w:bodyDiv w:val="1"/>
      <w:marLeft w:val="0"/>
      <w:marRight w:val="0"/>
      <w:marTop w:val="0"/>
      <w:marBottom w:val="0"/>
      <w:divBdr>
        <w:top w:val="none" w:sz="0" w:space="0" w:color="auto"/>
        <w:left w:val="none" w:sz="0" w:space="0" w:color="auto"/>
        <w:bottom w:val="none" w:sz="0" w:space="0" w:color="auto"/>
        <w:right w:val="none" w:sz="0" w:space="0" w:color="auto"/>
      </w:divBdr>
    </w:div>
    <w:div w:id="1063018102">
      <w:bodyDiv w:val="1"/>
      <w:marLeft w:val="0"/>
      <w:marRight w:val="0"/>
      <w:marTop w:val="0"/>
      <w:marBottom w:val="0"/>
      <w:divBdr>
        <w:top w:val="none" w:sz="0" w:space="0" w:color="auto"/>
        <w:left w:val="none" w:sz="0" w:space="0" w:color="auto"/>
        <w:bottom w:val="none" w:sz="0" w:space="0" w:color="auto"/>
        <w:right w:val="none" w:sz="0" w:space="0" w:color="auto"/>
      </w:divBdr>
    </w:div>
    <w:div w:id="1063025540">
      <w:bodyDiv w:val="1"/>
      <w:marLeft w:val="0"/>
      <w:marRight w:val="0"/>
      <w:marTop w:val="0"/>
      <w:marBottom w:val="0"/>
      <w:divBdr>
        <w:top w:val="none" w:sz="0" w:space="0" w:color="auto"/>
        <w:left w:val="none" w:sz="0" w:space="0" w:color="auto"/>
        <w:bottom w:val="none" w:sz="0" w:space="0" w:color="auto"/>
        <w:right w:val="none" w:sz="0" w:space="0" w:color="auto"/>
      </w:divBdr>
    </w:div>
    <w:div w:id="1064327805">
      <w:bodyDiv w:val="1"/>
      <w:marLeft w:val="0"/>
      <w:marRight w:val="0"/>
      <w:marTop w:val="0"/>
      <w:marBottom w:val="0"/>
      <w:divBdr>
        <w:top w:val="none" w:sz="0" w:space="0" w:color="auto"/>
        <w:left w:val="none" w:sz="0" w:space="0" w:color="auto"/>
        <w:bottom w:val="none" w:sz="0" w:space="0" w:color="auto"/>
        <w:right w:val="none" w:sz="0" w:space="0" w:color="auto"/>
      </w:divBdr>
    </w:div>
    <w:div w:id="1064449837">
      <w:bodyDiv w:val="1"/>
      <w:marLeft w:val="0"/>
      <w:marRight w:val="0"/>
      <w:marTop w:val="0"/>
      <w:marBottom w:val="0"/>
      <w:divBdr>
        <w:top w:val="none" w:sz="0" w:space="0" w:color="auto"/>
        <w:left w:val="none" w:sz="0" w:space="0" w:color="auto"/>
        <w:bottom w:val="none" w:sz="0" w:space="0" w:color="auto"/>
        <w:right w:val="none" w:sz="0" w:space="0" w:color="auto"/>
      </w:divBdr>
    </w:div>
    <w:div w:id="1064792436">
      <w:bodyDiv w:val="1"/>
      <w:marLeft w:val="0"/>
      <w:marRight w:val="0"/>
      <w:marTop w:val="0"/>
      <w:marBottom w:val="0"/>
      <w:divBdr>
        <w:top w:val="none" w:sz="0" w:space="0" w:color="auto"/>
        <w:left w:val="none" w:sz="0" w:space="0" w:color="auto"/>
        <w:bottom w:val="none" w:sz="0" w:space="0" w:color="auto"/>
        <w:right w:val="none" w:sz="0" w:space="0" w:color="auto"/>
      </w:divBdr>
    </w:div>
    <w:div w:id="1064909899">
      <w:bodyDiv w:val="1"/>
      <w:marLeft w:val="0"/>
      <w:marRight w:val="0"/>
      <w:marTop w:val="0"/>
      <w:marBottom w:val="0"/>
      <w:divBdr>
        <w:top w:val="none" w:sz="0" w:space="0" w:color="auto"/>
        <w:left w:val="none" w:sz="0" w:space="0" w:color="auto"/>
        <w:bottom w:val="none" w:sz="0" w:space="0" w:color="auto"/>
        <w:right w:val="none" w:sz="0" w:space="0" w:color="auto"/>
      </w:divBdr>
    </w:div>
    <w:div w:id="1065837510">
      <w:bodyDiv w:val="1"/>
      <w:marLeft w:val="0"/>
      <w:marRight w:val="0"/>
      <w:marTop w:val="0"/>
      <w:marBottom w:val="0"/>
      <w:divBdr>
        <w:top w:val="none" w:sz="0" w:space="0" w:color="auto"/>
        <w:left w:val="none" w:sz="0" w:space="0" w:color="auto"/>
        <w:bottom w:val="none" w:sz="0" w:space="0" w:color="auto"/>
        <w:right w:val="none" w:sz="0" w:space="0" w:color="auto"/>
      </w:divBdr>
    </w:div>
    <w:div w:id="1066609084">
      <w:bodyDiv w:val="1"/>
      <w:marLeft w:val="0"/>
      <w:marRight w:val="0"/>
      <w:marTop w:val="0"/>
      <w:marBottom w:val="0"/>
      <w:divBdr>
        <w:top w:val="none" w:sz="0" w:space="0" w:color="auto"/>
        <w:left w:val="none" w:sz="0" w:space="0" w:color="auto"/>
        <w:bottom w:val="none" w:sz="0" w:space="0" w:color="auto"/>
        <w:right w:val="none" w:sz="0" w:space="0" w:color="auto"/>
      </w:divBdr>
    </w:div>
    <w:div w:id="1066609518">
      <w:bodyDiv w:val="1"/>
      <w:marLeft w:val="0"/>
      <w:marRight w:val="0"/>
      <w:marTop w:val="0"/>
      <w:marBottom w:val="0"/>
      <w:divBdr>
        <w:top w:val="none" w:sz="0" w:space="0" w:color="auto"/>
        <w:left w:val="none" w:sz="0" w:space="0" w:color="auto"/>
        <w:bottom w:val="none" w:sz="0" w:space="0" w:color="auto"/>
        <w:right w:val="none" w:sz="0" w:space="0" w:color="auto"/>
      </w:divBdr>
    </w:div>
    <w:div w:id="1067462963">
      <w:bodyDiv w:val="1"/>
      <w:marLeft w:val="0"/>
      <w:marRight w:val="0"/>
      <w:marTop w:val="0"/>
      <w:marBottom w:val="0"/>
      <w:divBdr>
        <w:top w:val="none" w:sz="0" w:space="0" w:color="auto"/>
        <w:left w:val="none" w:sz="0" w:space="0" w:color="auto"/>
        <w:bottom w:val="none" w:sz="0" w:space="0" w:color="auto"/>
        <w:right w:val="none" w:sz="0" w:space="0" w:color="auto"/>
      </w:divBdr>
    </w:div>
    <w:div w:id="1067731449">
      <w:bodyDiv w:val="1"/>
      <w:marLeft w:val="0"/>
      <w:marRight w:val="0"/>
      <w:marTop w:val="0"/>
      <w:marBottom w:val="0"/>
      <w:divBdr>
        <w:top w:val="none" w:sz="0" w:space="0" w:color="auto"/>
        <w:left w:val="none" w:sz="0" w:space="0" w:color="auto"/>
        <w:bottom w:val="none" w:sz="0" w:space="0" w:color="auto"/>
        <w:right w:val="none" w:sz="0" w:space="0" w:color="auto"/>
      </w:divBdr>
    </w:div>
    <w:div w:id="1068386185">
      <w:bodyDiv w:val="1"/>
      <w:marLeft w:val="0"/>
      <w:marRight w:val="0"/>
      <w:marTop w:val="0"/>
      <w:marBottom w:val="0"/>
      <w:divBdr>
        <w:top w:val="none" w:sz="0" w:space="0" w:color="auto"/>
        <w:left w:val="none" w:sz="0" w:space="0" w:color="auto"/>
        <w:bottom w:val="none" w:sz="0" w:space="0" w:color="auto"/>
        <w:right w:val="none" w:sz="0" w:space="0" w:color="auto"/>
      </w:divBdr>
    </w:div>
    <w:div w:id="1068454282">
      <w:bodyDiv w:val="1"/>
      <w:marLeft w:val="0"/>
      <w:marRight w:val="0"/>
      <w:marTop w:val="0"/>
      <w:marBottom w:val="0"/>
      <w:divBdr>
        <w:top w:val="none" w:sz="0" w:space="0" w:color="auto"/>
        <w:left w:val="none" w:sz="0" w:space="0" w:color="auto"/>
        <w:bottom w:val="none" w:sz="0" w:space="0" w:color="auto"/>
        <w:right w:val="none" w:sz="0" w:space="0" w:color="auto"/>
      </w:divBdr>
    </w:div>
    <w:div w:id="1068501336">
      <w:bodyDiv w:val="1"/>
      <w:marLeft w:val="0"/>
      <w:marRight w:val="0"/>
      <w:marTop w:val="0"/>
      <w:marBottom w:val="0"/>
      <w:divBdr>
        <w:top w:val="none" w:sz="0" w:space="0" w:color="auto"/>
        <w:left w:val="none" w:sz="0" w:space="0" w:color="auto"/>
        <w:bottom w:val="none" w:sz="0" w:space="0" w:color="auto"/>
        <w:right w:val="none" w:sz="0" w:space="0" w:color="auto"/>
      </w:divBdr>
    </w:div>
    <w:div w:id="1068917535">
      <w:bodyDiv w:val="1"/>
      <w:marLeft w:val="0"/>
      <w:marRight w:val="0"/>
      <w:marTop w:val="0"/>
      <w:marBottom w:val="0"/>
      <w:divBdr>
        <w:top w:val="none" w:sz="0" w:space="0" w:color="auto"/>
        <w:left w:val="none" w:sz="0" w:space="0" w:color="auto"/>
        <w:bottom w:val="none" w:sz="0" w:space="0" w:color="auto"/>
        <w:right w:val="none" w:sz="0" w:space="0" w:color="auto"/>
      </w:divBdr>
    </w:div>
    <w:div w:id="1068962628">
      <w:bodyDiv w:val="1"/>
      <w:marLeft w:val="0"/>
      <w:marRight w:val="0"/>
      <w:marTop w:val="0"/>
      <w:marBottom w:val="0"/>
      <w:divBdr>
        <w:top w:val="none" w:sz="0" w:space="0" w:color="auto"/>
        <w:left w:val="none" w:sz="0" w:space="0" w:color="auto"/>
        <w:bottom w:val="none" w:sz="0" w:space="0" w:color="auto"/>
        <w:right w:val="none" w:sz="0" w:space="0" w:color="auto"/>
      </w:divBdr>
    </w:div>
    <w:div w:id="1069423864">
      <w:bodyDiv w:val="1"/>
      <w:marLeft w:val="0"/>
      <w:marRight w:val="0"/>
      <w:marTop w:val="0"/>
      <w:marBottom w:val="0"/>
      <w:divBdr>
        <w:top w:val="none" w:sz="0" w:space="0" w:color="auto"/>
        <w:left w:val="none" w:sz="0" w:space="0" w:color="auto"/>
        <w:bottom w:val="none" w:sz="0" w:space="0" w:color="auto"/>
        <w:right w:val="none" w:sz="0" w:space="0" w:color="auto"/>
      </w:divBdr>
    </w:div>
    <w:div w:id="1070156355">
      <w:bodyDiv w:val="1"/>
      <w:marLeft w:val="0"/>
      <w:marRight w:val="0"/>
      <w:marTop w:val="0"/>
      <w:marBottom w:val="0"/>
      <w:divBdr>
        <w:top w:val="none" w:sz="0" w:space="0" w:color="auto"/>
        <w:left w:val="none" w:sz="0" w:space="0" w:color="auto"/>
        <w:bottom w:val="none" w:sz="0" w:space="0" w:color="auto"/>
        <w:right w:val="none" w:sz="0" w:space="0" w:color="auto"/>
      </w:divBdr>
    </w:div>
    <w:div w:id="1070887280">
      <w:bodyDiv w:val="1"/>
      <w:marLeft w:val="0"/>
      <w:marRight w:val="0"/>
      <w:marTop w:val="0"/>
      <w:marBottom w:val="0"/>
      <w:divBdr>
        <w:top w:val="none" w:sz="0" w:space="0" w:color="auto"/>
        <w:left w:val="none" w:sz="0" w:space="0" w:color="auto"/>
        <w:bottom w:val="none" w:sz="0" w:space="0" w:color="auto"/>
        <w:right w:val="none" w:sz="0" w:space="0" w:color="auto"/>
      </w:divBdr>
    </w:div>
    <w:div w:id="1071347971">
      <w:bodyDiv w:val="1"/>
      <w:marLeft w:val="0"/>
      <w:marRight w:val="0"/>
      <w:marTop w:val="0"/>
      <w:marBottom w:val="0"/>
      <w:divBdr>
        <w:top w:val="none" w:sz="0" w:space="0" w:color="auto"/>
        <w:left w:val="none" w:sz="0" w:space="0" w:color="auto"/>
        <w:bottom w:val="none" w:sz="0" w:space="0" w:color="auto"/>
        <w:right w:val="none" w:sz="0" w:space="0" w:color="auto"/>
      </w:divBdr>
    </w:div>
    <w:div w:id="1072846347">
      <w:bodyDiv w:val="1"/>
      <w:marLeft w:val="0"/>
      <w:marRight w:val="0"/>
      <w:marTop w:val="0"/>
      <w:marBottom w:val="0"/>
      <w:divBdr>
        <w:top w:val="none" w:sz="0" w:space="0" w:color="auto"/>
        <w:left w:val="none" w:sz="0" w:space="0" w:color="auto"/>
        <w:bottom w:val="none" w:sz="0" w:space="0" w:color="auto"/>
        <w:right w:val="none" w:sz="0" w:space="0" w:color="auto"/>
      </w:divBdr>
    </w:div>
    <w:div w:id="1073087042">
      <w:bodyDiv w:val="1"/>
      <w:marLeft w:val="0"/>
      <w:marRight w:val="0"/>
      <w:marTop w:val="0"/>
      <w:marBottom w:val="0"/>
      <w:divBdr>
        <w:top w:val="none" w:sz="0" w:space="0" w:color="auto"/>
        <w:left w:val="none" w:sz="0" w:space="0" w:color="auto"/>
        <w:bottom w:val="none" w:sz="0" w:space="0" w:color="auto"/>
        <w:right w:val="none" w:sz="0" w:space="0" w:color="auto"/>
      </w:divBdr>
    </w:div>
    <w:div w:id="1073770159">
      <w:bodyDiv w:val="1"/>
      <w:marLeft w:val="0"/>
      <w:marRight w:val="0"/>
      <w:marTop w:val="0"/>
      <w:marBottom w:val="0"/>
      <w:divBdr>
        <w:top w:val="none" w:sz="0" w:space="0" w:color="auto"/>
        <w:left w:val="none" w:sz="0" w:space="0" w:color="auto"/>
        <w:bottom w:val="none" w:sz="0" w:space="0" w:color="auto"/>
        <w:right w:val="none" w:sz="0" w:space="0" w:color="auto"/>
      </w:divBdr>
    </w:div>
    <w:div w:id="1074820252">
      <w:bodyDiv w:val="1"/>
      <w:marLeft w:val="0"/>
      <w:marRight w:val="0"/>
      <w:marTop w:val="0"/>
      <w:marBottom w:val="0"/>
      <w:divBdr>
        <w:top w:val="none" w:sz="0" w:space="0" w:color="auto"/>
        <w:left w:val="none" w:sz="0" w:space="0" w:color="auto"/>
        <w:bottom w:val="none" w:sz="0" w:space="0" w:color="auto"/>
        <w:right w:val="none" w:sz="0" w:space="0" w:color="auto"/>
      </w:divBdr>
    </w:div>
    <w:div w:id="1076321543">
      <w:bodyDiv w:val="1"/>
      <w:marLeft w:val="0"/>
      <w:marRight w:val="0"/>
      <w:marTop w:val="0"/>
      <w:marBottom w:val="0"/>
      <w:divBdr>
        <w:top w:val="none" w:sz="0" w:space="0" w:color="auto"/>
        <w:left w:val="none" w:sz="0" w:space="0" w:color="auto"/>
        <w:bottom w:val="none" w:sz="0" w:space="0" w:color="auto"/>
        <w:right w:val="none" w:sz="0" w:space="0" w:color="auto"/>
      </w:divBdr>
    </w:div>
    <w:div w:id="1076785673">
      <w:bodyDiv w:val="1"/>
      <w:marLeft w:val="0"/>
      <w:marRight w:val="0"/>
      <w:marTop w:val="0"/>
      <w:marBottom w:val="0"/>
      <w:divBdr>
        <w:top w:val="none" w:sz="0" w:space="0" w:color="auto"/>
        <w:left w:val="none" w:sz="0" w:space="0" w:color="auto"/>
        <w:bottom w:val="none" w:sz="0" w:space="0" w:color="auto"/>
        <w:right w:val="none" w:sz="0" w:space="0" w:color="auto"/>
      </w:divBdr>
    </w:div>
    <w:div w:id="1077748240">
      <w:bodyDiv w:val="1"/>
      <w:marLeft w:val="0"/>
      <w:marRight w:val="0"/>
      <w:marTop w:val="0"/>
      <w:marBottom w:val="0"/>
      <w:divBdr>
        <w:top w:val="none" w:sz="0" w:space="0" w:color="auto"/>
        <w:left w:val="none" w:sz="0" w:space="0" w:color="auto"/>
        <w:bottom w:val="none" w:sz="0" w:space="0" w:color="auto"/>
        <w:right w:val="none" w:sz="0" w:space="0" w:color="auto"/>
      </w:divBdr>
    </w:div>
    <w:div w:id="1078138249">
      <w:bodyDiv w:val="1"/>
      <w:marLeft w:val="0"/>
      <w:marRight w:val="0"/>
      <w:marTop w:val="0"/>
      <w:marBottom w:val="0"/>
      <w:divBdr>
        <w:top w:val="none" w:sz="0" w:space="0" w:color="auto"/>
        <w:left w:val="none" w:sz="0" w:space="0" w:color="auto"/>
        <w:bottom w:val="none" w:sz="0" w:space="0" w:color="auto"/>
        <w:right w:val="none" w:sz="0" w:space="0" w:color="auto"/>
      </w:divBdr>
    </w:div>
    <w:div w:id="1078551446">
      <w:bodyDiv w:val="1"/>
      <w:marLeft w:val="0"/>
      <w:marRight w:val="0"/>
      <w:marTop w:val="0"/>
      <w:marBottom w:val="0"/>
      <w:divBdr>
        <w:top w:val="none" w:sz="0" w:space="0" w:color="auto"/>
        <w:left w:val="none" w:sz="0" w:space="0" w:color="auto"/>
        <w:bottom w:val="none" w:sz="0" w:space="0" w:color="auto"/>
        <w:right w:val="none" w:sz="0" w:space="0" w:color="auto"/>
      </w:divBdr>
    </w:div>
    <w:div w:id="1079062065">
      <w:bodyDiv w:val="1"/>
      <w:marLeft w:val="0"/>
      <w:marRight w:val="0"/>
      <w:marTop w:val="0"/>
      <w:marBottom w:val="0"/>
      <w:divBdr>
        <w:top w:val="none" w:sz="0" w:space="0" w:color="auto"/>
        <w:left w:val="none" w:sz="0" w:space="0" w:color="auto"/>
        <w:bottom w:val="none" w:sz="0" w:space="0" w:color="auto"/>
        <w:right w:val="none" w:sz="0" w:space="0" w:color="auto"/>
      </w:divBdr>
    </w:div>
    <w:div w:id="1079207175">
      <w:bodyDiv w:val="1"/>
      <w:marLeft w:val="0"/>
      <w:marRight w:val="0"/>
      <w:marTop w:val="0"/>
      <w:marBottom w:val="0"/>
      <w:divBdr>
        <w:top w:val="none" w:sz="0" w:space="0" w:color="auto"/>
        <w:left w:val="none" w:sz="0" w:space="0" w:color="auto"/>
        <w:bottom w:val="none" w:sz="0" w:space="0" w:color="auto"/>
        <w:right w:val="none" w:sz="0" w:space="0" w:color="auto"/>
      </w:divBdr>
    </w:div>
    <w:div w:id="1079325879">
      <w:bodyDiv w:val="1"/>
      <w:marLeft w:val="0"/>
      <w:marRight w:val="0"/>
      <w:marTop w:val="0"/>
      <w:marBottom w:val="0"/>
      <w:divBdr>
        <w:top w:val="none" w:sz="0" w:space="0" w:color="auto"/>
        <w:left w:val="none" w:sz="0" w:space="0" w:color="auto"/>
        <w:bottom w:val="none" w:sz="0" w:space="0" w:color="auto"/>
        <w:right w:val="none" w:sz="0" w:space="0" w:color="auto"/>
      </w:divBdr>
    </w:div>
    <w:div w:id="1079399737">
      <w:bodyDiv w:val="1"/>
      <w:marLeft w:val="0"/>
      <w:marRight w:val="0"/>
      <w:marTop w:val="0"/>
      <w:marBottom w:val="0"/>
      <w:divBdr>
        <w:top w:val="none" w:sz="0" w:space="0" w:color="auto"/>
        <w:left w:val="none" w:sz="0" w:space="0" w:color="auto"/>
        <w:bottom w:val="none" w:sz="0" w:space="0" w:color="auto"/>
        <w:right w:val="none" w:sz="0" w:space="0" w:color="auto"/>
      </w:divBdr>
    </w:div>
    <w:div w:id="1079979627">
      <w:bodyDiv w:val="1"/>
      <w:marLeft w:val="0"/>
      <w:marRight w:val="0"/>
      <w:marTop w:val="0"/>
      <w:marBottom w:val="0"/>
      <w:divBdr>
        <w:top w:val="none" w:sz="0" w:space="0" w:color="auto"/>
        <w:left w:val="none" w:sz="0" w:space="0" w:color="auto"/>
        <w:bottom w:val="none" w:sz="0" w:space="0" w:color="auto"/>
        <w:right w:val="none" w:sz="0" w:space="0" w:color="auto"/>
      </w:divBdr>
    </w:div>
    <w:div w:id="1080250460">
      <w:bodyDiv w:val="1"/>
      <w:marLeft w:val="0"/>
      <w:marRight w:val="0"/>
      <w:marTop w:val="0"/>
      <w:marBottom w:val="0"/>
      <w:divBdr>
        <w:top w:val="none" w:sz="0" w:space="0" w:color="auto"/>
        <w:left w:val="none" w:sz="0" w:space="0" w:color="auto"/>
        <w:bottom w:val="none" w:sz="0" w:space="0" w:color="auto"/>
        <w:right w:val="none" w:sz="0" w:space="0" w:color="auto"/>
      </w:divBdr>
    </w:div>
    <w:div w:id="1080295529">
      <w:bodyDiv w:val="1"/>
      <w:marLeft w:val="0"/>
      <w:marRight w:val="0"/>
      <w:marTop w:val="0"/>
      <w:marBottom w:val="0"/>
      <w:divBdr>
        <w:top w:val="none" w:sz="0" w:space="0" w:color="auto"/>
        <w:left w:val="none" w:sz="0" w:space="0" w:color="auto"/>
        <w:bottom w:val="none" w:sz="0" w:space="0" w:color="auto"/>
        <w:right w:val="none" w:sz="0" w:space="0" w:color="auto"/>
      </w:divBdr>
    </w:div>
    <w:div w:id="1080325229">
      <w:bodyDiv w:val="1"/>
      <w:marLeft w:val="0"/>
      <w:marRight w:val="0"/>
      <w:marTop w:val="0"/>
      <w:marBottom w:val="0"/>
      <w:divBdr>
        <w:top w:val="none" w:sz="0" w:space="0" w:color="auto"/>
        <w:left w:val="none" w:sz="0" w:space="0" w:color="auto"/>
        <w:bottom w:val="none" w:sz="0" w:space="0" w:color="auto"/>
        <w:right w:val="none" w:sz="0" w:space="0" w:color="auto"/>
      </w:divBdr>
    </w:div>
    <w:div w:id="1080519333">
      <w:bodyDiv w:val="1"/>
      <w:marLeft w:val="0"/>
      <w:marRight w:val="0"/>
      <w:marTop w:val="0"/>
      <w:marBottom w:val="0"/>
      <w:divBdr>
        <w:top w:val="none" w:sz="0" w:space="0" w:color="auto"/>
        <w:left w:val="none" w:sz="0" w:space="0" w:color="auto"/>
        <w:bottom w:val="none" w:sz="0" w:space="0" w:color="auto"/>
        <w:right w:val="none" w:sz="0" w:space="0" w:color="auto"/>
      </w:divBdr>
    </w:div>
    <w:div w:id="1081216047">
      <w:bodyDiv w:val="1"/>
      <w:marLeft w:val="0"/>
      <w:marRight w:val="0"/>
      <w:marTop w:val="0"/>
      <w:marBottom w:val="0"/>
      <w:divBdr>
        <w:top w:val="none" w:sz="0" w:space="0" w:color="auto"/>
        <w:left w:val="none" w:sz="0" w:space="0" w:color="auto"/>
        <w:bottom w:val="none" w:sz="0" w:space="0" w:color="auto"/>
        <w:right w:val="none" w:sz="0" w:space="0" w:color="auto"/>
      </w:divBdr>
    </w:div>
    <w:div w:id="1081297049">
      <w:bodyDiv w:val="1"/>
      <w:marLeft w:val="0"/>
      <w:marRight w:val="0"/>
      <w:marTop w:val="0"/>
      <w:marBottom w:val="0"/>
      <w:divBdr>
        <w:top w:val="none" w:sz="0" w:space="0" w:color="auto"/>
        <w:left w:val="none" w:sz="0" w:space="0" w:color="auto"/>
        <w:bottom w:val="none" w:sz="0" w:space="0" w:color="auto"/>
        <w:right w:val="none" w:sz="0" w:space="0" w:color="auto"/>
      </w:divBdr>
    </w:div>
    <w:div w:id="1082213723">
      <w:bodyDiv w:val="1"/>
      <w:marLeft w:val="0"/>
      <w:marRight w:val="0"/>
      <w:marTop w:val="0"/>
      <w:marBottom w:val="0"/>
      <w:divBdr>
        <w:top w:val="none" w:sz="0" w:space="0" w:color="auto"/>
        <w:left w:val="none" w:sz="0" w:space="0" w:color="auto"/>
        <w:bottom w:val="none" w:sz="0" w:space="0" w:color="auto"/>
        <w:right w:val="none" w:sz="0" w:space="0" w:color="auto"/>
      </w:divBdr>
    </w:div>
    <w:div w:id="1082340064">
      <w:bodyDiv w:val="1"/>
      <w:marLeft w:val="0"/>
      <w:marRight w:val="0"/>
      <w:marTop w:val="0"/>
      <w:marBottom w:val="0"/>
      <w:divBdr>
        <w:top w:val="none" w:sz="0" w:space="0" w:color="auto"/>
        <w:left w:val="none" w:sz="0" w:space="0" w:color="auto"/>
        <w:bottom w:val="none" w:sz="0" w:space="0" w:color="auto"/>
        <w:right w:val="none" w:sz="0" w:space="0" w:color="auto"/>
      </w:divBdr>
    </w:div>
    <w:div w:id="1082409657">
      <w:bodyDiv w:val="1"/>
      <w:marLeft w:val="0"/>
      <w:marRight w:val="0"/>
      <w:marTop w:val="0"/>
      <w:marBottom w:val="0"/>
      <w:divBdr>
        <w:top w:val="none" w:sz="0" w:space="0" w:color="auto"/>
        <w:left w:val="none" w:sz="0" w:space="0" w:color="auto"/>
        <w:bottom w:val="none" w:sz="0" w:space="0" w:color="auto"/>
        <w:right w:val="none" w:sz="0" w:space="0" w:color="auto"/>
      </w:divBdr>
    </w:div>
    <w:div w:id="1082413906">
      <w:bodyDiv w:val="1"/>
      <w:marLeft w:val="0"/>
      <w:marRight w:val="0"/>
      <w:marTop w:val="0"/>
      <w:marBottom w:val="0"/>
      <w:divBdr>
        <w:top w:val="none" w:sz="0" w:space="0" w:color="auto"/>
        <w:left w:val="none" w:sz="0" w:space="0" w:color="auto"/>
        <w:bottom w:val="none" w:sz="0" w:space="0" w:color="auto"/>
        <w:right w:val="none" w:sz="0" w:space="0" w:color="auto"/>
      </w:divBdr>
    </w:div>
    <w:div w:id="1082524570">
      <w:bodyDiv w:val="1"/>
      <w:marLeft w:val="0"/>
      <w:marRight w:val="0"/>
      <w:marTop w:val="0"/>
      <w:marBottom w:val="0"/>
      <w:divBdr>
        <w:top w:val="none" w:sz="0" w:space="0" w:color="auto"/>
        <w:left w:val="none" w:sz="0" w:space="0" w:color="auto"/>
        <w:bottom w:val="none" w:sz="0" w:space="0" w:color="auto"/>
        <w:right w:val="none" w:sz="0" w:space="0" w:color="auto"/>
      </w:divBdr>
    </w:div>
    <w:div w:id="1082750991">
      <w:bodyDiv w:val="1"/>
      <w:marLeft w:val="0"/>
      <w:marRight w:val="0"/>
      <w:marTop w:val="0"/>
      <w:marBottom w:val="0"/>
      <w:divBdr>
        <w:top w:val="none" w:sz="0" w:space="0" w:color="auto"/>
        <w:left w:val="none" w:sz="0" w:space="0" w:color="auto"/>
        <w:bottom w:val="none" w:sz="0" w:space="0" w:color="auto"/>
        <w:right w:val="none" w:sz="0" w:space="0" w:color="auto"/>
      </w:divBdr>
    </w:div>
    <w:div w:id="1082989029">
      <w:bodyDiv w:val="1"/>
      <w:marLeft w:val="0"/>
      <w:marRight w:val="0"/>
      <w:marTop w:val="0"/>
      <w:marBottom w:val="0"/>
      <w:divBdr>
        <w:top w:val="none" w:sz="0" w:space="0" w:color="auto"/>
        <w:left w:val="none" w:sz="0" w:space="0" w:color="auto"/>
        <w:bottom w:val="none" w:sz="0" w:space="0" w:color="auto"/>
        <w:right w:val="none" w:sz="0" w:space="0" w:color="auto"/>
      </w:divBdr>
    </w:div>
    <w:div w:id="1083724426">
      <w:bodyDiv w:val="1"/>
      <w:marLeft w:val="0"/>
      <w:marRight w:val="0"/>
      <w:marTop w:val="0"/>
      <w:marBottom w:val="0"/>
      <w:divBdr>
        <w:top w:val="none" w:sz="0" w:space="0" w:color="auto"/>
        <w:left w:val="none" w:sz="0" w:space="0" w:color="auto"/>
        <w:bottom w:val="none" w:sz="0" w:space="0" w:color="auto"/>
        <w:right w:val="none" w:sz="0" w:space="0" w:color="auto"/>
      </w:divBdr>
    </w:div>
    <w:div w:id="1085107070">
      <w:bodyDiv w:val="1"/>
      <w:marLeft w:val="0"/>
      <w:marRight w:val="0"/>
      <w:marTop w:val="0"/>
      <w:marBottom w:val="0"/>
      <w:divBdr>
        <w:top w:val="none" w:sz="0" w:space="0" w:color="auto"/>
        <w:left w:val="none" w:sz="0" w:space="0" w:color="auto"/>
        <w:bottom w:val="none" w:sz="0" w:space="0" w:color="auto"/>
        <w:right w:val="none" w:sz="0" w:space="0" w:color="auto"/>
      </w:divBdr>
    </w:div>
    <w:div w:id="1085111148">
      <w:bodyDiv w:val="1"/>
      <w:marLeft w:val="0"/>
      <w:marRight w:val="0"/>
      <w:marTop w:val="0"/>
      <w:marBottom w:val="0"/>
      <w:divBdr>
        <w:top w:val="none" w:sz="0" w:space="0" w:color="auto"/>
        <w:left w:val="none" w:sz="0" w:space="0" w:color="auto"/>
        <w:bottom w:val="none" w:sz="0" w:space="0" w:color="auto"/>
        <w:right w:val="none" w:sz="0" w:space="0" w:color="auto"/>
      </w:divBdr>
    </w:div>
    <w:div w:id="1085541272">
      <w:bodyDiv w:val="1"/>
      <w:marLeft w:val="0"/>
      <w:marRight w:val="0"/>
      <w:marTop w:val="0"/>
      <w:marBottom w:val="0"/>
      <w:divBdr>
        <w:top w:val="none" w:sz="0" w:space="0" w:color="auto"/>
        <w:left w:val="none" w:sz="0" w:space="0" w:color="auto"/>
        <w:bottom w:val="none" w:sz="0" w:space="0" w:color="auto"/>
        <w:right w:val="none" w:sz="0" w:space="0" w:color="auto"/>
      </w:divBdr>
    </w:div>
    <w:div w:id="1085565646">
      <w:bodyDiv w:val="1"/>
      <w:marLeft w:val="0"/>
      <w:marRight w:val="0"/>
      <w:marTop w:val="0"/>
      <w:marBottom w:val="0"/>
      <w:divBdr>
        <w:top w:val="none" w:sz="0" w:space="0" w:color="auto"/>
        <w:left w:val="none" w:sz="0" w:space="0" w:color="auto"/>
        <w:bottom w:val="none" w:sz="0" w:space="0" w:color="auto"/>
        <w:right w:val="none" w:sz="0" w:space="0" w:color="auto"/>
      </w:divBdr>
    </w:div>
    <w:div w:id="1085608989">
      <w:bodyDiv w:val="1"/>
      <w:marLeft w:val="0"/>
      <w:marRight w:val="0"/>
      <w:marTop w:val="0"/>
      <w:marBottom w:val="0"/>
      <w:divBdr>
        <w:top w:val="none" w:sz="0" w:space="0" w:color="auto"/>
        <w:left w:val="none" w:sz="0" w:space="0" w:color="auto"/>
        <w:bottom w:val="none" w:sz="0" w:space="0" w:color="auto"/>
        <w:right w:val="none" w:sz="0" w:space="0" w:color="auto"/>
      </w:divBdr>
    </w:div>
    <w:div w:id="1086147050">
      <w:bodyDiv w:val="1"/>
      <w:marLeft w:val="0"/>
      <w:marRight w:val="0"/>
      <w:marTop w:val="0"/>
      <w:marBottom w:val="0"/>
      <w:divBdr>
        <w:top w:val="none" w:sz="0" w:space="0" w:color="auto"/>
        <w:left w:val="none" w:sz="0" w:space="0" w:color="auto"/>
        <w:bottom w:val="none" w:sz="0" w:space="0" w:color="auto"/>
        <w:right w:val="none" w:sz="0" w:space="0" w:color="auto"/>
      </w:divBdr>
    </w:div>
    <w:div w:id="1086456807">
      <w:bodyDiv w:val="1"/>
      <w:marLeft w:val="0"/>
      <w:marRight w:val="0"/>
      <w:marTop w:val="0"/>
      <w:marBottom w:val="0"/>
      <w:divBdr>
        <w:top w:val="none" w:sz="0" w:space="0" w:color="auto"/>
        <w:left w:val="none" w:sz="0" w:space="0" w:color="auto"/>
        <w:bottom w:val="none" w:sz="0" w:space="0" w:color="auto"/>
        <w:right w:val="none" w:sz="0" w:space="0" w:color="auto"/>
      </w:divBdr>
    </w:div>
    <w:div w:id="1086655282">
      <w:bodyDiv w:val="1"/>
      <w:marLeft w:val="0"/>
      <w:marRight w:val="0"/>
      <w:marTop w:val="0"/>
      <w:marBottom w:val="0"/>
      <w:divBdr>
        <w:top w:val="none" w:sz="0" w:space="0" w:color="auto"/>
        <w:left w:val="none" w:sz="0" w:space="0" w:color="auto"/>
        <w:bottom w:val="none" w:sz="0" w:space="0" w:color="auto"/>
        <w:right w:val="none" w:sz="0" w:space="0" w:color="auto"/>
      </w:divBdr>
    </w:div>
    <w:div w:id="1086657919">
      <w:bodyDiv w:val="1"/>
      <w:marLeft w:val="0"/>
      <w:marRight w:val="0"/>
      <w:marTop w:val="0"/>
      <w:marBottom w:val="0"/>
      <w:divBdr>
        <w:top w:val="none" w:sz="0" w:space="0" w:color="auto"/>
        <w:left w:val="none" w:sz="0" w:space="0" w:color="auto"/>
        <w:bottom w:val="none" w:sz="0" w:space="0" w:color="auto"/>
        <w:right w:val="none" w:sz="0" w:space="0" w:color="auto"/>
      </w:divBdr>
    </w:div>
    <w:div w:id="1086926287">
      <w:bodyDiv w:val="1"/>
      <w:marLeft w:val="0"/>
      <w:marRight w:val="0"/>
      <w:marTop w:val="0"/>
      <w:marBottom w:val="0"/>
      <w:divBdr>
        <w:top w:val="none" w:sz="0" w:space="0" w:color="auto"/>
        <w:left w:val="none" w:sz="0" w:space="0" w:color="auto"/>
        <w:bottom w:val="none" w:sz="0" w:space="0" w:color="auto"/>
        <w:right w:val="none" w:sz="0" w:space="0" w:color="auto"/>
      </w:divBdr>
    </w:div>
    <w:div w:id="1088313561">
      <w:bodyDiv w:val="1"/>
      <w:marLeft w:val="0"/>
      <w:marRight w:val="0"/>
      <w:marTop w:val="0"/>
      <w:marBottom w:val="0"/>
      <w:divBdr>
        <w:top w:val="none" w:sz="0" w:space="0" w:color="auto"/>
        <w:left w:val="none" w:sz="0" w:space="0" w:color="auto"/>
        <w:bottom w:val="none" w:sz="0" w:space="0" w:color="auto"/>
        <w:right w:val="none" w:sz="0" w:space="0" w:color="auto"/>
      </w:divBdr>
    </w:div>
    <w:div w:id="1088968809">
      <w:bodyDiv w:val="1"/>
      <w:marLeft w:val="0"/>
      <w:marRight w:val="0"/>
      <w:marTop w:val="0"/>
      <w:marBottom w:val="0"/>
      <w:divBdr>
        <w:top w:val="none" w:sz="0" w:space="0" w:color="auto"/>
        <w:left w:val="none" w:sz="0" w:space="0" w:color="auto"/>
        <w:bottom w:val="none" w:sz="0" w:space="0" w:color="auto"/>
        <w:right w:val="none" w:sz="0" w:space="0" w:color="auto"/>
      </w:divBdr>
    </w:div>
    <w:div w:id="1089037061">
      <w:bodyDiv w:val="1"/>
      <w:marLeft w:val="0"/>
      <w:marRight w:val="0"/>
      <w:marTop w:val="0"/>
      <w:marBottom w:val="0"/>
      <w:divBdr>
        <w:top w:val="none" w:sz="0" w:space="0" w:color="auto"/>
        <w:left w:val="none" w:sz="0" w:space="0" w:color="auto"/>
        <w:bottom w:val="none" w:sz="0" w:space="0" w:color="auto"/>
        <w:right w:val="none" w:sz="0" w:space="0" w:color="auto"/>
      </w:divBdr>
    </w:div>
    <w:div w:id="1089890604">
      <w:bodyDiv w:val="1"/>
      <w:marLeft w:val="0"/>
      <w:marRight w:val="0"/>
      <w:marTop w:val="0"/>
      <w:marBottom w:val="0"/>
      <w:divBdr>
        <w:top w:val="none" w:sz="0" w:space="0" w:color="auto"/>
        <w:left w:val="none" w:sz="0" w:space="0" w:color="auto"/>
        <w:bottom w:val="none" w:sz="0" w:space="0" w:color="auto"/>
        <w:right w:val="none" w:sz="0" w:space="0" w:color="auto"/>
      </w:divBdr>
    </w:div>
    <w:div w:id="1089931819">
      <w:bodyDiv w:val="1"/>
      <w:marLeft w:val="0"/>
      <w:marRight w:val="0"/>
      <w:marTop w:val="0"/>
      <w:marBottom w:val="0"/>
      <w:divBdr>
        <w:top w:val="none" w:sz="0" w:space="0" w:color="auto"/>
        <w:left w:val="none" w:sz="0" w:space="0" w:color="auto"/>
        <w:bottom w:val="none" w:sz="0" w:space="0" w:color="auto"/>
        <w:right w:val="none" w:sz="0" w:space="0" w:color="auto"/>
      </w:divBdr>
    </w:div>
    <w:div w:id="1089959017">
      <w:bodyDiv w:val="1"/>
      <w:marLeft w:val="0"/>
      <w:marRight w:val="0"/>
      <w:marTop w:val="0"/>
      <w:marBottom w:val="0"/>
      <w:divBdr>
        <w:top w:val="none" w:sz="0" w:space="0" w:color="auto"/>
        <w:left w:val="none" w:sz="0" w:space="0" w:color="auto"/>
        <w:bottom w:val="none" w:sz="0" w:space="0" w:color="auto"/>
        <w:right w:val="none" w:sz="0" w:space="0" w:color="auto"/>
      </w:divBdr>
    </w:div>
    <w:div w:id="1090350780">
      <w:bodyDiv w:val="1"/>
      <w:marLeft w:val="0"/>
      <w:marRight w:val="0"/>
      <w:marTop w:val="0"/>
      <w:marBottom w:val="0"/>
      <w:divBdr>
        <w:top w:val="none" w:sz="0" w:space="0" w:color="auto"/>
        <w:left w:val="none" w:sz="0" w:space="0" w:color="auto"/>
        <w:bottom w:val="none" w:sz="0" w:space="0" w:color="auto"/>
        <w:right w:val="none" w:sz="0" w:space="0" w:color="auto"/>
      </w:divBdr>
    </w:div>
    <w:div w:id="1091052296">
      <w:bodyDiv w:val="1"/>
      <w:marLeft w:val="0"/>
      <w:marRight w:val="0"/>
      <w:marTop w:val="0"/>
      <w:marBottom w:val="0"/>
      <w:divBdr>
        <w:top w:val="none" w:sz="0" w:space="0" w:color="auto"/>
        <w:left w:val="none" w:sz="0" w:space="0" w:color="auto"/>
        <w:bottom w:val="none" w:sz="0" w:space="0" w:color="auto"/>
        <w:right w:val="none" w:sz="0" w:space="0" w:color="auto"/>
      </w:divBdr>
    </w:div>
    <w:div w:id="1091122446">
      <w:bodyDiv w:val="1"/>
      <w:marLeft w:val="0"/>
      <w:marRight w:val="0"/>
      <w:marTop w:val="0"/>
      <w:marBottom w:val="0"/>
      <w:divBdr>
        <w:top w:val="none" w:sz="0" w:space="0" w:color="auto"/>
        <w:left w:val="none" w:sz="0" w:space="0" w:color="auto"/>
        <w:bottom w:val="none" w:sz="0" w:space="0" w:color="auto"/>
        <w:right w:val="none" w:sz="0" w:space="0" w:color="auto"/>
      </w:divBdr>
    </w:div>
    <w:div w:id="1091707205">
      <w:bodyDiv w:val="1"/>
      <w:marLeft w:val="0"/>
      <w:marRight w:val="0"/>
      <w:marTop w:val="0"/>
      <w:marBottom w:val="0"/>
      <w:divBdr>
        <w:top w:val="none" w:sz="0" w:space="0" w:color="auto"/>
        <w:left w:val="none" w:sz="0" w:space="0" w:color="auto"/>
        <w:bottom w:val="none" w:sz="0" w:space="0" w:color="auto"/>
        <w:right w:val="none" w:sz="0" w:space="0" w:color="auto"/>
      </w:divBdr>
    </w:div>
    <w:div w:id="1092824963">
      <w:bodyDiv w:val="1"/>
      <w:marLeft w:val="0"/>
      <w:marRight w:val="0"/>
      <w:marTop w:val="0"/>
      <w:marBottom w:val="0"/>
      <w:divBdr>
        <w:top w:val="none" w:sz="0" w:space="0" w:color="auto"/>
        <w:left w:val="none" w:sz="0" w:space="0" w:color="auto"/>
        <w:bottom w:val="none" w:sz="0" w:space="0" w:color="auto"/>
        <w:right w:val="none" w:sz="0" w:space="0" w:color="auto"/>
      </w:divBdr>
    </w:div>
    <w:div w:id="1093285651">
      <w:bodyDiv w:val="1"/>
      <w:marLeft w:val="0"/>
      <w:marRight w:val="0"/>
      <w:marTop w:val="0"/>
      <w:marBottom w:val="0"/>
      <w:divBdr>
        <w:top w:val="none" w:sz="0" w:space="0" w:color="auto"/>
        <w:left w:val="none" w:sz="0" w:space="0" w:color="auto"/>
        <w:bottom w:val="none" w:sz="0" w:space="0" w:color="auto"/>
        <w:right w:val="none" w:sz="0" w:space="0" w:color="auto"/>
      </w:divBdr>
    </w:div>
    <w:div w:id="1093553581">
      <w:bodyDiv w:val="1"/>
      <w:marLeft w:val="0"/>
      <w:marRight w:val="0"/>
      <w:marTop w:val="0"/>
      <w:marBottom w:val="0"/>
      <w:divBdr>
        <w:top w:val="none" w:sz="0" w:space="0" w:color="auto"/>
        <w:left w:val="none" w:sz="0" w:space="0" w:color="auto"/>
        <w:bottom w:val="none" w:sz="0" w:space="0" w:color="auto"/>
        <w:right w:val="none" w:sz="0" w:space="0" w:color="auto"/>
      </w:divBdr>
    </w:div>
    <w:div w:id="1093669056">
      <w:bodyDiv w:val="1"/>
      <w:marLeft w:val="0"/>
      <w:marRight w:val="0"/>
      <w:marTop w:val="0"/>
      <w:marBottom w:val="0"/>
      <w:divBdr>
        <w:top w:val="none" w:sz="0" w:space="0" w:color="auto"/>
        <w:left w:val="none" w:sz="0" w:space="0" w:color="auto"/>
        <w:bottom w:val="none" w:sz="0" w:space="0" w:color="auto"/>
        <w:right w:val="none" w:sz="0" w:space="0" w:color="auto"/>
      </w:divBdr>
    </w:div>
    <w:div w:id="1094470374">
      <w:bodyDiv w:val="1"/>
      <w:marLeft w:val="0"/>
      <w:marRight w:val="0"/>
      <w:marTop w:val="0"/>
      <w:marBottom w:val="0"/>
      <w:divBdr>
        <w:top w:val="none" w:sz="0" w:space="0" w:color="auto"/>
        <w:left w:val="none" w:sz="0" w:space="0" w:color="auto"/>
        <w:bottom w:val="none" w:sz="0" w:space="0" w:color="auto"/>
        <w:right w:val="none" w:sz="0" w:space="0" w:color="auto"/>
      </w:divBdr>
    </w:div>
    <w:div w:id="1094520006">
      <w:bodyDiv w:val="1"/>
      <w:marLeft w:val="0"/>
      <w:marRight w:val="0"/>
      <w:marTop w:val="0"/>
      <w:marBottom w:val="0"/>
      <w:divBdr>
        <w:top w:val="none" w:sz="0" w:space="0" w:color="auto"/>
        <w:left w:val="none" w:sz="0" w:space="0" w:color="auto"/>
        <w:bottom w:val="none" w:sz="0" w:space="0" w:color="auto"/>
        <w:right w:val="none" w:sz="0" w:space="0" w:color="auto"/>
      </w:divBdr>
    </w:div>
    <w:div w:id="1095396778">
      <w:bodyDiv w:val="1"/>
      <w:marLeft w:val="0"/>
      <w:marRight w:val="0"/>
      <w:marTop w:val="0"/>
      <w:marBottom w:val="0"/>
      <w:divBdr>
        <w:top w:val="none" w:sz="0" w:space="0" w:color="auto"/>
        <w:left w:val="none" w:sz="0" w:space="0" w:color="auto"/>
        <w:bottom w:val="none" w:sz="0" w:space="0" w:color="auto"/>
        <w:right w:val="none" w:sz="0" w:space="0" w:color="auto"/>
      </w:divBdr>
    </w:div>
    <w:div w:id="1096557139">
      <w:bodyDiv w:val="1"/>
      <w:marLeft w:val="0"/>
      <w:marRight w:val="0"/>
      <w:marTop w:val="0"/>
      <w:marBottom w:val="0"/>
      <w:divBdr>
        <w:top w:val="none" w:sz="0" w:space="0" w:color="auto"/>
        <w:left w:val="none" w:sz="0" w:space="0" w:color="auto"/>
        <w:bottom w:val="none" w:sz="0" w:space="0" w:color="auto"/>
        <w:right w:val="none" w:sz="0" w:space="0" w:color="auto"/>
      </w:divBdr>
    </w:div>
    <w:div w:id="1097209251">
      <w:bodyDiv w:val="1"/>
      <w:marLeft w:val="0"/>
      <w:marRight w:val="0"/>
      <w:marTop w:val="0"/>
      <w:marBottom w:val="0"/>
      <w:divBdr>
        <w:top w:val="none" w:sz="0" w:space="0" w:color="auto"/>
        <w:left w:val="none" w:sz="0" w:space="0" w:color="auto"/>
        <w:bottom w:val="none" w:sz="0" w:space="0" w:color="auto"/>
        <w:right w:val="none" w:sz="0" w:space="0" w:color="auto"/>
      </w:divBdr>
    </w:div>
    <w:div w:id="1097209909">
      <w:bodyDiv w:val="1"/>
      <w:marLeft w:val="0"/>
      <w:marRight w:val="0"/>
      <w:marTop w:val="0"/>
      <w:marBottom w:val="0"/>
      <w:divBdr>
        <w:top w:val="none" w:sz="0" w:space="0" w:color="auto"/>
        <w:left w:val="none" w:sz="0" w:space="0" w:color="auto"/>
        <w:bottom w:val="none" w:sz="0" w:space="0" w:color="auto"/>
        <w:right w:val="none" w:sz="0" w:space="0" w:color="auto"/>
      </w:divBdr>
    </w:div>
    <w:div w:id="1097404997">
      <w:bodyDiv w:val="1"/>
      <w:marLeft w:val="0"/>
      <w:marRight w:val="0"/>
      <w:marTop w:val="0"/>
      <w:marBottom w:val="0"/>
      <w:divBdr>
        <w:top w:val="none" w:sz="0" w:space="0" w:color="auto"/>
        <w:left w:val="none" w:sz="0" w:space="0" w:color="auto"/>
        <w:bottom w:val="none" w:sz="0" w:space="0" w:color="auto"/>
        <w:right w:val="none" w:sz="0" w:space="0" w:color="auto"/>
      </w:divBdr>
    </w:div>
    <w:div w:id="1097942011">
      <w:bodyDiv w:val="1"/>
      <w:marLeft w:val="0"/>
      <w:marRight w:val="0"/>
      <w:marTop w:val="0"/>
      <w:marBottom w:val="0"/>
      <w:divBdr>
        <w:top w:val="none" w:sz="0" w:space="0" w:color="auto"/>
        <w:left w:val="none" w:sz="0" w:space="0" w:color="auto"/>
        <w:bottom w:val="none" w:sz="0" w:space="0" w:color="auto"/>
        <w:right w:val="none" w:sz="0" w:space="0" w:color="auto"/>
      </w:divBdr>
    </w:div>
    <w:div w:id="1098329501">
      <w:bodyDiv w:val="1"/>
      <w:marLeft w:val="0"/>
      <w:marRight w:val="0"/>
      <w:marTop w:val="0"/>
      <w:marBottom w:val="0"/>
      <w:divBdr>
        <w:top w:val="none" w:sz="0" w:space="0" w:color="auto"/>
        <w:left w:val="none" w:sz="0" w:space="0" w:color="auto"/>
        <w:bottom w:val="none" w:sz="0" w:space="0" w:color="auto"/>
        <w:right w:val="none" w:sz="0" w:space="0" w:color="auto"/>
      </w:divBdr>
    </w:div>
    <w:div w:id="1098525256">
      <w:bodyDiv w:val="1"/>
      <w:marLeft w:val="0"/>
      <w:marRight w:val="0"/>
      <w:marTop w:val="0"/>
      <w:marBottom w:val="0"/>
      <w:divBdr>
        <w:top w:val="none" w:sz="0" w:space="0" w:color="auto"/>
        <w:left w:val="none" w:sz="0" w:space="0" w:color="auto"/>
        <w:bottom w:val="none" w:sz="0" w:space="0" w:color="auto"/>
        <w:right w:val="none" w:sz="0" w:space="0" w:color="auto"/>
      </w:divBdr>
    </w:div>
    <w:div w:id="1098908133">
      <w:bodyDiv w:val="1"/>
      <w:marLeft w:val="0"/>
      <w:marRight w:val="0"/>
      <w:marTop w:val="0"/>
      <w:marBottom w:val="0"/>
      <w:divBdr>
        <w:top w:val="none" w:sz="0" w:space="0" w:color="auto"/>
        <w:left w:val="none" w:sz="0" w:space="0" w:color="auto"/>
        <w:bottom w:val="none" w:sz="0" w:space="0" w:color="auto"/>
        <w:right w:val="none" w:sz="0" w:space="0" w:color="auto"/>
      </w:divBdr>
    </w:div>
    <w:div w:id="1098911531">
      <w:bodyDiv w:val="1"/>
      <w:marLeft w:val="0"/>
      <w:marRight w:val="0"/>
      <w:marTop w:val="0"/>
      <w:marBottom w:val="0"/>
      <w:divBdr>
        <w:top w:val="none" w:sz="0" w:space="0" w:color="auto"/>
        <w:left w:val="none" w:sz="0" w:space="0" w:color="auto"/>
        <w:bottom w:val="none" w:sz="0" w:space="0" w:color="auto"/>
        <w:right w:val="none" w:sz="0" w:space="0" w:color="auto"/>
      </w:divBdr>
    </w:div>
    <w:div w:id="1098982955">
      <w:bodyDiv w:val="1"/>
      <w:marLeft w:val="0"/>
      <w:marRight w:val="0"/>
      <w:marTop w:val="0"/>
      <w:marBottom w:val="0"/>
      <w:divBdr>
        <w:top w:val="none" w:sz="0" w:space="0" w:color="auto"/>
        <w:left w:val="none" w:sz="0" w:space="0" w:color="auto"/>
        <w:bottom w:val="none" w:sz="0" w:space="0" w:color="auto"/>
        <w:right w:val="none" w:sz="0" w:space="0" w:color="auto"/>
      </w:divBdr>
    </w:div>
    <w:div w:id="1099327764">
      <w:bodyDiv w:val="1"/>
      <w:marLeft w:val="0"/>
      <w:marRight w:val="0"/>
      <w:marTop w:val="0"/>
      <w:marBottom w:val="0"/>
      <w:divBdr>
        <w:top w:val="none" w:sz="0" w:space="0" w:color="auto"/>
        <w:left w:val="none" w:sz="0" w:space="0" w:color="auto"/>
        <w:bottom w:val="none" w:sz="0" w:space="0" w:color="auto"/>
        <w:right w:val="none" w:sz="0" w:space="0" w:color="auto"/>
      </w:divBdr>
    </w:div>
    <w:div w:id="1099371306">
      <w:bodyDiv w:val="1"/>
      <w:marLeft w:val="0"/>
      <w:marRight w:val="0"/>
      <w:marTop w:val="0"/>
      <w:marBottom w:val="0"/>
      <w:divBdr>
        <w:top w:val="none" w:sz="0" w:space="0" w:color="auto"/>
        <w:left w:val="none" w:sz="0" w:space="0" w:color="auto"/>
        <w:bottom w:val="none" w:sz="0" w:space="0" w:color="auto"/>
        <w:right w:val="none" w:sz="0" w:space="0" w:color="auto"/>
      </w:divBdr>
    </w:div>
    <w:div w:id="1100488238">
      <w:bodyDiv w:val="1"/>
      <w:marLeft w:val="0"/>
      <w:marRight w:val="0"/>
      <w:marTop w:val="0"/>
      <w:marBottom w:val="0"/>
      <w:divBdr>
        <w:top w:val="none" w:sz="0" w:space="0" w:color="auto"/>
        <w:left w:val="none" w:sz="0" w:space="0" w:color="auto"/>
        <w:bottom w:val="none" w:sz="0" w:space="0" w:color="auto"/>
        <w:right w:val="none" w:sz="0" w:space="0" w:color="auto"/>
      </w:divBdr>
    </w:div>
    <w:div w:id="1100874577">
      <w:bodyDiv w:val="1"/>
      <w:marLeft w:val="0"/>
      <w:marRight w:val="0"/>
      <w:marTop w:val="0"/>
      <w:marBottom w:val="0"/>
      <w:divBdr>
        <w:top w:val="none" w:sz="0" w:space="0" w:color="auto"/>
        <w:left w:val="none" w:sz="0" w:space="0" w:color="auto"/>
        <w:bottom w:val="none" w:sz="0" w:space="0" w:color="auto"/>
        <w:right w:val="none" w:sz="0" w:space="0" w:color="auto"/>
      </w:divBdr>
    </w:div>
    <w:div w:id="1101410715">
      <w:bodyDiv w:val="1"/>
      <w:marLeft w:val="0"/>
      <w:marRight w:val="0"/>
      <w:marTop w:val="0"/>
      <w:marBottom w:val="0"/>
      <w:divBdr>
        <w:top w:val="none" w:sz="0" w:space="0" w:color="auto"/>
        <w:left w:val="none" w:sz="0" w:space="0" w:color="auto"/>
        <w:bottom w:val="none" w:sz="0" w:space="0" w:color="auto"/>
        <w:right w:val="none" w:sz="0" w:space="0" w:color="auto"/>
      </w:divBdr>
    </w:div>
    <w:div w:id="1101492986">
      <w:bodyDiv w:val="1"/>
      <w:marLeft w:val="0"/>
      <w:marRight w:val="0"/>
      <w:marTop w:val="0"/>
      <w:marBottom w:val="0"/>
      <w:divBdr>
        <w:top w:val="none" w:sz="0" w:space="0" w:color="auto"/>
        <w:left w:val="none" w:sz="0" w:space="0" w:color="auto"/>
        <w:bottom w:val="none" w:sz="0" w:space="0" w:color="auto"/>
        <w:right w:val="none" w:sz="0" w:space="0" w:color="auto"/>
      </w:divBdr>
    </w:div>
    <w:div w:id="1101953191">
      <w:bodyDiv w:val="1"/>
      <w:marLeft w:val="0"/>
      <w:marRight w:val="0"/>
      <w:marTop w:val="0"/>
      <w:marBottom w:val="0"/>
      <w:divBdr>
        <w:top w:val="none" w:sz="0" w:space="0" w:color="auto"/>
        <w:left w:val="none" w:sz="0" w:space="0" w:color="auto"/>
        <w:bottom w:val="none" w:sz="0" w:space="0" w:color="auto"/>
        <w:right w:val="none" w:sz="0" w:space="0" w:color="auto"/>
      </w:divBdr>
    </w:div>
    <w:div w:id="1102797186">
      <w:bodyDiv w:val="1"/>
      <w:marLeft w:val="0"/>
      <w:marRight w:val="0"/>
      <w:marTop w:val="0"/>
      <w:marBottom w:val="0"/>
      <w:divBdr>
        <w:top w:val="none" w:sz="0" w:space="0" w:color="auto"/>
        <w:left w:val="none" w:sz="0" w:space="0" w:color="auto"/>
        <w:bottom w:val="none" w:sz="0" w:space="0" w:color="auto"/>
        <w:right w:val="none" w:sz="0" w:space="0" w:color="auto"/>
      </w:divBdr>
    </w:div>
    <w:div w:id="1102840075">
      <w:bodyDiv w:val="1"/>
      <w:marLeft w:val="0"/>
      <w:marRight w:val="0"/>
      <w:marTop w:val="0"/>
      <w:marBottom w:val="0"/>
      <w:divBdr>
        <w:top w:val="none" w:sz="0" w:space="0" w:color="auto"/>
        <w:left w:val="none" w:sz="0" w:space="0" w:color="auto"/>
        <w:bottom w:val="none" w:sz="0" w:space="0" w:color="auto"/>
        <w:right w:val="none" w:sz="0" w:space="0" w:color="auto"/>
      </w:divBdr>
    </w:div>
    <w:div w:id="1103039064">
      <w:bodyDiv w:val="1"/>
      <w:marLeft w:val="0"/>
      <w:marRight w:val="0"/>
      <w:marTop w:val="0"/>
      <w:marBottom w:val="0"/>
      <w:divBdr>
        <w:top w:val="none" w:sz="0" w:space="0" w:color="auto"/>
        <w:left w:val="none" w:sz="0" w:space="0" w:color="auto"/>
        <w:bottom w:val="none" w:sz="0" w:space="0" w:color="auto"/>
        <w:right w:val="none" w:sz="0" w:space="0" w:color="auto"/>
      </w:divBdr>
    </w:div>
    <w:div w:id="1103233254">
      <w:bodyDiv w:val="1"/>
      <w:marLeft w:val="0"/>
      <w:marRight w:val="0"/>
      <w:marTop w:val="0"/>
      <w:marBottom w:val="0"/>
      <w:divBdr>
        <w:top w:val="none" w:sz="0" w:space="0" w:color="auto"/>
        <w:left w:val="none" w:sz="0" w:space="0" w:color="auto"/>
        <w:bottom w:val="none" w:sz="0" w:space="0" w:color="auto"/>
        <w:right w:val="none" w:sz="0" w:space="0" w:color="auto"/>
      </w:divBdr>
    </w:div>
    <w:div w:id="1103455245">
      <w:bodyDiv w:val="1"/>
      <w:marLeft w:val="0"/>
      <w:marRight w:val="0"/>
      <w:marTop w:val="0"/>
      <w:marBottom w:val="0"/>
      <w:divBdr>
        <w:top w:val="none" w:sz="0" w:space="0" w:color="auto"/>
        <w:left w:val="none" w:sz="0" w:space="0" w:color="auto"/>
        <w:bottom w:val="none" w:sz="0" w:space="0" w:color="auto"/>
        <w:right w:val="none" w:sz="0" w:space="0" w:color="auto"/>
      </w:divBdr>
    </w:div>
    <w:div w:id="1103527732">
      <w:bodyDiv w:val="1"/>
      <w:marLeft w:val="0"/>
      <w:marRight w:val="0"/>
      <w:marTop w:val="0"/>
      <w:marBottom w:val="0"/>
      <w:divBdr>
        <w:top w:val="none" w:sz="0" w:space="0" w:color="auto"/>
        <w:left w:val="none" w:sz="0" w:space="0" w:color="auto"/>
        <w:bottom w:val="none" w:sz="0" w:space="0" w:color="auto"/>
        <w:right w:val="none" w:sz="0" w:space="0" w:color="auto"/>
      </w:divBdr>
    </w:div>
    <w:div w:id="1103645399">
      <w:bodyDiv w:val="1"/>
      <w:marLeft w:val="0"/>
      <w:marRight w:val="0"/>
      <w:marTop w:val="0"/>
      <w:marBottom w:val="0"/>
      <w:divBdr>
        <w:top w:val="none" w:sz="0" w:space="0" w:color="auto"/>
        <w:left w:val="none" w:sz="0" w:space="0" w:color="auto"/>
        <w:bottom w:val="none" w:sz="0" w:space="0" w:color="auto"/>
        <w:right w:val="none" w:sz="0" w:space="0" w:color="auto"/>
      </w:divBdr>
    </w:div>
    <w:div w:id="1105151885">
      <w:bodyDiv w:val="1"/>
      <w:marLeft w:val="0"/>
      <w:marRight w:val="0"/>
      <w:marTop w:val="0"/>
      <w:marBottom w:val="0"/>
      <w:divBdr>
        <w:top w:val="none" w:sz="0" w:space="0" w:color="auto"/>
        <w:left w:val="none" w:sz="0" w:space="0" w:color="auto"/>
        <w:bottom w:val="none" w:sz="0" w:space="0" w:color="auto"/>
        <w:right w:val="none" w:sz="0" w:space="0" w:color="auto"/>
      </w:divBdr>
    </w:div>
    <w:div w:id="1105466298">
      <w:bodyDiv w:val="1"/>
      <w:marLeft w:val="0"/>
      <w:marRight w:val="0"/>
      <w:marTop w:val="0"/>
      <w:marBottom w:val="0"/>
      <w:divBdr>
        <w:top w:val="none" w:sz="0" w:space="0" w:color="auto"/>
        <w:left w:val="none" w:sz="0" w:space="0" w:color="auto"/>
        <w:bottom w:val="none" w:sz="0" w:space="0" w:color="auto"/>
        <w:right w:val="none" w:sz="0" w:space="0" w:color="auto"/>
      </w:divBdr>
    </w:div>
    <w:div w:id="1105493577">
      <w:bodyDiv w:val="1"/>
      <w:marLeft w:val="0"/>
      <w:marRight w:val="0"/>
      <w:marTop w:val="0"/>
      <w:marBottom w:val="0"/>
      <w:divBdr>
        <w:top w:val="none" w:sz="0" w:space="0" w:color="auto"/>
        <w:left w:val="none" w:sz="0" w:space="0" w:color="auto"/>
        <w:bottom w:val="none" w:sz="0" w:space="0" w:color="auto"/>
        <w:right w:val="none" w:sz="0" w:space="0" w:color="auto"/>
      </w:divBdr>
    </w:div>
    <w:div w:id="1105534290">
      <w:bodyDiv w:val="1"/>
      <w:marLeft w:val="0"/>
      <w:marRight w:val="0"/>
      <w:marTop w:val="0"/>
      <w:marBottom w:val="0"/>
      <w:divBdr>
        <w:top w:val="none" w:sz="0" w:space="0" w:color="auto"/>
        <w:left w:val="none" w:sz="0" w:space="0" w:color="auto"/>
        <w:bottom w:val="none" w:sz="0" w:space="0" w:color="auto"/>
        <w:right w:val="none" w:sz="0" w:space="0" w:color="auto"/>
      </w:divBdr>
    </w:div>
    <w:div w:id="1105534618">
      <w:bodyDiv w:val="1"/>
      <w:marLeft w:val="0"/>
      <w:marRight w:val="0"/>
      <w:marTop w:val="0"/>
      <w:marBottom w:val="0"/>
      <w:divBdr>
        <w:top w:val="none" w:sz="0" w:space="0" w:color="auto"/>
        <w:left w:val="none" w:sz="0" w:space="0" w:color="auto"/>
        <w:bottom w:val="none" w:sz="0" w:space="0" w:color="auto"/>
        <w:right w:val="none" w:sz="0" w:space="0" w:color="auto"/>
      </w:divBdr>
    </w:div>
    <w:div w:id="1106123587">
      <w:bodyDiv w:val="1"/>
      <w:marLeft w:val="0"/>
      <w:marRight w:val="0"/>
      <w:marTop w:val="0"/>
      <w:marBottom w:val="0"/>
      <w:divBdr>
        <w:top w:val="none" w:sz="0" w:space="0" w:color="auto"/>
        <w:left w:val="none" w:sz="0" w:space="0" w:color="auto"/>
        <w:bottom w:val="none" w:sz="0" w:space="0" w:color="auto"/>
        <w:right w:val="none" w:sz="0" w:space="0" w:color="auto"/>
      </w:divBdr>
    </w:div>
    <w:div w:id="1106385454">
      <w:bodyDiv w:val="1"/>
      <w:marLeft w:val="0"/>
      <w:marRight w:val="0"/>
      <w:marTop w:val="0"/>
      <w:marBottom w:val="0"/>
      <w:divBdr>
        <w:top w:val="none" w:sz="0" w:space="0" w:color="auto"/>
        <w:left w:val="none" w:sz="0" w:space="0" w:color="auto"/>
        <w:bottom w:val="none" w:sz="0" w:space="0" w:color="auto"/>
        <w:right w:val="none" w:sz="0" w:space="0" w:color="auto"/>
      </w:divBdr>
    </w:div>
    <w:div w:id="1106537873">
      <w:bodyDiv w:val="1"/>
      <w:marLeft w:val="0"/>
      <w:marRight w:val="0"/>
      <w:marTop w:val="0"/>
      <w:marBottom w:val="0"/>
      <w:divBdr>
        <w:top w:val="none" w:sz="0" w:space="0" w:color="auto"/>
        <w:left w:val="none" w:sz="0" w:space="0" w:color="auto"/>
        <w:bottom w:val="none" w:sz="0" w:space="0" w:color="auto"/>
        <w:right w:val="none" w:sz="0" w:space="0" w:color="auto"/>
      </w:divBdr>
    </w:div>
    <w:div w:id="1106927216">
      <w:bodyDiv w:val="1"/>
      <w:marLeft w:val="0"/>
      <w:marRight w:val="0"/>
      <w:marTop w:val="0"/>
      <w:marBottom w:val="0"/>
      <w:divBdr>
        <w:top w:val="none" w:sz="0" w:space="0" w:color="auto"/>
        <w:left w:val="none" w:sz="0" w:space="0" w:color="auto"/>
        <w:bottom w:val="none" w:sz="0" w:space="0" w:color="auto"/>
        <w:right w:val="none" w:sz="0" w:space="0" w:color="auto"/>
      </w:divBdr>
    </w:div>
    <w:div w:id="1107314229">
      <w:bodyDiv w:val="1"/>
      <w:marLeft w:val="0"/>
      <w:marRight w:val="0"/>
      <w:marTop w:val="0"/>
      <w:marBottom w:val="0"/>
      <w:divBdr>
        <w:top w:val="none" w:sz="0" w:space="0" w:color="auto"/>
        <w:left w:val="none" w:sz="0" w:space="0" w:color="auto"/>
        <w:bottom w:val="none" w:sz="0" w:space="0" w:color="auto"/>
        <w:right w:val="none" w:sz="0" w:space="0" w:color="auto"/>
      </w:divBdr>
    </w:div>
    <w:div w:id="1107429360">
      <w:bodyDiv w:val="1"/>
      <w:marLeft w:val="0"/>
      <w:marRight w:val="0"/>
      <w:marTop w:val="0"/>
      <w:marBottom w:val="0"/>
      <w:divBdr>
        <w:top w:val="none" w:sz="0" w:space="0" w:color="auto"/>
        <w:left w:val="none" w:sz="0" w:space="0" w:color="auto"/>
        <w:bottom w:val="none" w:sz="0" w:space="0" w:color="auto"/>
        <w:right w:val="none" w:sz="0" w:space="0" w:color="auto"/>
      </w:divBdr>
    </w:div>
    <w:div w:id="1109278842">
      <w:bodyDiv w:val="1"/>
      <w:marLeft w:val="0"/>
      <w:marRight w:val="0"/>
      <w:marTop w:val="0"/>
      <w:marBottom w:val="0"/>
      <w:divBdr>
        <w:top w:val="none" w:sz="0" w:space="0" w:color="auto"/>
        <w:left w:val="none" w:sz="0" w:space="0" w:color="auto"/>
        <w:bottom w:val="none" w:sz="0" w:space="0" w:color="auto"/>
        <w:right w:val="none" w:sz="0" w:space="0" w:color="auto"/>
      </w:divBdr>
    </w:div>
    <w:div w:id="1109423419">
      <w:bodyDiv w:val="1"/>
      <w:marLeft w:val="0"/>
      <w:marRight w:val="0"/>
      <w:marTop w:val="0"/>
      <w:marBottom w:val="0"/>
      <w:divBdr>
        <w:top w:val="none" w:sz="0" w:space="0" w:color="auto"/>
        <w:left w:val="none" w:sz="0" w:space="0" w:color="auto"/>
        <w:bottom w:val="none" w:sz="0" w:space="0" w:color="auto"/>
        <w:right w:val="none" w:sz="0" w:space="0" w:color="auto"/>
      </w:divBdr>
    </w:div>
    <w:div w:id="1109545247">
      <w:bodyDiv w:val="1"/>
      <w:marLeft w:val="0"/>
      <w:marRight w:val="0"/>
      <w:marTop w:val="0"/>
      <w:marBottom w:val="0"/>
      <w:divBdr>
        <w:top w:val="none" w:sz="0" w:space="0" w:color="auto"/>
        <w:left w:val="none" w:sz="0" w:space="0" w:color="auto"/>
        <w:bottom w:val="none" w:sz="0" w:space="0" w:color="auto"/>
        <w:right w:val="none" w:sz="0" w:space="0" w:color="auto"/>
      </w:divBdr>
    </w:div>
    <w:div w:id="1109660491">
      <w:bodyDiv w:val="1"/>
      <w:marLeft w:val="0"/>
      <w:marRight w:val="0"/>
      <w:marTop w:val="0"/>
      <w:marBottom w:val="0"/>
      <w:divBdr>
        <w:top w:val="none" w:sz="0" w:space="0" w:color="auto"/>
        <w:left w:val="none" w:sz="0" w:space="0" w:color="auto"/>
        <w:bottom w:val="none" w:sz="0" w:space="0" w:color="auto"/>
        <w:right w:val="none" w:sz="0" w:space="0" w:color="auto"/>
      </w:divBdr>
    </w:div>
    <w:div w:id="1109933976">
      <w:bodyDiv w:val="1"/>
      <w:marLeft w:val="0"/>
      <w:marRight w:val="0"/>
      <w:marTop w:val="0"/>
      <w:marBottom w:val="0"/>
      <w:divBdr>
        <w:top w:val="none" w:sz="0" w:space="0" w:color="auto"/>
        <w:left w:val="none" w:sz="0" w:space="0" w:color="auto"/>
        <w:bottom w:val="none" w:sz="0" w:space="0" w:color="auto"/>
        <w:right w:val="none" w:sz="0" w:space="0" w:color="auto"/>
      </w:divBdr>
    </w:div>
    <w:div w:id="1110078890">
      <w:bodyDiv w:val="1"/>
      <w:marLeft w:val="0"/>
      <w:marRight w:val="0"/>
      <w:marTop w:val="0"/>
      <w:marBottom w:val="0"/>
      <w:divBdr>
        <w:top w:val="none" w:sz="0" w:space="0" w:color="auto"/>
        <w:left w:val="none" w:sz="0" w:space="0" w:color="auto"/>
        <w:bottom w:val="none" w:sz="0" w:space="0" w:color="auto"/>
        <w:right w:val="none" w:sz="0" w:space="0" w:color="auto"/>
      </w:divBdr>
    </w:div>
    <w:div w:id="1110203408">
      <w:bodyDiv w:val="1"/>
      <w:marLeft w:val="0"/>
      <w:marRight w:val="0"/>
      <w:marTop w:val="0"/>
      <w:marBottom w:val="0"/>
      <w:divBdr>
        <w:top w:val="none" w:sz="0" w:space="0" w:color="auto"/>
        <w:left w:val="none" w:sz="0" w:space="0" w:color="auto"/>
        <w:bottom w:val="none" w:sz="0" w:space="0" w:color="auto"/>
        <w:right w:val="none" w:sz="0" w:space="0" w:color="auto"/>
      </w:divBdr>
    </w:div>
    <w:div w:id="1110390884">
      <w:bodyDiv w:val="1"/>
      <w:marLeft w:val="0"/>
      <w:marRight w:val="0"/>
      <w:marTop w:val="0"/>
      <w:marBottom w:val="0"/>
      <w:divBdr>
        <w:top w:val="none" w:sz="0" w:space="0" w:color="auto"/>
        <w:left w:val="none" w:sz="0" w:space="0" w:color="auto"/>
        <w:bottom w:val="none" w:sz="0" w:space="0" w:color="auto"/>
        <w:right w:val="none" w:sz="0" w:space="0" w:color="auto"/>
      </w:divBdr>
    </w:div>
    <w:div w:id="1110509473">
      <w:bodyDiv w:val="1"/>
      <w:marLeft w:val="0"/>
      <w:marRight w:val="0"/>
      <w:marTop w:val="0"/>
      <w:marBottom w:val="0"/>
      <w:divBdr>
        <w:top w:val="none" w:sz="0" w:space="0" w:color="auto"/>
        <w:left w:val="none" w:sz="0" w:space="0" w:color="auto"/>
        <w:bottom w:val="none" w:sz="0" w:space="0" w:color="auto"/>
        <w:right w:val="none" w:sz="0" w:space="0" w:color="auto"/>
      </w:divBdr>
    </w:div>
    <w:div w:id="1110667531">
      <w:bodyDiv w:val="1"/>
      <w:marLeft w:val="0"/>
      <w:marRight w:val="0"/>
      <w:marTop w:val="0"/>
      <w:marBottom w:val="0"/>
      <w:divBdr>
        <w:top w:val="none" w:sz="0" w:space="0" w:color="auto"/>
        <w:left w:val="none" w:sz="0" w:space="0" w:color="auto"/>
        <w:bottom w:val="none" w:sz="0" w:space="0" w:color="auto"/>
        <w:right w:val="none" w:sz="0" w:space="0" w:color="auto"/>
      </w:divBdr>
    </w:div>
    <w:div w:id="1111704306">
      <w:bodyDiv w:val="1"/>
      <w:marLeft w:val="0"/>
      <w:marRight w:val="0"/>
      <w:marTop w:val="0"/>
      <w:marBottom w:val="0"/>
      <w:divBdr>
        <w:top w:val="none" w:sz="0" w:space="0" w:color="auto"/>
        <w:left w:val="none" w:sz="0" w:space="0" w:color="auto"/>
        <w:bottom w:val="none" w:sz="0" w:space="0" w:color="auto"/>
        <w:right w:val="none" w:sz="0" w:space="0" w:color="auto"/>
      </w:divBdr>
    </w:div>
    <w:div w:id="1111893767">
      <w:bodyDiv w:val="1"/>
      <w:marLeft w:val="0"/>
      <w:marRight w:val="0"/>
      <w:marTop w:val="0"/>
      <w:marBottom w:val="0"/>
      <w:divBdr>
        <w:top w:val="none" w:sz="0" w:space="0" w:color="auto"/>
        <w:left w:val="none" w:sz="0" w:space="0" w:color="auto"/>
        <w:bottom w:val="none" w:sz="0" w:space="0" w:color="auto"/>
        <w:right w:val="none" w:sz="0" w:space="0" w:color="auto"/>
      </w:divBdr>
    </w:div>
    <w:div w:id="1111972757">
      <w:bodyDiv w:val="1"/>
      <w:marLeft w:val="0"/>
      <w:marRight w:val="0"/>
      <w:marTop w:val="0"/>
      <w:marBottom w:val="0"/>
      <w:divBdr>
        <w:top w:val="none" w:sz="0" w:space="0" w:color="auto"/>
        <w:left w:val="none" w:sz="0" w:space="0" w:color="auto"/>
        <w:bottom w:val="none" w:sz="0" w:space="0" w:color="auto"/>
        <w:right w:val="none" w:sz="0" w:space="0" w:color="auto"/>
      </w:divBdr>
    </w:div>
    <w:div w:id="1112162791">
      <w:bodyDiv w:val="1"/>
      <w:marLeft w:val="0"/>
      <w:marRight w:val="0"/>
      <w:marTop w:val="0"/>
      <w:marBottom w:val="0"/>
      <w:divBdr>
        <w:top w:val="none" w:sz="0" w:space="0" w:color="auto"/>
        <w:left w:val="none" w:sz="0" w:space="0" w:color="auto"/>
        <w:bottom w:val="none" w:sz="0" w:space="0" w:color="auto"/>
        <w:right w:val="none" w:sz="0" w:space="0" w:color="auto"/>
      </w:divBdr>
    </w:div>
    <w:div w:id="1112170240">
      <w:bodyDiv w:val="1"/>
      <w:marLeft w:val="0"/>
      <w:marRight w:val="0"/>
      <w:marTop w:val="0"/>
      <w:marBottom w:val="0"/>
      <w:divBdr>
        <w:top w:val="none" w:sz="0" w:space="0" w:color="auto"/>
        <w:left w:val="none" w:sz="0" w:space="0" w:color="auto"/>
        <w:bottom w:val="none" w:sz="0" w:space="0" w:color="auto"/>
        <w:right w:val="none" w:sz="0" w:space="0" w:color="auto"/>
      </w:divBdr>
    </w:div>
    <w:div w:id="1113017444">
      <w:bodyDiv w:val="1"/>
      <w:marLeft w:val="0"/>
      <w:marRight w:val="0"/>
      <w:marTop w:val="0"/>
      <w:marBottom w:val="0"/>
      <w:divBdr>
        <w:top w:val="none" w:sz="0" w:space="0" w:color="auto"/>
        <w:left w:val="none" w:sz="0" w:space="0" w:color="auto"/>
        <w:bottom w:val="none" w:sz="0" w:space="0" w:color="auto"/>
        <w:right w:val="none" w:sz="0" w:space="0" w:color="auto"/>
      </w:divBdr>
    </w:div>
    <w:div w:id="1113087376">
      <w:bodyDiv w:val="1"/>
      <w:marLeft w:val="0"/>
      <w:marRight w:val="0"/>
      <w:marTop w:val="0"/>
      <w:marBottom w:val="0"/>
      <w:divBdr>
        <w:top w:val="none" w:sz="0" w:space="0" w:color="auto"/>
        <w:left w:val="none" w:sz="0" w:space="0" w:color="auto"/>
        <w:bottom w:val="none" w:sz="0" w:space="0" w:color="auto"/>
        <w:right w:val="none" w:sz="0" w:space="0" w:color="auto"/>
      </w:divBdr>
    </w:div>
    <w:div w:id="1113751064">
      <w:bodyDiv w:val="1"/>
      <w:marLeft w:val="0"/>
      <w:marRight w:val="0"/>
      <w:marTop w:val="0"/>
      <w:marBottom w:val="0"/>
      <w:divBdr>
        <w:top w:val="none" w:sz="0" w:space="0" w:color="auto"/>
        <w:left w:val="none" w:sz="0" w:space="0" w:color="auto"/>
        <w:bottom w:val="none" w:sz="0" w:space="0" w:color="auto"/>
        <w:right w:val="none" w:sz="0" w:space="0" w:color="auto"/>
      </w:divBdr>
    </w:div>
    <w:div w:id="1114326191">
      <w:bodyDiv w:val="1"/>
      <w:marLeft w:val="0"/>
      <w:marRight w:val="0"/>
      <w:marTop w:val="0"/>
      <w:marBottom w:val="0"/>
      <w:divBdr>
        <w:top w:val="none" w:sz="0" w:space="0" w:color="auto"/>
        <w:left w:val="none" w:sz="0" w:space="0" w:color="auto"/>
        <w:bottom w:val="none" w:sz="0" w:space="0" w:color="auto"/>
        <w:right w:val="none" w:sz="0" w:space="0" w:color="auto"/>
      </w:divBdr>
    </w:div>
    <w:div w:id="1114327553">
      <w:bodyDiv w:val="1"/>
      <w:marLeft w:val="0"/>
      <w:marRight w:val="0"/>
      <w:marTop w:val="0"/>
      <w:marBottom w:val="0"/>
      <w:divBdr>
        <w:top w:val="none" w:sz="0" w:space="0" w:color="auto"/>
        <w:left w:val="none" w:sz="0" w:space="0" w:color="auto"/>
        <w:bottom w:val="none" w:sz="0" w:space="0" w:color="auto"/>
        <w:right w:val="none" w:sz="0" w:space="0" w:color="auto"/>
      </w:divBdr>
    </w:div>
    <w:div w:id="1115520465">
      <w:bodyDiv w:val="1"/>
      <w:marLeft w:val="0"/>
      <w:marRight w:val="0"/>
      <w:marTop w:val="0"/>
      <w:marBottom w:val="0"/>
      <w:divBdr>
        <w:top w:val="none" w:sz="0" w:space="0" w:color="auto"/>
        <w:left w:val="none" w:sz="0" w:space="0" w:color="auto"/>
        <w:bottom w:val="none" w:sz="0" w:space="0" w:color="auto"/>
        <w:right w:val="none" w:sz="0" w:space="0" w:color="auto"/>
      </w:divBdr>
    </w:div>
    <w:div w:id="1116096353">
      <w:bodyDiv w:val="1"/>
      <w:marLeft w:val="0"/>
      <w:marRight w:val="0"/>
      <w:marTop w:val="0"/>
      <w:marBottom w:val="0"/>
      <w:divBdr>
        <w:top w:val="none" w:sz="0" w:space="0" w:color="auto"/>
        <w:left w:val="none" w:sz="0" w:space="0" w:color="auto"/>
        <w:bottom w:val="none" w:sz="0" w:space="0" w:color="auto"/>
        <w:right w:val="none" w:sz="0" w:space="0" w:color="auto"/>
      </w:divBdr>
    </w:div>
    <w:div w:id="1116365180">
      <w:bodyDiv w:val="1"/>
      <w:marLeft w:val="0"/>
      <w:marRight w:val="0"/>
      <w:marTop w:val="0"/>
      <w:marBottom w:val="0"/>
      <w:divBdr>
        <w:top w:val="none" w:sz="0" w:space="0" w:color="auto"/>
        <w:left w:val="none" w:sz="0" w:space="0" w:color="auto"/>
        <w:bottom w:val="none" w:sz="0" w:space="0" w:color="auto"/>
        <w:right w:val="none" w:sz="0" w:space="0" w:color="auto"/>
      </w:divBdr>
    </w:div>
    <w:div w:id="1117065852">
      <w:bodyDiv w:val="1"/>
      <w:marLeft w:val="0"/>
      <w:marRight w:val="0"/>
      <w:marTop w:val="0"/>
      <w:marBottom w:val="0"/>
      <w:divBdr>
        <w:top w:val="none" w:sz="0" w:space="0" w:color="auto"/>
        <w:left w:val="none" w:sz="0" w:space="0" w:color="auto"/>
        <w:bottom w:val="none" w:sz="0" w:space="0" w:color="auto"/>
        <w:right w:val="none" w:sz="0" w:space="0" w:color="auto"/>
      </w:divBdr>
    </w:div>
    <w:div w:id="1117288267">
      <w:bodyDiv w:val="1"/>
      <w:marLeft w:val="0"/>
      <w:marRight w:val="0"/>
      <w:marTop w:val="0"/>
      <w:marBottom w:val="0"/>
      <w:divBdr>
        <w:top w:val="none" w:sz="0" w:space="0" w:color="auto"/>
        <w:left w:val="none" w:sz="0" w:space="0" w:color="auto"/>
        <w:bottom w:val="none" w:sz="0" w:space="0" w:color="auto"/>
        <w:right w:val="none" w:sz="0" w:space="0" w:color="auto"/>
      </w:divBdr>
    </w:div>
    <w:div w:id="1117331587">
      <w:bodyDiv w:val="1"/>
      <w:marLeft w:val="0"/>
      <w:marRight w:val="0"/>
      <w:marTop w:val="0"/>
      <w:marBottom w:val="0"/>
      <w:divBdr>
        <w:top w:val="none" w:sz="0" w:space="0" w:color="auto"/>
        <w:left w:val="none" w:sz="0" w:space="0" w:color="auto"/>
        <w:bottom w:val="none" w:sz="0" w:space="0" w:color="auto"/>
        <w:right w:val="none" w:sz="0" w:space="0" w:color="auto"/>
      </w:divBdr>
    </w:div>
    <w:div w:id="1118597943">
      <w:bodyDiv w:val="1"/>
      <w:marLeft w:val="0"/>
      <w:marRight w:val="0"/>
      <w:marTop w:val="0"/>
      <w:marBottom w:val="0"/>
      <w:divBdr>
        <w:top w:val="none" w:sz="0" w:space="0" w:color="auto"/>
        <w:left w:val="none" w:sz="0" w:space="0" w:color="auto"/>
        <w:bottom w:val="none" w:sz="0" w:space="0" w:color="auto"/>
        <w:right w:val="none" w:sz="0" w:space="0" w:color="auto"/>
      </w:divBdr>
    </w:div>
    <w:div w:id="1118838536">
      <w:bodyDiv w:val="1"/>
      <w:marLeft w:val="0"/>
      <w:marRight w:val="0"/>
      <w:marTop w:val="0"/>
      <w:marBottom w:val="0"/>
      <w:divBdr>
        <w:top w:val="none" w:sz="0" w:space="0" w:color="auto"/>
        <w:left w:val="none" w:sz="0" w:space="0" w:color="auto"/>
        <w:bottom w:val="none" w:sz="0" w:space="0" w:color="auto"/>
        <w:right w:val="none" w:sz="0" w:space="0" w:color="auto"/>
      </w:divBdr>
    </w:div>
    <w:div w:id="1119303448">
      <w:bodyDiv w:val="1"/>
      <w:marLeft w:val="0"/>
      <w:marRight w:val="0"/>
      <w:marTop w:val="0"/>
      <w:marBottom w:val="0"/>
      <w:divBdr>
        <w:top w:val="none" w:sz="0" w:space="0" w:color="auto"/>
        <w:left w:val="none" w:sz="0" w:space="0" w:color="auto"/>
        <w:bottom w:val="none" w:sz="0" w:space="0" w:color="auto"/>
        <w:right w:val="none" w:sz="0" w:space="0" w:color="auto"/>
      </w:divBdr>
    </w:div>
    <w:div w:id="1119685282">
      <w:bodyDiv w:val="1"/>
      <w:marLeft w:val="0"/>
      <w:marRight w:val="0"/>
      <w:marTop w:val="0"/>
      <w:marBottom w:val="0"/>
      <w:divBdr>
        <w:top w:val="none" w:sz="0" w:space="0" w:color="auto"/>
        <w:left w:val="none" w:sz="0" w:space="0" w:color="auto"/>
        <w:bottom w:val="none" w:sz="0" w:space="0" w:color="auto"/>
        <w:right w:val="none" w:sz="0" w:space="0" w:color="auto"/>
      </w:divBdr>
    </w:div>
    <w:div w:id="1120760883">
      <w:bodyDiv w:val="1"/>
      <w:marLeft w:val="0"/>
      <w:marRight w:val="0"/>
      <w:marTop w:val="0"/>
      <w:marBottom w:val="0"/>
      <w:divBdr>
        <w:top w:val="none" w:sz="0" w:space="0" w:color="auto"/>
        <w:left w:val="none" w:sz="0" w:space="0" w:color="auto"/>
        <w:bottom w:val="none" w:sz="0" w:space="0" w:color="auto"/>
        <w:right w:val="none" w:sz="0" w:space="0" w:color="auto"/>
      </w:divBdr>
    </w:div>
    <w:div w:id="1121071561">
      <w:bodyDiv w:val="1"/>
      <w:marLeft w:val="0"/>
      <w:marRight w:val="0"/>
      <w:marTop w:val="0"/>
      <w:marBottom w:val="0"/>
      <w:divBdr>
        <w:top w:val="none" w:sz="0" w:space="0" w:color="auto"/>
        <w:left w:val="none" w:sz="0" w:space="0" w:color="auto"/>
        <w:bottom w:val="none" w:sz="0" w:space="0" w:color="auto"/>
        <w:right w:val="none" w:sz="0" w:space="0" w:color="auto"/>
      </w:divBdr>
    </w:div>
    <w:div w:id="1121193856">
      <w:bodyDiv w:val="1"/>
      <w:marLeft w:val="0"/>
      <w:marRight w:val="0"/>
      <w:marTop w:val="0"/>
      <w:marBottom w:val="0"/>
      <w:divBdr>
        <w:top w:val="none" w:sz="0" w:space="0" w:color="auto"/>
        <w:left w:val="none" w:sz="0" w:space="0" w:color="auto"/>
        <w:bottom w:val="none" w:sz="0" w:space="0" w:color="auto"/>
        <w:right w:val="none" w:sz="0" w:space="0" w:color="auto"/>
      </w:divBdr>
    </w:div>
    <w:div w:id="1121268473">
      <w:bodyDiv w:val="1"/>
      <w:marLeft w:val="0"/>
      <w:marRight w:val="0"/>
      <w:marTop w:val="0"/>
      <w:marBottom w:val="0"/>
      <w:divBdr>
        <w:top w:val="none" w:sz="0" w:space="0" w:color="auto"/>
        <w:left w:val="none" w:sz="0" w:space="0" w:color="auto"/>
        <w:bottom w:val="none" w:sz="0" w:space="0" w:color="auto"/>
        <w:right w:val="none" w:sz="0" w:space="0" w:color="auto"/>
      </w:divBdr>
    </w:div>
    <w:div w:id="1123383157">
      <w:bodyDiv w:val="1"/>
      <w:marLeft w:val="0"/>
      <w:marRight w:val="0"/>
      <w:marTop w:val="0"/>
      <w:marBottom w:val="0"/>
      <w:divBdr>
        <w:top w:val="none" w:sz="0" w:space="0" w:color="auto"/>
        <w:left w:val="none" w:sz="0" w:space="0" w:color="auto"/>
        <w:bottom w:val="none" w:sz="0" w:space="0" w:color="auto"/>
        <w:right w:val="none" w:sz="0" w:space="0" w:color="auto"/>
      </w:divBdr>
    </w:div>
    <w:div w:id="1123617543">
      <w:bodyDiv w:val="1"/>
      <w:marLeft w:val="0"/>
      <w:marRight w:val="0"/>
      <w:marTop w:val="0"/>
      <w:marBottom w:val="0"/>
      <w:divBdr>
        <w:top w:val="none" w:sz="0" w:space="0" w:color="auto"/>
        <w:left w:val="none" w:sz="0" w:space="0" w:color="auto"/>
        <w:bottom w:val="none" w:sz="0" w:space="0" w:color="auto"/>
        <w:right w:val="none" w:sz="0" w:space="0" w:color="auto"/>
      </w:divBdr>
    </w:div>
    <w:div w:id="1123887720">
      <w:bodyDiv w:val="1"/>
      <w:marLeft w:val="0"/>
      <w:marRight w:val="0"/>
      <w:marTop w:val="0"/>
      <w:marBottom w:val="0"/>
      <w:divBdr>
        <w:top w:val="none" w:sz="0" w:space="0" w:color="auto"/>
        <w:left w:val="none" w:sz="0" w:space="0" w:color="auto"/>
        <w:bottom w:val="none" w:sz="0" w:space="0" w:color="auto"/>
        <w:right w:val="none" w:sz="0" w:space="0" w:color="auto"/>
      </w:divBdr>
    </w:div>
    <w:div w:id="1124077641">
      <w:bodyDiv w:val="1"/>
      <w:marLeft w:val="0"/>
      <w:marRight w:val="0"/>
      <w:marTop w:val="0"/>
      <w:marBottom w:val="0"/>
      <w:divBdr>
        <w:top w:val="none" w:sz="0" w:space="0" w:color="auto"/>
        <w:left w:val="none" w:sz="0" w:space="0" w:color="auto"/>
        <w:bottom w:val="none" w:sz="0" w:space="0" w:color="auto"/>
        <w:right w:val="none" w:sz="0" w:space="0" w:color="auto"/>
      </w:divBdr>
    </w:div>
    <w:div w:id="1124419447">
      <w:bodyDiv w:val="1"/>
      <w:marLeft w:val="0"/>
      <w:marRight w:val="0"/>
      <w:marTop w:val="0"/>
      <w:marBottom w:val="0"/>
      <w:divBdr>
        <w:top w:val="none" w:sz="0" w:space="0" w:color="auto"/>
        <w:left w:val="none" w:sz="0" w:space="0" w:color="auto"/>
        <w:bottom w:val="none" w:sz="0" w:space="0" w:color="auto"/>
        <w:right w:val="none" w:sz="0" w:space="0" w:color="auto"/>
      </w:divBdr>
    </w:div>
    <w:div w:id="1124614574">
      <w:bodyDiv w:val="1"/>
      <w:marLeft w:val="0"/>
      <w:marRight w:val="0"/>
      <w:marTop w:val="0"/>
      <w:marBottom w:val="0"/>
      <w:divBdr>
        <w:top w:val="none" w:sz="0" w:space="0" w:color="auto"/>
        <w:left w:val="none" w:sz="0" w:space="0" w:color="auto"/>
        <w:bottom w:val="none" w:sz="0" w:space="0" w:color="auto"/>
        <w:right w:val="none" w:sz="0" w:space="0" w:color="auto"/>
      </w:divBdr>
    </w:div>
    <w:div w:id="1124689598">
      <w:bodyDiv w:val="1"/>
      <w:marLeft w:val="0"/>
      <w:marRight w:val="0"/>
      <w:marTop w:val="0"/>
      <w:marBottom w:val="0"/>
      <w:divBdr>
        <w:top w:val="none" w:sz="0" w:space="0" w:color="auto"/>
        <w:left w:val="none" w:sz="0" w:space="0" w:color="auto"/>
        <w:bottom w:val="none" w:sz="0" w:space="0" w:color="auto"/>
        <w:right w:val="none" w:sz="0" w:space="0" w:color="auto"/>
      </w:divBdr>
    </w:div>
    <w:div w:id="1124807886">
      <w:bodyDiv w:val="1"/>
      <w:marLeft w:val="0"/>
      <w:marRight w:val="0"/>
      <w:marTop w:val="0"/>
      <w:marBottom w:val="0"/>
      <w:divBdr>
        <w:top w:val="none" w:sz="0" w:space="0" w:color="auto"/>
        <w:left w:val="none" w:sz="0" w:space="0" w:color="auto"/>
        <w:bottom w:val="none" w:sz="0" w:space="0" w:color="auto"/>
        <w:right w:val="none" w:sz="0" w:space="0" w:color="auto"/>
      </w:divBdr>
    </w:div>
    <w:div w:id="1125007541">
      <w:bodyDiv w:val="1"/>
      <w:marLeft w:val="0"/>
      <w:marRight w:val="0"/>
      <w:marTop w:val="0"/>
      <w:marBottom w:val="0"/>
      <w:divBdr>
        <w:top w:val="none" w:sz="0" w:space="0" w:color="auto"/>
        <w:left w:val="none" w:sz="0" w:space="0" w:color="auto"/>
        <w:bottom w:val="none" w:sz="0" w:space="0" w:color="auto"/>
        <w:right w:val="none" w:sz="0" w:space="0" w:color="auto"/>
      </w:divBdr>
    </w:div>
    <w:div w:id="1125270499">
      <w:bodyDiv w:val="1"/>
      <w:marLeft w:val="0"/>
      <w:marRight w:val="0"/>
      <w:marTop w:val="0"/>
      <w:marBottom w:val="0"/>
      <w:divBdr>
        <w:top w:val="none" w:sz="0" w:space="0" w:color="auto"/>
        <w:left w:val="none" w:sz="0" w:space="0" w:color="auto"/>
        <w:bottom w:val="none" w:sz="0" w:space="0" w:color="auto"/>
        <w:right w:val="none" w:sz="0" w:space="0" w:color="auto"/>
      </w:divBdr>
    </w:div>
    <w:div w:id="1125389692">
      <w:bodyDiv w:val="1"/>
      <w:marLeft w:val="0"/>
      <w:marRight w:val="0"/>
      <w:marTop w:val="0"/>
      <w:marBottom w:val="0"/>
      <w:divBdr>
        <w:top w:val="none" w:sz="0" w:space="0" w:color="auto"/>
        <w:left w:val="none" w:sz="0" w:space="0" w:color="auto"/>
        <w:bottom w:val="none" w:sz="0" w:space="0" w:color="auto"/>
        <w:right w:val="none" w:sz="0" w:space="0" w:color="auto"/>
      </w:divBdr>
    </w:div>
    <w:div w:id="1125854059">
      <w:bodyDiv w:val="1"/>
      <w:marLeft w:val="0"/>
      <w:marRight w:val="0"/>
      <w:marTop w:val="0"/>
      <w:marBottom w:val="0"/>
      <w:divBdr>
        <w:top w:val="none" w:sz="0" w:space="0" w:color="auto"/>
        <w:left w:val="none" w:sz="0" w:space="0" w:color="auto"/>
        <w:bottom w:val="none" w:sz="0" w:space="0" w:color="auto"/>
        <w:right w:val="none" w:sz="0" w:space="0" w:color="auto"/>
      </w:divBdr>
    </w:div>
    <w:div w:id="1125925574">
      <w:bodyDiv w:val="1"/>
      <w:marLeft w:val="0"/>
      <w:marRight w:val="0"/>
      <w:marTop w:val="0"/>
      <w:marBottom w:val="0"/>
      <w:divBdr>
        <w:top w:val="none" w:sz="0" w:space="0" w:color="auto"/>
        <w:left w:val="none" w:sz="0" w:space="0" w:color="auto"/>
        <w:bottom w:val="none" w:sz="0" w:space="0" w:color="auto"/>
        <w:right w:val="none" w:sz="0" w:space="0" w:color="auto"/>
      </w:divBdr>
    </w:div>
    <w:div w:id="1126318326">
      <w:bodyDiv w:val="1"/>
      <w:marLeft w:val="0"/>
      <w:marRight w:val="0"/>
      <w:marTop w:val="0"/>
      <w:marBottom w:val="0"/>
      <w:divBdr>
        <w:top w:val="none" w:sz="0" w:space="0" w:color="auto"/>
        <w:left w:val="none" w:sz="0" w:space="0" w:color="auto"/>
        <w:bottom w:val="none" w:sz="0" w:space="0" w:color="auto"/>
        <w:right w:val="none" w:sz="0" w:space="0" w:color="auto"/>
      </w:divBdr>
    </w:div>
    <w:div w:id="1126969038">
      <w:bodyDiv w:val="1"/>
      <w:marLeft w:val="0"/>
      <w:marRight w:val="0"/>
      <w:marTop w:val="0"/>
      <w:marBottom w:val="0"/>
      <w:divBdr>
        <w:top w:val="none" w:sz="0" w:space="0" w:color="auto"/>
        <w:left w:val="none" w:sz="0" w:space="0" w:color="auto"/>
        <w:bottom w:val="none" w:sz="0" w:space="0" w:color="auto"/>
        <w:right w:val="none" w:sz="0" w:space="0" w:color="auto"/>
      </w:divBdr>
    </w:div>
    <w:div w:id="1127040647">
      <w:bodyDiv w:val="1"/>
      <w:marLeft w:val="0"/>
      <w:marRight w:val="0"/>
      <w:marTop w:val="0"/>
      <w:marBottom w:val="0"/>
      <w:divBdr>
        <w:top w:val="none" w:sz="0" w:space="0" w:color="auto"/>
        <w:left w:val="none" w:sz="0" w:space="0" w:color="auto"/>
        <w:bottom w:val="none" w:sz="0" w:space="0" w:color="auto"/>
        <w:right w:val="none" w:sz="0" w:space="0" w:color="auto"/>
      </w:divBdr>
    </w:div>
    <w:div w:id="1127820093">
      <w:bodyDiv w:val="1"/>
      <w:marLeft w:val="0"/>
      <w:marRight w:val="0"/>
      <w:marTop w:val="0"/>
      <w:marBottom w:val="0"/>
      <w:divBdr>
        <w:top w:val="none" w:sz="0" w:space="0" w:color="auto"/>
        <w:left w:val="none" w:sz="0" w:space="0" w:color="auto"/>
        <w:bottom w:val="none" w:sz="0" w:space="0" w:color="auto"/>
        <w:right w:val="none" w:sz="0" w:space="0" w:color="auto"/>
      </w:divBdr>
    </w:div>
    <w:div w:id="1128474488">
      <w:bodyDiv w:val="1"/>
      <w:marLeft w:val="0"/>
      <w:marRight w:val="0"/>
      <w:marTop w:val="0"/>
      <w:marBottom w:val="0"/>
      <w:divBdr>
        <w:top w:val="none" w:sz="0" w:space="0" w:color="auto"/>
        <w:left w:val="none" w:sz="0" w:space="0" w:color="auto"/>
        <w:bottom w:val="none" w:sz="0" w:space="0" w:color="auto"/>
        <w:right w:val="none" w:sz="0" w:space="0" w:color="auto"/>
      </w:divBdr>
    </w:div>
    <w:div w:id="1129398244">
      <w:bodyDiv w:val="1"/>
      <w:marLeft w:val="0"/>
      <w:marRight w:val="0"/>
      <w:marTop w:val="0"/>
      <w:marBottom w:val="0"/>
      <w:divBdr>
        <w:top w:val="none" w:sz="0" w:space="0" w:color="auto"/>
        <w:left w:val="none" w:sz="0" w:space="0" w:color="auto"/>
        <w:bottom w:val="none" w:sz="0" w:space="0" w:color="auto"/>
        <w:right w:val="none" w:sz="0" w:space="0" w:color="auto"/>
      </w:divBdr>
    </w:div>
    <w:div w:id="1129399721">
      <w:bodyDiv w:val="1"/>
      <w:marLeft w:val="0"/>
      <w:marRight w:val="0"/>
      <w:marTop w:val="0"/>
      <w:marBottom w:val="0"/>
      <w:divBdr>
        <w:top w:val="none" w:sz="0" w:space="0" w:color="auto"/>
        <w:left w:val="none" w:sz="0" w:space="0" w:color="auto"/>
        <w:bottom w:val="none" w:sz="0" w:space="0" w:color="auto"/>
        <w:right w:val="none" w:sz="0" w:space="0" w:color="auto"/>
      </w:divBdr>
    </w:div>
    <w:div w:id="1129468281">
      <w:bodyDiv w:val="1"/>
      <w:marLeft w:val="0"/>
      <w:marRight w:val="0"/>
      <w:marTop w:val="0"/>
      <w:marBottom w:val="0"/>
      <w:divBdr>
        <w:top w:val="none" w:sz="0" w:space="0" w:color="auto"/>
        <w:left w:val="none" w:sz="0" w:space="0" w:color="auto"/>
        <w:bottom w:val="none" w:sz="0" w:space="0" w:color="auto"/>
        <w:right w:val="none" w:sz="0" w:space="0" w:color="auto"/>
      </w:divBdr>
    </w:div>
    <w:div w:id="1129587346">
      <w:bodyDiv w:val="1"/>
      <w:marLeft w:val="0"/>
      <w:marRight w:val="0"/>
      <w:marTop w:val="0"/>
      <w:marBottom w:val="0"/>
      <w:divBdr>
        <w:top w:val="none" w:sz="0" w:space="0" w:color="auto"/>
        <w:left w:val="none" w:sz="0" w:space="0" w:color="auto"/>
        <w:bottom w:val="none" w:sz="0" w:space="0" w:color="auto"/>
        <w:right w:val="none" w:sz="0" w:space="0" w:color="auto"/>
      </w:divBdr>
    </w:div>
    <w:div w:id="1129739321">
      <w:bodyDiv w:val="1"/>
      <w:marLeft w:val="0"/>
      <w:marRight w:val="0"/>
      <w:marTop w:val="0"/>
      <w:marBottom w:val="0"/>
      <w:divBdr>
        <w:top w:val="none" w:sz="0" w:space="0" w:color="auto"/>
        <w:left w:val="none" w:sz="0" w:space="0" w:color="auto"/>
        <w:bottom w:val="none" w:sz="0" w:space="0" w:color="auto"/>
        <w:right w:val="none" w:sz="0" w:space="0" w:color="auto"/>
      </w:divBdr>
    </w:div>
    <w:div w:id="1131435121">
      <w:bodyDiv w:val="1"/>
      <w:marLeft w:val="0"/>
      <w:marRight w:val="0"/>
      <w:marTop w:val="0"/>
      <w:marBottom w:val="0"/>
      <w:divBdr>
        <w:top w:val="none" w:sz="0" w:space="0" w:color="auto"/>
        <w:left w:val="none" w:sz="0" w:space="0" w:color="auto"/>
        <w:bottom w:val="none" w:sz="0" w:space="0" w:color="auto"/>
        <w:right w:val="none" w:sz="0" w:space="0" w:color="auto"/>
      </w:divBdr>
    </w:div>
    <w:div w:id="1133058872">
      <w:bodyDiv w:val="1"/>
      <w:marLeft w:val="0"/>
      <w:marRight w:val="0"/>
      <w:marTop w:val="0"/>
      <w:marBottom w:val="0"/>
      <w:divBdr>
        <w:top w:val="none" w:sz="0" w:space="0" w:color="auto"/>
        <w:left w:val="none" w:sz="0" w:space="0" w:color="auto"/>
        <w:bottom w:val="none" w:sz="0" w:space="0" w:color="auto"/>
        <w:right w:val="none" w:sz="0" w:space="0" w:color="auto"/>
      </w:divBdr>
    </w:div>
    <w:div w:id="1133210312">
      <w:bodyDiv w:val="1"/>
      <w:marLeft w:val="0"/>
      <w:marRight w:val="0"/>
      <w:marTop w:val="0"/>
      <w:marBottom w:val="0"/>
      <w:divBdr>
        <w:top w:val="none" w:sz="0" w:space="0" w:color="auto"/>
        <w:left w:val="none" w:sz="0" w:space="0" w:color="auto"/>
        <w:bottom w:val="none" w:sz="0" w:space="0" w:color="auto"/>
        <w:right w:val="none" w:sz="0" w:space="0" w:color="auto"/>
      </w:divBdr>
    </w:div>
    <w:div w:id="1133251200">
      <w:bodyDiv w:val="1"/>
      <w:marLeft w:val="0"/>
      <w:marRight w:val="0"/>
      <w:marTop w:val="0"/>
      <w:marBottom w:val="0"/>
      <w:divBdr>
        <w:top w:val="none" w:sz="0" w:space="0" w:color="auto"/>
        <w:left w:val="none" w:sz="0" w:space="0" w:color="auto"/>
        <w:bottom w:val="none" w:sz="0" w:space="0" w:color="auto"/>
        <w:right w:val="none" w:sz="0" w:space="0" w:color="auto"/>
      </w:divBdr>
    </w:div>
    <w:div w:id="1133400996">
      <w:bodyDiv w:val="1"/>
      <w:marLeft w:val="0"/>
      <w:marRight w:val="0"/>
      <w:marTop w:val="0"/>
      <w:marBottom w:val="0"/>
      <w:divBdr>
        <w:top w:val="none" w:sz="0" w:space="0" w:color="auto"/>
        <w:left w:val="none" w:sz="0" w:space="0" w:color="auto"/>
        <w:bottom w:val="none" w:sz="0" w:space="0" w:color="auto"/>
        <w:right w:val="none" w:sz="0" w:space="0" w:color="auto"/>
      </w:divBdr>
    </w:div>
    <w:div w:id="1133672061">
      <w:bodyDiv w:val="1"/>
      <w:marLeft w:val="0"/>
      <w:marRight w:val="0"/>
      <w:marTop w:val="0"/>
      <w:marBottom w:val="0"/>
      <w:divBdr>
        <w:top w:val="none" w:sz="0" w:space="0" w:color="auto"/>
        <w:left w:val="none" w:sz="0" w:space="0" w:color="auto"/>
        <w:bottom w:val="none" w:sz="0" w:space="0" w:color="auto"/>
        <w:right w:val="none" w:sz="0" w:space="0" w:color="auto"/>
      </w:divBdr>
    </w:div>
    <w:div w:id="1134054903">
      <w:bodyDiv w:val="1"/>
      <w:marLeft w:val="0"/>
      <w:marRight w:val="0"/>
      <w:marTop w:val="0"/>
      <w:marBottom w:val="0"/>
      <w:divBdr>
        <w:top w:val="none" w:sz="0" w:space="0" w:color="auto"/>
        <w:left w:val="none" w:sz="0" w:space="0" w:color="auto"/>
        <w:bottom w:val="none" w:sz="0" w:space="0" w:color="auto"/>
        <w:right w:val="none" w:sz="0" w:space="0" w:color="auto"/>
      </w:divBdr>
    </w:div>
    <w:div w:id="1134254092">
      <w:bodyDiv w:val="1"/>
      <w:marLeft w:val="0"/>
      <w:marRight w:val="0"/>
      <w:marTop w:val="0"/>
      <w:marBottom w:val="0"/>
      <w:divBdr>
        <w:top w:val="none" w:sz="0" w:space="0" w:color="auto"/>
        <w:left w:val="none" w:sz="0" w:space="0" w:color="auto"/>
        <w:bottom w:val="none" w:sz="0" w:space="0" w:color="auto"/>
        <w:right w:val="none" w:sz="0" w:space="0" w:color="auto"/>
      </w:divBdr>
    </w:div>
    <w:div w:id="1134906532">
      <w:bodyDiv w:val="1"/>
      <w:marLeft w:val="0"/>
      <w:marRight w:val="0"/>
      <w:marTop w:val="0"/>
      <w:marBottom w:val="0"/>
      <w:divBdr>
        <w:top w:val="none" w:sz="0" w:space="0" w:color="auto"/>
        <w:left w:val="none" w:sz="0" w:space="0" w:color="auto"/>
        <w:bottom w:val="none" w:sz="0" w:space="0" w:color="auto"/>
        <w:right w:val="none" w:sz="0" w:space="0" w:color="auto"/>
      </w:divBdr>
    </w:div>
    <w:div w:id="1134952914">
      <w:bodyDiv w:val="1"/>
      <w:marLeft w:val="0"/>
      <w:marRight w:val="0"/>
      <w:marTop w:val="0"/>
      <w:marBottom w:val="0"/>
      <w:divBdr>
        <w:top w:val="none" w:sz="0" w:space="0" w:color="auto"/>
        <w:left w:val="none" w:sz="0" w:space="0" w:color="auto"/>
        <w:bottom w:val="none" w:sz="0" w:space="0" w:color="auto"/>
        <w:right w:val="none" w:sz="0" w:space="0" w:color="auto"/>
      </w:divBdr>
    </w:div>
    <w:div w:id="1135872423">
      <w:bodyDiv w:val="1"/>
      <w:marLeft w:val="0"/>
      <w:marRight w:val="0"/>
      <w:marTop w:val="0"/>
      <w:marBottom w:val="0"/>
      <w:divBdr>
        <w:top w:val="none" w:sz="0" w:space="0" w:color="auto"/>
        <w:left w:val="none" w:sz="0" w:space="0" w:color="auto"/>
        <w:bottom w:val="none" w:sz="0" w:space="0" w:color="auto"/>
        <w:right w:val="none" w:sz="0" w:space="0" w:color="auto"/>
      </w:divBdr>
    </w:div>
    <w:div w:id="1135878201">
      <w:bodyDiv w:val="1"/>
      <w:marLeft w:val="0"/>
      <w:marRight w:val="0"/>
      <w:marTop w:val="0"/>
      <w:marBottom w:val="0"/>
      <w:divBdr>
        <w:top w:val="none" w:sz="0" w:space="0" w:color="auto"/>
        <w:left w:val="none" w:sz="0" w:space="0" w:color="auto"/>
        <w:bottom w:val="none" w:sz="0" w:space="0" w:color="auto"/>
        <w:right w:val="none" w:sz="0" w:space="0" w:color="auto"/>
      </w:divBdr>
    </w:div>
    <w:div w:id="1136333245">
      <w:bodyDiv w:val="1"/>
      <w:marLeft w:val="0"/>
      <w:marRight w:val="0"/>
      <w:marTop w:val="0"/>
      <w:marBottom w:val="0"/>
      <w:divBdr>
        <w:top w:val="none" w:sz="0" w:space="0" w:color="auto"/>
        <w:left w:val="none" w:sz="0" w:space="0" w:color="auto"/>
        <w:bottom w:val="none" w:sz="0" w:space="0" w:color="auto"/>
        <w:right w:val="none" w:sz="0" w:space="0" w:color="auto"/>
      </w:divBdr>
    </w:div>
    <w:div w:id="1136606052">
      <w:bodyDiv w:val="1"/>
      <w:marLeft w:val="0"/>
      <w:marRight w:val="0"/>
      <w:marTop w:val="0"/>
      <w:marBottom w:val="0"/>
      <w:divBdr>
        <w:top w:val="none" w:sz="0" w:space="0" w:color="auto"/>
        <w:left w:val="none" w:sz="0" w:space="0" w:color="auto"/>
        <w:bottom w:val="none" w:sz="0" w:space="0" w:color="auto"/>
        <w:right w:val="none" w:sz="0" w:space="0" w:color="auto"/>
      </w:divBdr>
    </w:div>
    <w:div w:id="1136874146">
      <w:bodyDiv w:val="1"/>
      <w:marLeft w:val="0"/>
      <w:marRight w:val="0"/>
      <w:marTop w:val="0"/>
      <w:marBottom w:val="0"/>
      <w:divBdr>
        <w:top w:val="none" w:sz="0" w:space="0" w:color="auto"/>
        <w:left w:val="none" w:sz="0" w:space="0" w:color="auto"/>
        <w:bottom w:val="none" w:sz="0" w:space="0" w:color="auto"/>
        <w:right w:val="none" w:sz="0" w:space="0" w:color="auto"/>
      </w:divBdr>
    </w:div>
    <w:div w:id="1137265546">
      <w:bodyDiv w:val="1"/>
      <w:marLeft w:val="0"/>
      <w:marRight w:val="0"/>
      <w:marTop w:val="0"/>
      <w:marBottom w:val="0"/>
      <w:divBdr>
        <w:top w:val="none" w:sz="0" w:space="0" w:color="auto"/>
        <w:left w:val="none" w:sz="0" w:space="0" w:color="auto"/>
        <w:bottom w:val="none" w:sz="0" w:space="0" w:color="auto"/>
        <w:right w:val="none" w:sz="0" w:space="0" w:color="auto"/>
      </w:divBdr>
    </w:div>
    <w:div w:id="1137381044">
      <w:bodyDiv w:val="1"/>
      <w:marLeft w:val="0"/>
      <w:marRight w:val="0"/>
      <w:marTop w:val="0"/>
      <w:marBottom w:val="0"/>
      <w:divBdr>
        <w:top w:val="none" w:sz="0" w:space="0" w:color="auto"/>
        <w:left w:val="none" w:sz="0" w:space="0" w:color="auto"/>
        <w:bottom w:val="none" w:sz="0" w:space="0" w:color="auto"/>
        <w:right w:val="none" w:sz="0" w:space="0" w:color="auto"/>
      </w:divBdr>
    </w:div>
    <w:div w:id="1137719063">
      <w:bodyDiv w:val="1"/>
      <w:marLeft w:val="0"/>
      <w:marRight w:val="0"/>
      <w:marTop w:val="0"/>
      <w:marBottom w:val="0"/>
      <w:divBdr>
        <w:top w:val="none" w:sz="0" w:space="0" w:color="auto"/>
        <w:left w:val="none" w:sz="0" w:space="0" w:color="auto"/>
        <w:bottom w:val="none" w:sz="0" w:space="0" w:color="auto"/>
        <w:right w:val="none" w:sz="0" w:space="0" w:color="auto"/>
      </w:divBdr>
    </w:div>
    <w:div w:id="1137916352">
      <w:bodyDiv w:val="1"/>
      <w:marLeft w:val="0"/>
      <w:marRight w:val="0"/>
      <w:marTop w:val="0"/>
      <w:marBottom w:val="0"/>
      <w:divBdr>
        <w:top w:val="none" w:sz="0" w:space="0" w:color="auto"/>
        <w:left w:val="none" w:sz="0" w:space="0" w:color="auto"/>
        <w:bottom w:val="none" w:sz="0" w:space="0" w:color="auto"/>
        <w:right w:val="none" w:sz="0" w:space="0" w:color="auto"/>
      </w:divBdr>
    </w:div>
    <w:div w:id="1139763523">
      <w:bodyDiv w:val="1"/>
      <w:marLeft w:val="0"/>
      <w:marRight w:val="0"/>
      <w:marTop w:val="0"/>
      <w:marBottom w:val="0"/>
      <w:divBdr>
        <w:top w:val="none" w:sz="0" w:space="0" w:color="auto"/>
        <w:left w:val="none" w:sz="0" w:space="0" w:color="auto"/>
        <w:bottom w:val="none" w:sz="0" w:space="0" w:color="auto"/>
        <w:right w:val="none" w:sz="0" w:space="0" w:color="auto"/>
      </w:divBdr>
    </w:div>
    <w:div w:id="1139767627">
      <w:bodyDiv w:val="1"/>
      <w:marLeft w:val="0"/>
      <w:marRight w:val="0"/>
      <w:marTop w:val="0"/>
      <w:marBottom w:val="0"/>
      <w:divBdr>
        <w:top w:val="none" w:sz="0" w:space="0" w:color="auto"/>
        <w:left w:val="none" w:sz="0" w:space="0" w:color="auto"/>
        <w:bottom w:val="none" w:sz="0" w:space="0" w:color="auto"/>
        <w:right w:val="none" w:sz="0" w:space="0" w:color="auto"/>
      </w:divBdr>
    </w:div>
    <w:div w:id="1140459302">
      <w:bodyDiv w:val="1"/>
      <w:marLeft w:val="0"/>
      <w:marRight w:val="0"/>
      <w:marTop w:val="0"/>
      <w:marBottom w:val="0"/>
      <w:divBdr>
        <w:top w:val="none" w:sz="0" w:space="0" w:color="auto"/>
        <w:left w:val="none" w:sz="0" w:space="0" w:color="auto"/>
        <w:bottom w:val="none" w:sz="0" w:space="0" w:color="auto"/>
        <w:right w:val="none" w:sz="0" w:space="0" w:color="auto"/>
      </w:divBdr>
    </w:div>
    <w:div w:id="1141458451">
      <w:bodyDiv w:val="1"/>
      <w:marLeft w:val="0"/>
      <w:marRight w:val="0"/>
      <w:marTop w:val="0"/>
      <w:marBottom w:val="0"/>
      <w:divBdr>
        <w:top w:val="none" w:sz="0" w:space="0" w:color="auto"/>
        <w:left w:val="none" w:sz="0" w:space="0" w:color="auto"/>
        <w:bottom w:val="none" w:sz="0" w:space="0" w:color="auto"/>
        <w:right w:val="none" w:sz="0" w:space="0" w:color="auto"/>
      </w:divBdr>
    </w:div>
    <w:div w:id="1141460427">
      <w:bodyDiv w:val="1"/>
      <w:marLeft w:val="0"/>
      <w:marRight w:val="0"/>
      <w:marTop w:val="0"/>
      <w:marBottom w:val="0"/>
      <w:divBdr>
        <w:top w:val="none" w:sz="0" w:space="0" w:color="auto"/>
        <w:left w:val="none" w:sz="0" w:space="0" w:color="auto"/>
        <w:bottom w:val="none" w:sz="0" w:space="0" w:color="auto"/>
        <w:right w:val="none" w:sz="0" w:space="0" w:color="auto"/>
      </w:divBdr>
    </w:div>
    <w:div w:id="1142038234">
      <w:bodyDiv w:val="1"/>
      <w:marLeft w:val="0"/>
      <w:marRight w:val="0"/>
      <w:marTop w:val="0"/>
      <w:marBottom w:val="0"/>
      <w:divBdr>
        <w:top w:val="none" w:sz="0" w:space="0" w:color="auto"/>
        <w:left w:val="none" w:sz="0" w:space="0" w:color="auto"/>
        <w:bottom w:val="none" w:sz="0" w:space="0" w:color="auto"/>
        <w:right w:val="none" w:sz="0" w:space="0" w:color="auto"/>
      </w:divBdr>
    </w:div>
    <w:div w:id="1142386231">
      <w:bodyDiv w:val="1"/>
      <w:marLeft w:val="0"/>
      <w:marRight w:val="0"/>
      <w:marTop w:val="0"/>
      <w:marBottom w:val="0"/>
      <w:divBdr>
        <w:top w:val="none" w:sz="0" w:space="0" w:color="auto"/>
        <w:left w:val="none" w:sz="0" w:space="0" w:color="auto"/>
        <w:bottom w:val="none" w:sz="0" w:space="0" w:color="auto"/>
        <w:right w:val="none" w:sz="0" w:space="0" w:color="auto"/>
      </w:divBdr>
    </w:div>
    <w:div w:id="1142624462">
      <w:bodyDiv w:val="1"/>
      <w:marLeft w:val="0"/>
      <w:marRight w:val="0"/>
      <w:marTop w:val="0"/>
      <w:marBottom w:val="0"/>
      <w:divBdr>
        <w:top w:val="none" w:sz="0" w:space="0" w:color="auto"/>
        <w:left w:val="none" w:sz="0" w:space="0" w:color="auto"/>
        <w:bottom w:val="none" w:sz="0" w:space="0" w:color="auto"/>
        <w:right w:val="none" w:sz="0" w:space="0" w:color="auto"/>
      </w:divBdr>
    </w:div>
    <w:div w:id="1143497481">
      <w:bodyDiv w:val="1"/>
      <w:marLeft w:val="0"/>
      <w:marRight w:val="0"/>
      <w:marTop w:val="0"/>
      <w:marBottom w:val="0"/>
      <w:divBdr>
        <w:top w:val="none" w:sz="0" w:space="0" w:color="auto"/>
        <w:left w:val="none" w:sz="0" w:space="0" w:color="auto"/>
        <w:bottom w:val="none" w:sz="0" w:space="0" w:color="auto"/>
        <w:right w:val="none" w:sz="0" w:space="0" w:color="auto"/>
      </w:divBdr>
    </w:div>
    <w:div w:id="1143620686">
      <w:bodyDiv w:val="1"/>
      <w:marLeft w:val="0"/>
      <w:marRight w:val="0"/>
      <w:marTop w:val="0"/>
      <w:marBottom w:val="0"/>
      <w:divBdr>
        <w:top w:val="none" w:sz="0" w:space="0" w:color="auto"/>
        <w:left w:val="none" w:sz="0" w:space="0" w:color="auto"/>
        <w:bottom w:val="none" w:sz="0" w:space="0" w:color="auto"/>
        <w:right w:val="none" w:sz="0" w:space="0" w:color="auto"/>
      </w:divBdr>
    </w:div>
    <w:div w:id="1143962196">
      <w:bodyDiv w:val="1"/>
      <w:marLeft w:val="0"/>
      <w:marRight w:val="0"/>
      <w:marTop w:val="0"/>
      <w:marBottom w:val="0"/>
      <w:divBdr>
        <w:top w:val="none" w:sz="0" w:space="0" w:color="auto"/>
        <w:left w:val="none" w:sz="0" w:space="0" w:color="auto"/>
        <w:bottom w:val="none" w:sz="0" w:space="0" w:color="auto"/>
        <w:right w:val="none" w:sz="0" w:space="0" w:color="auto"/>
      </w:divBdr>
    </w:div>
    <w:div w:id="1144666702">
      <w:bodyDiv w:val="1"/>
      <w:marLeft w:val="0"/>
      <w:marRight w:val="0"/>
      <w:marTop w:val="0"/>
      <w:marBottom w:val="0"/>
      <w:divBdr>
        <w:top w:val="none" w:sz="0" w:space="0" w:color="auto"/>
        <w:left w:val="none" w:sz="0" w:space="0" w:color="auto"/>
        <w:bottom w:val="none" w:sz="0" w:space="0" w:color="auto"/>
        <w:right w:val="none" w:sz="0" w:space="0" w:color="auto"/>
      </w:divBdr>
    </w:div>
    <w:div w:id="1144783282">
      <w:bodyDiv w:val="1"/>
      <w:marLeft w:val="0"/>
      <w:marRight w:val="0"/>
      <w:marTop w:val="0"/>
      <w:marBottom w:val="0"/>
      <w:divBdr>
        <w:top w:val="none" w:sz="0" w:space="0" w:color="auto"/>
        <w:left w:val="none" w:sz="0" w:space="0" w:color="auto"/>
        <w:bottom w:val="none" w:sz="0" w:space="0" w:color="auto"/>
        <w:right w:val="none" w:sz="0" w:space="0" w:color="auto"/>
      </w:divBdr>
    </w:div>
    <w:div w:id="1144809980">
      <w:bodyDiv w:val="1"/>
      <w:marLeft w:val="0"/>
      <w:marRight w:val="0"/>
      <w:marTop w:val="0"/>
      <w:marBottom w:val="0"/>
      <w:divBdr>
        <w:top w:val="none" w:sz="0" w:space="0" w:color="auto"/>
        <w:left w:val="none" w:sz="0" w:space="0" w:color="auto"/>
        <w:bottom w:val="none" w:sz="0" w:space="0" w:color="auto"/>
        <w:right w:val="none" w:sz="0" w:space="0" w:color="auto"/>
      </w:divBdr>
    </w:div>
    <w:div w:id="1146125566">
      <w:bodyDiv w:val="1"/>
      <w:marLeft w:val="0"/>
      <w:marRight w:val="0"/>
      <w:marTop w:val="0"/>
      <w:marBottom w:val="0"/>
      <w:divBdr>
        <w:top w:val="none" w:sz="0" w:space="0" w:color="auto"/>
        <w:left w:val="none" w:sz="0" w:space="0" w:color="auto"/>
        <w:bottom w:val="none" w:sz="0" w:space="0" w:color="auto"/>
        <w:right w:val="none" w:sz="0" w:space="0" w:color="auto"/>
      </w:divBdr>
    </w:div>
    <w:div w:id="1146243821">
      <w:bodyDiv w:val="1"/>
      <w:marLeft w:val="0"/>
      <w:marRight w:val="0"/>
      <w:marTop w:val="0"/>
      <w:marBottom w:val="0"/>
      <w:divBdr>
        <w:top w:val="none" w:sz="0" w:space="0" w:color="auto"/>
        <w:left w:val="none" w:sz="0" w:space="0" w:color="auto"/>
        <w:bottom w:val="none" w:sz="0" w:space="0" w:color="auto"/>
        <w:right w:val="none" w:sz="0" w:space="0" w:color="auto"/>
      </w:divBdr>
    </w:div>
    <w:div w:id="1146825077">
      <w:bodyDiv w:val="1"/>
      <w:marLeft w:val="0"/>
      <w:marRight w:val="0"/>
      <w:marTop w:val="0"/>
      <w:marBottom w:val="0"/>
      <w:divBdr>
        <w:top w:val="none" w:sz="0" w:space="0" w:color="auto"/>
        <w:left w:val="none" w:sz="0" w:space="0" w:color="auto"/>
        <w:bottom w:val="none" w:sz="0" w:space="0" w:color="auto"/>
        <w:right w:val="none" w:sz="0" w:space="0" w:color="auto"/>
      </w:divBdr>
    </w:div>
    <w:div w:id="1148590626">
      <w:bodyDiv w:val="1"/>
      <w:marLeft w:val="0"/>
      <w:marRight w:val="0"/>
      <w:marTop w:val="0"/>
      <w:marBottom w:val="0"/>
      <w:divBdr>
        <w:top w:val="none" w:sz="0" w:space="0" w:color="auto"/>
        <w:left w:val="none" w:sz="0" w:space="0" w:color="auto"/>
        <w:bottom w:val="none" w:sz="0" w:space="0" w:color="auto"/>
        <w:right w:val="none" w:sz="0" w:space="0" w:color="auto"/>
      </w:divBdr>
    </w:div>
    <w:div w:id="1148594619">
      <w:bodyDiv w:val="1"/>
      <w:marLeft w:val="0"/>
      <w:marRight w:val="0"/>
      <w:marTop w:val="0"/>
      <w:marBottom w:val="0"/>
      <w:divBdr>
        <w:top w:val="none" w:sz="0" w:space="0" w:color="auto"/>
        <w:left w:val="none" w:sz="0" w:space="0" w:color="auto"/>
        <w:bottom w:val="none" w:sz="0" w:space="0" w:color="auto"/>
        <w:right w:val="none" w:sz="0" w:space="0" w:color="auto"/>
      </w:divBdr>
    </w:div>
    <w:div w:id="1148664037">
      <w:bodyDiv w:val="1"/>
      <w:marLeft w:val="0"/>
      <w:marRight w:val="0"/>
      <w:marTop w:val="0"/>
      <w:marBottom w:val="0"/>
      <w:divBdr>
        <w:top w:val="none" w:sz="0" w:space="0" w:color="auto"/>
        <w:left w:val="none" w:sz="0" w:space="0" w:color="auto"/>
        <w:bottom w:val="none" w:sz="0" w:space="0" w:color="auto"/>
        <w:right w:val="none" w:sz="0" w:space="0" w:color="auto"/>
      </w:divBdr>
    </w:div>
    <w:div w:id="1149326921">
      <w:bodyDiv w:val="1"/>
      <w:marLeft w:val="0"/>
      <w:marRight w:val="0"/>
      <w:marTop w:val="0"/>
      <w:marBottom w:val="0"/>
      <w:divBdr>
        <w:top w:val="none" w:sz="0" w:space="0" w:color="auto"/>
        <w:left w:val="none" w:sz="0" w:space="0" w:color="auto"/>
        <w:bottom w:val="none" w:sz="0" w:space="0" w:color="auto"/>
        <w:right w:val="none" w:sz="0" w:space="0" w:color="auto"/>
      </w:divBdr>
    </w:div>
    <w:div w:id="1149709310">
      <w:bodyDiv w:val="1"/>
      <w:marLeft w:val="0"/>
      <w:marRight w:val="0"/>
      <w:marTop w:val="0"/>
      <w:marBottom w:val="0"/>
      <w:divBdr>
        <w:top w:val="none" w:sz="0" w:space="0" w:color="auto"/>
        <w:left w:val="none" w:sz="0" w:space="0" w:color="auto"/>
        <w:bottom w:val="none" w:sz="0" w:space="0" w:color="auto"/>
        <w:right w:val="none" w:sz="0" w:space="0" w:color="auto"/>
      </w:divBdr>
    </w:div>
    <w:div w:id="1149713591">
      <w:bodyDiv w:val="1"/>
      <w:marLeft w:val="0"/>
      <w:marRight w:val="0"/>
      <w:marTop w:val="0"/>
      <w:marBottom w:val="0"/>
      <w:divBdr>
        <w:top w:val="none" w:sz="0" w:space="0" w:color="auto"/>
        <w:left w:val="none" w:sz="0" w:space="0" w:color="auto"/>
        <w:bottom w:val="none" w:sz="0" w:space="0" w:color="auto"/>
        <w:right w:val="none" w:sz="0" w:space="0" w:color="auto"/>
      </w:divBdr>
    </w:div>
    <w:div w:id="1149784551">
      <w:bodyDiv w:val="1"/>
      <w:marLeft w:val="0"/>
      <w:marRight w:val="0"/>
      <w:marTop w:val="0"/>
      <w:marBottom w:val="0"/>
      <w:divBdr>
        <w:top w:val="none" w:sz="0" w:space="0" w:color="auto"/>
        <w:left w:val="none" w:sz="0" w:space="0" w:color="auto"/>
        <w:bottom w:val="none" w:sz="0" w:space="0" w:color="auto"/>
        <w:right w:val="none" w:sz="0" w:space="0" w:color="auto"/>
      </w:divBdr>
    </w:div>
    <w:div w:id="1150247061">
      <w:bodyDiv w:val="1"/>
      <w:marLeft w:val="0"/>
      <w:marRight w:val="0"/>
      <w:marTop w:val="0"/>
      <w:marBottom w:val="0"/>
      <w:divBdr>
        <w:top w:val="none" w:sz="0" w:space="0" w:color="auto"/>
        <w:left w:val="none" w:sz="0" w:space="0" w:color="auto"/>
        <w:bottom w:val="none" w:sz="0" w:space="0" w:color="auto"/>
        <w:right w:val="none" w:sz="0" w:space="0" w:color="auto"/>
      </w:divBdr>
    </w:div>
    <w:div w:id="1150485841">
      <w:bodyDiv w:val="1"/>
      <w:marLeft w:val="0"/>
      <w:marRight w:val="0"/>
      <w:marTop w:val="0"/>
      <w:marBottom w:val="0"/>
      <w:divBdr>
        <w:top w:val="none" w:sz="0" w:space="0" w:color="auto"/>
        <w:left w:val="none" w:sz="0" w:space="0" w:color="auto"/>
        <w:bottom w:val="none" w:sz="0" w:space="0" w:color="auto"/>
        <w:right w:val="none" w:sz="0" w:space="0" w:color="auto"/>
      </w:divBdr>
    </w:div>
    <w:div w:id="1150516382">
      <w:bodyDiv w:val="1"/>
      <w:marLeft w:val="0"/>
      <w:marRight w:val="0"/>
      <w:marTop w:val="0"/>
      <w:marBottom w:val="0"/>
      <w:divBdr>
        <w:top w:val="none" w:sz="0" w:space="0" w:color="auto"/>
        <w:left w:val="none" w:sz="0" w:space="0" w:color="auto"/>
        <w:bottom w:val="none" w:sz="0" w:space="0" w:color="auto"/>
        <w:right w:val="none" w:sz="0" w:space="0" w:color="auto"/>
      </w:divBdr>
    </w:div>
    <w:div w:id="1152214805">
      <w:bodyDiv w:val="1"/>
      <w:marLeft w:val="0"/>
      <w:marRight w:val="0"/>
      <w:marTop w:val="0"/>
      <w:marBottom w:val="0"/>
      <w:divBdr>
        <w:top w:val="none" w:sz="0" w:space="0" w:color="auto"/>
        <w:left w:val="none" w:sz="0" w:space="0" w:color="auto"/>
        <w:bottom w:val="none" w:sz="0" w:space="0" w:color="auto"/>
        <w:right w:val="none" w:sz="0" w:space="0" w:color="auto"/>
      </w:divBdr>
    </w:div>
    <w:div w:id="1153184583">
      <w:bodyDiv w:val="1"/>
      <w:marLeft w:val="0"/>
      <w:marRight w:val="0"/>
      <w:marTop w:val="0"/>
      <w:marBottom w:val="0"/>
      <w:divBdr>
        <w:top w:val="none" w:sz="0" w:space="0" w:color="auto"/>
        <w:left w:val="none" w:sz="0" w:space="0" w:color="auto"/>
        <w:bottom w:val="none" w:sz="0" w:space="0" w:color="auto"/>
        <w:right w:val="none" w:sz="0" w:space="0" w:color="auto"/>
      </w:divBdr>
    </w:div>
    <w:div w:id="1154225273">
      <w:bodyDiv w:val="1"/>
      <w:marLeft w:val="0"/>
      <w:marRight w:val="0"/>
      <w:marTop w:val="0"/>
      <w:marBottom w:val="0"/>
      <w:divBdr>
        <w:top w:val="none" w:sz="0" w:space="0" w:color="auto"/>
        <w:left w:val="none" w:sz="0" w:space="0" w:color="auto"/>
        <w:bottom w:val="none" w:sz="0" w:space="0" w:color="auto"/>
        <w:right w:val="none" w:sz="0" w:space="0" w:color="auto"/>
      </w:divBdr>
    </w:div>
    <w:div w:id="1154490576">
      <w:bodyDiv w:val="1"/>
      <w:marLeft w:val="0"/>
      <w:marRight w:val="0"/>
      <w:marTop w:val="0"/>
      <w:marBottom w:val="0"/>
      <w:divBdr>
        <w:top w:val="none" w:sz="0" w:space="0" w:color="auto"/>
        <w:left w:val="none" w:sz="0" w:space="0" w:color="auto"/>
        <w:bottom w:val="none" w:sz="0" w:space="0" w:color="auto"/>
        <w:right w:val="none" w:sz="0" w:space="0" w:color="auto"/>
      </w:divBdr>
    </w:div>
    <w:div w:id="1154638818">
      <w:bodyDiv w:val="1"/>
      <w:marLeft w:val="0"/>
      <w:marRight w:val="0"/>
      <w:marTop w:val="0"/>
      <w:marBottom w:val="0"/>
      <w:divBdr>
        <w:top w:val="none" w:sz="0" w:space="0" w:color="auto"/>
        <w:left w:val="none" w:sz="0" w:space="0" w:color="auto"/>
        <w:bottom w:val="none" w:sz="0" w:space="0" w:color="auto"/>
        <w:right w:val="none" w:sz="0" w:space="0" w:color="auto"/>
      </w:divBdr>
    </w:div>
    <w:div w:id="1154754796">
      <w:bodyDiv w:val="1"/>
      <w:marLeft w:val="0"/>
      <w:marRight w:val="0"/>
      <w:marTop w:val="0"/>
      <w:marBottom w:val="0"/>
      <w:divBdr>
        <w:top w:val="none" w:sz="0" w:space="0" w:color="auto"/>
        <w:left w:val="none" w:sz="0" w:space="0" w:color="auto"/>
        <w:bottom w:val="none" w:sz="0" w:space="0" w:color="auto"/>
        <w:right w:val="none" w:sz="0" w:space="0" w:color="auto"/>
      </w:divBdr>
    </w:div>
    <w:div w:id="1154876462">
      <w:bodyDiv w:val="1"/>
      <w:marLeft w:val="0"/>
      <w:marRight w:val="0"/>
      <w:marTop w:val="0"/>
      <w:marBottom w:val="0"/>
      <w:divBdr>
        <w:top w:val="none" w:sz="0" w:space="0" w:color="auto"/>
        <w:left w:val="none" w:sz="0" w:space="0" w:color="auto"/>
        <w:bottom w:val="none" w:sz="0" w:space="0" w:color="auto"/>
        <w:right w:val="none" w:sz="0" w:space="0" w:color="auto"/>
      </w:divBdr>
    </w:div>
    <w:div w:id="1155031777">
      <w:bodyDiv w:val="1"/>
      <w:marLeft w:val="0"/>
      <w:marRight w:val="0"/>
      <w:marTop w:val="0"/>
      <w:marBottom w:val="0"/>
      <w:divBdr>
        <w:top w:val="none" w:sz="0" w:space="0" w:color="auto"/>
        <w:left w:val="none" w:sz="0" w:space="0" w:color="auto"/>
        <w:bottom w:val="none" w:sz="0" w:space="0" w:color="auto"/>
        <w:right w:val="none" w:sz="0" w:space="0" w:color="auto"/>
      </w:divBdr>
    </w:div>
    <w:div w:id="1155226473">
      <w:bodyDiv w:val="1"/>
      <w:marLeft w:val="0"/>
      <w:marRight w:val="0"/>
      <w:marTop w:val="0"/>
      <w:marBottom w:val="0"/>
      <w:divBdr>
        <w:top w:val="none" w:sz="0" w:space="0" w:color="auto"/>
        <w:left w:val="none" w:sz="0" w:space="0" w:color="auto"/>
        <w:bottom w:val="none" w:sz="0" w:space="0" w:color="auto"/>
        <w:right w:val="none" w:sz="0" w:space="0" w:color="auto"/>
      </w:divBdr>
    </w:div>
    <w:div w:id="1155340855">
      <w:bodyDiv w:val="1"/>
      <w:marLeft w:val="0"/>
      <w:marRight w:val="0"/>
      <w:marTop w:val="0"/>
      <w:marBottom w:val="0"/>
      <w:divBdr>
        <w:top w:val="none" w:sz="0" w:space="0" w:color="auto"/>
        <w:left w:val="none" w:sz="0" w:space="0" w:color="auto"/>
        <w:bottom w:val="none" w:sz="0" w:space="0" w:color="auto"/>
        <w:right w:val="none" w:sz="0" w:space="0" w:color="auto"/>
      </w:divBdr>
    </w:div>
    <w:div w:id="1155804446">
      <w:bodyDiv w:val="1"/>
      <w:marLeft w:val="0"/>
      <w:marRight w:val="0"/>
      <w:marTop w:val="0"/>
      <w:marBottom w:val="0"/>
      <w:divBdr>
        <w:top w:val="none" w:sz="0" w:space="0" w:color="auto"/>
        <w:left w:val="none" w:sz="0" w:space="0" w:color="auto"/>
        <w:bottom w:val="none" w:sz="0" w:space="0" w:color="auto"/>
        <w:right w:val="none" w:sz="0" w:space="0" w:color="auto"/>
      </w:divBdr>
    </w:div>
    <w:div w:id="1155949795">
      <w:bodyDiv w:val="1"/>
      <w:marLeft w:val="0"/>
      <w:marRight w:val="0"/>
      <w:marTop w:val="0"/>
      <w:marBottom w:val="0"/>
      <w:divBdr>
        <w:top w:val="none" w:sz="0" w:space="0" w:color="auto"/>
        <w:left w:val="none" w:sz="0" w:space="0" w:color="auto"/>
        <w:bottom w:val="none" w:sz="0" w:space="0" w:color="auto"/>
        <w:right w:val="none" w:sz="0" w:space="0" w:color="auto"/>
      </w:divBdr>
    </w:div>
    <w:div w:id="1157041526">
      <w:bodyDiv w:val="1"/>
      <w:marLeft w:val="0"/>
      <w:marRight w:val="0"/>
      <w:marTop w:val="0"/>
      <w:marBottom w:val="0"/>
      <w:divBdr>
        <w:top w:val="none" w:sz="0" w:space="0" w:color="auto"/>
        <w:left w:val="none" w:sz="0" w:space="0" w:color="auto"/>
        <w:bottom w:val="none" w:sz="0" w:space="0" w:color="auto"/>
        <w:right w:val="none" w:sz="0" w:space="0" w:color="auto"/>
      </w:divBdr>
    </w:div>
    <w:div w:id="1157576200">
      <w:bodyDiv w:val="1"/>
      <w:marLeft w:val="0"/>
      <w:marRight w:val="0"/>
      <w:marTop w:val="0"/>
      <w:marBottom w:val="0"/>
      <w:divBdr>
        <w:top w:val="none" w:sz="0" w:space="0" w:color="auto"/>
        <w:left w:val="none" w:sz="0" w:space="0" w:color="auto"/>
        <w:bottom w:val="none" w:sz="0" w:space="0" w:color="auto"/>
        <w:right w:val="none" w:sz="0" w:space="0" w:color="auto"/>
      </w:divBdr>
    </w:div>
    <w:div w:id="1158039141">
      <w:bodyDiv w:val="1"/>
      <w:marLeft w:val="0"/>
      <w:marRight w:val="0"/>
      <w:marTop w:val="0"/>
      <w:marBottom w:val="0"/>
      <w:divBdr>
        <w:top w:val="none" w:sz="0" w:space="0" w:color="auto"/>
        <w:left w:val="none" w:sz="0" w:space="0" w:color="auto"/>
        <w:bottom w:val="none" w:sz="0" w:space="0" w:color="auto"/>
        <w:right w:val="none" w:sz="0" w:space="0" w:color="auto"/>
      </w:divBdr>
    </w:div>
    <w:div w:id="1158421642">
      <w:bodyDiv w:val="1"/>
      <w:marLeft w:val="0"/>
      <w:marRight w:val="0"/>
      <w:marTop w:val="0"/>
      <w:marBottom w:val="0"/>
      <w:divBdr>
        <w:top w:val="none" w:sz="0" w:space="0" w:color="auto"/>
        <w:left w:val="none" w:sz="0" w:space="0" w:color="auto"/>
        <w:bottom w:val="none" w:sz="0" w:space="0" w:color="auto"/>
        <w:right w:val="none" w:sz="0" w:space="0" w:color="auto"/>
      </w:divBdr>
    </w:div>
    <w:div w:id="1159034537">
      <w:bodyDiv w:val="1"/>
      <w:marLeft w:val="0"/>
      <w:marRight w:val="0"/>
      <w:marTop w:val="0"/>
      <w:marBottom w:val="0"/>
      <w:divBdr>
        <w:top w:val="none" w:sz="0" w:space="0" w:color="auto"/>
        <w:left w:val="none" w:sz="0" w:space="0" w:color="auto"/>
        <w:bottom w:val="none" w:sz="0" w:space="0" w:color="auto"/>
        <w:right w:val="none" w:sz="0" w:space="0" w:color="auto"/>
      </w:divBdr>
    </w:div>
    <w:div w:id="1159035433">
      <w:bodyDiv w:val="1"/>
      <w:marLeft w:val="0"/>
      <w:marRight w:val="0"/>
      <w:marTop w:val="0"/>
      <w:marBottom w:val="0"/>
      <w:divBdr>
        <w:top w:val="none" w:sz="0" w:space="0" w:color="auto"/>
        <w:left w:val="none" w:sz="0" w:space="0" w:color="auto"/>
        <w:bottom w:val="none" w:sz="0" w:space="0" w:color="auto"/>
        <w:right w:val="none" w:sz="0" w:space="0" w:color="auto"/>
      </w:divBdr>
    </w:div>
    <w:div w:id="1159156295">
      <w:bodyDiv w:val="1"/>
      <w:marLeft w:val="0"/>
      <w:marRight w:val="0"/>
      <w:marTop w:val="0"/>
      <w:marBottom w:val="0"/>
      <w:divBdr>
        <w:top w:val="none" w:sz="0" w:space="0" w:color="auto"/>
        <w:left w:val="none" w:sz="0" w:space="0" w:color="auto"/>
        <w:bottom w:val="none" w:sz="0" w:space="0" w:color="auto"/>
        <w:right w:val="none" w:sz="0" w:space="0" w:color="auto"/>
      </w:divBdr>
    </w:div>
    <w:div w:id="1159341656">
      <w:bodyDiv w:val="1"/>
      <w:marLeft w:val="0"/>
      <w:marRight w:val="0"/>
      <w:marTop w:val="0"/>
      <w:marBottom w:val="0"/>
      <w:divBdr>
        <w:top w:val="none" w:sz="0" w:space="0" w:color="auto"/>
        <w:left w:val="none" w:sz="0" w:space="0" w:color="auto"/>
        <w:bottom w:val="none" w:sz="0" w:space="0" w:color="auto"/>
        <w:right w:val="none" w:sz="0" w:space="0" w:color="auto"/>
      </w:divBdr>
    </w:div>
    <w:div w:id="1159610843">
      <w:bodyDiv w:val="1"/>
      <w:marLeft w:val="0"/>
      <w:marRight w:val="0"/>
      <w:marTop w:val="0"/>
      <w:marBottom w:val="0"/>
      <w:divBdr>
        <w:top w:val="none" w:sz="0" w:space="0" w:color="auto"/>
        <w:left w:val="none" w:sz="0" w:space="0" w:color="auto"/>
        <w:bottom w:val="none" w:sz="0" w:space="0" w:color="auto"/>
        <w:right w:val="none" w:sz="0" w:space="0" w:color="auto"/>
      </w:divBdr>
    </w:div>
    <w:div w:id="1159687545">
      <w:bodyDiv w:val="1"/>
      <w:marLeft w:val="0"/>
      <w:marRight w:val="0"/>
      <w:marTop w:val="0"/>
      <w:marBottom w:val="0"/>
      <w:divBdr>
        <w:top w:val="none" w:sz="0" w:space="0" w:color="auto"/>
        <w:left w:val="none" w:sz="0" w:space="0" w:color="auto"/>
        <w:bottom w:val="none" w:sz="0" w:space="0" w:color="auto"/>
        <w:right w:val="none" w:sz="0" w:space="0" w:color="auto"/>
      </w:divBdr>
    </w:div>
    <w:div w:id="1159930679">
      <w:bodyDiv w:val="1"/>
      <w:marLeft w:val="0"/>
      <w:marRight w:val="0"/>
      <w:marTop w:val="0"/>
      <w:marBottom w:val="0"/>
      <w:divBdr>
        <w:top w:val="none" w:sz="0" w:space="0" w:color="auto"/>
        <w:left w:val="none" w:sz="0" w:space="0" w:color="auto"/>
        <w:bottom w:val="none" w:sz="0" w:space="0" w:color="auto"/>
        <w:right w:val="none" w:sz="0" w:space="0" w:color="auto"/>
      </w:divBdr>
    </w:div>
    <w:div w:id="1160072495">
      <w:bodyDiv w:val="1"/>
      <w:marLeft w:val="0"/>
      <w:marRight w:val="0"/>
      <w:marTop w:val="0"/>
      <w:marBottom w:val="0"/>
      <w:divBdr>
        <w:top w:val="none" w:sz="0" w:space="0" w:color="auto"/>
        <w:left w:val="none" w:sz="0" w:space="0" w:color="auto"/>
        <w:bottom w:val="none" w:sz="0" w:space="0" w:color="auto"/>
        <w:right w:val="none" w:sz="0" w:space="0" w:color="auto"/>
      </w:divBdr>
    </w:div>
    <w:div w:id="1160076252">
      <w:bodyDiv w:val="1"/>
      <w:marLeft w:val="0"/>
      <w:marRight w:val="0"/>
      <w:marTop w:val="0"/>
      <w:marBottom w:val="0"/>
      <w:divBdr>
        <w:top w:val="none" w:sz="0" w:space="0" w:color="auto"/>
        <w:left w:val="none" w:sz="0" w:space="0" w:color="auto"/>
        <w:bottom w:val="none" w:sz="0" w:space="0" w:color="auto"/>
        <w:right w:val="none" w:sz="0" w:space="0" w:color="auto"/>
      </w:divBdr>
    </w:div>
    <w:div w:id="1160315705">
      <w:bodyDiv w:val="1"/>
      <w:marLeft w:val="0"/>
      <w:marRight w:val="0"/>
      <w:marTop w:val="0"/>
      <w:marBottom w:val="0"/>
      <w:divBdr>
        <w:top w:val="none" w:sz="0" w:space="0" w:color="auto"/>
        <w:left w:val="none" w:sz="0" w:space="0" w:color="auto"/>
        <w:bottom w:val="none" w:sz="0" w:space="0" w:color="auto"/>
        <w:right w:val="none" w:sz="0" w:space="0" w:color="auto"/>
      </w:divBdr>
    </w:div>
    <w:div w:id="1160585289">
      <w:bodyDiv w:val="1"/>
      <w:marLeft w:val="0"/>
      <w:marRight w:val="0"/>
      <w:marTop w:val="0"/>
      <w:marBottom w:val="0"/>
      <w:divBdr>
        <w:top w:val="none" w:sz="0" w:space="0" w:color="auto"/>
        <w:left w:val="none" w:sz="0" w:space="0" w:color="auto"/>
        <w:bottom w:val="none" w:sz="0" w:space="0" w:color="auto"/>
        <w:right w:val="none" w:sz="0" w:space="0" w:color="auto"/>
      </w:divBdr>
    </w:div>
    <w:div w:id="1161237161">
      <w:bodyDiv w:val="1"/>
      <w:marLeft w:val="0"/>
      <w:marRight w:val="0"/>
      <w:marTop w:val="0"/>
      <w:marBottom w:val="0"/>
      <w:divBdr>
        <w:top w:val="none" w:sz="0" w:space="0" w:color="auto"/>
        <w:left w:val="none" w:sz="0" w:space="0" w:color="auto"/>
        <w:bottom w:val="none" w:sz="0" w:space="0" w:color="auto"/>
        <w:right w:val="none" w:sz="0" w:space="0" w:color="auto"/>
      </w:divBdr>
    </w:div>
    <w:div w:id="1162043541">
      <w:bodyDiv w:val="1"/>
      <w:marLeft w:val="0"/>
      <w:marRight w:val="0"/>
      <w:marTop w:val="0"/>
      <w:marBottom w:val="0"/>
      <w:divBdr>
        <w:top w:val="none" w:sz="0" w:space="0" w:color="auto"/>
        <w:left w:val="none" w:sz="0" w:space="0" w:color="auto"/>
        <w:bottom w:val="none" w:sz="0" w:space="0" w:color="auto"/>
        <w:right w:val="none" w:sz="0" w:space="0" w:color="auto"/>
      </w:divBdr>
    </w:div>
    <w:div w:id="1162239740">
      <w:bodyDiv w:val="1"/>
      <w:marLeft w:val="0"/>
      <w:marRight w:val="0"/>
      <w:marTop w:val="0"/>
      <w:marBottom w:val="0"/>
      <w:divBdr>
        <w:top w:val="none" w:sz="0" w:space="0" w:color="auto"/>
        <w:left w:val="none" w:sz="0" w:space="0" w:color="auto"/>
        <w:bottom w:val="none" w:sz="0" w:space="0" w:color="auto"/>
        <w:right w:val="none" w:sz="0" w:space="0" w:color="auto"/>
      </w:divBdr>
    </w:div>
    <w:div w:id="1162964442">
      <w:bodyDiv w:val="1"/>
      <w:marLeft w:val="0"/>
      <w:marRight w:val="0"/>
      <w:marTop w:val="0"/>
      <w:marBottom w:val="0"/>
      <w:divBdr>
        <w:top w:val="none" w:sz="0" w:space="0" w:color="auto"/>
        <w:left w:val="none" w:sz="0" w:space="0" w:color="auto"/>
        <w:bottom w:val="none" w:sz="0" w:space="0" w:color="auto"/>
        <w:right w:val="none" w:sz="0" w:space="0" w:color="auto"/>
      </w:divBdr>
    </w:div>
    <w:div w:id="1163013704">
      <w:bodyDiv w:val="1"/>
      <w:marLeft w:val="0"/>
      <w:marRight w:val="0"/>
      <w:marTop w:val="0"/>
      <w:marBottom w:val="0"/>
      <w:divBdr>
        <w:top w:val="none" w:sz="0" w:space="0" w:color="auto"/>
        <w:left w:val="none" w:sz="0" w:space="0" w:color="auto"/>
        <w:bottom w:val="none" w:sz="0" w:space="0" w:color="auto"/>
        <w:right w:val="none" w:sz="0" w:space="0" w:color="auto"/>
      </w:divBdr>
    </w:div>
    <w:div w:id="1163014173">
      <w:bodyDiv w:val="1"/>
      <w:marLeft w:val="0"/>
      <w:marRight w:val="0"/>
      <w:marTop w:val="0"/>
      <w:marBottom w:val="0"/>
      <w:divBdr>
        <w:top w:val="none" w:sz="0" w:space="0" w:color="auto"/>
        <w:left w:val="none" w:sz="0" w:space="0" w:color="auto"/>
        <w:bottom w:val="none" w:sz="0" w:space="0" w:color="auto"/>
        <w:right w:val="none" w:sz="0" w:space="0" w:color="auto"/>
      </w:divBdr>
    </w:div>
    <w:div w:id="1164011162">
      <w:bodyDiv w:val="1"/>
      <w:marLeft w:val="0"/>
      <w:marRight w:val="0"/>
      <w:marTop w:val="0"/>
      <w:marBottom w:val="0"/>
      <w:divBdr>
        <w:top w:val="none" w:sz="0" w:space="0" w:color="auto"/>
        <w:left w:val="none" w:sz="0" w:space="0" w:color="auto"/>
        <w:bottom w:val="none" w:sz="0" w:space="0" w:color="auto"/>
        <w:right w:val="none" w:sz="0" w:space="0" w:color="auto"/>
      </w:divBdr>
    </w:div>
    <w:div w:id="1164200518">
      <w:bodyDiv w:val="1"/>
      <w:marLeft w:val="0"/>
      <w:marRight w:val="0"/>
      <w:marTop w:val="0"/>
      <w:marBottom w:val="0"/>
      <w:divBdr>
        <w:top w:val="none" w:sz="0" w:space="0" w:color="auto"/>
        <w:left w:val="none" w:sz="0" w:space="0" w:color="auto"/>
        <w:bottom w:val="none" w:sz="0" w:space="0" w:color="auto"/>
        <w:right w:val="none" w:sz="0" w:space="0" w:color="auto"/>
      </w:divBdr>
    </w:div>
    <w:div w:id="1164323858">
      <w:bodyDiv w:val="1"/>
      <w:marLeft w:val="0"/>
      <w:marRight w:val="0"/>
      <w:marTop w:val="0"/>
      <w:marBottom w:val="0"/>
      <w:divBdr>
        <w:top w:val="none" w:sz="0" w:space="0" w:color="auto"/>
        <w:left w:val="none" w:sz="0" w:space="0" w:color="auto"/>
        <w:bottom w:val="none" w:sz="0" w:space="0" w:color="auto"/>
        <w:right w:val="none" w:sz="0" w:space="0" w:color="auto"/>
      </w:divBdr>
    </w:div>
    <w:div w:id="1164466177">
      <w:bodyDiv w:val="1"/>
      <w:marLeft w:val="0"/>
      <w:marRight w:val="0"/>
      <w:marTop w:val="0"/>
      <w:marBottom w:val="0"/>
      <w:divBdr>
        <w:top w:val="none" w:sz="0" w:space="0" w:color="auto"/>
        <w:left w:val="none" w:sz="0" w:space="0" w:color="auto"/>
        <w:bottom w:val="none" w:sz="0" w:space="0" w:color="auto"/>
        <w:right w:val="none" w:sz="0" w:space="0" w:color="auto"/>
      </w:divBdr>
    </w:div>
    <w:div w:id="1164707400">
      <w:bodyDiv w:val="1"/>
      <w:marLeft w:val="0"/>
      <w:marRight w:val="0"/>
      <w:marTop w:val="0"/>
      <w:marBottom w:val="0"/>
      <w:divBdr>
        <w:top w:val="none" w:sz="0" w:space="0" w:color="auto"/>
        <w:left w:val="none" w:sz="0" w:space="0" w:color="auto"/>
        <w:bottom w:val="none" w:sz="0" w:space="0" w:color="auto"/>
        <w:right w:val="none" w:sz="0" w:space="0" w:color="auto"/>
      </w:divBdr>
    </w:div>
    <w:div w:id="1165168024">
      <w:bodyDiv w:val="1"/>
      <w:marLeft w:val="0"/>
      <w:marRight w:val="0"/>
      <w:marTop w:val="0"/>
      <w:marBottom w:val="0"/>
      <w:divBdr>
        <w:top w:val="none" w:sz="0" w:space="0" w:color="auto"/>
        <w:left w:val="none" w:sz="0" w:space="0" w:color="auto"/>
        <w:bottom w:val="none" w:sz="0" w:space="0" w:color="auto"/>
        <w:right w:val="none" w:sz="0" w:space="0" w:color="auto"/>
      </w:divBdr>
    </w:div>
    <w:div w:id="1165361757">
      <w:bodyDiv w:val="1"/>
      <w:marLeft w:val="0"/>
      <w:marRight w:val="0"/>
      <w:marTop w:val="0"/>
      <w:marBottom w:val="0"/>
      <w:divBdr>
        <w:top w:val="none" w:sz="0" w:space="0" w:color="auto"/>
        <w:left w:val="none" w:sz="0" w:space="0" w:color="auto"/>
        <w:bottom w:val="none" w:sz="0" w:space="0" w:color="auto"/>
        <w:right w:val="none" w:sz="0" w:space="0" w:color="auto"/>
      </w:divBdr>
    </w:div>
    <w:div w:id="1166751797">
      <w:bodyDiv w:val="1"/>
      <w:marLeft w:val="0"/>
      <w:marRight w:val="0"/>
      <w:marTop w:val="0"/>
      <w:marBottom w:val="0"/>
      <w:divBdr>
        <w:top w:val="none" w:sz="0" w:space="0" w:color="auto"/>
        <w:left w:val="none" w:sz="0" w:space="0" w:color="auto"/>
        <w:bottom w:val="none" w:sz="0" w:space="0" w:color="auto"/>
        <w:right w:val="none" w:sz="0" w:space="0" w:color="auto"/>
      </w:divBdr>
    </w:div>
    <w:div w:id="1166820033">
      <w:bodyDiv w:val="1"/>
      <w:marLeft w:val="0"/>
      <w:marRight w:val="0"/>
      <w:marTop w:val="0"/>
      <w:marBottom w:val="0"/>
      <w:divBdr>
        <w:top w:val="none" w:sz="0" w:space="0" w:color="auto"/>
        <w:left w:val="none" w:sz="0" w:space="0" w:color="auto"/>
        <w:bottom w:val="none" w:sz="0" w:space="0" w:color="auto"/>
        <w:right w:val="none" w:sz="0" w:space="0" w:color="auto"/>
      </w:divBdr>
    </w:div>
    <w:div w:id="1167551638">
      <w:bodyDiv w:val="1"/>
      <w:marLeft w:val="0"/>
      <w:marRight w:val="0"/>
      <w:marTop w:val="0"/>
      <w:marBottom w:val="0"/>
      <w:divBdr>
        <w:top w:val="none" w:sz="0" w:space="0" w:color="auto"/>
        <w:left w:val="none" w:sz="0" w:space="0" w:color="auto"/>
        <w:bottom w:val="none" w:sz="0" w:space="0" w:color="auto"/>
        <w:right w:val="none" w:sz="0" w:space="0" w:color="auto"/>
      </w:divBdr>
    </w:div>
    <w:div w:id="1168129396">
      <w:bodyDiv w:val="1"/>
      <w:marLeft w:val="0"/>
      <w:marRight w:val="0"/>
      <w:marTop w:val="0"/>
      <w:marBottom w:val="0"/>
      <w:divBdr>
        <w:top w:val="none" w:sz="0" w:space="0" w:color="auto"/>
        <w:left w:val="none" w:sz="0" w:space="0" w:color="auto"/>
        <w:bottom w:val="none" w:sz="0" w:space="0" w:color="auto"/>
        <w:right w:val="none" w:sz="0" w:space="0" w:color="auto"/>
      </w:divBdr>
    </w:div>
    <w:div w:id="1168397911">
      <w:bodyDiv w:val="1"/>
      <w:marLeft w:val="0"/>
      <w:marRight w:val="0"/>
      <w:marTop w:val="0"/>
      <w:marBottom w:val="0"/>
      <w:divBdr>
        <w:top w:val="none" w:sz="0" w:space="0" w:color="auto"/>
        <w:left w:val="none" w:sz="0" w:space="0" w:color="auto"/>
        <w:bottom w:val="none" w:sz="0" w:space="0" w:color="auto"/>
        <w:right w:val="none" w:sz="0" w:space="0" w:color="auto"/>
      </w:divBdr>
    </w:div>
    <w:div w:id="1168985963">
      <w:bodyDiv w:val="1"/>
      <w:marLeft w:val="0"/>
      <w:marRight w:val="0"/>
      <w:marTop w:val="0"/>
      <w:marBottom w:val="0"/>
      <w:divBdr>
        <w:top w:val="none" w:sz="0" w:space="0" w:color="auto"/>
        <w:left w:val="none" w:sz="0" w:space="0" w:color="auto"/>
        <w:bottom w:val="none" w:sz="0" w:space="0" w:color="auto"/>
        <w:right w:val="none" w:sz="0" w:space="0" w:color="auto"/>
      </w:divBdr>
    </w:div>
    <w:div w:id="1169101255">
      <w:bodyDiv w:val="1"/>
      <w:marLeft w:val="0"/>
      <w:marRight w:val="0"/>
      <w:marTop w:val="0"/>
      <w:marBottom w:val="0"/>
      <w:divBdr>
        <w:top w:val="none" w:sz="0" w:space="0" w:color="auto"/>
        <w:left w:val="none" w:sz="0" w:space="0" w:color="auto"/>
        <w:bottom w:val="none" w:sz="0" w:space="0" w:color="auto"/>
        <w:right w:val="none" w:sz="0" w:space="0" w:color="auto"/>
      </w:divBdr>
    </w:div>
    <w:div w:id="1170948084">
      <w:bodyDiv w:val="1"/>
      <w:marLeft w:val="0"/>
      <w:marRight w:val="0"/>
      <w:marTop w:val="0"/>
      <w:marBottom w:val="0"/>
      <w:divBdr>
        <w:top w:val="none" w:sz="0" w:space="0" w:color="auto"/>
        <w:left w:val="none" w:sz="0" w:space="0" w:color="auto"/>
        <w:bottom w:val="none" w:sz="0" w:space="0" w:color="auto"/>
        <w:right w:val="none" w:sz="0" w:space="0" w:color="auto"/>
      </w:divBdr>
    </w:div>
    <w:div w:id="1171334031">
      <w:bodyDiv w:val="1"/>
      <w:marLeft w:val="0"/>
      <w:marRight w:val="0"/>
      <w:marTop w:val="0"/>
      <w:marBottom w:val="0"/>
      <w:divBdr>
        <w:top w:val="none" w:sz="0" w:space="0" w:color="auto"/>
        <w:left w:val="none" w:sz="0" w:space="0" w:color="auto"/>
        <w:bottom w:val="none" w:sz="0" w:space="0" w:color="auto"/>
        <w:right w:val="none" w:sz="0" w:space="0" w:color="auto"/>
      </w:divBdr>
    </w:div>
    <w:div w:id="1171483054">
      <w:bodyDiv w:val="1"/>
      <w:marLeft w:val="0"/>
      <w:marRight w:val="0"/>
      <w:marTop w:val="0"/>
      <w:marBottom w:val="0"/>
      <w:divBdr>
        <w:top w:val="none" w:sz="0" w:space="0" w:color="auto"/>
        <w:left w:val="none" w:sz="0" w:space="0" w:color="auto"/>
        <w:bottom w:val="none" w:sz="0" w:space="0" w:color="auto"/>
        <w:right w:val="none" w:sz="0" w:space="0" w:color="auto"/>
      </w:divBdr>
    </w:div>
    <w:div w:id="1171607324">
      <w:bodyDiv w:val="1"/>
      <w:marLeft w:val="0"/>
      <w:marRight w:val="0"/>
      <w:marTop w:val="0"/>
      <w:marBottom w:val="0"/>
      <w:divBdr>
        <w:top w:val="none" w:sz="0" w:space="0" w:color="auto"/>
        <w:left w:val="none" w:sz="0" w:space="0" w:color="auto"/>
        <w:bottom w:val="none" w:sz="0" w:space="0" w:color="auto"/>
        <w:right w:val="none" w:sz="0" w:space="0" w:color="auto"/>
      </w:divBdr>
    </w:div>
    <w:div w:id="1171749737">
      <w:bodyDiv w:val="1"/>
      <w:marLeft w:val="0"/>
      <w:marRight w:val="0"/>
      <w:marTop w:val="0"/>
      <w:marBottom w:val="0"/>
      <w:divBdr>
        <w:top w:val="none" w:sz="0" w:space="0" w:color="auto"/>
        <w:left w:val="none" w:sz="0" w:space="0" w:color="auto"/>
        <w:bottom w:val="none" w:sz="0" w:space="0" w:color="auto"/>
        <w:right w:val="none" w:sz="0" w:space="0" w:color="auto"/>
      </w:divBdr>
    </w:div>
    <w:div w:id="1172187047">
      <w:bodyDiv w:val="1"/>
      <w:marLeft w:val="0"/>
      <w:marRight w:val="0"/>
      <w:marTop w:val="0"/>
      <w:marBottom w:val="0"/>
      <w:divBdr>
        <w:top w:val="none" w:sz="0" w:space="0" w:color="auto"/>
        <w:left w:val="none" w:sz="0" w:space="0" w:color="auto"/>
        <w:bottom w:val="none" w:sz="0" w:space="0" w:color="auto"/>
        <w:right w:val="none" w:sz="0" w:space="0" w:color="auto"/>
      </w:divBdr>
    </w:div>
    <w:div w:id="1172450871">
      <w:bodyDiv w:val="1"/>
      <w:marLeft w:val="0"/>
      <w:marRight w:val="0"/>
      <w:marTop w:val="0"/>
      <w:marBottom w:val="0"/>
      <w:divBdr>
        <w:top w:val="none" w:sz="0" w:space="0" w:color="auto"/>
        <w:left w:val="none" w:sz="0" w:space="0" w:color="auto"/>
        <w:bottom w:val="none" w:sz="0" w:space="0" w:color="auto"/>
        <w:right w:val="none" w:sz="0" w:space="0" w:color="auto"/>
      </w:divBdr>
    </w:div>
    <w:div w:id="1173760274">
      <w:bodyDiv w:val="1"/>
      <w:marLeft w:val="0"/>
      <w:marRight w:val="0"/>
      <w:marTop w:val="0"/>
      <w:marBottom w:val="0"/>
      <w:divBdr>
        <w:top w:val="none" w:sz="0" w:space="0" w:color="auto"/>
        <w:left w:val="none" w:sz="0" w:space="0" w:color="auto"/>
        <w:bottom w:val="none" w:sz="0" w:space="0" w:color="auto"/>
        <w:right w:val="none" w:sz="0" w:space="0" w:color="auto"/>
      </w:divBdr>
    </w:div>
    <w:div w:id="1174034822">
      <w:bodyDiv w:val="1"/>
      <w:marLeft w:val="0"/>
      <w:marRight w:val="0"/>
      <w:marTop w:val="0"/>
      <w:marBottom w:val="0"/>
      <w:divBdr>
        <w:top w:val="none" w:sz="0" w:space="0" w:color="auto"/>
        <w:left w:val="none" w:sz="0" w:space="0" w:color="auto"/>
        <w:bottom w:val="none" w:sz="0" w:space="0" w:color="auto"/>
        <w:right w:val="none" w:sz="0" w:space="0" w:color="auto"/>
      </w:divBdr>
    </w:div>
    <w:div w:id="1175070191">
      <w:bodyDiv w:val="1"/>
      <w:marLeft w:val="0"/>
      <w:marRight w:val="0"/>
      <w:marTop w:val="0"/>
      <w:marBottom w:val="0"/>
      <w:divBdr>
        <w:top w:val="none" w:sz="0" w:space="0" w:color="auto"/>
        <w:left w:val="none" w:sz="0" w:space="0" w:color="auto"/>
        <w:bottom w:val="none" w:sz="0" w:space="0" w:color="auto"/>
        <w:right w:val="none" w:sz="0" w:space="0" w:color="auto"/>
      </w:divBdr>
    </w:div>
    <w:div w:id="1175416056">
      <w:bodyDiv w:val="1"/>
      <w:marLeft w:val="0"/>
      <w:marRight w:val="0"/>
      <w:marTop w:val="0"/>
      <w:marBottom w:val="0"/>
      <w:divBdr>
        <w:top w:val="none" w:sz="0" w:space="0" w:color="auto"/>
        <w:left w:val="none" w:sz="0" w:space="0" w:color="auto"/>
        <w:bottom w:val="none" w:sz="0" w:space="0" w:color="auto"/>
        <w:right w:val="none" w:sz="0" w:space="0" w:color="auto"/>
      </w:divBdr>
    </w:div>
    <w:div w:id="1175532422">
      <w:bodyDiv w:val="1"/>
      <w:marLeft w:val="0"/>
      <w:marRight w:val="0"/>
      <w:marTop w:val="0"/>
      <w:marBottom w:val="0"/>
      <w:divBdr>
        <w:top w:val="none" w:sz="0" w:space="0" w:color="auto"/>
        <w:left w:val="none" w:sz="0" w:space="0" w:color="auto"/>
        <w:bottom w:val="none" w:sz="0" w:space="0" w:color="auto"/>
        <w:right w:val="none" w:sz="0" w:space="0" w:color="auto"/>
      </w:divBdr>
    </w:div>
    <w:div w:id="1175534516">
      <w:bodyDiv w:val="1"/>
      <w:marLeft w:val="0"/>
      <w:marRight w:val="0"/>
      <w:marTop w:val="0"/>
      <w:marBottom w:val="0"/>
      <w:divBdr>
        <w:top w:val="none" w:sz="0" w:space="0" w:color="auto"/>
        <w:left w:val="none" w:sz="0" w:space="0" w:color="auto"/>
        <w:bottom w:val="none" w:sz="0" w:space="0" w:color="auto"/>
        <w:right w:val="none" w:sz="0" w:space="0" w:color="auto"/>
      </w:divBdr>
    </w:div>
    <w:div w:id="1175724401">
      <w:bodyDiv w:val="1"/>
      <w:marLeft w:val="0"/>
      <w:marRight w:val="0"/>
      <w:marTop w:val="0"/>
      <w:marBottom w:val="0"/>
      <w:divBdr>
        <w:top w:val="none" w:sz="0" w:space="0" w:color="auto"/>
        <w:left w:val="none" w:sz="0" w:space="0" w:color="auto"/>
        <w:bottom w:val="none" w:sz="0" w:space="0" w:color="auto"/>
        <w:right w:val="none" w:sz="0" w:space="0" w:color="auto"/>
      </w:divBdr>
    </w:div>
    <w:div w:id="1176267438">
      <w:bodyDiv w:val="1"/>
      <w:marLeft w:val="0"/>
      <w:marRight w:val="0"/>
      <w:marTop w:val="0"/>
      <w:marBottom w:val="0"/>
      <w:divBdr>
        <w:top w:val="none" w:sz="0" w:space="0" w:color="auto"/>
        <w:left w:val="none" w:sz="0" w:space="0" w:color="auto"/>
        <w:bottom w:val="none" w:sz="0" w:space="0" w:color="auto"/>
        <w:right w:val="none" w:sz="0" w:space="0" w:color="auto"/>
      </w:divBdr>
    </w:div>
    <w:div w:id="1176725475">
      <w:bodyDiv w:val="1"/>
      <w:marLeft w:val="0"/>
      <w:marRight w:val="0"/>
      <w:marTop w:val="0"/>
      <w:marBottom w:val="0"/>
      <w:divBdr>
        <w:top w:val="none" w:sz="0" w:space="0" w:color="auto"/>
        <w:left w:val="none" w:sz="0" w:space="0" w:color="auto"/>
        <w:bottom w:val="none" w:sz="0" w:space="0" w:color="auto"/>
        <w:right w:val="none" w:sz="0" w:space="0" w:color="auto"/>
      </w:divBdr>
    </w:div>
    <w:div w:id="1177693197">
      <w:bodyDiv w:val="1"/>
      <w:marLeft w:val="0"/>
      <w:marRight w:val="0"/>
      <w:marTop w:val="0"/>
      <w:marBottom w:val="0"/>
      <w:divBdr>
        <w:top w:val="none" w:sz="0" w:space="0" w:color="auto"/>
        <w:left w:val="none" w:sz="0" w:space="0" w:color="auto"/>
        <w:bottom w:val="none" w:sz="0" w:space="0" w:color="auto"/>
        <w:right w:val="none" w:sz="0" w:space="0" w:color="auto"/>
      </w:divBdr>
    </w:div>
    <w:div w:id="1178229579">
      <w:bodyDiv w:val="1"/>
      <w:marLeft w:val="0"/>
      <w:marRight w:val="0"/>
      <w:marTop w:val="0"/>
      <w:marBottom w:val="0"/>
      <w:divBdr>
        <w:top w:val="none" w:sz="0" w:space="0" w:color="auto"/>
        <w:left w:val="none" w:sz="0" w:space="0" w:color="auto"/>
        <w:bottom w:val="none" w:sz="0" w:space="0" w:color="auto"/>
        <w:right w:val="none" w:sz="0" w:space="0" w:color="auto"/>
      </w:divBdr>
    </w:div>
    <w:div w:id="1178233601">
      <w:bodyDiv w:val="1"/>
      <w:marLeft w:val="0"/>
      <w:marRight w:val="0"/>
      <w:marTop w:val="0"/>
      <w:marBottom w:val="0"/>
      <w:divBdr>
        <w:top w:val="none" w:sz="0" w:space="0" w:color="auto"/>
        <w:left w:val="none" w:sz="0" w:space="0" w:color="auto"/>
        <w:bottom w:val="none" w:sz="0" w:space="0" w:color="auto"/>
        <w:right w:val="none" w:sz="0" w:space="0" w:color="auto"/>
      </w:divBdr>
    </w:div>
    <w:div w:id="1178468948">
      <w:bodyDiv w:val="1"/>
      <w:marLeft w:val="0"/>
      <w:marRight w:val="0"/>
      <w:marTop w:val="0"/>
      <w:marBottom w:val="0"/>
      <w:divBdr>
        <w:top w:val="none" w:sz="0" w:space="0" w:color="auto"/>
        <w:left w:val="none" w:sz="0" w:space="0" w:color="auto"/>
        <w:bottom w:val="none" w:sz="0" w:space="0" w:color="auto"/>
        <w:right w:val="none" w:sz="0" w:space="0" w:color="auto"/>
      </w:divBdr>
    </w:div>
    <w:div w:id="1179277352">
      <w:bodyDiv w:val="1"/>
      <w:marLeft w:val="0"/>
      <w:marRight w:val="0"/>
      <w:marTop w:val="0"/>
      <w:marBottom w:val="0"/>
      <w:divBdr>
        <w:top w:val="none" w:sz="0" w:space="0" w:color="auto"/>
        <w:left w:val="none" w:sz="0" w:space="0" w:color="auto"/>
        <w:bottom w:val="none" w:sz="0" w:space="0" w:color="auto"/>
        <w:right w:val="none" w:sz="0" w:space="0" w:color="auto"/>
      </w:divBdr>
    </w:div>
    <w:div w:id="1179731182">
      <w:bodyDiv w:val="1"/>
      <w:marLeft w:val="0"/>
      <w:marRight w:val="0"/>
      <w:marTop w:val="0"/>
      <w:marBottom w:val="0"/>
      <w:divBdr>
        <w:top w:val="none" w:sz="0" w:space="0" w:color="auto"/>
        <w:left w:val="none" w:sz="0" w:space="0" w:color="auto"/>
        <w:bottom w:val="none" w:sz="0" w:space="0" w:color="auto"/>
        <w:right w:val="none" w:sz="0" w:space="0" w:color="auto"/>
      </w:divBdr>
    </w:div>
    <w:div w:id="1180047581">
      <w:bodyDiv w:val="1"/>
      <w:marLeft w:val="0"/>
      <w:marRight w:val="0"/>
      <w:marTop w:val="0"/>
      <w:marBottom w:val="0"/>
      <w:divBdr>
        <w:top w:val="none" w:sz="0" w:space="0" w:color="auto"/>
        <w:left w:val="none" w:sz="0" w:space="0" w:color="auto"/>
        <w:bottom w:val="none" w:sz="0" w:space="0" w:color="auto"/>
        <w:right w:val="none" w:sz="0" w:space="0" w:color="auto"/>
      </w:divBdr>
    </w:div>
    <w:div w:id="1180194749">
      <w:bodyDiv w:val="1"/>
      <w:marLeft w:val="0"/>
      <w:marRight w:val="0"/>
      <w:marTop w:val="0"/>
      <w:marBottom w:val="0"/>
      <w:divBdr>
        <w:top w:val="none" w:sz="0" w:space="0" w:color="auto"/>
        <w:left w:val="none" w:sz="0" w:space="0" w:color="auto"/>
        <w:bottom w:val="none" w:sz="0" w:space="0" w:color="auto"/>
        <w:right w:val="none" w:sz="0" w:space="0" w:color="auto"/>
      </w:divBdr>
    </w:div>
    <w:div w:id="1180856515">
      <w:bodyDiv w:val="1"/>
      <w:marLeft w:val="0"/>
      <w:marRight w:val="0"/>
      <w:marTop w:val="0"/>
      <w:marBottom w:val="0"/>
      <w:divBdr>
        <w:top w:val="none" w:sz="0" w:space="0" w:color="auto"/>
        <w:left w:val="none" w:sz="0" w:space="0" w:color="auto"/>
        <w:bottom w:val="none" w:sz="0" w:space="0" w:color="auto"/>
        <w:right w:val="none" w:sz="0" w:space="0" w:color="auto"/>
      </w:divBdr>
    </w:div>
    <w:div w:id="1181549997">
      <w:bodyDiv w:val="1"/>
      <w:marLeft w:val="0"/>
      <w:marRight w:val="0"/>
      <w:marTop w:val="0"/>
      <w:marBottom w:val="0"/>
      <w:divBdr>
        <w:top w:val="none" w:sz="0" w:space="0" w:color="auto"/>
        <w:left w:val="none" w:sz="0" w:space="0" w:color="auto"/>
        <w:bottom w:val="none" w:sz="0" w:space="0" w:color="auto"/>
        <w:right w:val="none" w:sz="0" w:space="0" w:color="auto"/>
      </w:divBdr>
    </w:div>
    <w:div w:id="1181773320">
      <w:bodyDiv w:val="1"/>
      <w:marLeft w:val="0"/>
      <w:marRight w:val="0"/>
      <w:marTop w:val="0"/>
      <w:marBottom w:val="0"/>
      <w:divBdr>
        <w:top w:val="none" w:sz="0" w:space="0" w:color="auto"/>
        <w:left w:val="none" w:sz="0" w:space="0" w:color="auto"/>
        <w:bottom w:val="none" w:sz="0" w:space="0" w:color="auto"/>
        <w:right w:val="none" w:sz="0" w:space="0" w:color="auto"/>
      </w:divBdr>
    </w:div>
    <w:div w:id="1181889571">
      <w:bodyDiv w:val="1"/>
      <w:marLeft w:val="0"/>
      <w:marRight w:val="0"/>
      <w:marTop w:val="0"/>
      <w:marBottom w:val="0"/>
      <w:divBdr>
        <w:top w:val="none" w:sz="0" w:space="0" w:color="auto"/>
        <w:left w:val="none" w:sz="0" w:space="0" w:color="auto"/>
        <w:bottom w:val="none" w:sz="0" w:space="0" w:color="auto"/>
        <w:right w:val="none" w:sz="0" w:space="0" w:color="auto"/>
      </w:divBdr>
    </w:div>
    <w:div w:id="1182087430">
      <w:bodyDiv w:val="1"/>
      <w:marLeft w:val="0"/>
      <w:marRight w:val="0"/>
      <w:marTop w:val="0"/>
      <w:marBottom w:val="0"/>
      <w:divBdr>
        <w:top w:val="none" w:sz="0" w:space="0" w:color="auto"/>
        <w:left w:val="none" w:sz="0" w:space="0" w:color="auto"/>
        <w:bottom w:val="none" w:sz="0" w:space="0" w:color="auto"/>
        <w:right w:val="none" w:sz="0" w:space="0" w:color="auto"/>
      </w:divBdr>
    </w:div>
    <w:div w:id="1182159207">
      <w:bodyDiv w:val="1"/>
      <w:marLeft w:val="0"/>
      <w:marRight w:val="0"/>
      <w:marTop w:val="0"/>
      <w:marBottom w:val="0"/>
      <w:divBdr>
        <w:top w:val="none" w:sz="0" w:space="0" w:color="auto"/>
        <w:left w:val="none" w:sz="0" w:space="0" w:color="auto"/>
        <w:bottom w:val="none" w:sz="0" w:space="0" w:color="auto"/>
        <w:right w:val="none" w:sz="0" w:space="0" w:color="auto"/>
      </w:divBdr>
    </w:div>
    <w:div w:id="1183786533">
      <w:bodyDiv w:val="1"/>
      <w:marLeft w:val="0"/>
      <w:marRight w:val="0"/>
      <w:marTop w:val="0"/>
      <w:marBottom w:val="0"/>
      <w:divBdr>
        <w:top w:val="none" w:sz="0" w:space="0" w:color="auto"/>
        <w:left w:val="none" w:sz="0" w:space="0" w:color="auto"/>
        <w:bottom w:val="none" w:sz="0" w:space="0" w:color="auto"/>
        <w:right w:val="none" w:sz="0" w:space="0" w:color="auto"/>
      </w:divBdr>
    </w:div>
    <w:div w:id="1183856336">
      <w:bodyDiv w:val="1"/>
      <w:marLeft w:val="0"/>
      <w:marRight w:val="0"/>
      <w:marTop w:val="0"/>
      <w:marBottom w:val="0"/>
      <w:divBdr>
        <w:top w:val="none" w:sz="0" w:space="0" w:color="auto"/>
        <w:left w:val="none" w:sz="0" w:space="0" w:color="auto"/>
        <w:bottom w:val="none" w:sz="0" w:space="0" w:color="auto"/>
        <w:right w:val="none" w:sz="0" w:space="0" w:color="auto"/>
      </w:divBdr>
    </w:div>
    <w:div w:id="1184057400">
      <w:bodyDiv w:val="1"/>
      <w:marLeft w:val="0"/>
      <w:marRight w:val="0"/>
      <w:marTop w:val="0"/>
      <w:marBottom w:val="0"/>
      <w:divBdr>
        <w:top w:val="none" w:sz="0" w:space="0" w:color="auto"/>
        <w:left w:val="none" w:sz="0" w:space="0" w:color="auto"/>
        <w:bottom w:val="none" w:sz="0" w:space="0" w:color="auto"/>
        <w:right w:val="none" w:sz="0" w:space="0" w:color="auto"/>
      </w:divBdr>
    </w:div>
    <w:div w:id="1184440660">
      <w:bodyDiv w:val="1"/>
      <w:marLeft w:val="0"/>
      <w:marRight w:val="0"/>
      <w:marTop w:val="0"/>
      <w:marBottom w:val="0"/>
      <w:divBdr>
        <w:top w:val="none" w:sz="0" w:space="0" w:color="auto"/>
        <w:left w:val="none" w:sz="0" w:space="0" w:color="auto"/>
        <w:bottom w:val="none" w:sz="0" w:space="0" w:color="auto"/>
        <w:right w:val="none" w:sz="0" w:space="0" w:color="auto"/>
      </w:divBdr>
    </w:div>
    <w:div w:id="1185092081">
      <w:bodyDiv w:val="1"/>
      <w:marLeft w:val="0"/>
      <w:marRight w:val="0"/>
      <w:marTop w:val="0"/>
      <w:marBottom w:val="0"/>
      <w:divBdr>
        <w:top w:val="none" w:sz="0" w:space="0" w:color="auto"/>
        <w:left w:val="none" w:sz="0" w:space="0" w:color="auto"/>
        <w:bottom w:val="none" w:sz="0" w:space="0" w:color="auto"/>
        <w:right w:val="none" w:sz="0" w:space="0" w:color="auto"/>
      </w:divBdr>
    </w:div>
    <w:div w:id="1186021807">
      <w:bodyDiv w:val="1"/>
      <w:marLeft w:val="0"/>
      <w:marRight w:val="0"/>
      <w:marTop w:val="0"/>
      <w:marBottom w:val="0"/>
      <w:divBdr>
        <w:top w:val="none" w:sz="0" w:space="0" w:color="auto"/>
        <w:left w:val="none" w:sz="0" w:space="0" w:color="auto"/>
        <w:bottom w:val="none" w:sz="0" w:space="0" w:color="auto"/>
        <w:right w:val="none" w:sz="0" w:space="0" w:color="auto"/>
      </w:divBdr>
    </w:div>
    <w:div w:id="1186403344">
      <w:bodyDiv w:val="1"/>
      <w:marLeft w:val="0"/>
      <w:marRight w:val="0"/>
      <w:marTop w:val="0"/>
      <w:marBottom w:val="0"/>
      <w:divBdr>
        <w:top w:val="none" w:sz="0" w:space="0" w:color="auto"/>
        <w:left w:val="none" w:sz="0" w:space="0" w:color="auto"/>
        <w:bottom w:val="none" w:sz="0" w:space="0" w:color="auto"/>
        <w:right w:val="none" w:sz="0" w:space="0" w:color="auto"/>
      </w:divBdr>
    </w:div>
    <w:div w:id="1186405415">
      <w:bodyDiv w:val="1"/>
      <w:marLeft w:val="0"/>
      <w:marRight w:val="0"/>
      <w:marTop w:val="0"/>
      <w:marBottom w:val="0"/>
      <w:divBdr>
        <w:top w:val="none" w:sz="0" w:space="0" w:color="auto"/>
        <w:left w:val="none" w:sz="0" w:space="0" w:color="auto"/>
        <w:bottom w:val="none" w:sz="0" w:space="0" w:color="auto"/>
        <w:right w:val="none" w:sz="0" w:space="0" w:color="auto"/>
      </w:divBdr>
    </w:div>
    <w:div w:id="1186598386">
      <w:bodyDiv w:val="1"/>
      <w:marLeft w:val="0"/>
      <w:marRight w:val="0"/>
      <w:marTop w:val="0"/>
      <w:marBottom w:val="0"/>
      <w:divBdr>
        <w:top w:val="none" w:sz="0" w:space="0" w:color="auto"/>
        <w:left w:val="none" w:sz="0" w:space="0" w:color="auto"/>
        <w:bottom w:val="none" w:sz="0" w:space="0" w:color="auto"/>
        <w:right w:val="none" w:sz="0" w:space="0" w:color="auto"/>
      </w:divBdr>
    </w:div>
    <w:div w:id="1186865432">
      <w:bodyDiv w:val="1"/>
      <w:marLeft w:val="0"/>
      <w:marRight w:val="0"/>
      <w:marTop w:val="0"/>
      <w:marBottom w:val="0"/>
      <w:divBdr>
        <w:top w:val="none" w:sz="0" w:space="0" w:color="auto"/>
        <w:left w:val="none" w:sz="0" w:space="0" w:color="auto"/>
        <w:bottom w:val="none" w:sz="0" w:space="0" w:color="auto"/>
        <w:right w:val="none" w:sz="0" w:space="0" w:color="auto"/>
      </w:divBdr>
    </w:div>
    <w:div w:id="1186869828">
      <w:bodyDiv w:val="1"/>
      <w:marLeft w:val="0"/>
      <w:marRight w:val="0"/>
      <w:marTop w:val="0"/>
      <w:marBottom w:val="0"/>
      <w:divBdr>
        <w:top w:val="none" w:sz="0" w:space="0" w:color="auto"/>
        <w:left w:val="none" w:sz="0" w:space="0" w:color="auto"/>
        <w:bottom w:val="none" w:sz="0" w:space="0" w:color="auto"/>
        <w:right w:val="none" w:sz="0" w:space="0" w:color="auto"/>
      </w:divBdr>
    </w:div>
    <w:div w:id="1186938999">
      <w:bodyDiv w:val="1"/>
      <w:marLeft w:val="0"/>
      <w:marRight w:val="0"/>
      <w:marTop w:val="0"/>
      <w:marBottom w:val="0"/>
      <w:divBdr>
        <w:top w:val="none" w:sz="0" w:space="0" w:color="auto"/>
        <w:left w:val="none" w:sz="0" w:space="0" w:color="auto"/>
        <w:bottom w:val="none" w:sz="0" w:space="0" w:color="auto"/>
        <w:right w:val="none" w:sz="0" w:space="0" w:color="auto"/>
      </w:divBdr>
    </w:div>
    <w:div w:id="1187017117">
      <w:bodyDiv w:val="1"/>
      <w:marLeft w:val="0"/>
      <w:marRight w:val="0"/>
      <w:marTop w:val="0"/>
      <w:marBottom w:val="0"/>
      <w:divBdr>
        <w:top w:val="none" w:sz="0" w:space="0" w:color="auto"/>
        <w:left w:val="none" w:sz="0" w:space="0" w:color="auto"/>
        <w:bottom w:val="none" w:sz="0" w:space="0" w:color="auto"/>
        <w:right w:val="none" w:sz="0" w:space="0" w:color="auto"/>
      </w:divBdr>
    </w:div>
    <w:div w:id="1187331891">
      <w:bodyDiv w:val="1"/>
      <w:marLeft w:val="0"/>
      <w:marRight w:val="0"/>
      <w:marTop w:val="0"/>
      <w:marBottom w:val="0"/>
      <w:divBdr>
        <w:top w:val="none" w:sz="0" w:space="0" w:color="auto"/>
        <w:left w:val="none" w:sz="0" w:space="0" w:color="auto"/>
        <w:bottom w:val="none" w:sz="0" w:space="0" w:color="auto"/>
        <w:right w:val="none" w:sz="0" w:space="0" w:color="auto"/>
      </w:divBdr>
    </w:div>
    <w:div w:id="1187987662">
      <w:bodyDiv w:val="1"/>
      <w:marLeft w:val="0"/>
      <w:marRight w:val="0"/>
      <w:marTop w:val="0"/>
      <w:marBottom w:val="0"/>
      <w:divBdr>
        <w:top w:val="none" w:sz="0" w:space="0" w:color="auto"/>
        <w:left w:val="none" w:sz="0" w:space="0" w:color="auto"/>
        <w:bottom w:val="none" w:sz="0" w:space="0" w:color="auto"/>
        <w:right w:val="none" w:sz="0" w:space="0" w:color="auto"/>
      </w:divBdr>
    </w:div>
    <w:div w:id="1188711135">
      <w:bodyDiv w:val="1"/>
      <w:marLeft w:val="0"/>
      <w:marRight w:val="0"/>
      <w:marTop w:val="0"/>
      <w:marBottom w:val="0"/>
      <w:divBdr>
        <w:top w:val="none" w:sz="0" w:space="0" w:color="auto"/>
        <w:left w:val="none" w:sz="0" w:space="0" w:color="auto"/>
        <w:bottom w:val="none" w:sz="0" w:space="0" w:color="auto"/>
        <w:right w:val="none" w:sz="0" w:space="0" w:color="auto"/>
      </w:divBdr>
    </w:div>
    <w:div w:id="1188713884">
      <w:bodyDiv w:val="1"/>
      <w:marLeft w:val="0"/>
      <w:marRight w:val="0"/>
      <w:marTop w:val="0"/>
      <w:marBottom w:val="0"/>
      <w:divBdr>
        <w:top w:val="none" w:sz="0" w:space="0" w:color="auto"/>
        <w:left w:val="none" w:sz="0" w:space="0" w:color="auto"/>
        <w:bottom w:val="none" w:sz="0" w:space="0" w:color="auto"/>
        <w:right w:val="none" w:sz="0" w:space="0" w:color="auto"/>
      </w:divBdr>
    </w:div>
    <w:div w:id="1189222437">
      <w:bodyDiv w:val="1"/>
      <w:marLeft w:val="0"/>
      <w:marRight w:val="0"/>
      <w:marTop w:val="0"/>
      <w:marBottom w:val="0"/>
      <w:divBdr>
        <w:top w:val="none" w:sz="0" w:space="0" w:color="auto"/>
        <w:left w:val="none" w:sz="0" w:space="0" w:color="auto"/>
        <w:bottom w:val="none" w:sz="0" w:space="0" w:color="auto"/>
        <w:right w:val="none" w:sz="0" w:space="0" w:color="auto"/>
      </w:divBdr>
    </w:div>
    <w:div w:id="1189639443">
      <w:bodyDiv w:val="1"/>
      <w:marLeft w:val="0"/>
      <w:marRight w:val="0"/>
      <w:marTop w:val="0"/>
      <w:marBottom w:val="0"/>
      <w:divBdr>
        <w:top w:val="none" w:sz="0" w:space="0" w:color="auto"/>
        <w:left w:val="none" w:sz="0" w:space="0" w:color="auto"/>
        <w:bottom w:val="none" w:sz="0" w:space="0" w:color="auto"/>
        <w:right w:val="none" w:sz="0" w:space="0" w:color="auto"/>
      </w:divBdr>
    </w:div>
    <w:div w:id="1189641319">
      <w:bodyDiv w:val="1"/>
      <w:marLeft w:val="0"/>
      <w:marRight w:val="0"/>
      <w:marTop w:val="0"/>
      <w:marBottom w:val="0"/>
      <w:divBdr>
        <w:top w:val="none" w:sz="0" w:space="0" w:color="auto"/>
        <w:left w:val="none" w:sz="0" w:space="0" w:color="auto"/>
        <w:bottom w:val="none" w:sz="0" w:space="0" w:color="auto"/>
        <w:right w:val="none" w:sz="0" w:space="0" w:color="auto"/>
      </w:divBdr>
    </w:div>
    <w:div w:id="1190342146">
      <w:bodyDiv w:val="1"/>
      <w:marLeft w:val="0"/>
      <w:marRight w:val="0"/>
      <w:marTop w:val="0"/>
      <w:marBottom w:val="0"/>
      <w:divBdr>
        <w:top w:val="none" w:sz="0" w:space="0" w:color="auto"/>
        <w:left w:val="none" w:sz="0" w:space="0" w:color="auto"/>
        <w:bottom w:val="none" w:sz="0" w:space="0" w:color="auto"/>
        <w:right w:val="none" w:sz="0" w:space="0" w:color="auto"/>
      </w:divBdr>
    </w:div>
    <w:div w:id="1191145388">
      <w:bodyDiv w:val="1"/>
      <w:marLeft w:val="0"/>
      <w:marRight w:val="0"/>
      <w:marTop w:val="0"/>
      <w:marBottom w:val="0"/>
      <w:divBdr>
        <w:top w:val="none" w:sz="0" w:space="0" w:color="auto"/>
        <w:left w:val="none" w:sz="0" w:space="0" w:color="auto"/>
        <w:bottom w:val="none" w:sz="0" w:space="0" w:color="auto"/>
        <w:right w:val="none" w:sz="0" w:space="0" w:color="auto"/>
      </w:divBdr>
    </w:div>
    <w:div w:id="1191183066">
      <w:bodyDiv w:val="1"/>
      <w:marLeft w:val="0"/>
      <w:marRight w:val="0"/>
      <w:marTop w:val="0"/>
      <w:marBottom w:val="0"/>
      <w:divBdr>
        <w:top w:val="none" w:sz="0" w:space="0" w:color="auto"/>
        <w:left w:val="none" w:sz="0" w:space="0" w:color="auto"/>
        <w:bottom w:val="none" w:sz="0" w:space="0" w:color="auto"/>
        <w:right w:val="none" w:sz="0" w:space="0" w:color="auto"/>
      </w:divBdr>
    </w:div>
    <w:div w:id="1192377589">
      <w:bodyDiv w:val="1"/>
      <w:marLeft w:val="0"/>
      <w:marRight w:val="0"/>
      <w:marTop w:val="0"/>
      <w:marBottom w:val="0"/>
      <w:divBdr>
        <w:top w:val="none" w:sz="0" w:space="0" w:color="auto"/>
        <w:left w:val="none" w:sz="0" w:space="0" w:color="auto"/>
        <w:bottom w:val="none" w:sz="0" w:space="0" w:color="auto"/>
        <w:right w:val="none" w:sz="0" w:space="0" w:color="auto"/>
      </w:divBdr>
    </w:div>
    <w:div w:id="1193568757">
      <w:bodyDiv w:val="1"/>
      <w:marLeft w:val="0"/>
      <w:marRight w:val="0"/>
      <w:marTop w:val="0"/>
      <w:marBottom w:val="0"/>
      <w:divBdr>
        <w:top w:val="none" w:sz="0" w:space="0" w:color="auto"/>
        <w:left w:val="none" w:sz="0" w:space="0" w:color="auto"/>
        <w:bottom w:val="none" w:sz="0" w:space="0" w:color="auto"/>
        <w:right w:val="none" w:sz="0" w:space="0" w:color="auto"/>
      </w:divBdr>
    </w:div>
    <w:div w:id="1193616890">
      <w:bodyDiv w:val="1"/>
      <w:marLeft w:val="0"/>
      <w:marRight w:val="0"/>
      <w:marTop w:val="0"/>
      <w:marBottom w:val="0"/>
      <w:divBdr>
        <w:top w:val="none" w:sz="0" w:space="0" w:color="auto"/>
        <w:left w:val="none" w:sz="0" w:space="0" w:color="auto"/>
        <w:bottom w:val="none" w:sz="0" w:space="0" w:color="auto"/>
        <w:right w:val="none" w:sz="0" w:space="0" w:color="auto"/>
      </w:divBdr>
    </w:div>
    <w:div w:id="1193764064">
      <w:bodyDiv w:val="1"/>
      <w:marLeft w:val="0"/>
      <w:marRight w:val="0"/>
      <w:marTop w:val="0"/>
      <w:marBottom w:val="0"/>
      <w:divBdr>
        <w:top w:val="none" w:sz="0" w:space="0" w:color="auto"/>
        <w:left w:val="none" w:sz="0" w:space="0" w:color="auto"/>
        <w:bottom w:val="none" w:sz="0" w:space="0" w:color="auto"/>
        <w:right w:val="none" w:sz="0" w:space="0" w:color="auto"/>
      </w:divBdr>
    </w:div>
    <w:div w:id="1193811170">
      <w:bodyDiv w:val="1"/>
      <w:marLeft w:val="0"/>
      <w:marRight w:val="0"/>
      <w:marTop w:val="0"/>
      <w:marBottom w:val="0"/>
      <w:divBdr>
        <w:top w:val="none" w:sz="0" w:space="0" w:color="auto"/>
        <w:left w:val="none" w:sz="0" w:space="0" w:color="auto"/>
        <w:bottom w:val="none" w:sz="0" w:space="0" w:color="auto"/>
        <w:right w:val="none" w:sz="0" w:space="0" w:color="auto"/>
      </w:divBdr>
    </w:div>
    <w:div w:id="1195388565">
      <w:bodyDiv w:val="1"/>
      <w:marLeft w:val="0"/>
      <w:marRight w:val="0"/>
      <w:marTop w:val="0"/>
      <w:marBottom w:val="0"/>
      <w:divBdr>
        <w:top w:val="none" w:sz="0" w:space="0" w:color="auto"/>
        <w:left w:val="none" w:sz="0" w:space="0" w:color="auto"/>
        <w:bottom w:val="none" w:sz="0" w:space="0" w:color="auto"/>
        <w:right w:val="none" w:sz="0" w:space="0" w:color="auto"/>
      </w:divBdr>
    </w:div>
    <w:div w:id="1195651153">
      <w:bodyDiv w:val="1"/>
      <w:marLeft w:val="0"/>
      <w:marRight w:val="0"/>
      <w:marTop w:val="0"/>
      <w:marBottom w:val="0"/>
      <w:divBdr>
        <w:top w:val="none" w:sz="0" w:space="0" w:color="auto"/>
        <w:left w:val="none" w:sz="0" w:space="0" w:color="auto"/>
        <w:bottom w:val="none" w:sz="0" w:space="0" w:color="auto"/>
        <w:right w:val="none" w:sz="0" w:space="0" w:color="auto"/>
      </w:divBdr>
    </w:div>
    <w:div w:id="1195727679">
      <w:bodyDiv w:val="1"/>
      <w:marLeft w:val="0"/>
      <w:marRight w:val="0"/>
      <w:marTop w:val="0"/>
      <w:marBottom w:val="0"/>
      <w:divBdr>
        <w:top w:val="none" w:sz="0" w:space="0" w:color="auto"/>
        <w:left w:val="none" w:sz="0" w:space="0" w:color="auto"/>
        <w:bottom w:val="none" w:sz="0" w:space="0" w:color="auto"/>
        <w:right w:val="none" w:sz="0" w:space="0" w:color="auto"/>
      </w:divBdr>
    </w:div>
    <w:div w:id="1196388996">
      <w:bodyDiv w:val="1"/>
      <w:marLeft w:val="0"/>
      <w:marRight w:val="0"/>
      <w:marTop w:val="0"/>
      <w:marBottom w:val="0"/>
      <w:divBdr>
        <w:top w:val="none" w:sz="0" w:space="0" w:color="auto"/>
        <w:left w:val="none" w:sz="0" w:space="0" w:color="auto"/>
        <w:bottom w:val="none" w:sz="0" w:space="0" w:color="auto"/>
        <w:right w:val="none" w:sz="0" w:space="0" w:color="auto"/>
      </w:divBdr>
    </w:div>
    <w:div w:id="1196652634">
      <w:bodyDiv w:val="1"/>
      <w:marLeft w:val="0"/>
      <w:marRight w:val="0"/>
      <w:marTop w:val="0"/>
      <w:marBottom w:val="0"/>
      <w:divBdr>
        <w:top w:val="none" w:sz="0" w:space="0" w:color="auto"/>
        <w:left w:val="none" w:sz="0" w:space="0" w:color="auto"/>
        <w:bottom w:val="none" w:sz="0" w:space="0" w:color="auto"/>
        <w:right w:val="none" w:sz="0" w:space="0" w:color="auto"/>
      </w:divBdr>
    </w:div>
    <w:div w:id="1196891049">
      <w:bodyDiv w:val="1"/>
      <w:marLeft w:val="0"/>
      <w:marRight w:val="0"/>
      <w:marTop w:val="0"/>
      <w:marBottom w:val="0"/>
      <w:divBdr>
        <w:top w:val="none" w:sz="0" w:space="0" w:color="auto"/>
        <w:left w:val="none" w:sz="0" w:space="0" w:color="auto"/>
        <w:bottom w:val="none" w:sz="0" w:space="0" w:color="auto"/>
        <w:right w:val="none" w:sz="0" w:space="0" w:color="auto"/>
      </w:divBdr>
    </w:div>
    <w:div w:id="1197043003">
      <w:bodyDiv w:val="1"/>
      <w:marLeft w:val="0"/>
      <w:marRight w:val="0"/>
      <w:marTop w:val="0"/>
      <w:marBottom w:val="0"/>
      <w:divBdr>
        <w:top w:val="none" w:sz="0" w:space="0" w:color="auto"/>
        <w:left w:val="none" w:sz="0" w:space="0" w:color="auto"/>
        <w:bottom w:val="none" w:sz="0" w:space="0" w:color="auto"/>
        <w:right w:val="none" w:sz="0" w:space="0" w:color="auto"/>
      </w:divBdr>
    </w:div>
    <w:div w:id="1197279285">
      <w:bodyDiv w:val="1"/>
      <w:marLeft w:val="0"/>
      <w:marRight w:val="0"/>
      <w:marTop w:val="0"/>
      <w:marBottom w:val="0"/>
      <w:divBdr>
        <w:top w:val="none" w:sz="0" w:space="0" w:color="auto"/>
        <w:left w:val="none" w:sz="0" w:space="0" w:color="auto"/>
        <w:bottom w:val="none" w:sz="0" w:space="0" w:color="auto"/>
        <w:right w:val="none" w:sz="0" w:space="0" w:color="auto"/>
      </w:divBdr>
    </w:div>
    <w:div w:id="1197498035">
      <w:bodyDiv w:val="1"/>
      <w:marLeft w:val="0"/>
      <w:marRight w:val="0"/>
      <w:marTop w:val="0"/>
      <w:marBottom w:val="0"/>
      <w:divBdr>
        <w:top w:val="none" w:sz="0" w:space="0" w:color="auto"/>
        <w:left w:val="none" w:sz="0" w:space="0" w:color="auto"/>
        <w:bottom w:val="none" w:sz="0" w:space="0" w:color="auto"/>
        <w:right w:val="none" w:sz="0" w:space="0" w:color="auto"/>
      </w:divBdr>
    </w:div>
    <w:div w:id="1197767513">
      <w:bodyDiv w:val="1"/>
      <w:marLeft w:val="0"/>
      <w:marRight w:val="0"/>
      <w:marTop w:val="0"/>
      <w:marBottom w:val="0"/>
      <w:divBdr>
        <w:top w:val="none" w:sz="0" w:space="0" w:color="auto"/>
        <w:left w:val="none" w:sz="0" w:space="0" w:color="auto"/>
        <w:bottom w:val="none" w:sz="0" w:space="0" w:color="auto"/>
        <w:right w:val="none" w:sz="0" w:space="0" w:color="auto"/>
      </w:divBdr>
    </w:div>
    <w:div w:id="1198852669">
      <w:bodyDiv w:val="1"/>
      <w:marLeft w:val="0"/>
      <w:marRight w:val="0"/>
      <w:marTop w:val="0"/>
      <w:marBottom w:val="0"/>
      <w:divBdr>
        <w:top w:val="none" w:sz="0" w:space="0" w:color="auto"/>
        <w:left w:val="none" w:sz="0" w:space="0" w:color="auto"/>
        <w:bottom w:val="none" w:sz="0" w:space="0" w:color="auto"/>
        <w:right w:val="none" w:sz="0" w:space="0" w:color="auto"/>
      </w:divBdr>
    </w:div>
    <w:div w:id="1198854724">
      <w:bodyDiv w:val="1"/>
      <w:marLeft w:val="0"/>
      <w:marRight w:val="0"/>
      <w:marTop w:val="0"/>
      <w:marBottom w:val="0"/>
      <w:divBdr>
        <w:top w:val="none" w:sz="0" w:space="0" w:color="auto"/>
        <w:left w:val="none" w:sz="0" w:space="0" w:color="auto"/>
        <w:bottom w:val="none" w:sz="0" w:space="0" w:color="auto"/>
        <w:right w:val="none" w:sz="0" w:space="0" w:color="auto"/>
      </w:divBdr>
    </w:div>
    <w:div w:id="1198929711">
      <w:bodyDiv w:val="1"/>
      <w:marLeft w:val="0"/>
      <w:marRight w:val="0"/>
      <w:marTop w:val="0"/>
      <w:marBottom w:val="0"/>
      <w:divBdr>
        <w:top w:val="none" w:sz="0" w:space="0" w:color="auto"/>
        <w:left w:val="none" w:sz="0" w:space="0" w:color="auto"/>
        <w:bottom w:val="none" w:sz="0" w:space="0" w:color="auto"/>
        <w:right w:val="none" w:sz="0" w:space="0" w:color="auto"/>
      </w:divBdr>
    </w:div>
    <w:div w:id="1199128510">
      <w:bodyDiv w:val="1"/>
      <w:marLeft w:val="0"/>
      <w:marRight w:val="0"/>
      <w:marTop w:val="0"/>
      <w:marBottom w:val="0"/>
      <w:divBdr>
        <w:top w:val="none" w:sz="0" w:space="0" w:color="auto"/>
        <w:left w:val="none" w:sz="0" w:space="0" w:color="auto"/>
        <w:bottom w:val="none" w:sz="0" w:space="0" w:color="auto"/>
        <w:right w:val="none" w:sz="0" w:space="0" w:color="auto"/>
      </w:divBdr>
    </w:div>
    <w:div w:id="1199274579">
      <w:bodyDiv w:val="1"/>
      <w:marLeft w:val="0"/>
      <w:marRight w:val="0"/>
      <w:marTop w:val="0"/>
      <w:marBottom w:val="0"/>
      <w:divBdr>
        <w:top w:val="none" w:sz="0" w:space="0" w:color="auto"/>
        <w:left w:val="none" w:sz="0" w:space="0" w:color="auto"/>
        <w:bottom w:val="none" w:sz="0" w:space="0" w:color="auto"/>
        <w:right w:val="none" w:sz="0" w:space="0" w:color="auto"/>
      </w:divBdr>
    </w:div>
    <w:div w:id="1199588817">
      <w:bodyDiv w:val="1"/>
      <w:marLeft w:val="0"/>
      <w:marRight w:val="0"/>
      <w:marTop w:val="0"/>
      <w:marBottom w:val="0"/>
      <w:divBdr>
        <w:top w:val="none" w:sz="0" w:space="0" w:color="auto"/>
        <w:left w:val="none" w:sz="0" w:space="0" w:color="auto"/>
        <w:bottom w:val="none" w:sz="0" w:space="0" w:color="auto"/>
        <w:right w:val="none" w:sz="0" w:space="0" w:color="auto"/>
      </w:divBdr>
    </w:div>
    <w:div w:id="1200123281">
      <w:bodyDiv w:val="1"/>
      <w:marLeft w:val="0"/>
      <w:marRight w:val="0"/>
      <w:marTop w:val="0"/>
      <w:marBottom w:val="0"/>
      <w:divBdr>
        <w:top w:val="none" w:sz="0" w:space="0" w:color="auto"/>
        <w:left w:val="none" w:sz="0" w:space="0" w:color="auto"/>
        <w:bottom w:val="none" w:sz="0" w:space="0" w:color="auto"/>
        <w:right w:val="none" w:sz="0" w:space="0" w:color="auto"/>
      </w:divBdr>
    </w:div>
    <w:div w:id="1200702475">
      <w:bodyDiv w:val="1"/>
      <w:marLeft w:val="0"/>
      <w:marRight w:val="0"/>
      <w:marTop w:val="0"/>
      <w:marBottom w:val="0"/>
      <w:divBdr>
        <w:top w:val="none" w:sz="0" w:space="0" w:color="auto"/>
        <w:left w:val="none" w:sz="0" w:space="0" w:color="auto"/>
        <w:bottom w:val="none" w:sz="0" w:space="0" w:color="auto"/>
        <w:right w:val="none" w:sz="0" w:space="0" w:color="auto"/>
      </w:divBdr>
    </w:div>
    <w:div w:id="1200703507">
      <w:bodyDiv w:val="1"/>
      <w:marLeft w:val="0"/>
      <w:marRight w:val="0"/>
      <w:marTop w:val="0"/>
      <w:marBottom w:val="0"/>
      <w:divBdr>
        <w:top w:val="none" w:sz="0" w:space="0" w:color="auto"/>
        <w:left w:val="none" w:sz="0" w:space="0" w:color="auto"/>
        <w:bottom w:val="none" w:sz="0" w:space="0" w:color="auto"/>
        <w:right w:val="none" w:sz="0" w:space="0" w:color="auto"/>
      </w:divBdr>
    </w:div>
    <w:div w:id="1200822293">
      <w:bodyDiv w:val="1"/>
      <w:marLeft w:val="0"/>
      <w:marRight w:val="0"/>
      <w:marTop w:val="0"/>
      <w:marBottom w:val="0"/>
      <w:divBdr>
        <w:top w:val="none" w:sz="0" w:space="0" w:color="auto"/>
        <w:left w:val="none" w:sz="0" w:space="0" w:color="auto"/>
        <w:bottom w:val="none" w:sz="0" w:space="0" w:color="auto"/>
        <w:right w:val="none" w:sz="0" w:space="0" w:color="auto"/>
      </w:divBdr>
    </w:div>
    <w:div w:id="1201014130">
      <w:bodyDiv w:val="1"/>
      <w:marLeft w:val="0"/>
      <w:marRight w:val="0"/>
      <w:marTop w:val="0"/>
      <w:marBottom w:val="0"/>
      <w:divBdr>
        <w:top w:val="none" w:sz="0" w:space="0" w:color="auto"/>
        <w:left w:val="none" w:sz="0" w:space="0" w:color="auto"/>
        <w:bottom w:val="none" w:sz="0" w:space="0" w:color="auto"/>
        <w:right w:val="none" w:sz="0" w:space="0" w:color="auto"/>
      </w:divBdr>
    </w:div>
    <w:div w:id="1202136307">
      <w:bodyDiv w:val="1"/>
      <w:marLeft w:val="0"/>
      <w:marRight w:val="0"/>
      <w:marTop w:val="0"/>
      <w:marBottom w:val="0"/>
      <w:divBdr>
        <w:top w:val="none" w:sz="0" w:space="0" w:color="auto"/>
        <w:left w:val="none" w:sz="0" w:space="0" w:color="auto"/>
        <w:bottom w:val="none" w:sz="0" w:space="0" w:color="auto"/>
        <w:right w:val="none" w:sz="0" w:space="0" w:color="auto"/>
      </w:divBdr>
    </w:div>
    <w:div w:id="1202397045">
      <w:bodyDiv w:val="1"/>
      <w:marLeft w:val="0"/>
      <w:marRight w:val="0"/>
      <w:marTop w:val="0"/>
      <w:marBottom w:val="0"/>
      <w:divBdr>
        <w:top w:val="none" w:sz="0" w:space="0" w:color="auto"/>
        <w:left w:val="none" w:sz="0" w:space="0" w:color="auto"/>
        <w:bottom w:val="none" w:sz="0" w:space="0" w:color="auto"/>
        <w:right w:val="none" w:sz="0" w:space="0" w:color="auto"/>
      </w:divBdr>
    </w:div>
    <w:div w:id="1202785667">
      <w:bodyDiv w:val="1"/>
      <w:marLeft w:val="0"/>
      <w:marRight w:val="0"/>
      <w:marTop w:val="0"/>
      <w:marBottom w:val="0"/>
      <w:divBdr>
        <w:top w:val="none" w:sz="0" w:space="0" w:color="auto"/>
        <w:left w:val="none" w:sz="0" w:space="0" w:color="auto"/>
        <w:bottom w:val="none" w:sz="0" w:space="0" w:color="auto"/>
        <w:right w:val="none" w:sz="0" w:space="0" w:color="auto"/>
      </w:divBdr>
    </w:div>
    <w:div w:id="1202935174">
      <w:bodyDiv w:val="1"/>
      <w:marLeft w:val="0"/>
      <w:marRight w:val="0"/>
      <w:marTop w:val="0"/>
      <w:marBottom w:val="0"/>
      <w:divBdr>
        <w:top w:val="none" w:sz="0" w:space="0" w:color="auto"/>
        <w:left w:val="none" w:sz="0" w:space="0" w:color="auto"/>
        <w:bottom w:val="none" w:sz="0" w:space="0" w:color="auto"/>
        <w:right w:val="none" w:sz="0" w:space="0" w:color="auto"/>
      </w:divBdr>
    </w:div>
    <w:div w:id="1203205792">
      <w:bodyDiv w:val="1"/>
      <w:marLeft w:val="0"/>
      <w:marRight w:val="0"/>
      <w:marTop w:val="0"/>
      <w:marBottom w:val="0"/>
      <w:divBdr>
        <w:top w:val="none" w:sz="0" w:space="0" w:color="auto"/>
        <w:left w:val="none" w:sz="0" w:space="0" w:color="auto"/>
        <w:bottom w:val="none" w:sz="0" w:space="0" w:color="auto"/>
        <w:right w:val="none" w:sz="0" w:space="0" w:color="auto"/>
      </w:divBdr>
    </w:div>
    <w:div w:id="1203206049">
      <w:bodyDiv w:val="1"/>
      <w:marLeft w:val="0"/>
      <w:marRight w:val="0"/>
      <w:marTop w:val="0"/>
      <w:marBottom w:val="0"/>
      <w:divBdr>
        <w:top w:val="none" w:sz="0" w:space="0" w:color="auto"/>
        <w:left w:val="none" w:sz="0" w:space="0" w:color="auto"/>
        <w:bottom w:val="none" w:sz="0" w:space="0" w:color="auto"/>
        <w:right w:val="none" w:sz="0" w:space="0" w:color="auto"/>
      </w:divBdr>
    </w:div>
    <w:div w:id="1203400190">
      <w:bodyDiv w:val="1"/>
      <w:marLeft w:val="0"/>
      <w:marRight w:val="0"/>
      <w:marTop w:val="0"/>
      <w:marBottom w:val="0"/>
      <w:divBdr>
        <w:top w:val="none" w:sz="0" w:space="0" w:color="auto"/>
        <w:left w:val="none" w:sz="0" w:space="0" w:color="auto"/>
        <w:bottom w:val="none" w:sz="0" w:space="0" w:color="auto"/>
        <w:right w:val="none" w:sz="0" w:space="0" w:color="auto"/>
      </w:divBdr>
    </w:div>
    <w:div w:id="1203513609">
      <w:bodyDiv w:val="1"/>
      <w:marLeft w:val="0"/>
      <w:marRight w:val="0"/>
      <w:marTop w:val="0"/>
      <w:marBottom w:val="0"/>
      <w:divBdr>
        <w:top w:val="none" w:sz="0" w:space="0" w:color="auto"/>
        <w:left w:val="none" w:sz="0" w:space="0" w:color="auto"/>
        <w:bottom w:val="none" w:sz="0" w:space="0" w:color="auto"/>
        <w:right w:val="none" w:sz="0" w:space="0" w:color="auto"/>
      </w:divBdr>
    </w:div>
    <w:div w:id="1203519940">
      <w:bodyDiv w:val="1"/>
      <w:marLeft w:val="0"/>
      <w:marRight w:val="0"/>
      <w:marTop w:val="0"/>
      <w:marBottom w:val="0"/>
      <w:divBdr>
        <w:top w:val="none" w:sz="0" w:space="0" w:color="auto"/>
        <w:left w:val="none" w:sz="0" w:space="0" w:color="auto"/>
        <w:bottom w:val="none" w:sz="0" w:space="0" w:color="auto"/>
        <w:right w:val="none" w:sz="0" w:space="0" w:color="auto"/>
      </w:divBdr>
    </w:div>
    <w:div w:id="1203860413">
      <w:bodyDiv w:val="1"/>
      <w:marLeft w:val="0"/>
      <w:marRight w:val="0"/>
      <w:marTop w:val="0"/>
      <w:marBottom w:val="0"/>
      <w:divBdr>
        <w:top w:val="none" w:sz="0" w:space="0" w:color="auto"/>
        <w:left w:val="none" w:sz="0" w:space="0" w:color="auto"/>
        <w:bottom w:val="none" w:sz="0" w:space="0" w:color="auto"/>
        <w:right w:val="none" w:sz="0" w:space="0" w:color="auto"/>
      </w:divBdr>
    </w:div>
    <w:div w:id="1204096017">
      <w:bodyDiv w:val="1"/>
      <w:marLeft w:val="0"/>
      <w:marRight w:val="0"/>
      <w:marTop w:val="0"/>
      <w:marBottom w:val="0"/>
      <w:divBdr>
        <w:top w:val="none" w:sz="0" w:space="0" w:color="auto"/>
        <w:left w:val="none" w:sz="0" w:space="0" w:color="auto"/>
        <w:bottom w:val="none" w:sz="0" w:space="0" w:color="auto"/>
        <w:right w:val="none" w:sz="0" w:space="0" w:color="auto"/>
      </w:divBdr>
    </w:div>
    <w:div w:id="1204098712">
      <w:bodyDiv w:val="1"/>
      <w:marLeft w:val="0"/>
      <w:marRight w:val="0"/>
      <w:marTop w:val="0"/>
      <w:marBottom w:val="0"/>
      <w:divBdr>
        <w:top w:val="none" w:sz="0" w:space="0" w:color="auto"/>
        <w:left w:val="none" w:sz="0" w:space="0" w:color="auto"/>
        <w:bottom w:val="none" w:sz="0" w:space="0" w:color="auto"/>
        <w:right w:val="none" w:sz="0" w:space="0" w:color="auto"/>
      </w:divBdr>
    </w:div>
    <w:div w:id="1204177156">
      <w:bodyDiv w:val="1"/>
      <w:marLeft w:val="0"/>
      <w:marRight w:val="0"/>
      <w:marTop w:val="0"/>
      <w:marBottom w:val="0"/>
      <w:divBdr>
        <w:top w:val="none" w:sz="0" w:space="0" w:color="auto"/>
        <w:left w:val="none" w:sz="0" w:space="0" w:color="auto"/>
        <w:bottom w:val="none" w:sz="0" w:space="0" w:color="auto"/>
        <w:right w:val="none" w:sz="0" w:space="0" w:color="auto"/>
      </w:divBdr>
    </w:div>
    <w:div w:id="1204632913">
      <w:bodyDiv w:val="1"/>
      <w:marLeft w:val="0"/>
      <w:marRight w:val="0"/>
      <w:marTop w:val="0"/>
      <w:marBottom w:val="0"/>
      <w:divBdr>
        <w:top w:val="none" w:sz="0" w:space="0" w:color="auto"/>
        <w:left w:val="none" w:sz="0" w:space="0" w:color="auto"/>
        <w:bottom w:val="none" w:sz="0" w:space="0" w:color="auto"/>
        <w:right w:val="none" w:sz="0" w:space="0" w:color="auto"/>
      </w:divBdr>
    </w:div>
    <w:div w:id="1205171583">
      <w:bodyDiv w:val="1"/>
      <w:marLeft w:val="0"/>
      <w:marRight w:val="0"/>
      <w:marTop w:val="0"/>
      <w:marBottom w:val="0"/>
      <w:divBdr>
        <w:top w:val="none" w:sz="0" w:space="0" w:color="auto"/>
        <w:left w:val="none" w:sz="0" w:space="0" w:color="auto"/>
        <w:bottom w:val="none" w:sz="0" w:space="0" w:color="auto"/>
        <w:right w:val="none" w:sz="0" w:space="0" w:color="auto"/>
      </w:divBdr>
    </w:div>
    <w:div w:id="1205945900">
      <w:bodyDiv w:val="1"/>
      <w:marLeft w:val="0"/>
      <w:marRight w:val="0"/>
      <w:marTop w:val="0"/>
      <w:marBottom w:val="0"/>
      <w:divBdr>
        <w:top w:val="none" w:sz="0" w:space="0" w:color="auto"/>
        <w:left w:val="none" w:sz="0" w:space="0" w:color="auto"/>
        <w:bottom w:val="none" w:sz="0" w:space="0" w:color="auto"/>
        <w:right w:val="none" w:sz="0" w:space="0" w:color="auto"/>
      </w:divBdr>
    </w:div>
    <w:div w:id="1206912659">
      <w:bodyDiv w:val="1"/>
      <w:marLeft w:val="0"/>
      <w:marRight w:val="0"/>
      <w:marTop w:val="0"/>
      <w:marBottom w:val="0"/>
      <w:divBdr>
        <w:top w:val="none" w:sz="0" w:space="0" w:color="auto"/>
        <w:left w:val="none" w:sz="0" w:space="0" w:color="auto"/>
        <w:bottom w:val="none" w:sz="0" w:space="0" w:color="auto"/>
        <w:right w:val="none" w:sz="0" w:space="0" w:color="auto"/>
      </w:divBdr>
    </w:div>
    <w:div w:id="1207454043">
      <w:bodyDiv w:val="1"/>
      <w:marLeft w:val="0"/>
      <w:marRight w:val="0"/>
      <w:marTop w:val="0"/>
      <w:marBottom w:val="0"/>
      <w:divBdr>
        <w:top w:val="none" w:sz="0" w:space="0" w:color="auto"/>
        <w:left w:val="none" w:sz="0" w:space="0" w:color="auto"/>
        <w:bottom w:val="none" w:sz="0" w:space="0" w:color="auto"/>
        <w:right w:val="none" w:sz="0" w:space="0" w:color="auto"/>
      </w:divBdr>
    </w:div>
    <w:div w:id="1208222195">
      <w:bodyDiv w:val="1"/>
      <w:marLeft w:val="0"/>
      <w:marRight w:val="0"/>
      <w:marTop w:val="0"/>
      <w:marBottom w:val="0"/>
      <w:divBdr>
        <w:top w:val="none" w:sz="0" w:space="0" w:color="auto"/>
        <w:left w:val="none" w:sz="0" w:space="0" w:color="auto"/>
        <w:bottom w:val="none" w:sz="0" w:space="0" w:color="auto"/>
        <w:right w:val="none" w:sz="0" w:space="0" w:color="auto"/>
      </w:divBdr>
    </w:div>
    <w:div w:id="1209033069">
      <w:bodyDiv w:val="1"/>
      <w:marLeft w:val="0"/>
      <w:marRight w:val="0"/>
      <w:marTop w:val="0"/>
      <w:marBottom w:val="0"/>
      <w:divBdr>
        <w:top w:val="none" w:sz="0" w:space="0" w:color="auto"/>
        <w:left w:val="none" w:sz="0" w:space="0" w:color="auto"/>
        <w:bottom w:val="none" w:sz="0" w:space="0" w:color="auto"/>
        <w:right w:val="none" w:sz="0" w:space="0" w:color="auto"/>
      </w:divBdr>
    </w:div>
    <w:div w:id="1209606675">
      <w:bodyDiv w:val="1"/>
      <w:marLeft w:val="0"/>
      <w:marRight w:val="0"/>
      <w:marTop w:val="0"/>
      <w:marBottom w:val="0"/>
      <w:divBdr>
        <w:top w:val="none" w:sz="0" w:space="0" w:color="auto"/>
        <w:left w:val="none" w:sz="0" w:space="0" w:color="auto"/>
        <w:bottom w:val="none" w:sz="0" w:space="0" w:color="auto"/>
        <w:right w:val="none" w:sz="0" w:space="0" w:color="auto"/>
      </w:divBdr>
    </w:div>
    <w:div w:id="1209956700">
      <w:bodyDiv w:val="1"/>
      <w:marLeft w:val="0"/>
      <w:marRight w:val="0"/>
      <w:marTop w:val="0"/>
      <w:marBottom w:val="0"/>
      <w:divBdr>
        <w:top w:val="none" w:sz="0" w:space="0" w:color="auto"/>
        <w:left w:val="none" w:sz="0" w:space="0" w:color="auto"/>
        <w:bottom w:val="none" w:sz="0" w:space="0" w:color="auto"/>
        <w:right w:val="none" w:sz="0" w:space="0" w:color="auto"/>
      </w:divBdr>
    </w:div>
    <w:div w:id="1210071647">
      <w:bodyDiv w:val="1"/>
      <w:marLeft w:val="0"/>
      <w:marRight w:val="0"/>
      <w:marTop w:val="0"/>
      <w:marBottom w:val="0"/>
      <w:divBdr>
        <w:top w:val="none" w:sz="0" w:space="0" w:color="auto"/>
        <w:left w:val="none" w:sz="0" w:space="0" w:color="auto"/>
        <w:bottom w:val="none" w:sz="0" w:space="0" w:color="auto"/>
        <w:right w:val="none" w:sz="0" w:space="0" w:color="auto"/>
      </w:divBdr>
    </w:div>
    <w:div w:id="1210530983">
      <w:bodyDiv w:val="1"/>
      <w:marLeft w:val="0"/>
      <w:marRight w:val="0"/>
      <w:marTop w:val="0"/>
      <w:marBottom w:val="0"/>
      <w:divBdr>
        <w:top w:val="none" w:sz="0" w:space="0" w:color="auto"/>
        <w:left w:val="none" w:sz="0" w:space="0" w:color="auto"/>
        <w:bottom w:val="none" w:sz="0" w:space="0" w:color="auto"/>
        <w:right w:val="none" w:sz="0" w:space="0" w:color="auto"/>
      </w:divBdr>
    </w:div>
    <w:div w:id="1210531980">
      <w:bodyDiv w:val="1"/>
      <w:marLeft w:val="0"/>
      <w:marRight w:val="0"/>
      <w:marTop w:val="0"/>
      <w:marBottom w:val="0"/>
      <w:divBdr>
        <w:top w:val="none" w:sz="0" w:space="0" w:color="auto"/>
        <w:left w:val="none" w:sz="0" w:space="0" w:color="auto"/>
        <w:bottom w:val="none" w:sz="0" w:space="0" w:color="auto"/>
        <w:right w:val="none" w:sz="0" w:space="0" w:color="auto"/>
      </w:divBdr>
    </w:div>
    <w:div w:id="1210610637">
      <w:bodyDiv w:val="1"/>
      <w:marLeft w:val="0"/>
      <w:marRight w:val="0"/>
      <w:marTop w:val="0"/>
      <w:marBottom w:val="0"/>
      <w:divBdr>
        <w:top w:val="none" w:sz="0" w:space="0" w:color="auto"/>
        <w:left w:val="none" w:sz="0" w:space="0" w:color="auto"/>
        <w:bottom w:val="none" w:sz="0" w:space="0" w:color="auto"/>
        <w:right w:val="none" w:sz="0" w:space="0" w:color="auto"/>
      </w:divBdr>
    </w:div>
    <w:div w:id="1210653613">
      <w:bodyDiv w:val="1"/>
      <w:marLeft w:val="0"/>
      <w:marRight w:val="0"/>
      <w:marTop w:val="0"/>
      <w:marBottom w:val="0"/>
      <w:divBdr>
        <w:top w:val="none" w:sz="0" w:space="0" w:color="auto"/>
        <w:left w:val="none" w:sz="0" w:space="0" w:color="auto"/>
        <w:bottom w:val="none" w:sz="0" w:space="0" w:color="auto"/>
        <w:right w:val="none" w:sz="0" w:space="0" w:color="auto"/>
      </w:divBdr>
    </w:div>
    <w:div w:id="1210805600">
      <w:bodyDiv w:val="1"/>
      <w:marLeft w:val="0"/>
      <w:marRight w:val="0"/>
      <w:marTop w:val="0"/>
      <w:marBottom w:val="0"/>
      <w:divBdr>
        <w:top w:val="none" w:sz="0" w:space="0" w:color="auto"/>
        <w:left w:val="none" w:sz="0" w:space="0" w:color="auto"/>
        <w:bottom w:val="none" w:sz="0" w:space="0" w:color="auto"/>
        <w:right w:val="none" w:sz="0" w:space="0" w:color="auto"/>
      </w:divBdr>
    </w:div>
    <w:div w:id="1212419275">
      <w:bodyDiv w:val="1"/>
      <w:marLeft w:val="0"/>
      <w:marRight w:val="0"/>
      <w:marTop w:val="0"/>
      <w:marBottom w:val="0"/>
      <w:divBdr>
        <w:top w:val="none" w:sz="0" w:space="0" w:color="auto"/>
        <w:left w:val="none" w:sz="0" w:space="0" w:color="auto"/>
        <w:bottom w:val="none" w:sz="0" w:space="0" w:color="auto"/>
        <w:right w:val="none" w:sz="0" w:space="0" w:color="auto"/>
      </w:divBdr>
    </w:div>
    <w:div w:id="1213073688">
      <w:bodyDiv w:val="1"/>
      <w:marLeft w:val="0"/>
      <w:marRight w:val="0"/>
      <w:marTop w:val="0"/>
      <w:marBottom w:val="0"/>
      <w:divBdr>
        <w:top w:val="none" w:sz="0" w:space="0" w:color="auto"/>
        <w:left w:val="none" w:sz="0" w:space="0" w:color="auto"/>
        <w:bottom w:val="none" w:sz="0" w:space="0" w:color="auto"/>
        <w:right w:val="none" w:sz="0" w:space="0" w:color="auto"/>
      </w:divBdr>
    </w:div>
    <w:div w:id="1213351755">
      <w:bodyDiv w:val="1"/>
      <w:marLeft w:val="0"/>
      <w:marRight w:val="0"/>
      <w:marTop w:val="0"/>
      <w:marBottom w:val="0"/>
      <w:divBdr>
        <w:top w:val="none" w:sz="0" w:space="0" w:color="auto"/>
        <w:left w:val="none" w:sz="0" w:space="0" w:color="auto"/>
        <w:bottom w:val="none" w:sz="0" w:space="0" w:color="auto"/>
        <w:right w:val="none" w:sz="0" w:space="0" w:color="auto"/>
      </w:divBdr>
    </w:div>
    <w:div w:id="1213537243">
      <w:bodyDiv w:val="1"/>
      <w:marLeft w:val="0"/>
      <w:marRight w:val="0"/>
      <w:marTop w:val="0"/>
      <w:marBottom w:val="0"/>
      <w:divBdr>
        <w:top w:val="none" w:sz="0" w:space="0" w:color="auto"/>
        <w:left w:val="none" w:sz="0" w:space="0" w:color="auto"/>
        <w:bottom w:val="none" w:sz="0" w:space="0" w:color="auto"/>
        <w:right w:val="none" w:sz="0" w:space="0" w:color="auto"/>
      </w:divBdr>
    </w:div>
    <w:div w:id="1213732613">
      <w:bodyDiv w:val="1"/>
      <w:marLeft w:val="0"/>
      <w:marRight w:val="0"/>
      <w:marTop w:val="0"/>
      <w:marBottom w:val="0"/>
      <w:divBdr>
        <w:top w:val="none" w:sz="0" w:space="0" w:color="auto"/>
        <w:left w:val="none" w:sz="0" w:space="0" w:color="auto"/>
        <w:bottom w:val="none" w:sz="0" w:space="0" w:color="auto"/>
        <w:right w:val="none" w:sz="0" w:space="0" w:color="auto"/>
      </w:divBdr>
    </w:div>
    <w:div w:id="1214544662">
      <w:bodyDiv w:val="1"/>
      <w:marLeft w:val="0"/>
      <w:marRight w:val="0"/>
      <w:marTop w:val="0"/>
      <w:marBottom w:val="0"/>
      <w:divBdr>
        <w:top w:val="none" w:sz="0" w:space="0" w:color="auto"/>
        <w:left w:val="none" w:sz="0" w:space="0" w:color="auto"/>
        <w:bottom w:val="none" w:sz="0" w:space="0" w:color="auto"/>
        <w:right w:val="none" w:sz="0" w:space="0" w:color="auto"/>
      </w:divBdr>
    </w:div>
    <w:div w:id="1214731728">
      <w:bodyDiv w:val="1"/>
      <w:marLeft w:val="0"/>
      <w:marRight w:val="0"/>
      <w:marTop w:val="0"/>
      <w:marBottom w:val="0"/>
      <w:divBdr>
        <w:top w:val="none" w:sz="0" w:space="0" w:color="auto"/>
        <w:left w:val="none" w:sz="0" w:space="0" w:color="auto"/>
        <w:bottom w:val="none" w:sz="0" w:space="0" w:color="auto"/>
        <w:right w:val="none" w:sz="0" w:space="0" w:color="auto"/>
      </w:divBdr>
    </w:div>
    <w:div w:id="1215265754">
      <w:bodyDiv w:val="1"/>
      <w:marLeft w:val="0"/>
      <w:marRight w:val="0"/>
      <w:marTop w:val="0"/>
      <w:marBottom w:val="0"/>
      <w:divBdr>
        <w:top w:val="none" w:sz="0" w:space="0" w:color="auto"/>
        <w:left w:val="none" w:sz="0" w:space="0" w:color="auto"/>
        <w:bottom w:val="none" w:sz="0" w:space="0" w:color="auto"/>
        <w:right w:val="none" w:sz="0" w:space="0" w:color="auto"/>
      </w:divBdr>
    </w:div>
    <w:div w:id="1215696007">
      <w:bodyDiv w:val="1"/>
      <w:marLeft w:val="0"/>
      <w:marRight w:val="0"/>
      <w:marTop w:val="0"/>
      <w:marBottom w:val="0"/>
      <w:divBdr>
        <w:top w:val="none" w:sz="0" w:space="0" w:color="auto"/>
        <w:left w:val="none" w:sz="0" w:space="0" w:color="auto"/>
        <w:bottom w:val="none" w:sz="0" w:space="0" w:color="auto"/>
        <w:right w:val="none" w:sz="0" w:space="0" w:color="auto"/>
      </w:divBdr>
    </w:div>
    <w:div w:id="1216158446">
      <w:bodyDiv w:val="1"/>
      <w:marLeft w:val="0"/>
      <w:marRight w:val="0"/>
      <w:marTop w:val="0"/>
      <w:marBottom w:val="0"/>
      <w:divBdr>
        <w:top w:val="none" w:sz="0" w:space="0" w:color="auto"/>
        <w:left w:val="none" w:sz="0" w:space="0" w:color="auto"/>
        <w:bottom w:val="none" w:sz="0" w:space="0" w:color="auto"/>
        <w:right w:val="none" w:sz="0" w:space="0" w:color="auto"/>
      </w:divBdr>
    </w:div>
    <w:div w:id="1217202153">
      <w:bodyDiv w:val="1"/>
      <w:marLeft w:val="0"/>
      <w:marRight w:val="0"/>
      <w:marTop w:val="0"/>
      <w:marBottom w:val="0"/>
      <w:divBdr>
        <w:top w:val="none" w:sz="0" w:space="0" w:color="auto"/>
        <w:left w:val="none" w:sz="0" w:space="0" w:color="auto"/>
        <w:bottom w:val="none" w:sz="0" w:space="0" w:color="auto"/>
        <w:right w:val="none" w:sz="0" w:space="0" w:color="auto"/>
      </w:divBdr>
    </w:div>
    <w:div w:id="1217358446">
      <w:bodyDiv w:val="1"/>
      <w:marLeft w:val="0"/>
      <w:marRight w:val="0"/>
      <w:marTop w:val="0"/>
      <w:marBottom w:val="0"/>
      <w:divBdr>
        <w:top w:val="none" w:sz="0" w:space="0" w:color="auto"/>
        <w:left w:val="none" w:sz="0" w:space="0" w:color="auto"/>
        <w:bottom w:val="none" w:sz="0" w:space="0" w:color="auto"/>
        <w:right w:val="none" w:sz="0" w:space="0" w:color="auto"/>
      </w:divBdr>
    </w:div>
    <w:div w:id="1218125940">
      <w:bodyDiv w:val="1"/>
      <w:marLeft w:val="0"/>
      <w:marRight w:val="0"/>
      <w:marTop w:val="0"/>
      <w:marBottom w:val="0"/>
      <w:divBdr>
        <w:top w:val="none" w:sz="0" w:space="0" w:color="auto"/>
        <w:left w:val="none" w:sz="0" w:space="0" w:color="auto"/>
        <w:bottom w:val="none" w:sz="0" w:space="0" w:color="auto"/>
        <w:right w:val="none" w:sz="0" w:space="0" w:color="auto"/>
      </w:divBdr>
    </w:div>
    <w:div w:id="1218319786">
      <w:bodyDiv w:val="1"/>
      <w:marLeft w:val="0"/>
      <w:marRight w:val="0"/>
      <w:marTop w:val="0"/>
      <w:marBottom w:val="0"/>
      <w:divBdr>
        <w:top w:val="none" w:sz="0" w:space="0" w:color="auto"/>
        <w:left w:val="none" w:sz="0" w:space="0" w:color="auto"/>
        <w:bottom w:val="none" w:sz="0" w:space="0" w:color="auto"/>
        <w:right w:val="none" w:sz="0" w:space="0" w:color="auto"/>
      </w:divBdr>
    </w:div>
    <w:div w:id="1218469734">
      <w:bodyDiv w:val="1"/>
      <w:marLeft w:val="0"/>
      <w:marRight w:val="0"/>
      <w:marTop w:val="0"/>
      <w:marBottom w:val="0"/>
      <w:divBdr>
        <w:top w:val="none" w:sz="0" w:space="0" w:color="auto"/>
        <w:left w:val="none" w:sz="0" w:space="0" w:color="auto"/>
        <w:bottom w:val="none" w:sz="0" w:space="0" w:color="auto"/>
        <w:right w:val="none" w:sz="0" w:space="0" w:color="auto"/>
      </w:divBdr>
    </w:div>
    <w:div w:id="1219395021">
      <w:bodyDiv w:val="1"/>
      <w:marLeft w:val="0"/>
      <w:marRight w:val="0"/>
      <w:marTop w:val="0"/>
      <w:marBottom w:val="0"/>
      <w:divBdr>
        <w:top w:val="none" w:sz="0" w:space="0" w:color="auto"/>
        <w:left w:val="none" w:sz="0" w:space="0" w:color="auto"/>
        <w:bottom w:val="none" w:sz="0" w:space="0" w:color="auto"/>
        <w:right w:val="none" w:sz="0" w:space="0" w:color="auto"/>
      </w:divBdr>
    </w:div>
    <w:div w:id="1219440077">
      <w:bodyDiv w:val="1"/>
      <w:marLeft w:val="0"/>
      <w:marRight w:val="0"/>
      <w:marTop w:val="0"/>
      <w:marBottom w:val="0"/>
      <w:divBdr>
        <w:top w:val="none" w:sz="0" w:space="0" w:color="auto"/>
        <w:left w:val="none" w:sz="0" w:space="0" w:color="auto"/>
        <w:bottom w:val="none" w:sz="0" w:space="0" w:color="auto"/>
        <w:right w:val="none" w:sz="0" w:space="0" w:color="auto"/>
      </w:divBdr>
    </w:div>
    <w:div w:id="1219632869">
      <w:bodyDiv w:val="1"/>
      <w:marLeft w:val="0"/>
      <w:marRight w:val="0"/>
      <w:marTop w:val="0"/>
      <w:marBottom w:val="0"/>
      <w:divBdr>
        <w:top w:val="none" w:sz="0" w:space="0" w:color="auto"/>
        <w:left w:val="none" w:sz="0" w:space="0" w:color="auto"/>
        <w:bottom w:val="none" w:sz="0" w:space="0" w:color="auto"/>
        <w:right w:val="none" w:sz="0" w:space="0" w:color="auto"/>
      </w:divBdr>
    </w:div>
    <w:div w:id="1219895467">
      <w:bodyDiv w:val="1"/>
      <w:marLeft w:val="0"/>
      <w:marRight w:val="0"/>
      <w:marTop w:val="0"/>
      <w:marBottom w:val="0"/>
      <w:divBdr>
        <w:top w:val="none" w:sz="0" w:space="0" w:color="auto"/>
        <w:left w:val="none" w:sz="0" w:space="0" w:color="auto"/>
        <w:bottom w:val="none" w:sz="0" w:space="0" w:color="auto"/>
        <w:right w:val="none" w:sz="0" w:space="0" w:color="auto"/>
      </w:divBdr>
    </w:div>
    <w:div w:id="1220020657">
      <w:bodyDiv w:val="1"/>
      <w:marLeft w:val="0"/>
      <w:marRight w:val="0"/>
      <w:marTop w:val="0"/>
      <w:marBottom w:val="0"/>
      <w:divBdr>
        <w:top w:val="none" w:sz="0" w:space="0" w:color="auto"/>
        <w:left w:val="none" w:sz="0" w:space="0" w:color="auto"/>
        <w:bottom w:val="none" w:sz="0" w:space="0" w:color="auto"/>
        <w:right w:val="none" w:sz="0" w:space="0" w:color="auto"/>
      </w:divBdr>
    </w:div>
    <w:div w:id="1220635223">
      <w:bodyDiv w:val="1"/>
      <w:marLeft w:val="0"/>
      <w:marRight w:val="0"/>
      <w:marTop w:val="0"/>
      <w:marBottom w:val="0"/>
      <w:divBdr>
        <w:top w:val="none" w:sz="0" w:space="0" w:color="auto"/>
        <w:left w:val="none" w:sz="0" w:space="0" w:color="auto"/>
        <w:bottom w:val="none" w:sz="0" w:space="0" w:color="auto"/>
        <w:right w:val="none" w:sz="0" w:space="0" w:color="auto"/>
      </w:divBdr>
    </w:div>
    <w:div w:id="1220745625">
      <w:bodyDiv w:val="1"/>
      <w:marLeft w:val="0"/>
      <w:marRight w:val="0"/>
      <w:marTop w:val="0"/>
      <w:marBottom w:val="0"/>
      <w:divBdr>
        <w:top w:val="none" w:sz="0" w:space="0" w:color="auto"/>
        <w:left w:val="none" w:sz="0" w:space="0" w:color="auto"/>
        <w:bottom w:val="none" w:sz="0" w:space="0" w:color="auto"/>
        <w:right w:val="none" w:sz="0" w:space="0" w:color="auto"/>
      </w:divBdr>
    </w:div>
    <w:div w:id="1221137676">
      <w:bodyDiv w:val="1"/>
      <w:marLeft w:val="0"/>
      <w:marRight w:val="0"/>
      <w:marTop w:val="0"/>
      <w:marBottom w:val="0"/>
      <w:divBdr>
        <w:top w:val="none" w:sz="0" w:space="0" w:color="auto"/>
        <w:left w:val="none" w:sz="0" w:space="0" w:color="auto"/>
        <w:bottom w:val="none" w:sz="0" w:space="0" w:color="auto"/>
        <w:right w:val="none" w:sz="0" w:space="0" w:color="auto"/>
      </w:divBdr>
    </w:div>
    <w:div w:id="1221988252">
      <w:bodyDiv w:val="1"/>
      <w:marLeft w:val="0"/>
      <w:marRight w:val="0"/>
      <w:marTop w:val="0"/>
      <w:marBottom w:val="0"/>
      <w:divBdr>
        <w:top w:val="none" w:sz="0" w:space="0" w:color="auto"/>
        <w:left w:val="none" w:sz="0" w:space="0" w:color="auto"/>
        <w:bottom w:val="none" w:sz="0" w:space="0" w:color="auto"/>
        <w:right w:val="none" w:sz="0" w:space="0" w:color="auto"/>
      </w:divBdr>
    </w:div>
    <w:div w:id="1222257094">
      <w:bodyDiv w:val="1"/>
      <w:marLeft w:val="0"/>
      <w:marRight w:val="0"/>
      <w:marTop w:val="0"/>
      <w:marBottom w:val="0"/>
      <w:divBdr>
        <w:top w:val="none" w:sz="0" w:space="0" w:color="auto"/>
        <w:left w:val="none" w:sz="0" w:space="0" w:color="auto"/>
        <w:bottom w:val="none" w:sz="0" w:space="0" w:color="auto"/>
        <w:right w:val="none" w:sz="0" w:space="0" w:color="auto"/>
      </w:divBdr>
    </w:div>
    <w:div w:id="1222597544">
      <w:bodyDiv w:val="1"/>
      <w:marLeft w:val="0"/>
      <w:marRight w:val="0"/>
      <w:marTop w:val="0"/>
      <w:marBottom w:val="0"/>
      <w:divBdr>
        <w:top w:val="none" w:sz="0" w:space="0" w:color="auto"/>
        <w:left w:val="none" w:sz="0" w:space="0" w:color="auto"/>
        <w:bottom w:val="none" w:sz="0" w:space="0" w:color="auto"/>
        <w:right w:val="none" w:sz="0" w:space="0" w:color="auto"/>
      </w:divBdr>
    </w:div>
    <w:div w:id="1223641475">
      <w:bodyDiv w:val="1"/>
      <w:marLeft w:val="0"/>
      <w:marRight w:val="0"/>
      <w:marTop w:val="0"/>
      <w:marBottom w:val="0"/>
      <w:divBdr>
        <w:top w:val="none" w:sz="0" w:space="0" w:color="auto"/>
        <w:left w:val="none" w:sz="0" w:space="0" w:color="auto"/>
        <w:bottom w:val="none" w:sz="0" w:space="0" w:color="auto"/>
        <w:right w:val="none" w:sz="0" w:space="0" w:color="auto"/>
      </w:divBdr>
    </w:div>
    <w:div w:id="1223980865">
      <w:bodyDiv w:val="1"/>
      <w:marLeft w:val="0"/>
      <w:marRight w:val="0"/>
      <w:marTop w:val="0"/>
      <w:marBottom w:val="0"/>
      <w:divBdr>
        <w:top w:val="none" w:sz="0" w:space="0" w:color="auto"/>
        <w:left w:val="none" w:sz="0" w:space="0" w:color="auto"/>
        <w:bottom w:val="none" w:sz="0" w:space="0" w:color="auto"/>
        <w:right w:val="none" w:sz="0" w:space="0" w:color="auto"/>
      </w:divBdr>
    </w:div>
    <w:div w:id="1224412161">
      <w:bodyDiv w:val="1"/>
      <w:marLeft w:val="0"/>
      <w:marRight w:val="0"/>
      <w:marTop w:val="0"/>
      <w:marBottom w:val="0"/>
      <w:divBdr>
        <w:top w:val="none" w:sz="0" w:space="0" w:color="auto"/>
        <w:left w:val="none" w:sz="0" w:space="0" w:color="auto"/>
        <w:bottom w:val="none" w:sz="0" w:space="0" w:color="auto"/>
        <w:right w:val="none" w:sz="0" w:space="0" w:color="auto"/>
      </w:divBdr>
    </w:div>
    <w:div w:id="1224414773">
      <w:bodyDiv w:val="1"/>
      <w:marLeft w:val="0"/>
      <w:marRight w:val="0"/>
      <w:marTop w:val="0"/>
      <w:marBottom w:val="0"/>
      <w:divBdr>
        <w:top w:val="none" w:sz="0" w:space="0" w:color="auto"/>
        <w:left w:val="none" w:sz="0" w:space="0" w:color="auto"/>
        <w:bottom w:val="none" w:sz="0" w:space="0" w:color="auto"/>
        <w:right w:val="none" w:sz="0" w:space="0" w:color="auto"/>
      </w:divBdr>
    </w:div>
    <w:div w:id="1224415323">
      <w:bodyDiv w:val="1"/>
      <w:marLeft w:val="0"/>
      <w:marRight w:val="0"/>
      <w:marTop w:val="0"/>
      <w:marBottom w:val="0"/>
      <w:divBdr>
        <w:top w:val="none" w:sz="0" w:space="0" w:color="auto"/>
        <w:left w:val="none" w:sz="0" w:space="0" w:color="auto"/>
        <w:bottom w:val="none" w:sz="0" w:space="0" w:color="auto"/>
        <w:right w:val="none" w:sz="0" w:space="0" w:color="auto"/>
      </w:divBdr>
    </w:div>
    <w:div w:id="1224565269">
      <w:bodyDiv w:val="1"/>
      <w:marLeft w:val="0"/>
      <w:marRight w:val="0"/>
      <w:marTop w:val="0"/>
      <w:marBottom w:val="0"/>
      <w:divBdr>
        <w:top w:val="none" w:sz="0" w:space="0" w:color="auto"/>
        <w:left w:val="none" w:sz="0" w:space="0" w:color="auto"/>
        <w:bottom w:val="none" w:sz="0" w:space="0" w:color="auto"/>
        <w:right w:val="none" w:sz="0" w:space="0" w:color="auto"/>
      </w:divBdr>
    </w:div>
    <w:div w:id="1225023206">
      <w:bodyDiv w:val="1"/>
      <w:marLeft w:val="0"/>
      <w:marRight w:val="0"/>
      <w:marTop w:val="0"/>
      <w:marBottom w:val="0"/>
      <w:divBdr>
        <w:top w:val="none" w:sz="0" w:space="0" w:color="auto"/>
        <w:left w:val="none" w:sz="0" w:space="0" w:color="auto"/>
        <w:bottom w:val="none" w:sz="0" w:space="0" w:color="auto"/>
        <w:right w:val="none" w:sz="0" w:space="0" w:color="auto"/>
      </w:divBdr>
    </w:div>
    <w:div w:id="1225876711">
      <w:bodyDiv w:val="1"/>
      <w:marLeft w:val="0"/>
      <w:marRight w:val="0"/>
      <w:marTop w:val="0"/>
      <w:marBottom w:val="0"/>
      <w:divBdr>
        <w:top w:val="none" w:sz="0" w:space="0" w:color="auto"/>
        <w:left w:val="none" w:sz="0" w:space="0" w:color="auto"/>
        <w:bottom w:val="none" w:sz="0" w:space="0" w:color="auto"/>
        <w:right w:val="none" w:sz="0" w:space="0" w:color="auto"/>
      </w:divBdr>
    </w:div>
    <w:div w:id="1226070314">
      <w:bodyDiv w:val="1"/>
      <w:marLeft w:val="0"/>
      <w:marRight w:val="0"/>
      <w:marTop w:val="0"/>
      <w:marBottom w:val="0"/>
      <w:divBdr>
        <w:top w:val="none" w:sz="0" w:space="0" w:color="auto"/>
        <w:left w:val="none" w:sz="0" w:space="0" w:color="auto"/>
        <w:bottom w:val="none" w:sz="0" w:space="0" w:color="auto"/>
        <w:right w:val="none" w:sz="0" w:space="0" w:color="auto"/>
      </w:divBdr>
    </w:div>
    <w:div w:id="1226145284">
      <w:bodyDiv w:val="1"/>
      <w:marLeft w:val="0"/>
      <w:marRight w:val="0"/>
      <w:marTop w:val="0"/>
      <w:marBottom w:val="0"/>
      <w:divBdr>
        <w:top w:val="none" w:sz="0" w:space="0" w:color="auto"/>
        <w:left w:val="none" w:sz="0" w:space="0" w:color="auto"/>
        <w:bottom w:val="none" w:sz="0" w:space="0" w:color="auto"/>
        <w:right w:val="none" w:sz="0" w:space="0" w:color="auto"/>
      </w:divBdr>
    </w:div>
    <w:div w:id="1226255772">
      <w:bodyDiv w:val="1"/>
      <w:marLeft w:val="0"/>
      <w:marRight w:val="0"/>
      <w:marTop w:val="0"/>
      <w:marBottom w:val="0"/>
      <w:divBdr>
        <w:top w:val="none" w:sz="0" w:space="0" w:color="auto"/>
        <w:left w:val="none" w:sz="0" w:space="0" w:color="auto"/>
        <w:bottom w:val="none" w:sz="0" w:space="0" w:color="auto"/>
        <w:right w:val="none" w:sz="0" w:space="0" w:color="auto"/>
      </w:divBdr>
    </w:div>
    <w:div w:id="1226381241">
      <w:bodyDiv w:val="1"/>
      <w:marLeft w:val="0"/>
      <w:marRight w:val="0"/>
      <w:marTop w:val="0"/>
      <w:marBottom w:val="0"/>
      <w:divBdr>
        <w:top w:val="none" w:sz="0" w:space="0" w:color="auto"/>
        <w:left w:val="none" w:sz="0" w:space="0" w:color="auto"/>
        <w:bottom w:val="none" w:sz="0" w:space="0" w:color="auto"/>
        <w:right w:val="none" w:sz="0" w:space="0" w:color="auto"/>
      </w:divBdr>
    </w:div>
    <w:div w:id="1227305723">
      <w:bodyDiv w:val="1"/>
      <w:marLeft w:val="0"/>
      <w:marRight w:val="0"/>
      <w:marTop w:val="0"/>
      <w:marBottom w:val="0"/>
      <w:divBdr>
        <w:top w:val="none" w:sz="0" w:space="0" w:color="auto"/>
        <w:left w:val="none" w:sz="0" w:space="0" w:color="auto"/>
        <w:bottom w:val="none" w:sz="0" w:space="0" w:color="auto"/>
        <w:right w:val="none" w:sz="0" w:space="0" w:color="auto"/>
      </w:divBdr>
    </w:div>
    <w:div w:id="1227565419">
      <w:bodyDiv w:val="1"/>
      <w:marLeft w:val="0"/>
      <w:marRight w:val="0"/>
      <w:marTop w:val="0"/>
      <w:marBottom w:val="0"/>
      <w:divBdr>
        <w:top w:val="none" w:sz="0" w:space="0" w:color="auto"/>
        <w:left w:val="none" w:sz="0" w:space="0" w:color="auto"/>
        <w:bottom w:val="none" w:sz="0" w:space="0" w:color="auto"/>
        <w:right w:val="none" w:sz="0" w:space="0" w:color="auto"/>
      </w:divBdr>
    </w:div>
    <w:div w:id="1228111232">
      <w:bodyDiv w:val="1"/>
      <w:marLeft w:val="0"/>
      <w:marRight w:val="0"/>
      <w:marTop w:val="0"/>
      <w:marBottom w:val="0"/>
      <w:divBdr>
        <w:top w:val="none" w:sz="0" w:space="0" w:color="auto"/>
        <w:left w:val="none" w:sz="0" w:space="0" w:color="auto"/>
        <w:bottom w:val="none" w:sz="0" w:space="0" w:color="auto"/>
        <w:right w:val="none" w:sz="0" w:space="0" w:color="auto"/>
      </w:divBdr>
    </w:div>
    <w:div w:id="1228147271">
      <w:bodyDiv w:val="1"/>
      <w:marLeft w:val="0"/>
      <w:marRight w:val="0"/>
      <w:marTop w:val="0"/>
      <w:marBottom w:val="0"/>
      <w:divBdr>
        <w:top w:val="none" w:sz="0" w:space="0" w:color="auto"/>
        <w:left w:val="none" w:sz="0" w:space="0" w:color="auto"/>
        <w:bottom w:val="none" w:sz="0" w:space="0" w:color="auto"/>
        <w:right w:val="none" w:sz="0" w:space="0" w:color="auto"/>
      </w:divBdr>
    </w:div>
    <w:div w:id="1228343297">
      <w:bodyDiv w:val="1"/>
      <w:marLeft w:val="0"/>
      <w:marRight w:val="0"/>
      <w:marTop w:val="0"/>
      <w:marBottom w:val="0"/>
      <w:divBdr>
        <w:top w:val="none" w:sz="0" w:space="0" w:color="auto"/>
        <w:left w:val="none" w:sz="0" w:space="0" w:color="auto"/>
        <w:bottom w:val="none" w:sz="0" w:space="0" w:color="auto"/>
        <w:right w:val="none" w:sz="0" w:space="0" w:color="auto"/>
      </w:divBdr>
    </w:div>
    <w:div w:id="1229071770">
      <w:bodyDiv w:val="1"/>
      <w:marLeft w:val="0"/>
      <w:marRight w:val="0"/>
      <w:marTop w:val="0"/>
      <w:marBottom w:val="0"/>
      <w:divBdr>
        <w:top w:val="none" w:sz="0" w:space="0" w:color="auto"/>
        <w:left w:val="none" w:sz="0" w:space="0" w:color="auto"/>
        <w:bottom w:val="none" w:sz="0" w:space="0" w:color="auto"/>
        <w:right w:val="none" w:sz="0" w:space="0" w:color="auto"/>
      </w:divBdr>
    </w:div>
    <w:div w:id="1229150736">
      <w:bodyDiv w:val="1"/>
      <w:marLeft w:val="0"/>
      <w:marRight w:val="0"/>
      <w:marTop w:val="0"/>
      <w:marBottom w:val="0"/>
      <w:divBdr>
        <w:top w:val="none" w:sz="0" w:space="0" w:color="auto"/>
        <w:left w:val="none" w:sz="0" w:space="0" w:color="auto"/>
        <w:bottom w:val="none" w:sz="0" w:space="0" w:color="auto"/>
        <w:right w:val="none" w:sz="0" w:space="0" w:color="auto"/>
      </w:divBdr>
    </w:div>
    <w:div w:id="1229917764">
      <w:bodyDiv w:val="1"/>
      <w:marLeft w:val="0"/>
      <w:marRight w:val="0"/>
      <w:marTop w:val="0"/>
      <w:marBottom w:val="0"/>
      <w:divBdr>
        <w:top w:val="none" w:sz="0" w:space="0" w:color="auto"/>
        <w:left w:val="none" w:sz="0" w:space="0" w:color="auto"/>
        <w:bottom w:val="none" w:sz="0" w:space="0" w:color="auto"/>
        <w:right w:val="none" w:sz="0" w:space="0" w:color="auto"/>
      </w:divBdr>
    </w:div>
    <w:div w:id="1229997269">
      <w:bodyDiv w:val="1"/>
      <w:marLeft w:val="0"/>
      <w:marRight w:val="0"/>
      <w:marTop w:val="0"/>
      <w:marBottom w:val="0"/>
      <w:divBdr>
        <w:top w:val="none" w:sz="0" w:space="0" w:color="auto"/>
        <w:left w:val="none" w:sz="0" w:space="0" w:color="auto"/>
        <w:bottom w:val="none" w:sz="0" w:space="0" w:color="auto"/>
        <w:right w:val="none" w:sz="0" w:space="0" w:color="auto"/>
      </w:divBdr>
    </w:div>
    <w:div w:id="1230379492">
      <w:bodyDiv w:val="1"/>
      <w:marLeft w:val="0"/>
      <w:marRight w:val="0"/>
      <w:marTop w:val="0"/>
      <w:marBottom w:val="0"/>
      <w:divBdr>
        <w:top w:val="none" w:sz="0" w:space="0" w:color="auto"/>
        <w:left w:val="none" w:sz="0" w:space="0" w:color="auto"/>
        <w:bottom w:val="none" w:sz="0" w:space="0" w:color="auto"/>
        <w:right w:val="none" w:sz="0" w:space="0" w:color="auto"/>
      </w:divBdr>
    </w:div>
    <w:div w:id="1230384222">
      <w:bodyDiv w:val="1"/>
      <w:marLeft w:val="0"/>
      <w:marRight w:val="0"/>
      <w:marTop w:val="0"/>
      <w:marBottom w:val="0"/>
      <w:divBdr>
        <w:top w:val="none" w:sz="0" w:space="0" w:color="auto"/>
        <w:left w:val="none" w:sz="0" w:space="0" w:color="auto"/>
        <w:bottom w:val="none" w:sz="0" w:space="0" w:color="auto"/>
        <w:right w:val="none" w:sz="0" w:space="0" w:color="auto"/>
      </w:divBdr>
    </w:div>
    <w:div w:id="1230535426">
      <w:bodyDiv w:val="1"/>
      <w:marLeft w:val="0"/>
      <w:marRight w:val="0"/>
      <w:marTop w:val="0"/>
      <w:marBottom w:val="0"/>
      <w:divBdr>
        <w:top w:val="none" w:sz="0" w:space="0" w:color="auto"/>
        <w:left w:val="none" w:sz="0" w:space="0" w:color="auto"/>
        <w:bottom w:val="none" w:sz="0" w:space="0" w:color="auto"/>
        <w:right w:val="none" w:sz="0" w:space="0" w:color="auto"/>
      </w:divBdr>
    </w:div>
    <w:div w:id="1231113956">
      <w:bodyDiv w:val="1"/>
      <w:marLeft w:val="0"/>
      <w:marRight w:val="0"/>
      <w:marTop w:val="0"/>
      <w:marBottom w:val="0"/>
      <w:divBdr>
        <w:top w:val="none" w:sz="0" w:space="0" w:color="auto"/>
        <w:left w:val="none" w:sz="0" w:space="0" w:color="auto"/>
        <w:bottom w:val="none" w:sz="0" w:space="0" w:color="auto"/>
        <w:right w:val="none" w:sz="0" w:space="0" w:color="auto"/>
      </w:divBdr>
    </w:div>
    <w:div w:id="1231306407">
      <w:bodyDiv w:val="1"/>
      <w:marLeft w:val="0"/>
      <w:marRight w:val="0"/>
      <w:marTop w:val="0"/>
      <w:marBottom w:val="0"/>
      <w:divBdr>
        <w:top w:val="none" w:sz="0" w:space="0" w:color="auto"/>
        <w:left w:val="none" w:sz="0" w:space="0" w:color="auto"/>
        <w:bottom w:val="none" w:sz="0" w:space="0" w:color="auto"/>
        <w:right w:val="none" w:sz="0" w:space="0" w:color="auto"/>
      </w:divBdr>
    </w:div>
    <w:div w:id="1231309791">
      <w:bodyDiv w:val="1"/>
      <w:marLeft w:val="0"/>
      <w:marRight w:val="0"/>
      <w:marTop w:val="0"/>
      <w:marBottom w:val="0"/>
      <w:divBdr>
        <w:top w:val="none" w:sz="0" w:space="0" w:color="auto"/>
        <w:left w:val="none" w:sz="0" w:space="0" w:color="auto"/>
        <w:bottom w:val="none" w:sz="0" w:space="0" w:color="auto"/>
        <w:right w:val="none" w:sz="0" w:space="0" w:color="auto"/>
      </w:divBdr>
    </w:div>
    <w:div w:id="1231387149">
      <w:bodyDiv w:val="1"/>
      <w:marLeft w:val="0"/>
      <w:marRight w:val="0"/>
      <w:marTop w:val="0"/>
      <w:marBottom w:val="0"/>
      <w:divBdr>
        <w:top w:val="none" w:sz="0" w:space="0" w:color="auto"/>
        <w:left w:val="none" w:sz="0" w:space="0" w:color="auto"/>
        <w:bottom w:val="none" w:sz="0" w:space="0" w:color="auto"/>
        <w:right w:val="none" w:sz="0" w:space="0" w:color="auto"/>
      </w:divBdr>
    </w:div>
    <w:div w:id="1231421492">
      <w:bodyDiv w:val="1"/>
      <w:marLeft w:val="0"/>
      <w:marRight w:val="0"/>
      <w:marTop w:val="0"/>
      <w:marBottom w:val="0"/>
      <w:divBdr>
        <w:top w:val="none" w:sz="0" w:space="0" w:color="auto"/>
        <w:left w:val="none" w:sz="0" w:space="0" w:color="auto"/>
        <w:bottom w:val="none" w:sz="0" w:space="0" w:color="auto"/>
        <w:right w:val="none" w:sz="0" w:space="0" w:color="auto"/>
      </w:divBdr>
      <w:divsChild>
        <w:div w:id="125393796">
          <w:marLeft w:val="0"/>
          <w:marRight w:val="0"/>
          <w:marTop w:val="0"/>
          <w:marBottom w:val="0"/>
          <w:divBdr>
            <w:top w:val="none" w:sz="0" w:space="0" w:color="auto"/>
            <w:left w:val="none" w:sz="0" w:space="0" w:color="auto"/>
            <w:bottom w:val="none" w:sz="0" w:space="0" w:color="auto"/>
            <w:right w:val="none" w:sz="0" w:space="0" w:color="auto"/>
          </w:divBdr>
          <w:divsChild>
            <w:div w:id="57945491">
              <w:marLeft w:val="0"/>
              <w:marRight w:val="0"/>
              <w:marTop w:val="0"/>
              <w:marBottom w:val="0"/>
              <w:divBdr>
                <w:top w:val="none" w:sz="0" w:space="0" w:color="auto"/>
                <w:left w:val="none" w:sz="0" w:space="0" w:color="auto"/>
                <w:bottom w:val="none" w:sz="0" w:space="0" w:color="auto"/>
                <w:right w:val="none" w:sz="0" w:space="0" w:color="auto"/>
              </w:divBdr>
            </w:div>
            <w:div w:id="240413629">
              <w:marLeft w:val="0"/>
              <w:marRight w:val="0"/>
              <w:marTop w:val="0"/>
              <w:marBottom w:val="0"/>
              <w:divBdr>
                <w:top w:val="none" w:sz="0" w:space="0" w:color="auto"/>
                <w:left w:val="none" w:sz="0" w:space="0" w:color="auto"/>
                <w:bottom w:val="none" w:sz="0" w:space="0" w:color="auto"/>
                <w:right w:val="none" w:sz="0" w:space="0" w:color="auto"/>
              </w:divBdr>
            </w:div>
            <w:div w:id="383797766">
              <w:marLeft w:val="0"/>
              <w:marRight w:val="0"/>
              <w:marTop w:val="0"/>
              <w:marBottom w:val="0"/>
              <w:divBdr>
                <w:top w:val="none" w:sz="0" w:space="0" w:color="auto"/>
                <w:left w:val="none" w:sz="0" w:space="0" w:color="auto"/>
                <w:bottom w:val="none" w:sz="0" w:space="0" w:color="auto"/>
                <w:right w:val="none" w:sz="0" w:space="0" w:color="auto"/>
              </w:divBdr>
            </w:div>
            <w:div w:id="494228937">
              <w:marLeft w:val="0"/>
              <w:marRight w:val="0"/>
              <w:marTop w:val="0"/>
              <w:marBottom w:val="0"/>
              <w:divBdr>
                <w:top w:val="none" w:sz="0" w:space="0" w:color="auto"/>
                <w:left w:val="none" w:sz="0" w:space="0" w:color="auto"/>
                <w:bottom w:val="none" w:sz="0" w:space="0" w:color="auto"/>
                <w:right w:val="none" w:sz="0" w:space="0" w:color="auto"/>
              </w:divBdr>
            </w:div>
            <w:div w:id="562714462">
              <w:marLeft w:val="0"/>
              <w:marRight w:val="0"/>
              <w:marTop w:val="0"/>
              <w:marBottom w:val="0"/>
              <w:divBdr>
                <w:top w:val="none" w:sz="0" w:space="0" w:color="auto"/>
                <w:left w:val="none" w:sz="0" w:space="0" w:color="auto"/>
                <w:bottom w:val="none" w:sz="0" w:space="0" w:color="auto"/>
                <w:right w:val="none" w:sz="0" w:space="0" w:color="auto"/>
              </w:divBdr>
            </w:div>
            <w:div w:id="729886921">
              <w:marLeft w:val="0"/>
              <w:marRight w:val="0"/>
              <w:marTop w:val="0"/>
              <w:marBottom w:val="0"/>
              <w:divBdr>
                <w:top w:val="none" w:sz="0" w:space="0" w:color="auto"/>
                <w:left w:val="none" w:sz="0" w:space="0" w:color="auto"/>
                <w:bottom w:val="none" w:sz="0" w:space="0" w:color="auto"/>
                <w:right w:val="none" w:sz="0" w:space="0" w:color="auto"/>
              </w:divBdr>
            </w:div>
            <w:div w:id="742022848">
              <w:marLeft w:val="0"/>
              <w:marRight w:val="0"/>
              <w:marTop w:val="0"/>
              <w:marBottom w:val="0"/>
              <w:divBdr>
                <w:top w:val="none" w:sz="0" w:space="0" w:color="auto"/>
                <w:left w:val="none" w:sz="0" w:space="0" w:color="auto"/>
                <w:bottom w:val="none" w:sz="0" w:space="0" w:color="auto"/>
                <w:right w:val="none" w:sz="0" w:space="0" w:color="auto"/>
              </w:divBdr>
            </w:div>
            <w:div w:id="854264864">
              <w:marLeft w:val="0"/>
              <w:marRight w:val="0"/>
              <w:marTop w:val="0"/>
              <w:marBottom w:val="0"/>
              <w:divBdr>
                <w:top w:val="none" w:sz="0" w:space="0" w:color="auto"/>
                <w:left w:val="none" w:sz="0" w:space="0" w:color="auto"/>
                <w:bottom w:val="none" w:sz="0" w:space="0" w:color="auto"/>
                <w:right w:val="none" w:sz="0" w:space="0" w:color="auto"/>
              </w:divBdr>
            </w:div>
            <w:div w:id="937837036">
              <w:marLeft w:val="0"/>
              <w:marRight w:val="0"/>
              <w:marTop w:val="0"/>
              <w:marBottom w:val="0"/>
              <w:divBdr>
                <w:top w:val="none" w:sz="0" w:space="0" w:color="auto"/>
                <w:left w:val="none" w:sz="0" w:space="0" w:color="auto"/>
                <w:bottom w:val="none" w:sz="0" w:space="0" w:color="auto"/>
                <w:right w:val="none" w:sz="0" w:space="0" w:color="auto"/>
              </w:divBdr>
            </w:div>
            <w:div w:id="1012417204">
              <w:marLeft w:val="0"/>
              <w:marRight w:val="0"/>
              <w:marTop w:val="0"/>
              <w:marBottom w:val="0"/>
              <w:divBdr>
                <w:top w:val="none" w:sz="0" w:space="0" w:color="auto"/>
                <w:left w:val="none" w:sz="0" w:space="0" w:color="auto"/>
                <w:bottom w:val="none" w:sz="0" w:space="0" w:color="auto"/>
                <w:right w:val="none" w:sz="0" w:space="0" w:color="auto"/>
              </w:divBdr>
            </w:div>
            <w:div w:id="1170028351">
              <w:marLeft w:val="0"/>
              <w:marRight w:val="0"/>
              <w:marTop w:val="0"/>
              <w:marBottom w:val="0"/>
              <w:divBdr>
                <w:top w:val="none" w:sz="0" w:space="0" w:color="auto"/>
                <w:left w:val="none" w:sz="0" w:space="0" w:color="auto"/>
                <w:bottom w:val="none" w:sz="0" w:space="0" w:color="auto"/>
                <w:right w:val="none" w:sz="0" w:space="0" w:color="auto"/>
              </w:divBdr>
            </w:div>
            <w:div w:id="1183938193">
              <w:marLeft w:val="0"/>
              <w:marRight w:val="0"/>
              <w:marTop w:val="0"/>
              <w:marBottom w:val="0"/>
              <w:divBdr>
                <w:top w:val="none" w:sz="0" w:space="0" w:color="auto"/>
                <w:left w:val="none" w:sz="0" w:space="0" w:color="auto"/>
                <w:bottom w:val="none" w:sz="0" w:space="0" w:color="auto"/>
                <w:right w:val="none" w:sz="0" w:space="0" w:color="auto"/>
              </w:divBdr>
            </w:div>
            <w:div w:id="1335375868">
              <w:marLeft w:val="0"/>
              <w:marRight w:val="0"/>
              <w:marTop w:val="0"/>
              <w:marBottom w:val="0"/>
              <w:divBdr>
                <w:top w:val="none" w:sz="0" w:space="0" w:color="auto"/>
                <w:left w:val="none" w:sz="0" w:space="0" w:color="auto"/>
                <w:bottom w:val="none" w:sz="0" w:space="0" w:color="auto"/>
                <w:right w:val="none" w:sz="0" w:space="0" w:color="auto"/>
              </w:divBdr>
            </w:div>
            <w:div w:id="1485314096">
              <w:marLeft w:val="0"/>
              <w:marRight w:val="0"/>
              <w:marTop w:val="0"/>
              <w:marBottom w:val="0"/>
              <w:divBdr>
                <w:top w:val="none" w:sz="0" w:space="0" w:color="auto"/>
                <w:left w:val="none" w:sz="0" w:space="0" w:color="auto"/>
                <w:bottom w:val="none" w:sz="0" w:space="0" w:color="auto"/>
                <w:right w:val="none" w:sz="0" w:space="0" w:color="auto"/>
              </w:divBdr>
            </w:div>
            <w:div w:id="1647511645">
              <w:marLeft w:val="0"/>
              <w:marRight w:val="0"/>
              <w:marTop w:val="0"/>
              <w:marBottom w:val="0"/>
              <w:divBdr>
                <w:top w:val="none" w:sz="0" w:space="0" w:color="auto"/>
                <w:left w:val="none" w:sz="0" w:space="0" w:color="auto"/>
                <w:bottom w:val="none" w:sz="0" w:space="0" w:color="auto"/>
                <w:right w:val="none" w:sz="0" w:space="0" w:color="auto"/>
              </w:divBdr>
            </w:div>
            <w:div w:id="1696688911">
              <w:marLeft w:val="0"/>
              <w:marRight w:val="0"/>
              <w:marTop w:val="0"/>
              <w:marBottom w:val="0"/>
              <w:divBdr>
                <w:top w:val="none" w:sz="0" w:space="0" w:color="auto"/>
                <w:left w:val="none" w:sz="0" w:space="0" w:color="auto"/>
                <w:bottom w:val="none" w:sz="0" w:space="0" w:color="auto"/>
                <w:right w:val="none" w:sz="0" w:space="0" w:color="auto"/>
              </w:divBdr>
            </w:div>
            <w:div w:id="1792436709">
              <w:marLeft w:val="0"/>
              <w:marRight w:val="0"/>
              <w:marTop w:val="0"/>
              <w:marBottom w:val="0"/>
              <w:divBdr>
                <w:top w:val="none" w:sz="0" w:space="0" w:color="auto"/>
                <w:left w:val="none" w:sz="0" w:space="0" w:color="auto"/>
                <w:bottom w:val="none" w:sz="0" w:space="0" w:color="auto"/>
                <w:right w:val="none" w:sz="0" w:space="0" w:color="auto"/>
              </w:divBdr>
            </w:div>
            <w:div w:id="1967544026">
              <w:marLeft w:val="0"/>
              <w:marRight w:val="0"/>
              <w:marTop w:val="0"/>
              <w:marBottom w:val="0"/>
              <w:divBdr>
                <w:top w:val="none" w:sz="0" w:space="0" w:color="auto"/>
                <w:left w:val="none" w:sz="0" w:space="0" w:color="auto"/>
                <w:bottom w:val="none" w:sz="0" w:space="0" w:color="auto"/>
                <w:right w:val="none" w:sz="0" w:space="0" w:color="auto"/>
              </w:divBdr>
            </w:div>
            <w:div w:id="1973317414">
              <w:marLeft w:val="0"/>
              <w:marRight w:val="0"/>
              <w:marTop w:val="0"/>
              <w:marBottom w:val="0"/>
              <w:divBdr>
                <w:top w:val="none" w:sz="0" w:space="0" w:color="auto"/>
                <w:left w:val="none" w:sz="0" w:space="0" w:color="auto"/>
                <w:bottom w:val="none" w:sz="0" w:space="0" w:color="auto"/>
                <w:right w:val="none" w:sz="0" w:space="0" w:color="auto"/>
              </w:divBdr>
            </w:div>
            <w:div w:id="2062823926">
              <w:marLeft w:val="0"/>
              <w:marRight w:val="0"/>
              <w:marTop w:val="0"/>
              <w:marBottom w:val="0"/>
              <w:divBdr>
                <w:top w:val="none" w:sz="0" w:space="0" w:color="auto"/>
                <w:left w:val="none" w:sz="0" w:space="0" w:color="auto"/>
                <w:bottom w:val="none" w:sz="0" w:space="0" w:color="auto"/>
                <w:right w:val="none" w:sz="0" w:space="0" w:color="auto"/>
              </w:divBdr>
            </w:div>
          </w:divsChild>
        </w:div>
        <w:div w:id="207910919">
          <w:marLeft w:val="0"/>
          <w:marRight w:val="0"/>
          <w:marTop w:val="0"/>
          <w:marBottom w:val="0"/>
          <w:divBdr>
            <w:top w:val="none" w:sz="0" w:space="0" w:color="auto"/>
            <w:left w:val="none" w:sz="0" w:space="0" w:color="auto"/>
            <w:bottom w:val="none" w:sz="0" w:space="0" w:color="auto"/>
            <w:right w:val="none" w:sz="0" w:space="0" w:color="auto"/>
          </w:divBdr>
          <w:divsChild>
            <w:div w:id="1874028475">
              <w:marLeft w:val="-75"/>
              <w:marRight w:val="0"/>
              <w:marTop w:val="30"/>
              <w:marBottom w:val="30"/>
              <w:divBdr>
                <w:top w:val="none" w:sz="0" w:space="0" w:color="auto"/>
                <w:left w:val="none" w:sz="0" w:space="0" w:color="auto"/>
                <w:bottom w:val="none" w:sz="0" w:space="0" w:color="auto"/>
                <w:right w:val="none" w:sz="0" w:space="0" w:color="auto"/>
              </w:divBdr>
              <w:divsChild>
                <w:div w:id="23988947">
                  <w:marLeft w:val="0"/>
                  <w:marRight w:val="0"/>
                  <w:marTop w:val="0"/>
                  <w:marBottom w:val="0"/>
                  <w:divBdr>
                    <w:top w:val="none" w:sz="0" w:space="0" w:color="auto"/>
                    <w:left w:val="none" w:sz="0" w:space="0" w:color="auto"/>
                    <w:bottom w:val="none" w:sz="0" w:space="0" w:color="auto"/>
                    <w:right w:val="none" w:sz="0" w:space="0" w:color="auto"/>
                  </w:divBdr>
                  <w:divsChild>
                    <w:div w:id="193468307">
                      <w:marLeft w:val="0"/>
                      <w:marRight w:val="0"/>
                      <w:marTop w:val="0"/>
                      <w:marBottom w:val="0"/>
                      <w:divBdr>
                        <w:top w:val="none" w:sz="0" w:space="0" w:color="auto"/>
                        <w:left w:val="none" w:sz="0" w:space="0" w:color="auto"/>
                        <w:bottom w:val="none" w:sz="0" w:space="0" w:color="auto"/>
                        <w:right w:val="none" w:sz="0" w:space="0" w:color="auto"/>
                      </w:divBdr>
                    </w:div>
                  </w:divsChild>
                </w:div>
                <w:div w:id="194268297">
                  <w:marLeft w:val="0"/>
                  <w:marRight w:val="0"/>
                  <w:marTop w:val="0"/>
                  <w:marBottom w:val="0"/>
                  <w:divBdr>
                    <w:top w:val="none" w:sz="0" w:space="0" w:color="auto"/>
                    <w:left w:val="none" w:sz="0" w:space="0" w:color="auto"/>
                    <w:bottom w:val="none" w:sz="0" w:space="0" w:color="auto"/>
                    <w:right w:val="none" w:sz="0" w:space="0" w:color="auto"/>
                  </w:divBdr>
                  <w:divsChild>
                    <w:div w:id="505050834">
                      <w:marLeft w:val="0"/>
                      <w:marRight w:val="0"/>
                      <w:marTop w:val="0"/>
                      <w:marBottom w:val="0"/>
                      <w:divBdr>
                        <w:top w:val="none" w:sz="0" w:space="0" w:color="auto"/>
                        <w:left w:val="none" w:sz="0" w:space="0" w:color="auto"/>
                        <w:bottom w:val="none" w:sz="0" w:space="0" w:color="auto"/>
                        <w:right w:val="none" w:sz="0" w:space="0" w:color="auto"/>
                      </w:divBdr>
                    </w:div>
                  </w:divsChild>
                </w:div>
                <w:div w:id="303584453">
                  <w:marLeft w:val="0"/>
                  <w:marRight w:val="0"/>
                  <w:marTop w:val="0"/>
                  <w:marBottom w:val="0"/>
                  <w:divBdr>
                    <w:top w:val="none" w:sz="0" w:space="0" w:color="auto"/>
                    <w:left w:val="none" w:sz="0" w:space="0" w:color="auto"/>
                    <w:bottom w:val="none" w:sz="0" w:space="0" w:color="auto"/>
                    <w:right w:val="none" w:sz="0" w:space="0" w:color="auto"/>
                  </w:divBdr>
                  <w:divsChild>
                    <w:div w:id="1666662071">
                      <w:marLeft w:val="0"/>
                      <w:marRight w:val="0"/>
                      <w:marTop w:val="0"/>
                      <w:marBottom w:val="0"/>
                      <w:divBdr>
                        <w:top w:val="none" w:sz="0" w:space="0" w:color="auto"/>
                        <w:left w:val="none" w:sz="0" w:space="0" w:color="auto"/>
                        <w:bottom w:val="none" w:sz="0" w:space="0" w:color="auto"/>
                        <w:right w:val="none" w:sz="0" w:space="0" w:color="auto"/>
                      </w:divBdr>
                    </w:div>
                  </w:divsChild>
                </w:div>
                <w:div w:id="357197811">
                  <w:marLeft w:val="0"/>
                  <w:marRight w:val="0"/>
                  <w:marTop w:val="0"/>
                  <w:marBottom w:val="0"/>
                  <w:divBdr>
                    <w:top w:val="none" w:sz="0" w:space="0" w:color="auto"/>
                    <w:left w:val="none" w:sz="0" w:space="0" w:color="auto"/>
                    <w:bottom w:val="none" w:sz="0" w:space="0" w:color="auto"/>
                    <w:right w:val="none" w:sz="0" w:space="0" w:color="auto"/>
                  </w:divBdr>
                  <w:divsChild>
                    <w:div w:id="1195079866">
                      <w:marLeft w:val="0"/>
                      <w:marRight w:val="0"/>
                      <w:marTop w:val="0"/>
                      <w:marBottom w:val="0"/>
                      <w:divBdr>
                        <w:top w:val="none" w:sz="0" w:space="0" w:color="auto"/>
                        <w:left w:val="none" w:sz="0" w:space="0" w:color="auto"/>
                        <w:bottom w:val="none" w:sz="0" w:space="0" w:color="auto"/>
                        <w:right w:val="none" w:sz="0" w:space="0" w:color="auto"/>
                      </w:divBdr>
                    </w:div>
                  </w:divsChild>
                </w:div>
                <w:div w:id="376970570">
                  <w:marLeft w:val="0"/>
                  <w:marRight w:val="0"/>
                  <w:marTop w:val="0"/>
                  <w:marBottom w:val="0"/>
                  <w:divBdr>
                    <w:top w:val="none" w:sz="0" w:space="0" w:color="auto"/>
                    <w:left w:val="none" w:sz="0" w:space="0" w:color="auto"/>
                    <w:bottom w:val="none" w:sz="0" w:space="0" w:color="auto"/>
                    <w:right w:val="none" w:sz="0" w:space="0" w:color="auto"/>
                  </w:divBdr>
                  <w:divsChild>
                    <w:div w:id="1844733406">
                      <w:marLeft w:val="0"/>
                      <w:marRight w:val="0"/>
                      <w:marTop w:val="0"/>
                      <w:marBottom w:val="0"/>
                      <w:divBdr>
                        <w:top w:val="none" w:sz="0" w:space="0" w:color="auto"/>
                        <w:left w:val="none" w:sz="0" w:space="0" w:color="auto"/>
                        <w:bottom w:val="none" w:sz="0" w:space="0" w:color="auto"/>
                        <w:right w:val="none" w:sz="0" w:space="0" w:color="auto"/>
                      </w:divBdr>
                    </w:div>
                  </w:divsChild>
                </w:div>
                <w:div w:id="585266053">
                  <w:marLeft w:val="0"/>
                  <w:marRight w:val="0"/>
                  <w:marTop w:val="0"/>
                  <w:marBottom w:val="0"/>
                  <w:divBdr>
                    <w:top w:val="none" w:sz="0" w:space="0" w:color="auto"/>
                    <w:left w:val="none" w:sz="0" w:space="0" w:color="auto"/>
                    <w:bottom w:val="none" w:sz="0" w:space="0" w:color="auto"/>
                    <w:right w:val="none" w:sz="0" w:space="0" w:color="auto"/>
                  </w:divBdr>
                  <w:divsChild>
                    <w:div w:id="1103837429">
                      <w:marLeft w:val="0"/>
                      <w:marRight w:val="0"/>
                      <w:marTop w:val="0"/>
                      <w:marBottom w:val="0"/>
                      <w:divBdr>
                        <w:top w:val="none" w:sz="0" w:space="0" w:color="auto"/>
                        <w:left w:val="none" w:sz="0" w:space="0" w:color="auto"/>
                        <w:bottom w:val="none" w:sz="0" w:space="0" w:color="auto"/>
                        <w:right w:val="none" w:sz="0" w:space="0" w:color="auto"/>
                      </w:divBdr>
                    </w:div>
                  </w:divsChild>
                </w:div>
                <w:div w:id="737286032">
                  <w:marLeft w:val="0"/>
                  <w:marRight w:val="0"/>
                  <w:marTop w:val="0"/>
                  <w:marBottom w:val="0"/>
                  <w:divBdr>
                    <w:top w:val="none" w:sz="0" w:space="0" w:color="auto"/>
                    <w:left w:val="none" w:sz="0" w:space="0" w:color="auto"/>
                    <w:bottom w:val="none" w:sz="0" w:space="0" w:color="auto"/>
                    <w:right w:val="none" w:sz="0" w:space="0" w:color="auto"/>
                  </w:divBdr>
                  <w:divsChild>
                    <w:div w:id="293217170">
                      <w:marLeft w:val="0"/>
                      <w:marRight w:val="0"/>
                      <w:marTop w:val="0"/>
                      <w:marBottom w:val="0"/>
                      <w:divBdr>
                        <w:top w:val="none" w:sz="0" w:space="0" w:color="auto"/>
                        <w:left w:val="none" w:sz="0" w:space="0" w:color="auto"/>
                        <w:bottom w:val="none" w:sz="0" w:space="0" w:color="auto"/>
                        <w:right w:val="none" w:sz="0" w:space="0" w:color="auto"/>
                      </w:divBdr>
                    </w:div>
                  </w:divsChild>
                </w:div>
                <w:div w:id="749813605">
                  <w:marLeft w:val="0"/>
                  <w:marRight w:val="0"/>
                  <w:marTop w:val="0"/>
                  <w:marBottom w:val="0"/>
                  <w:divBdr>
                    <w:top w:val="none" w:sz="0" w:space="0" w:color="auto"/>
                    <w:left w:val="none" w:sz="0" w:space="0" w:color="auto"/>
                    <w:bottom w:val="none" w:sz="0" w:space="0" w:color="auto"/>
                    <w:right w:val="none" w:sz="0" w:space="0" w:color="auto"/>
                  </w:divBdr>
                  <w:divsChild>
                    <w:div w:id="769088906">
                      <w:marLeft w:val="0"/>
                      <w:marRight w:val="0"/>
                      <w:marTop w:val="0"/>
                      <w:marBottom w:val="0"/>
                      <w:divBdr>
                        <w:top w:val="none" w:sz="0" w:space="0" w:color="auto"/>
                        <w:left w:val="none" w:sz="0" w:space="0" w:color="auto"/>
                        <w:bottom w:val="none" w:sz="0" w:space="0" w:color="auto"/>
                        <w:right w:val="none" w:sz="0" w:space="0" w:color="auto"/>
                      </w:divBdr>
                    </w:div>
                  </w:divsChild>
                </w:div>
                <w:div w:id="1238520037">
                  <w:marLeft w:val="0"/>
                  <w:marRight w:val="0"/>
                  <w:marTop w:val="0"/>
                  <w:marBottom w:val="0"/>
                  <w:divBdr>
                    <w:top w:val="none" w:sz="0" w:space="0" w:color="auto"/>
                    <w:left w:val="none" w:sz="0" w:space="0" w:color="auto"/>
                    <w:bottom w:val="none" w:sz="0" w:space="0" w:color="auto"/>
                    <w:right w:val="none" w:sz="0" w:space="0" w:color="auto"/>
                  </w:divBdr>
                  <w:divsChild>
                    <w:div w:id="1724676800">
                      <w:marLeft w:val="0"/>
                      <w:marRight w:val="0"/>
                      <w:marTop w:val="0"/>
                      <w:marBottom w:val="0"/>
                      <w:divBdr>
                        <w:top w:val="none" w:sz="0" w:space="0" w:color="auto"/>
                        <w:left w:val="none" w:sz="0" w:space="0" w:color="auto"/>
                        <w:bottom w:val="none" w:sz="0" w:space="0" w:color="auto"/>
                        <w:right w:val="none" w:sz="0" w:space="0" w:color="auto"/>
                      </w:divBdr>
                    </w:div>
                  </w:divsChild>
                </w:div>
                <w:div w:id="1279068096">
                  <w:marLeft w:val="0"/>
                  <w:marRight w:val="0"/>
                  <w:marTop w:val="0"/>
                  <w:marBottom w:val="0"/>
                  <w:divBdr>
                    <w:top w:val="none" w:sz="0" w:space="0" w:color="auto"/>
                    <w:left w:val="none" w:sz="0" w:space="0" w:color="auto"/>
                    <w:bottom w:val="none" w:sz="0" w:space="0" w:color="auto"/>
                    <w:right w:val="none" w:sz="0" w:space="0" w:color="auto"/>
                  </w:divBdr>
                  <w:divsChild>
                    <w:div w:id="1181705825">
                      <w:marLeft w:val="0"/>
                      <w:marRight w:val="0"/>
                      <w:marTop w:val="0"/>
                      <w:marBottom w:val="0"/>
                      <w:divBdr>
                        <w:top w:val="none" w:sz="0" w:space="0" w:color="auto"/>
                        <w:left w:val="none" w:sz="0" w:space="0" w:color="auto"/>
                        <w:bottom w:val="none" w:sz="0" w:space="0" w:color="auto"/>
                        <w:right w:val="none" w:sz="0" w:space="0" w:color="auto"/>
                      </w:divBdr>
                    </w:div>
                  </w:divsChild>
                </w:div>
                <w:div w:id="1324973788">
                  <w:marLeft w:val="0"/>
                  <w:marRight w:val="0"/>
                  <w:marTop w:val="0"/>
                  <w:marBottom w:val="0"/>
                  <w:divBdr>
                    <w:top w:val="none" w:sz="0" w:space="0" w:color="auto"/>
                    <w:left w:val="none" w:sz="0" w:space="0" w:color="auto"/>
                    <w:bottom w:val="none" w:sz="0" w:space="0" w:color="auto"/>
                    <w:right w:val="none" w:sz="0" w:space="0" w:color="auto"/>
                  </w:divBdr>
                  <w:divsChild>
                    <w:div w:id="1231696494">
                      <w:marLeft w:val="0"/>
                      <w:marRight w:val="0"/>
                      <w:marTop w:val="0"/>
                      <w:marBottom w:val="0"/>
                      <w:divBdr>
                        <w:top w:val="none" w:sz="0" w:space="0" w:color="auto"/>
                        <w:left w:val="none" w:sz="0" w:space="0" w:color="auto"/>
                        <w:bottom w:val="none" w:sz="0" w:space="0" w:color="auto"/>
                        <w:right w:val="none" w:sz="0" w:space="0" w:color="auto"/>
                      </w:divBdr>
                    </w:div>
                  </w:divsChild>
                </w:div>
                <w:div w:id="1790004905">
                  <w:marLeft w:val="0"/>
                  <w:marRight w:val="0"/>
                  <w:marTop w:val="0"/>
                  <w:marBottom w:val="0"/>
                  <w:divBdr>
                    <w:top w:val="none" w:sz="0" w:space="0" w:color="auto"/>
                    <w:left w:val="none" w:sz="0" w:space="0" w:color="auto"/>
                    <w:bottom w:val="none" w:sz="0" w:space="0" w:color="auto"/>
                    <w:right w:val="none" w:sz="0" w:space="0" w:color="auto"/>
                  </w:divBdr>
                  <w:divsChild>
                    <w:div w:id="1885016732">
                      <w:marLeft w:val="0"/>
                      <w:marRight w:val="0"/>
                      <w:marTop w:val="0"/>
                      <w:marBottom w:val="0"/>
                      <w:divBdr>
                        <w:top w:val="none" w:sz="0" w:space="0" w:color="auto"/>
                        <w:left w:val="none" w:sz="0" w:space="0" w:color="auto"/>
                        <w:bottom w:val="none" w:sz="0" w:space="0" w:color="auto"/>
                        <w:right w:val="none" w:sz="0" w:space="0" w:color="auto"/>
                      </w:divBdr>
                    </w:div>
                  </w:divsChild>
                </w:div>
                <w:div w:id="1813595407">
                  <w:marLeft w:val="0"/>
                  <w:marRight w:val="0"/>
                  <w:marTop w:val="0"/>
                  <w:marBottom w:val="0"/>
                  <w:divBdr>
                    <w:top w:val="none" w:sz="0" w:space="0" w:color="auto"/>
                    <w:left w:val="none" w:sz="0" w:space="0" w:color="auto"/>
                    <w:bottom w:val="none" w:sz="0" w:space="0" w:color="auto"/>
                    <w:right w:val="none" w:sz="0" w:space="0" w:color="auto"/>
                  </w:divBdr>
                  <w:divsChild>
                    <w:div w:id="1694040704">
                      <w:marLeft w:val="0"/>
                      <w:marRight w:val="0"/>
                      <w:marTop w:val="0"/>
                      <w:marBottom w:val="0"/>
                      <w:divBdr>
                        <w:top w:val="none" w:sz="0" w:space="0" w:color="auto"/>
                        <w:left w:val="none" w:sz="0" w:space="0" w:color="auto"/>
                        <w:bottom w:val="none" w:sz="0" w:space="0" w:color="auto"/>
                        <w:right w:val="none" w:sz="0" w:space="0" w:color="auto"/>
                      </w:divBdr>
                    </w:div>
                  </w:divsChild>
                </w:div>
                <w:div w:id="2004163630">
                  <w:marLeft w:val="0"/>
                  <w:marRight w:val="0"/>
                  <w:marTop w:val="0"/>
                  <w:marBottom w:val="0"/>
                  <w:divBdr>
                    <w:top w:val="none" w:sz="0" w:space="0" w:color="auto"/>
                    <w:left w:val="none" w:sz="0" w:space="0" w:color="auto"/>
                    <w:bottom w:val="none" w:sz="0" w:space="0" w:color="auto"/>
                    <w:right w:val="none" w:sz="0" w:space="0" w:color="auto"/>
                  </w:divBdr>
                  <w:divsChild>
                    <w:div w:id="116066057">
                      <w:marLeft w:val="0"/>
                      <w:marRight w:val="0"/>
                      <w:marTop w:val="0"/>
                      <w:marBottom w:val="0"/>
                      <w:divBdr>
                        <w:top w:val="none" w:sz="0" w:space="0" w:color="auto"/>
                        <w:left w:val="none" w:sz="0" w:space="0" w:color="auto"/>
                        <w:bottom w:val="none" w:sz="0" w:space="0" w:color="auto"/>
                        <w:right w:val="none" w:sz="0" w:space="0" w:color="auto"/>
                      </w:divBdr>
                    </w:div>
                  </w:divsChild>
                </w:div>
                <w:div w:id="2088190083">
                  <w:marLeft w:val="0"/>
                  <w:marRight w:val="0"/>
                  <w:marTop w:val="0"/>
                  <w:marBottom w:val="0"/>
                  <w:divBdr>
                    <w:top w:val="none" w:sz="0" w:space="0" w:color="auto"/>
                    <w:left w:val="none" w:sz="0" w:space="0" w:color="auto"/>
                    <w:bottom w:val="none" w:sz="0" w:space="0" w:color="auto"/>
                    <w:right w:val="none" w:sz="0" w:space="0" w:color="auto"/>
                  </w:divBdr>
                  <w:divsChild>
                    <w:div w:id="8225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17428">
          <w:marLeft w:val="0"/>
          <w:marRight w:val="0"/>
          <w:marTop w:val="0"/>
          <w:marBottom w:val="0"/>
          <w:divBdr>
            <w:top w:val="none" w:sz="0" w:space="0" w:color="auto"/>
            <w:left w:val="none" w:sz="0" w:space="0" w:color="auto"/>
            <w:bottom w:val="none" w:sz="0" w:space="0" w:color="auto"/>
            <w:right w:val="none" w:sz="0" w:space="0" w:color="auto"/>
          </w:divBdr>
          <w:divsChild>
            <w:div w:id="5132681">
              <w:marLeft w:val="0"/>
              <w:marRight w:val="0"/>
              <w:marTop w:val="0"/>
              <w:marBottom w:val="0"/>
              <w:divBdr>
                <w:top w:val="none" w:sz="0" w:space="0" w:color="auto"/>
                <w:left w:val="none" w:sz="0" w:space="0" w:color="auto"/>
                <w:bottom w:val="none" w:sz="0" w:space="0" w:color="auto"/>
                <w:right w:val="none" w:sz="0" w:space="0" w:color="auto"/>
              </w:divBdr>
            </w:div>
            <w:div w:id="18094264">
              <w:marLeft w:val="0"/>
              <w:marRight w:val="0"/>
              <w:marTop w:val="0"/>
              <w:marBottom w:val="0"/>
              <w:divBdr>
                <w:top w:val="none" w:sz="0" w:space="0" w:color="auto"/>
                <w:left w:val="none" w:sz="0" w:space="0" w:color="auto"/>
                <w:bottom w:val="none" w:sz="0" w:space="0" w:color="auto"/>
                <w:right w:val="none" w:sz="0" w:space="0" w:color="auto"/>
              </w:divBdr>
            </w:div>
            <w:div w:id="608901963">
              <w:marLeft w:val="0"/>
              <w:marRight w:val="0"/>
              <w:marTop w:val="0"/>
              <w:marBottom w:val="0"/>
              <w:divBdr>
                <w:top w:val="none" w:sz="0" w:space="0" w:color="auto"/>
                <w:left w:val="none" w:sz="0" w:space="0" w:color="auto"/>
                <w:bottom w:val="none" w:sz="0" w:space="0" w:color="auto"/>
                <w:right w:val="none" w:sz="0" w:space="0" w:color="auto"/>
              </w:divBdr>
            </w:div>
            <w:div w:id="651636685">
              <w:marLeft w:val="0"/>
              <w:marRight w:val="0"/>
              <w:marTop w:val="0"/>
              <w:marBottom w:val="0"/>
              <w:divBdr>
                <w:top w:val="none" w:sz="0" w:space="0" w:color="auto"/>
                <w:left w:val="none" w:sz="0" w:space="0" w:color="auto"/>
                <w:bottom w:val="none" w:sz="0" w:space="0" w:color="auto"/>
                <w:right w:val="none" w:sz="0" w:space="0" w:color="auto"/>
              </w:divBdr>
            </w:div>
            <w:div w:id="734593361">
              <w:marLeft w:val="0"/>
              <w:marRight w:val="0"/>
              <w:marTop w:val="0"/>
              <w:marBottom w:val="0"/>
              <w:divBdr>
                <w:top w:val="none" w:sz="0" w:space="0" w:color="auto"/>
                <w:left w:val="none" w:sz="0" w:space="0" w:color="auto"/>
                <w:bottom w:val="none" w:sz="0" w:space="0" w:color="auto"/>
                <w:right w:val="none" w:sz="0" w:space="0" w:color="auto"/>
              </w:divBdr>
            </w:div>
            <w:div w:id="1144155415">
              <w:marLeft w:val="0"/>
              <w:marRight w:val="0"/>
              <w:marTop w:val="0"/>
              <w:marBottom w:val="0"/>
              <w:divBdr>
                <w:top w:val="none" w:sz="0" w:space="0" w:color="auto"/>
                <w:left w:val="none" w:sz="0" w:space="0" w:color="auto"/>
                <w:bottom w:val="none" w:sz="0" w:space="0" w:color="auto"/>
                <w:right w:val="none" w:sz="0" w:space="0" w:color="auto"/>
              </w:divBdr>
            </w:div>
            <w:div w:id="1491294327">
              <w:marLeft w:val="0"/>
              <w:marRight w:val="0"/>
              <w:marTop w:val="0"/>
              <w:marBottom w:val="0"/>
              <w:divBdr>
                <w:top w:val="none" w:sz="0" w:space="0" w:color="auto"/>
                <w:left w:val="none" w:sz="0" w:space="0" w:color="auto"/>
                <w:bottom w:val="none" w:sz="0" w:space="0" w:color="auto"/>
                <w:right w:val="none" w:sz="0" w:space="0" w:color="auto"/>
              </w:divBdr>
            </w:div>
            <w:div w:id="1542475103">
              <w:marLeft w:val="0"/>
              <w:marRight w:val="0"/>
              <w:marTop w:val="0"/>
              <w:marBottom w:val="0"/>
              <w:divBdr>
                <w:top w:val="none" w:sz="0" w:space="0" w:color="auto"/>
                <w:left w:val="none" w:sz="0" w:space="0" w:color="auto"/>
                <w:bottom w:val="none" w:sz="0" w:space="0" w:color="auto"/>
                <w:right w:val="none" w:sz="0" w:space="0" w:color="auto"/>
              </w:divBdr>
            </w:div>
          </w:divsChild>
        </w:div>
        <w:div w:id="405540136">
          <w:marLeft w:val="0"/>
          <w:marRight w:val="0"/>
          <w:marTop w:val="0"/>
          <w:marBottom w:val="0"/>
          <w:divBdr>
            <w:top w:val="none" w:sz="0" w:space="0" w:color="auto"/>
            <w:left w:val="none" w:sz="0" w:space="0" w:color="auto"/>
            <w:bottom w:val="none" w:sz="0" w:space="0" w:color="auto"/>
            <w:right w:val="none" w:sz="0" w:space="0" w:color="auto"/>
          </w:divBdr>
          <w:divsChild>
            <w:div w:id="11995706">
              <w:marLeft w:val="0"/>
              <w:marRight w:val="0"/>
              <w:marTop w:val="0"/>
              <w:marBottom w:val="0"/>
              <w:divBdr>
                <w:top w:val="none" w:sz="0" w:space="0" w:color="auto"/>
                <w:left w:val="none" w:sz="0" w:space="0" w:color="auto"/>
                <w:bottom w:val="none" w:sz="0" w:space="0" w:color="auto"/>
                <w:right w:val="none" w:sz="0" w:space="0" w:color="auto"/>
              </w:divBdr>
            </w:div>
            <w:div w:id="12000568">
              <w:marLeft w:val="0"/>
              <w:marRight w:val="0"/>
              <w:marTop w:val="0"/>
              <w:marBottom w:val="0"/>
              <w:divBdr>
                <w:top w:val="none" w:sz="0" w:space="0" w:color="auto"/>
                <w:left w:val="none" w:sz="0" w:space="0" w:color="auto"/>
                <w:bottom w:val="none" w:sz="0" w:space="0" w:color="auto"/>
                <w:right w:val="none" w:sz="0" w:space="0" w:color="auto"/>
              </w:divBdr>
            </w:div>
            <w:div w:id="33116468">
              <w:marLeft w:val="0"/>
              <w:marRight w:val="0"/>
              <w:marTop w:val="0"/>
              <w:marBottom w:val="0"/>
              <w:divBdr>
                <w:top w:val="none" w:sz="0" w:space="0" w:color="auto"/>
                <w:left w:val="none" w:sz="0" w:space="0" w:color="auto"/>
                <w:bottom w:val="none" w:sz="0" w:space="0" w:color="auto"/>
                <w:right w:val="none" w:sz="0" w:space="0" w:color="auto"/>
              </w:divBdr>
            </w:div>
            <w:div w:id="57482776">
              <w:marLeft w:val="0"/>
              <w:marRight w:val="0"/>
              <w:marTop w:val="0"/>
              <w:marBottom w:val="0"/>
              <w:divBdr>
                <w:top w:val="none" w:sz="0" w:space="0" w:color="auto"/>
                <w:left w:val="none" w:sz="0" w:space="0" w:color="auto"/>
                <w:bottom w:val="none" w:sz="0" w:space="0" w:color="auto"/>
                <w:right w:val="none" w:sz="0" w:space="0" w:color="auto"/>
              </w:divBdr>
            </w:div>
            <w:div w:id="83645924">
              <w:marLeft w:val="0"/>
              <w:marRight w:val="0"/>
              <w:marTop w:val="0"/>
              <w:marBottom w:val="0"/>
              <w:divBdr>
                <w:top w:val="none" w:sz="0" w:space="0" w:color="auto"/>
                <w:left w:val="none" w:sz="0" w:space="0" w:color="auto"/>
                <w:bottom w:val="none" w:sz="0" w:space="0" w:color="auto"/>
                <w:right w:val="none" w:sz="0" w:space="0" w:color="auto"/>
              </w:divBdr>
            </w:div>
            <w:div w:id="110512279">
              <w:marLeft w:val="0"/>
              <w:marRight w:val="0"/>
              <w:marTop w:val="0"/>
              <w:marBottom w:val="0"/>
              <w:divBdr>
                <w:top w:val="none" w:sz="0" w:space="0" w:color="auto"/>
                <w:left w:val="none" w:sz="0" w:space="0" w:color="auto"/>
                <w:bottom w:val="none" w:sz="0" w:space="0" w:color="auto"/>
                <w:right w:val="none" w:sz="0" w:space="0" w:color="auto"/>
              </w:divBdr>
            </w:div>
            <w:div w:id="127210425">
              <w:marLeft w:val="0"/>
              <w:marRight w:val="0"/>
              <w:marTop w:val="0"/>
              <w:marBottom w:val="0"/>
              <w:divBdr>
                <w:top w:val="none" w:sz="0" w:space="0" w:color="auto"/>
                <w:left w:val="none" w:sz="0" w:space="0" w:color="auto"/>
                <w:bottom w:val="none" w:sz="0" w:space="0" w:color="auto"/>
                <w:right w:val="none" w:sz="0" w:space="0" w:color="auto"/>
              </w:divBdr>
            </w:div>
            <w:div w:id="151869481">
              <w:marLeft w:val="0"/>
              <w:marRight w:val="0"/>
              <w:marTop w:val="0"/>
              <w:marBottom w:val="0"/>
              <w:divBdr>
                <w:top w:val="none" w:sz="0" w:space="0" w:color="auto"/>
                <w:left w:val="none" w:sz="0" w:space="0" w:color="auto"/>
                <w:bottom w:val="none" w:sz="0" w:space="0" w:color="auto"/>
                <w:right w:val="none" w:sz="0" w:space="0" w:color="auto"/>
              </w:divBdr>
            </w:div>
            <w:div w:id="160319576">
              <w:marLeft w:val="0"/>
              <w:marRight w:val="0"/>
              <w:marTop w:val="0"/>
              <w:marBottom w:val="0"/>
              <w:divBdr>
                <w:top w:val="none" w:sz="0" w:space="0" w:color="auto"/>
                <w:left w:val="none" w:sz="0" w:space="0" w:color="auto"/>
                <w:bottom w:val="none" w:sz="0" w:space="0" w:color="auto"/>
                <w:right w:val="none" w:sz="0" w:space="0" w:color="auto"/>
              </w:divBdr>
            </w:div>
            <w:div w:id="160850039">
              <w:marLeft w:val="0"/>
              <w:marRight w:val="0"/>
              <w:marTop w:val="0"/>
              <w:marBottom w:val="0"/>
              <w:divBdr>
                <w:top w:val="none" w:sz="0" w:space="0" w:color="auto"/>
                <w:left w:val="none" w:sz="0" w:space="0" w:color="auto"/>
                <w:bottom w:val="none" w:sz="0" w:space="0" w:color="auto"/>
                <w:right w:val="none" w:sz="0" w:space="0" w:color="auto"/>
              </w:divBdr>
            </w:div>
            <w:div w:id="161548637">
              <w:marLeft w:val="0"/>
              <w:marRight w:val="0"/>
              <w:marTop w:val="0"/>
              <w:marBottom w:val="0"/>
              <w:divBdr>
                <w:top w:val="none" w:sz="0" w:space="0" w:color="auto"/>
                <w:left w:val="none" w:sz="0" w:space="0" w:color="auto"/>
                <w:bottom w:val="none" w:sz="0" w:space="0" w:color="auto"/>
                <w:right w:val="none" w:sz="0" w:space="0" w:color="auto"/>
              </w:divBdr>
            </w:div>
            <w:div w:id="162625235">
              <w:marLeft w:val="0"/>
              <w:marRight w:val="0"/>
              <w:marTop w:val="0"/>
              <w:marBottom w:val="0"/>
              <w:divBdr>
                <w:top w:val="none" w:sz="0" w:space="0" w:color="auto"/>
                <w:left w:val="none" w:sz="0" w:space="0" w:color="auto"/>
                <w:bottom w:val="none" w:sz="0" w:space="0" w:color="auto"/>
                <w:right w:val="none" w:sz="0" w:space="0" w:color="auto"/>
              </w:divBdr>
            </w:div>
            <w:div w:id="164517713">
              <w:marLeft w:val="0"/>
              <w:marRight w:val="0"/>
              <w:marTop w:val="0"/>
              <w:marBottom w:val="0"/>
              <w:divBdr>
                <w:top w:val="none" w:sz="0" w:space="0" w:color="auto"/>
                <w:left w:val="none" w:sz="0" w:space="0" w:color="auto"/>
                <w:bottom w:val="none" w:sz="0" w:space="0" w:color="auto"/>
                <w:right w:val="none" w:sz="0" w:space="0" w:color="auto"/>
              </w:divBdr>
            </w:div>
            <w:div w:id="183054175">
              <w:marLeft w:val="0"/>
              <w:marRight w:val="0"/>
              <w:marTop w:val="0"/>
              <w:marBottom w:val="0"/>
              <w:divBdr>
                <w:top w:val="none" w:sz="0" w:space="0" w:color="auto"/>
                <w:left w:val="none" w:sz="0" w:space="0" w:color="auto"/>
                <w:bottom w:val="none" w:sz="0" w:space="0" w:color="auto"/>
                <w:right w:val="none" w:sz="0" w:space="0" w:color="auto"/>
              </w:divBdr>
            </w:div>
            <w:div w:id="207648343">
              <w:marLeft w:val="0"/>
              <w:marRight w:val="0"/>
              <w:marTop w:val="0"/>
              <w:marBottom w:val="0"/>
              <w:divBdr>
                <w:top w:val="none" w:sz="0" w:space="0" w:color="auto"/>
                <w:left w:val="none" w:sz="0" w:space="0" w:color="auto"/>
                <w:bottom w:val="none" w:sz="0" w:space="0" w:color="auto"/>
                <w:right w:val="none" w:sz="0" w:space="0" w:color="auto"/>
              </w:divBdr>
            </w:div>
            <w:div w:id="215118767">
              <w:marLeft w:val="0"/>
              <w:marRight w:val="0"/>
              <w:marTop w:val="0"/>
              <w:marBottom w:val="0"/>
              <w:divBdr>
                <w:top w:val="none" w:sz="0" w:space="0" w:color="auto"/>
                <w:left w:val="none" w:sz="0" w:space="0" w:color="auto"/>
                <w:bottom w:val="none" w:sz="0" w:space="0" w:color="auto"/>
                <w:right w:val="none" w:sz="0" w:space="0" w:color="auto"/>
              </w:divBdr>
            </w:div>
            <w:div w:id="249044890">
              <w:marLeft w:val="0"/>
              <w:marRight w:val="0"/>
              <w:marTop w:val="0"/>
              <w:marBottom w:val="0"/>
              <w:divBdr>
                <w:top w:val="none" w:sz="0" w:space="0" w:color="auto"/>
                <w:left w:val="none" w:sz="0" w:space="0" w:color="auto"/>
                <w:bottom w:val="none" w:sz="0" w:space="0" w:color="auto"/>
                <w:right w:val="none" w:sz="0" w:space="0" w:color="auto"/>
              </w:divBdr>
            </w:div>
            <w:div w:id="250939311">
              <w:marLeft w:val="0"/>
              <w:marRight w:val="0"/>
              <w:marTop w:val="0"/>
              <w:marBottom w:val="0"/>
              <w:divBdr>
                <w:top w:val="none" w:sz="0" w:space="0" w:color="auto"/>
                <w:left w:val="none" w:sz="0" w:space="0" w:color="auto"/>
                <w:bottom w:val="none" w:sz="0" w:space="0" w:color="auto"/>
                <w:right w:val="none" w:sz="0" w:space="0" w:color="auto"/>
              </w:divBdr>
            </w:div>
            <w:div w:id="253705924">
              <w:marLeft w:val="0"/>
              <w:marRight w:val="0"/>
              <w:marTop w:val="0"/>
              <w:marBottom w:val="0"/>
              <w:divBdr>
                <w:top w:val="none" w:sz="0" w:space="0" w:color="auto"/>
                <w:left w:val="none" w:sz="0" w:space="0" w:color="auto"/>
                <w:bottom w:val="none" w:sz="0" w:space="0" w:color="auto"/>
                <w:right w:val="none" w:sz="0" w:space="0" w:color="auto"/>
              </w:divBdr>
            </w:div>
            <w:div w:id="273757154">
              <w:marLeft w:val="0"/>
              <w:marRight w:val="0"/>
              <w:marTop w:val="0"/>
              <w:marBottom w:val="0"/>
              <w:divBdr>
                <w:top w:val="none" w:sz="0" w:space="0" w:color="auto"/>
                <w:left w:val="none" w:sz="0" w:space="0" w:color="auto"/>
                <w:bottom w:val="none" w:sz="0" w:space="0" w:color="auto"/>
                <w:right w:val="none" w:sz="0" w:space="0" w:color="auto"/>
              </w:divBdr>
            </w:div>
            <w:div w:id="284194192">
              <w:marLeft w:val="0"/>
              <w:marRight w:val="0"/>
              <w:marTop w:val="0"/>
              <w:marBottom w:val="0"/>
              <w:divBdr>
                <w:top w:val="none" w:sz="0" w:space="0" w:color="auto"/>
                <w:left w:val="none" w:sz="0" w:space="0" w:color="auto"/>
                <w:bottom w:val="none" w:sz="0" w:space="0" w:color="auto"/>
                <w:right w:val="none" w:sz="0" w:space="0" w:color="auto"/>
              </w:divBdr>
            </w:div>
            <w:div w:id="295335866">
              <w:marLeft w:val="0"/>
              <w:marRight w:val="0"/>
              <w:marTop w:val="0"/>
              <w:marBottom w:val="0"/>
              <w:divBdr>
                <w:top w:val="none" w:sz="0" w:space="0" w:color="auto"/>
                <w:left w:val="none" w:sz="0" w:space="0" w:color="auto"/>
                <w:bottom w:val="none" w:sz="0" w:space="0" w:color="auto"/>
                <w:right w:val="none" w:sz="0" w:space="0" w:color="auto"/>
              </w:divBdr>
            </w:div>
            <w:div w:id="321201092">
              <w:marLeft w:val="0"/>
              <w:marRight w:val="0"/>
              <w:marTop w:val="0"/>
              <w:marBottom w:val="0"/>
              <w:divBdr>
                <w:top w:val="none" w:sz="0" w:space="0" w:color="auto"/>
                <w:left w:val="none" w:sz="0" w:space="0" w:color="auto"/>
                <w:bottom w:val="none" w:sz="0" w:space="0" w:color="auto"/>
                <w:right w:val="none" w:sz="0" w:space="0" w:color="auto"/>
              </w:divBdr>
            </w:div>
            <w:div w:id="326859738">
              <w:marLeft w:val="0"/>
              <w:marRight w:val="0"/>
              <w:marTop w:val="0"/>
              <w:marBottom w:val="0"/>
              <w:divBdr>
                <w:top w:val="none" w:sz="0" w:space="0" w:color="auto"/>
                <w:left w:val="none" w:sz="0" w:space="0" w:color="auto"/>
                <w:bottom w:val="none" w:sz="0" w:space="0" w:color="auto"/>
                <w:right w:val="none" w:sz="0" w:space="0" w:color="auto"/>
              </w:divBdr>
            </w:div>
            <w:div w:id="330256468">
              <w:marLeft w:val="0"/>
              <w:marRight w:val="0"/>
              <w:marTop w:val="0"/>
              <w:marBottom w:val="0"/>
              <w:divBdr>
                <w:top w:val="none" w:sz="0" w:space="0" w:color="auto"/>
                <w:left w:val="none" w:sz="0" w:space="0" w:color="auto"/>
                <w:bottom w:val="none" w:sz="0" w:space="0" w:color="auto"/>
                <w:right w:val="none" w:sz="0" w:space="0" w:color="auto"/>
              </w:divBdr>
            </w:div>
            <w:div w:id="331109842">
              <w:marLeft w:val="0"/>
              <w:marRight w:val="0"/>
              <w:marTop w:val="0"/>
              <w:marBottom w:val="0"/>
              <w:divBdr>
                <w:top w:val="none" w:sz="0" w:space="0" w:color="auto"/>
                <w:left w:val="none" w:sz="0" w:space="0" w:color="auto"/>
                <w:bottom w:val="none" w:sz="0" w:space="0" w:color="auto"/>
                <w:right w:val="none" w:sz="0" w:space="0" w:color="auto"/>
              </w:divBdr>
            </w:div>
            <w:div w:id="362246119">
              <w:marLeft w:val="0"/>
              <w:marRight w:val="0"/>
              <w:marTop w:val="0"/>
              <w:marBottom w:val="0"/>
              <w:divBdr>
                <w:top w:val="none" w:sz="0" w:space="0" w:color="auto"/>
                <w:left w:val="none" w:sz="0" w:space="0" w:color="auto"/>
                <w:bottom w:val="none" w:sz="0" w:space="0" w:color="auto"/>
                <w:right w:val="none" w:sz="0" w:space="0" w:color="auto"/>
              </w:divBdr>
            </w:div>
            <w:div w:id="378866691">
              <w:marLeft w:val="0"/>
              <w:marRight w:val="0"/>
              <w:marTop w:val="0"/>
              <w:marBottom w:val="0"/>
              <w:divBdr>
                <w:top w:val="none" w:sz="0" w:space="0" w:color="auto"/>
                <w:left w:val="none" w:sz="0" w:space="0" w:color="auto"/>
                <w:bottom w:val="none" w:sz="0" w:space="0" w:color="auto"/>
                <w:right w:val="none" w:sz="0" w:space="0" w:color="auto"/>
              </w:divBdr>
            </w:div>
            <w:div w:id="394007085">
              <w:marLeft w:val="0"/>
              <w:marRight w:val="0"/>
              <w:marTop w:val="0"/>
              <w:marBottom w:val="0"/>
              <w:divBdr>
                <w:top w:val="none" w:sz="0" w:space="0" w:color="auto"/>
                <w:left w:val="none" w:sz="0" w:space="0" w:color="auto"/>
                <w:bottom w:val="none" w:sz="0" w:space="0" w:color="auto"/>
                <w:right w:val="none" w:sz="0" w:space="0" w:color="auto"/>
              </w:divBdr>
            </w:div>
            <w:div w:id="395668233">
              <w:marLeft w:val="0"/>
              <w:marRight w:val="0"/>
              <w:marTop w:val="0"/>
              <w:marBottom w:val="0"/>
              <w:divBdr>
                <w:top w:val="none" w:sz="0" w:space="0" w:color="auto"/>
                <w:left w:val="none" w:sz="0" w:space="0" w:color="auto"/>
                <w:bottom w:val="none" w:sz="0" w:space="0" w:color="auto"/>
                <w:right w:val="none" w:sz="0" w:space="0" w:color="auto"/>
              </w:divBdr>
            </w:div>
            <w:div w:id="402023704">
              <w:marLeft w:val="0"/>
              <w:marRight w:val="0"/>
              <w:marTop w:val="0"/>
              <w:marBottom w:val="0"/>
              <w:divBdr>
                <w:top w:val="none" w:sz="0" w:space="0" w:color="auto"/>
                <w:left w:val="none" w:sz="0" w:space="0" w:color="auto"/>
                <w:bottom w:val="none" w:sz="0" w:space="0" w:color="auto"/>
                <w:right w:val="none" w:sz="0" w:space="0" w:color="auto"/>
              </w:divBdr>
            </w:div>
            <w:div w:id="420879441">
              <w:marLeft w:val="0"/>
              <w:marRight w:val="0"/>
              <w:marTop w:val="0"/>
              <w:marBottom w:val="0"/>
              <w:divBdr>
                <w:top w:val="none" w:sz="0" w:space="0" w:color="auto"/>
                <w:left w:val="none" w:sz="0" w:space="0" w:color="auto"/>
                <w:bottom w:val="none" w:sz="0" w:space="0" w:color="auto"/>
                <w:right w:val="none" w:sz="0" w:space="0" w:color="auto"/>
              </w:divBdr>
            </w:div>
            <w:div w:id="428743085">
              <w:marLeft w:val="0"/>
              <w:marRight w:val="0"/>
              <w:marTop w:val="0"/>
              <w:marBottom w:val="0"/>
              <w:divBdr>
                <w:top w:val="none" w:sz="0" w:space="0" w:color="auto"/>
                <w:left w:val="none" w:sz="0" w:space="0" w:color="auto"/>
                <w:bottom w:val="none" w:sz="0" w:space="0" w:color="auto"/>
                <w:right w:val="none" w:sz="0" w:space="0" w:color="auto"/>
              </w:divBdr>
            </w:div>
            <w:div w:id="444346317">
              <w:marLeft w:val="0"/>
              <w:marRight w:val="0"/>
              <w:marTop w:val="0"/>
              <w:marBottom w:val="0"/>
              <w:divBdr>
                <w:top w:val="none" w:sz="0" w:space="0" w:color="auto"/>
                <w:left w:val="none" w:sz="0" w:space="0" w:color="auto"/>
                <w:bottom w:val="none" w:sz="0" w:space="0" w:color="auto"/>
                <w:right w:val="none" w:sz="0" w:space="0" w:color="auto"/>
              </w:divBdr>
            </w:div>
            <w:div w:id="448668491">
              <w:marLeft w:val="0"/>
              <w:marRight w:val="0"/>
              <w:marTop w:val="0"/>
              <w:marBottom w:val="0"/>
              <w:divBdr>
                <w:top w:val="none" w:sz="0" w:space="0" w:color="auto"/>
                <w:left w:val="none" w:sz="0" w:space="0" w:color="auto"/>
                <w:bottom w:val="none" w:sz="0" w:space="0" w:color="auto"/>
                <w:right w:val="none" w:sz="0" w:space="0" w:color="auto"/>
              </w:divBdr>
            </w:div>
            <w:div w:id="456922041">
              <w:marLeft w:val="0"/>
              <w:marRight w:val="0"/>
              <w:marTop w:val="0"/>
              <w:marBottom w:val="0"/>
              <w:divBdr>
                <w:top w:val="none" w:sz="0" w:space="0" w:color="auto"/>
                <w:left w:val="none" w:sz="0" w:space="0" w:color="auto"/>
                <w:bottom w:val="none" w:sz="0" w:space="0" w:color="auto"/>
                <w:right w:val="none" w:sz="0" w:space="0" w:color="auto"/>
              </w:divBdr>
            </w:div>
            <w:div w:id="472911197">
              <w:marLeft w:val="0"/>
              <w:marRight w:val="0"/>
              <w:marTop w:val="0"/>
              <w:marBottom w:val="0"/>
              <w:divBdr>
                <w:top w:val="none" w:sz="0" w:space="0" w:color="auto"/>
                <w:left w:val="none" w:sz="0" w:space="0" w:color="auto"/>
                <w:bottom w:val="none" w:sz="0" w:space="0" w:color="auto"/>
                <w:right w:val="none" w:sz="0" w:space="0" w:color="auto"/>
              </w:divBdr>
            </w:div>
            <w:div w:id="478880833">
              <w:marLeft w:val="0"/>
              <w:marRight w:val="0"/>
              <w:marTop w:val="0"/>
              <w:marBottom w:val="0"/>
              <w:divBdr>
                <w:top w:val="none" w:sz="0" w:space="0" w:color="auto"/>
                <w:left w:val="none" w:sz="0" w:space="0" w:color="auto"/>
                <w:bottom w:val="none" w:sz="0" w:space="0" w:color="auto"/>
                <w:right w:val="none" w:sz="0" w:space="0" w:color="auto"/>
              </w:divBdr>
            </w:div>
            <w:div w:id="479419624">
              <w:marLeft w:val="0"/>
              <w:marRight w:val="0"/>
              <w:marTop w:val="0"/>
              <w:marBottom w:val="0"/>
              <w:divBdr>
                <w:top w:val="none" w:sz="0" w:space="0" w:color="auto"/>
                <w:left w:val="none" w:sz="0" w:space="0" w:color="auto"/>
                <w:bottom w:val="none" w:sz="0" w:space="0" w:color="auto"/>
                <w:right w:val="none" w:sz="0" w:space="0" w:color="auto"/>
              </w:divBdr>
            </w:div>
            <w:div w:id="487282549">
              <w:marLeft w:val="0"/>
              <w:marRight w:val="0"/>
              <w:marTop w:val="0"/>
              <w:marBottom w:val="0"/>
              <w:divBdr>
                <w:top w:val="none" w:sz="0" w:space="0" w:color="auto"/>
                <w:left w:val="none" w:sz="0" w:space="0" w:color="auto"/>
                <w:bottom w:val="none" w:sz="0" w:space="0" w:color="auto"/>
                <w:right w:val="none" w:sz="0" w:space="0" w:color="auto"/>
              </w:divBdr>
            </w:div>
            <w:div w:id="490408905">
              <w:marLeft w:val="0"/>
              <w:marRight w:val="0"/>
              <w:marTop w:val="0"/>
              <w:marBottom w:val="0"/>
              <w:divBdr>
                <w:top w:val="none" w:sz="0" w:space="0" w:color="auto"/>
                <w:left w:val="none" w:sz="0" w:space="0" w:color="auto"/>
                <w:bottom w:val="none" w:sz="0" w:space="0" w:color="auto"/>
                <w:right w:val="none" w:sz="0" w:space="0" w:color="auto"/>
              </w:divBdr>
            </w:div>
            <w:div w:id="491407428">
              <w:marLeft w:val="0"/>
              <w:marRight w:val="0"/>
              <w:marTop w:val="0"/>
              <w:marBottom w:val="0"/>
              <w:divBdr>
                <w:top w:val="none" w:sz="0" w:space="0" w:color="auto"/>
                <w:left w:val="none" w:sz="0" w:space="0" w:color="auto"/>
                <w:bottom w:val="none" w:sz="0" w:space="0" w:color="auto"/>
                <w:right w:val="none" w:sz="0" w:space="0" w:color="auto"/>
              </w:divBdr>
            </w:div>
            <w:div w:id="501823428">
              <w:marLeft w:val="0"/>
              <w:marRight w:val="0"/>
              <w:marTop w:val="0"/>
              <w:marBottom w:val="0"/>
              <w:divBdr>
                <w:top w:val="none" w:sz="0" w:space="0" w:color="auto"/>
                <w:left w:val="none" w:sz="0" w:space="0" w:color="auto"/>
                <w:bottom w:val="none" w:sz="0" w:space="0" w:color="auto"/>
                <w:right w:val="none" w:sz="0" w:space="0" w:color="auto"/>
              </w:divBdr>
            </w:div>
            <w:div w:id="536236932">
              <w:marLeft w:val="0"/>
              <w:marRight w:val="0"/>
              <w:marTop w:val="0"/>
              <w:marBottom w:val="0"/>
              <w:divBdr>
                <w:top w:val="none" w:sz="0" w:space="0" w:color="auto"/>
                <w:left w:val="none" w:sz="0" w:space="0" w:color="auto"/>
                <w:bottom w:val="none" w:sz="0" w:space="0" w:color="auto"/>
                <w:right w:val="none" w:sz="0" w:space="0" w:color="auto"/>
              </w:divBdr>
            </w:div>
            <w:div w:id="560016409">
              <w:marLeft w:val="0"/>
              <w:marRight w:val="0"/>
              <w:marTop w:val="0"/>
              <w:marBottom w:val="0"/>
              <w:divBdr>
                <w:top w:val="none" w:sz="0" w:space="0" w:color="auto"/>
                <w:left w:val="none" w:sz="0" w:space="0" w:color="auto"/>
                <w:bottom w:val="none" w:sz="0" w:space="0" w:color="auto"/>
                <w:right w:val="none" w:sz="0" w:space="0" w:color="auto"/>
              </w:divBdr>
            </w:div>
            <w:div w:id="579095644">
              <w:marLeft w:val="0"/>
              <w:marRight w:val="0"/>
              <w:marTop w:val="0"/>
              <w:marBottom w:val="0"/>
              <w:divBdr>
                <w:top w:val="none" w:sz="0" w:space="0" w:color="auto"/>
                <w:left w:val="none" w:sz="0" w:space="0" w:color="auto"/>
                <w:bottom w:val="none" w:sz="0" w:space="0" w:color="auto"/>
                <w:right w:val="none" w:sz="0" w:space="0" w:color="auto"/>
              </w:divBdr>
            </w:div>
            <w:div w:id="583339827">
              <w:marLeft w:val="0"/>
              <w:marRight w:val="0"/>
              <w:marTop w:val="0"/>
              <w:marBottom w:val="0"/>
              <w:divBdr>
                <w:top w:val="none" w:sz="0" w:space="0" w:color="auto"/>
                <w:left w:val="none" w:sz="0" w:space="0" w:color="auto"/>
                <w:bottom w:val="none" w:sz="0" w:space="0" w:color="auto"/>
                <w:right w:val="none" w:sz="0" w:space="0" w:color="auto"/>
              </w:divBdr>
            </w:div>
            <w:div w:id="587083498">
              <w:marLeft w:val="0"/>
              <w:marRight w:val="0"/>
              <w:marTop w:val="0"/>
              <w:marBottom w:val="0"/>
              <w:divBdr>
                <w:top w:val="none" w:sz="0" w:space="0" w:color="auto"/>
                <w:left w:val="none" w:sz="0" w:space="0" w:color="auto"/>
                <w:bottom w:val="none" w:sz="0" w:space="0" w:color="auto"/>
                <w:right w:val="none" w:sz="0" w:space="0" w:color="auto"/>
              </w:divBdr>
            </w:div>
            <w:div w:id="607201478">
              <w:marLeft w:val="0"/>
              <w:marRight w:val="0"/>
              <w:marTop w:val="0"/>
              <w:marBottom w:val="0"/>
              <w:divBdr>
                <w:top w:val="none" w:sz="0" w:space="0" w:color="auto"/>
                <w:left w:val="none" w:sz="0" w:space="0" w:color="auto"/>
                <w:bottom w:val="none" w:sz="0" w:space="0" w:color="auto"/>
                <w:right w:val="none" w:sz="0" w:space="0" w:color="auto"/>
              </w:divBdr>
            </w:div>
            <w:div w:id="615521087">
              <w:marLeft w:val="0"/>
              <w:marRight w:val="0"/>
              <w:marTop w:val="0"/>
              <w:marBottom w:val="0"/>
              <w:divBdr>
                <w:top w:val="none" w:sz="0" w:space="0" w:color="auto"/>
                <w:left w:val="none" w:sz="0" w:space="0" w:color="auto"/>
                <w:bottom w:val="none" w:sz="0" w:space="0" w:color="auto"/>
                <w:right w:val="none" w:sz="0" w:space="0" w:color="auto"/>
              </w:divBdr>
            </w:div>
            <w:div w:id="636379535">
              <w:marLeft w:val="0"/>
              <w:marRight w:val="0"/>
              <w:marTop w:val="0"/>
              <w:marBottom w:val="0"/>
              <w:divBdr>
                <w:top w:val="none" w:sz="0" w:space="0" w:color="auto"/>
                <w:left w:val="none" w:sz="0" w:space="0" w:color="auto"/>
                <w:bottom w:val="none" w:sz="0" w:space="0" w:color="auto"/>
                <w:right w:val="none" w:sz="0" w:space="0" w:color="auto"/>
              </w:divBdr>
            </w:div>
            <w:div w:id="654530659">
              <w:marLeft w:val="0"/>
              <w:marRight w:val="0"/>
              <w:marTop w:val="0"/>
              <w:marBottom w:val="0"/>
              <w:divBdr>
                <w:top w:val="none" w:sz="0" w:space="0" w:color="auto"/>
                <w:left w:val="none" w:sz="0" w:space="0" w:color="auto"/>
                <w:bottom w:val="none" w:sz="0" w:space="0" w:color="auto"/>
                <w:right w:val="none" w:sz="0" w:space="0" w:color="auto"/>
              </w:divBdr>
            </w:div>
            <w:div w:id="666788195">
              <w:marLeft w:val="0"/>
              <w:marRight w:val="0"/>
              <w:marTop w:val="0"/>
              <w:marBottom w:val="0"/>
              <w:divBdr>
                <w:top w:val="none" w:sz="0" w:space="0" w:color="auto"/>
                <w:left w:val="none" w:sz="0" w:space="0" w:color="auto"/>
                <w:bottom w:val="none" w:sz="0" w:space="0" w:color="auto"/>
                <w:right w:val="none" w:sz="0" w:space="0" w:color="auto"/>
              </w:divBdr>
            </w:div>
            <w:div w:id="667248472">
              <w:marLeft w:val="0"/>
              <w:marRight w:val="0"/>
              <w:marTop w:val="0"/>
              <w:marBottom w:val="0"/>
              <w:divBdr>
                <w:top w:val="none" w:sz="0" w:space="0" w:color="auto"/>
                <w:left w:val="none" w:sz="0" w:space="0" w:color="auto"/>
                <w:bottom w:val="none" w:sz="0" w:space="0" w:color="auto"/>
                <w:right w:val="none" w:sz="0" w:space="0" w:color="auto"/>
              </w:divBdr>
            </w:div>
            <w:div w:id="667833671">
              <w:marLeft w:val="0"/>
              <w:marRight w:val="0"/>
              <w:marTop w:val="0"/>
              <w:marBottom w:val="0"/>
              <w:divBdr>
                <w:top w:val="none" w:sz="0" w:space="0" w:color="auto"/>
                <w:left w:val="none" w:sz="0" w:space="0" w:color="auto"/>
                <w:bottom w:val="none" w:sz="0" w:space="0" w:color="auto"/>
                <w:right w:val="none" w:sz="0" w:space="0" w:color="auto"/>
              </w:divBdr>
            </w:div>
            <w:div w:id="669062858">
              <w:marLeft w:val="0"/>
              <w:marRight w:val="0"/>
              <w:marTop w:val="0"/>
              <w:marBottom w:val="0"/>
              <w:divBdr>
                <w:top w:val="none" w:sz="0" w:space="0" w:color="auto"/>
                <w:left w:val="none" w:sz="0" w:space="0" w:color="auto"/>
                <w:bottom w:val="none" w:sz="0" w:space="0" w:color="auto"/>
                <w:right w:val="none" w:sz="0" w:space="0" w:color="auto"/>
              </w:divBdr>
            </w:div>
            <w:div w:id="679350989">
              <w:marLeft w:val="0"/>
              <w:marRight w:val="0"/>
              <w:marTop w:val="0"/>
              <w:marBottom w:val="0"/>
              <w:divBdr>
                <w:top w:val="none" w:sz="0" w:space="0" w:color="auto"/>
                <w:left w:val="none" w:sz="0" w:space="0" w:color="auto"/>
                <w:bottom w:val="none" w:sz="0" w:space="0" w:color="auto"/>
                <w:right w:val="none" w:sz="0" w:space="0" w:color="auto"/>
              </w:divBdr>
            </w:div>
            <w:div w:id="715542324">
              <w:marLeft w:val="0"/>
              <w:marRight w:val="0"/>
              <w:marTop w:val="0"/>
              <w:marBottom w:val="0"/>
              <w:divBdr>
                <w:top w:val="none" w:sz="0" w:space="0" w:color="auto"/>
                <w:left w:val="none" w:sz="0" w:space="0" w:color="auto"/>
                <w:bottom w:val="none" w:sz="0" w:space="0" w:color="auto"/>
                <w:right w:val="none" w:sz="0" w:space="0" w:color="auto"/>
              </w:divBdr>
            </w:div>
            <w:div w:id="724455200">
              <w:marLeft w:val="0"/>
              <w:marRight w:val="0"/>
              <w:marTop w:val="0"/>
              <w:marBottom w:val="0"/>
              <w:divBdr>
                <w:top w:val="none" w:sz="0" w:space="0" w:color="auto"/>
                <w:left w:val="none" w:sz="0" w:space="0" w:color="auto"/>
                <w:bottom w:val="none" w:sz="0" w:space="0" w:color="auto"/>
                <w:right w:val="none" w:sz="0" w:space="0" w:color="auto"/>
              </w:divBdr>
            </w:div>
            <w:div w:id="734085806">
              <w:marLeft w:val="0"/>
              <w:marRight w:val="0"/>
              <w:marTop w:val="0"/>
              <w:marBottom w:val="0"/>
              <w:divBdr>
                <w:top w:val="none" w:sz="0" w:space="0" w:color="auto"/>
                <w:left w:val="none" w:sz="0" w:space="0" w:color="auto"/>
                <w:bottom w:val="none" w:sz="0" w:space="0" w:color="auto"/>
                <w:right w:val="none" w:sz="0" w:space="0" w:color="auto"/>
              </w:divBdr>
            </w:div>
            <w:div w:id="735203503">
              <w:marLeft w:val="0"/>
              <w:marRight w:val="0"/>
              <w:marTop w:val="0"/>
              <w:marBottom w:val="0"/>
              <w:divBdr>
                <w:top w:val="none" w:sz="0" w:space="0" w:color="auto"/>
                <w:left w:val="none" w:sz="0" w:space="0" w:color="auto"/>
                <w:bottom w:val="none" w:sz="0" w:space="0" w:color="auto"/>
                <w:right w:val="none" w:sz="0" w:space="0" w:color="auto"/>
              </w:divBdr>
            </w:div>
            <w:div w:id="752779089">
              <w:marLeft w:val="0"/>
              <w:marRight w:val="0"/>
              <w:marTop w:val="0"/>
              <w:marBottom w:val="0"/>
              <w:divBdr>
                <w:top w:val="none" w:sz="0" w:space="0" w:color="auto"/>
                <w:left w:val="none" w:sz="0" w:space="0" w:color="auto"/>
                <w:bottom w:val="none" w:sz="0" w:space="0" w:color="auto"/>
                <w:right w:val="none" w:sz="0" w:space="0" w:color="auto"/>
              </w:divBdr>
            </w:div>
            <w:div w:id="764964659">
              <w:marLeft w:val="0"/>
              <w:marRight w:val="0"/>
              <w:marTop w:val="0"/>
              <w:marBottom w:val="0"/>
              <w:divBdr>
                <w:top w:val="none" w:sz="0" w:space="0" w:color="auto"/>
                <w:left w:val="none" w:sz="0" w:space="0" w:color="auto"/>
                <w:bottom w:val="none" w:sz="0" w:space="0" w:color="auto"/>
                <w:right w:val="none" w:sz="0" w:space="0" w:color="auto"/>
              </w:divBdr>
            </w:div>
            <w:div w:id="771703746">
              <w:marLeft w:val="0"/>
              <w:marRight w:val="0"/>
              <w:marTop w:val="0"/>
              <w:marBottom w:val="0"/>
              <w:divBdr>
                <w:top w:val="none" w:sz="0" w:space="0" w:color="auto"/>
                <w:left w:val="none" w:sz="0" w:space="0" w:color="auto"/>
                <w:bottom w:val="none" w:sz="0" w:space="0" w:color="auto"/>
                <w:right w:val="none" w:sz="0" w:space="0" w:color="auto"/>
              </w:divBdr>
            </w:div>
            <w:div w:id="785931764">
              <w:marLeft w:val="0"/>
              <w:marRight w:val="0"/>
              <w:marTop w:val="0"/>
              <w:marBottom w:val="0"/>
              <w:divBdr>
                <w:top w:val="none" w:sz="0" w:space="0" w:color="auto"/>
                <w:left w:val="none" w:sz="0" w:space="0" w:color="auto"/>
                <w:bottom w:val="none" w:sz="0" w:space="0" w:color="auto"/>
                <w:right w:val="none" w:sz="0" w:space="0" w:color="auto"/>
              </w:divBdr>
            </w:div>
            <w:div w:id="787434101">
              <w:marLeft w:val="0"/>
              <w:marRight w:val="0"/>
              <w:marTop w:val="0"/>
              <w:marBottom w:val="0"/>
              <w:divBdr>
                <w:top w:val="none" w:sz="0" w:space="0" w:color="auto"/>
                <w:left w:val="none" w:sz="0" w:space="0" w:color="auto"/>
                <w:bottom w:val="none" w:sz="0" w:space="0" w:color="auto"/>
                <w:right w:val="none" w:sz="0" w:space="0" w:color="auto"/>
              </w:divBdr>
            </w:div>
            <w:div w:id="787511345">
              <w:marLeft w:val="0"/>
              <w:marRight w:val="0"/>
              <w:marTop w:val="0"/>
              <w:marBottom w:val="0"/>
              <w:divBdr>
                <w:top w:val="none" w:sz="0" w:space="0" w:color="auto"/>
                <w:left w:val="none" w:sz="0" w:space="0" w:color="auto"/>
                <w:bottom w:val="none" w:sz="0" w:space="0" w:color="auto"/>
                <w:right w:val="none" w:sz="0" w:space="0" w:color="auto"/>
              </w:divBdr>
            </w:div>
            <w:div w:id="794375438">
              <w:marLeft w:val="0"/>
              <w:marRight w:val="0"/>
              <w:marTop w:val="0"/>
              <w:marBottom w:val="0"/>
              <w:divBdr>
                <w:top w:val="none" w:sz="0" w:space="0" w:color="auto"/>
                <w:left w:val="none" w:sz="0" w:space="0" w:color="auto"/>
                <w:bottom w:val="none" w:sz="0" w:space="0" w:color="auto"/>
                <w:right w:val="none" w:sz="0" w:space="0" w:color="auto"/>
              </w:divBdr>
            </w:div>
            <w:div w:id="797114634">
              <w:marLeft w:val="0"/>
              <w:marRight w:val="0"/>
              <w:marTop w:val="0"/>
              <w:marBottom w:val="0"/>
              <w:divBdr>
                <w:top w:val="none" w:sz="0" w:space="0" w:color="auto"/>
                <w:left w:val="none" w:sz="0" w:space="0" w:color="auto"/>
                <w:bottom w:val="none" w:sz="0" w:space="0" w:color="auto"/>
                <w:right w:val="none" w:sz="0" w:space="0" w:color="auto"/>
              </w:divBdr>
            </w:div>
            <w:div w:id="817108184">
              <w:marLeft w:val="0"/>
              <w:marRight w:val="0"/>
              <w:marTop w:val="0"/>
              <w:marBottom w:val="0"/>
              <w:divBdr>
                <w:top w:val="none" w:sz="0" w:space="0" w:color="auto"/>
                <w:left w:val="none" w:sz="0" w:space="0" w:color="auto"/>
                <w:bottom w:val="none" w:sz="0" w:space="0" w:color="auto"/>
                <w:right w:val="none" w:sz="0" w:space="0" w:color="auto"/>
              </w:divBdr>
            </w:div>
            <w:div w:id="821773712">
              <w:marLeft w:val="0"/>
              <w:marRight w:val="0"/>
              <w:marTop w:val="0"/>
              <w:marBottom w:val="0"/>
              <w:divBdr>
                <w:top w:val="none" w:sz="0" w:space="0" w:color="auto"/>
                <w:left w:val="none" w:sz="0" w:space="0" w:color="auto"/>
                <w:bottom w:val="none" w:sz="0" w:space="0" w:color="auto"/>
                <w:right w:val="none" w:sz="0" w:space="0" w:color="auto"/>
              </w:divBdr>
            </w:div>
            <w:div w:id="825904122">
              <w:marLeft w:val="0"/>
              <w:marRight w:val="0"/>
              <w:marTop w:val="0"/>
              <w:marBottom w:val="0"/>
              <w:divBdr>
                <w:top w:val="none" w:sz="0" w:space="0" w:color="auto"/>
                <w:left w:val="none" w:sz="0" w:space="0" w:color="auto"/>
                <w:bottom w:val="none" w:sz="0" w:space="0" w:color="auto"/>
                <w:right w:val="none" w:sz="0" w:space="0" w:color="auto"/>
              </w:divBdr>
            </w:div>
            <w:div w:id="855071387">
              <w:marLeft w:val="0"/>
              <w:marRight w:val="0"/>
              <w:marTop w:val="0"/>
              <w:marBottom w:val="0"/>
              <w:divBdr>
                <w:top w:val="none" w:sz="0" w:space="0" w:color="auto"/>
                <w:left w:val="none" w:sz="0" w:space="0" w:color="auto"/>
                <w:bottom w:val="none" w:sz="0" w:space="0" w:color="auto"/>
                <w:right w:val="none" w:sz="0" w:space="0" w:color="auto"/>
              </w:divBdr>
            </w:div>
            <w:div w:id="858549892">
              <w:marLeft w:val="0"/>
              <w:marRight w:val="0"/>
              <w:marTop w:val="0"/>
              <w:marBottom w:val="0"/>
              <w:divBdr>
                <w:top w:val="none" w:sz="0" w:space="0" w:color="auto"/>
                <w:left w:val="none" w:sz="0" w:space="0" w:color="auto"/>
                <w:bottom w:val="none" w:sz="0" w:space="0" w:color="auto"/>
                <w:right w:val="none" w:sz="0" w:space="0" w:color="auto"/>
              </w:divBdr>
            </w:div>
            <w:div w:id="861741582">
              <w:marLeft w:val="0"/>
              <w:marRight w:val="0"/>
              <w:marTop w:val="0"/>
              <w:marBottom w:val="0"/>
              <w:divBdr>
                <w:top w:val="none" w:sz="0" w:space="0" w:color="auto"/>
                <w:left w:val="none" w:sz="0" w:space="0" w:color="auto"/>
                <w:bottom w:val="none" w:sz="0" w:space="0" w:color="auto"/>
                <w:right w:val="none" w:sz="0" w:space="0" w:color="auto"/>
              </w:divBdr>
            </w:div>
            <w:div w:id="871501299">
              <w:marLeft w:val="0"/>
              <w:marRight w:val="0"/>
              <w:marTop w:val="0"/>
              <w:marBottom w:val="0"/>
              <w:divBdr>
                <w:top w:val="none" w:sz="0" w:space="0" w:color="auto"/>
                <w:left w:val="none" w:sz="0" w:space="0" w:color="auto"/>
                <w:bottom w:val="none" w:sz="0" w:space="0" w:color="auto"/>
                <w:right w:val="none" w:sz="0" w:space="0" w:color="auto"/>
              </w:divBdr>
            </w:div>
            <w:div w:id="874274933">
              <w:marLeft w:val="0"/>
              <w:marRight w:val="0"/>
              <w:marTop w:val="0"/>
              <w:marBottom w:val="0"/>
              <w:divBdr>
                <w:top w:val="none" w:sz="0" w:space="0" w:color="auto"/>
                <w:left w:val="none" w:sz="0" w:space="0" w:color="auto"/>
                <w:bottom w:val="none" w:sz="0" w:space="0" w:color="auto"/>
                <w:right w:val="none" w:sz="0" w:space="0" w:color="auto"/>
              </w:divBdr>
            </w:div>
            <w:div w:id="880098409">
              <w:marLeft w:val="0"/>
              <w:marRight w:val="0"/>
              <w:marTop w:val="0"/>
              <w:marBottom w:val="0"/>
              <w:divBdr>
                <w:top w:val="none" w:sz="0" w:space="0" w:color="auto"/>
                <w:left w:val="none" w:sz="0" w:space="0" w:color="auto"/>
                <w:bottom w:val="none" w:sz="0" w:space="0" w:color="auto"/>
                <w:right w:val="none" w:sz="0" w:space="0" w:color="auto"/>
              </w:divBdr>
            </w:div>
            <w:div w:id="942347528">
              <w:marLeft w:val="0"/>
              <w:marRight w:val="0"/>
              <w:marTop w:val="0"/>
              <w:marBottom w:val="0"/>
              <w:divBdr>
                <w:top w:val="none" w:sz="0" w:space="0" w:color="auto"/>
                <w:left w:val="none" w:sz="0" w:space="0" w:color="auto"/>
                <w:bottom w:val="none" w:sz="0" w:space="0" w:color="auto"/>
                <w:right w:val="none" w:sz="0" w:space="0" w:color="auto"/>
              </w:divBdr>
            </w:div>
            <w:div w:id="943608353">
              <w:marLeft w:val="0"/>
              <w:marRight w:val="0"/>
              <w:marTop w:val="0"/>
              <w:marBottom w:val="0"/>
              <w:divBdr>
                <w:top w:val="none" w:sz="0" w:space="0" w:color="auto"/>
                <w:left w:val="none" w:sz="0" w:space="0" w:color="auto"/>
                <w:bottom w:val="none" w:sz="0" w:space="0" w:color="auto"/>
                <w:right w:val="none" w:sz="0" w:space="0" w:color="auto"/>
              </w:divBdr>
            </w:div>
            <w:div w:id="954336160">
              <w:marLeft w:val="0"/>
              <w:marRight w:val="0"/>
              <w:marTop w:val="0"/>
              <w:marBottom w:val="0"/>
              <w:divBdr>
                <w:top w:val="none" w:sz="0" w:space="0" w:color="auto"/>
                <w:left w:val="none" w:sz="0" w:space="0" w:color="auto"/>
                <w:bottom w:val="none" w:sz="0" w:space="0" w:color="auto"/>
                <w:right w:val="none" w:sz="0" w:space="0" w:color="auto"/>
              </w:divBdr>
            </w:div>
            <w:div w:id="954406049">
              <w:marLeft w:val="0"/>
              <w:marRight w:val="0"/>
              <w:marTop w:val="0"/>
              <w:marBottom w:val="0"/>
              <w:divBdr>
                <w:top w:val="none" w:sz="0" w:space="0" w:color="auto"/>
                <w:left w:val="none" w:sz="0" w:space="0" w:color="auto"/>
                <w:bottom w:val="none" w:sz="0" w:space="0" w:color="auto"/>
                <w:right w:val="none" w:sz="0" w:space="0" w:color="auto"/>
              </w:divBdr>
            </w:div>
            <w:div w:id="956303041">
              <w:marLeft w:val="0"/>
              <w:marRight w:val="0"/>
              <w:marTop w:val="0"/>
              <w:marBottom w:val="0"/>
              <w:divBdr>
                <w:top w:val="none" w:sz="0" w:space="0" w:color="auto"/>
                <w:left w:val="none" w:sz="0" w:space="0" w:color="auto"/>
                <w:bottom w:val="none" w:sz="0" w:space="0" w:color="auto"/>
                <w:right w:val="none" w:sz="0" w:space="0" w:color="auto"/>
              </w:divBdr>
            </w:div>
            <w:div w:id="970473894">
              <w:marLeft w:val="0"/>
              <w:marRight w:val="0"/>
              <w:marTop w:val="0"/>
              <w:marBottom w:val="0"/>
              <w:divBdr>
                <w:top w:val="none" w:sz="0" w:space="0" w:color="auto"/>
                <w:left w:val="none" w:sz="0" w:space="0" w:color="auto"/>
                <w:bottom w:val="none" w:sz="0" w:space="0" w:color="auto"/>
                <w:right w:val="none" w:sz="0" w:space="0" w:color="auto"/>
              </w:divBdr>
            </w:div>
            <w:div w:id="980883031">
              <w:marLeft w:val="0"/>
              <w:marRight w:val="0"/>
              <w:marTop w:val="0"/>
              <w:marBottom w:val="0"/>
              <w:divBdr>
                <w:top w:val="none" w:sz="0" w:space="0" w:color="auto"/>
                <w:left w:val="none" w:sz="0" w:space="0" w:color="auto"/>
                <w:bottom w:val="none" w:sz="0" w:space="0" w:color="auto"/>
                <w:right w:val="none" w:sz="0" w:space="0" w:color="auto"/>
              </w:divBdr>
            </w:div>
            <w:div w:id="992367985">
              <w:marLeft w:val="0"/>
              <w:marRight w:val="0"/>
              <w:marTop w:val="0"/>
              <w:marBottom w:val="0"/>
              <w:divBdr>
                <w:top w:val="none" w:sz="0" w:space="0" w:color="auto"/>
                <w:left w:val="none" w:sz="0" w:space="0" w:color="auto"/>
                <w:bottom w:val="none" w:sz="0" w:space="0" w:color="auto"/>
                <w:right w:val="none" w:sz="0" w:space="0" w:color="auto"/>
              </w:divBdr>
            </w:div>
            <w:div w:id="1026491288">
              <w:marLeft w:val="0"/>
              <w:marRight w:val="0"/>
              <w:marTop w:val="0"/>
              <w:marBottom w:val="0"/>
              <w:divBdr>
                <w:top w:val="none" w:sz="0" w:space="0" w:color="auto"/>
                <w:left w:val="none" w:sz="0" w:space="0" w:color="auto"/>
                <w:bottom w:val="none" w:sz="0" w:space="0" w:color="auto"/>
                <w:right w:val="none" w:sz="0" w:space="0" w:color="auto"/>
              </w:divBdr>
            </w:div>
            <w:div w:id="1027832622">
              <w:marLeft w:val="0"/>
              <w:marRight w:val="0"/>
              <w:marTop w:val="0"/>
              <w:marBottom w:val="0"/>
              <w:divBdr>
                <w:top w:val="none" w:sz="0" w:space="0" w:color="auto"/>
                <w:left w:val="none" w:sz="0" w:space="0" w:color="auto"/>
                <w:bottom w:val="none" w:sz="0" w:space="0" w:color="auto"/>
                <w:right w:val="none" w:sz="0" w:space="0" w:color="auto"/>
              </w:divBdr>
            </w:div>
            <w:div w:id="1033388194">
              <w:marLeft w:val="0"/>
              <w:marRight w:val="0"/>
              <w:marTop w:val="0"/>
              <w:marBottom w:val="0"/>
              <w:divBdr>
                <w:top w:val="none" w:sz="0" w:space="0" w:color="auto"/>
                <w:left w:val="none" w:sz="0" w:space="0" w:color="auto"/>
                <w:bottom w:val="none" w:sz="0" w:space="0" w:color="auto"/>
                <w:right w:val="none" w:sz="0" w:space="0" w:color="auto"/>
              </w:divBdr>
            </w:div>
            <w:div w:id="1047534382">
              <w:marLeft w:val="0"/>
              <w:marRight w:val="0"/>
              <w:marTop w:val="0"/>
              <w:marBottom w:val="0"/>
              <w:divBdr>
                <w:top w:val="none" w:sz="0" w:space="0" w:color="auto"/>
                <w:left w:val="none" w:sz="0" w:space="0" w:color="auto"/>
                <w:bottom w:val="none" w:sz="0" w:space="0" w:color="auto"/>
                <w:right w:val="none" w:sz="0" w:space="0" w:color="auto"/>
              </w:divBdr>
            </w:div>
            <w:div w:id="1048803394">
              <w:marLeft w:val="0"/>
              <w:marRight w:val="0"/>
              <w:marTop w:val="0"/>
              <w:marBottom w:val="0"/>
              <w:divBdr>
                <w:top w:val="none" w:sz="0" w:space="0" w:color="auto"/>
                <w:left w:val="none" w:sz="0" w:space="0" w:color="auto"/>
                <w:bottom w:val="none" w:sz="0" w:space="0" w:color="auto"/>
                <w:right w:val="none" w:sz="0" w:space="0" w:color="auto"/>
              </w:divBdr>
            </w:div>
            <w:div w:id="1049567709">
              <w:marLeft w:val="0"/>
              <w:marRight w:val="0"/>
              <w:marTop w:val="0"/>
              <w:marBottom w:val="0"/>
              <w:divBdr>
                <w:top w:val="none" w:sz="0" w:space="0" w:color="auto"/>
                <w:left w:val="none" w:sz="0" w:space="0" w:color="auto"/>
                <w:bottom w:val="none" w:sz="0" w:space="0" w:color="auto"/>
                <w:right w:val="none" w:sz="0" w:space="0" w:color="auto"/>
              </w:divBdr>
            </w:div>
            <w:div w:id="1074282735">
              <w:marLeft w:val="0"/>
              <w:marRight w:val="0"/>
              <w:marTop w:val="0"/>
              <w:marBottom w:val="0"/>
              <w:divBdr>
                <w:top w:val="none" w:sz="0" w:space="0" w:color="auto"/>
                <w:left w:val="none" w:sz="0" w:space="0" w:color="auto"/>
                <w:bottom w:val="none" w:sz="0" w:space="0" w:color="auto"/>
                <w:right w:val="none" w:sz="0" w:space="0" w:color="auto"/>
              </w:divBdr>
            </w:div>
            <w:div w:id="1074355674">
              <w:marLeft w:val="0"/>
              <w:marRight w:val="0"/>
              <w:marTop w:val="0"/>
              <w:marBottom w:val="0"/>
              <w:divBdr>
                <w:top w:val="none" w:sz="0" w:space="0" w:color="auto"/>
                <w:left w:val="none" w:sz="0" w:space="0" w:color="auto"/>
                <w:bottom w:val="none" w:sz="0" w:space="0" w:color="auto"/>
                <w:right w:val="none" w:sz="0" w:space="0" w:color="auto"/>
              </w:divBdr>
            </w:div>
            <w:div w:id="1113134207">
              <w:marLeft w:val="0"/>
              <w:marRight w:val="0"/>
              <w:marTop w:val="0"/>
              <w:marBottom w:val="0"/>
              <w:divBdr>
                <w:top w:val="none" w:sz="0" w:space="0" w:color="auto"/>
                <w:left w:val="none" w:sz="0" w:space="0" w:color="auto"/>
                <w:bottom w:val="none" w:sz="0" w:space="0" w:color="auto"/>
                <w:right w:val="none" w:sz="0" w:space="0" w:color="auto"/>
              </w:divBdr>
            </w:div>
            <w:div w:id="1114251112">
              <w:marLeft w:val="0"/>
              <w:marRight w:val="0"/>
              <w:marTop w:val="0"/>
              <w:marBottom w:val="0"/>
              <w:divBdr>
                <w:top w:val="none" w:sz="0" w:space="0" w:color="auto"/>
                <w:left w:val="none" w:sz="0" w:space="0" w:color="auto"/>
                <w:bottom w:val="none" w:sz="0" w:space="0" w:color="auto"/>
                <w:right w:val="none" w:sz="0" w:space="0" w:color="auto"/>
              </w:divBdr>
            </w:div>
            <w:div w:id="1119639854">
              <w:marLeft w:val="0"/>
              <w:marRight w:val="0"/>
              <w:marTop w:val="0"/>
              <w:marBottom w:val="0"/>
              <w:divBdr>
                <w:top w:val="none" w:sz="0" w:space="0" w:color="auto"/>
                <w:left w:val="none" w:sz="0" w:space="0" w:color="auto"/>
                <w:bottom w:val="none" w:sz="0" w:space="0" w:color="auto"/>
                <w:right w:val="none" w:sz="0" w:space="0" w:color="auto"/>
              </w:divBdr>
            </w:div>
            <w:div w:id="1120995799">
              <w:marLeft w:val="0"/>
              <w:marRight w:val="0"/>
              <w:marTop w:val="0"/>
              <w:marBottom w:val="0"/>
              <w:divBdr>
                <w:top w:val="none" w:sz="0" w:space="0" w:color="auto"/>
                <w:left w:val="none" w:sz="0" w:space="0" w:color="auto"/>
                <w:bottom w:val="none" w:sz="0" w:space="0" w:color="auto"/>
                <w:right w:val="none" w:sz="0" w:space="0" w:color="auto"/>
              </w:divBdr>
            </w:div>
            <w:div w:id="1139960721">
              <w:marLeft w:val="0"/>
              <w:marRight w:val="0"/>
              <w:marTop w:val="0"/>
              <w:marBottom w:val="0"/>
              <w:divBdr>
                <w:top w:val="none" w:sz="0" w:space="0" w:color="auto"/>
                <w:left w:val="none" w:sz="0" w:space="0" w:color="auto"/>
                <w:bottom w:val="none" w:sz="0" w:space="0" w:color="auto"/>
                <w:right w:val="none" w:sz="0" w:space="0" w:color="auto"/>
              </w:divBdr>
            </w:div>
            <w:div w:id="1151172068">
              <w:marLeft w:val="0"/>
              <w:marRight w:val="0"/>
              <w:marTop w:val="0"/>
              <w:marBottom w:val="0"/>
              <w:divBdr>
                <w:top w:val="none" w:sz="0" w:space="0" w:color="auto"/>
                <w:left w:val="none" w:sz="0" w:space="0" w:color="auto"/>
                <w:bottom w:val="none" w:sz="0" w:space="0" w:color="auto"/>
                <w:right w:val="none" w:sz="0" w:space="0" w:color="auto"/>
              </w:divBdr>
            </w:div>
            <w:div w:id="1174958339">
              <w:marLeft w:val="0"/>
              <w:marRight w:val="0"/>
              <w:marTop w:val="0"/>
              <w:marBottom w:val="0"/>
              <w:divBdr>
                <w:top w:val="none" w:sz="0" w:space="0" w:color="auto"/>
                <w:left w:val="none" w:sz="0" w:space="0" w:color="auto"/>
                <w:bottom w:val="none" w:sz="0" w:space="0" w:color="auto"/>
                <w:right w:val="none" w:sz="0" w:space="0" w:color="auto"/>
              </w:divBdr>
            </w:div>
            <w:div w:id="1180392651">
              <w:marLeft w:val="0"/>
              <w:marRight w:val="0"/>
              <w:marTop w:val="0"/>
              <w:marBottom w:val="0"/>
              <w:divBdr>
                <w:top w:val="none" w:sz="0" w:space="0" w:color="auto"/>
                <w:left w:val="none" w:sz="0" w:space="0" w:color="auto"/>
                <w:bottom w:val="none" w:sz="0" w:space="0" w:color="auto"/>
                <w:right w:val="none" w:sz="0" w:space="0" w:color="auto"/>
              </w:divBdr>
            </w:div>
            <w:div w:id="1181898712">
              <w:marLeft w:val="0"/>
              <w:marRight w:val="0"/>
              <w:marTop w:val="0"/>
              <w:marBottom w:val="0"/>
              <w:divBdr>
                <w:top w:val="none" w:sz="0" w:space="0" w:color="auto"/>
                <w:left w:val="none" w:sz="0" w:space="0" w:color="auto"/>
                <w:bottom w:val="none" w:sz="0" w:space="0" w:color="auto"/>
                <w:right w:val="none" w:sz="0" w:space="0" w:color="auto"/>
              </w:divBdr>
            </w:div>
            <w:div w:id="1182206180">
              <w:marLeft w:val="0"/>
              <w:marRight w:val="0"/>
              <w:marTop w:val="0"/>
              <w:marBottom w:val="0"/>
              <w:divBdr>
                <w:top w:val="none" w:sz="0" w:space="0" w:color="auto"/>
                <w:left w:val="none" w:sz="0" w:space="0" w:color="auto"/>
                <w:bottom w:val="none" w:sz="0" w:space="0" w:color="auto"/>
                <w:right w:val="none" w:sz="0" w:space="0" w:color="auto"/>
              </w:divBdr>
            </w:div>
            <w:div w:id="1184514603">
              <w:marLeft w:val="0"/>
              <w:marRight w:val="0"/>
              <w:marTop w:val="0"/>
              <w:marBottom w:val="0"/>
              <w:divBdr>
                <w:top w:val="none" w:sz="0" w:space="0" w:color="auto"/>
                <w:left w:val="none" w:sz="0" w:space="0" w:color="auto"/>
                <w:bottom w:val="none" w:sz="0" w:space="0" w:color="auto"/>
                <w:right w:val="none" w:sz="0" w:space="0" w:color="auto"/>
              </w:divBdr>
            </w:div>
            <w:div w:id="1194688225">
              <w:marLeft w:val="0"/>
              <w:marRight w:val="0"/>
              <w:marTop w:val="0"/>
              <w:marBottom w:val="0"/>
              <w:divBdr>
                <w:top w:val="none" w:sz="0" w:space="0" w:color="auto"/>
                <w:left w:val="none" w:sz="0" w:space="0" w:color="auto"/>
                <w:bottom w:val="none" w:sz="0" w:space="0" w:color="auto"/>
                <w:right w:val="none" w:sz="0" w:space="0" w:color="auto"/>
              </w:divBdr>
            </w:div>
            <w:div w:id="1204056651">
              <w:marLeft w:val="0"/>
              <w:marRight w:val="0"/>
              <w:marTop w:val="0"/>
              <w:marBottom w:val="0"/>
              <w:divBdr>
                <w:top w:val="none" w:sz="0" w:space="0" w:color="auto"/>
                <w:left w:val="none" w:sz="0" w:space="0" w:color="auto"/>
                <w:bottom w:val="none" w:sz="0" w:space="0" w:color="auto"/>
                <w:right w:val="none" w:sz="0" w:space="0" w:color="auto"/>
              </w:divBdr>
            </w:div>
            <w:div w:id="1217552137">
              <w:marLeft w:val="0"/>
              <w:marRight w:val="0"/>
              <w:marTop w:val="0"/>
              <w:marBottom w:val="0"/>
              <w:divBdr>
                <w:top w:val="none" w:sz="0" w:space="0" w:color="auto"/>
                <w:left w:val="none" w:sz="0" w:space="0" w:color="auto"/>
                <w:bottom w:val="none" w:sz="0" w:space="0" w:color="auto"/>
                <w:right w:val="none" w:sz="0" w:space="0" w:color="auto"/>
              </w:divBdr>
            </w:div>
            <w:div w:id="1231624181">
              <w:marLeft w:val="0"/>
              <w:marRight w:val="0"/>
              <w:marTop w:val="0"/>
              <w:marBottom w:val="0"/>
              <w:divBdr>
                <w:top w:val="none" w:sz="0" w:space="0" w:color="auto"/>
                <w:left w:val="none" w:sz="0" w:space="0" w:color="auto"/>
                <w:bottom w:val="none" w:sz="0" w:space="0" w:color="auto"/>
                <w:right w:val="none" w:sz="0" w:space="0" w:color="auto"/>
              </w:divBdr>
            </w:div>
            <w:div w:id="1239054743">
              <w:marLeft w:val="0"/>
              <w:marRight w:val="0"/>
              <w:marTop w:val="0"/>
              <w:marBottom w:val="0"/>
              <w:divBdr>
                <w:top w:val="none" w:sz="0" w:space="0" w:color="auto"/>
                <w:left w:val="none" w:sz="0" w:space="0" w:color="auto"/>
                <w:bottom w:val="none" w:sz="0" w:space="0" w:color="auto"/>
                <w:right w:val="none" w:sz="0" w:space="0" w:color="auto"/>
              </w:divBdr>
            </w:div>
            <w:div w:id="1242833796">
              <w:marLeft w:val="0"/>
              <w:marRight w:val="0"/>
              <w:marTop w:val="0"/>
              <w:marBottom w:val="0"/>
              <w:divBdr>
                <w:top w:val="none" w:sz="0" w:space="0" w:color="auto"/>
                <w:left w:val="none" w:sz="0" w:space="0" w:color="auto"/>
                <w:bottom w:val="none" w:sz="0" w:space="0" w:color="auto"/>
                <w:right w:val="none" w:sz="0" w:space="0" w:color="auto"/>
              </w:divBdr>
            </w:div>
            <w:div w:id="1247760662">
              <w:marLeft w:val="0"/>
              <w:marRight w:val="0"/>
              <w:marTop w:val="0"/>
              <w:marBottom w:val="0"/>
              <w:divBdr>
                <w:top w:val="none" w:sz="0" w:space="0" w:color="auto"/>
                <w:left w:val="none" w:sz="0" w:space="0" w:color="auto"/>
                <w:bottom w:val="none" w:sz="0" w:space="0" w:color="auto"/>
                <w:right w:val="none" w:sz="0" w:space="0" w:color="auto"/>
              </w:divBdr>
            </w:div>
            <w:div w:id="1247957351">
              <w:marLeft w:val="0"/>
              <w:marRight w:val="0"/>
              <w:marTop w:val="0"/>
              <w:marBottom w:val="0"/>
              <w:divBdr>
                <w:top w:val="none" w:sz="0" w:space="0" w:color="auto"/>
                <w:left w:val="none" w:sz="0" w:space="0" w:color="auto"/>
                <w:bottom w:val="none" w:sz="0" w:space="0" w:color="auto"/>
                <w:right w:val="none" w:sz="0" w:space="0" w:color="auto"/>
              </w:divBdr>
            </w:div>
            <w:div w:id="1271015118">
              <w:marLeft w:val="0"/>
              <w:marRight w:val="0"/>
              <w:marTop w:val="0"/>
              <w:marBottom w:val="0"/>
              <w:divBdr>
                <w:top w:val="none" w:sz="0" w:space="0" w:color="auto"/>
                <w:left w:val="none" w:sz="0" w:space="0" w:color="auto"/>
                <w:bottom w:val="none" w:sz="0" w:space="0" w:color="auto"/>
                <w:right w:val="none" w:sz="0" w:space="0" w:color="auto"/>
              </w:divBdr>
            </w:div>
            <w:div w:id="1280726900">
              <w:marLeft w:val="0"/>
              <w:marRight w:val="0"/>
              <w:marTop w:val="0"/>
              <w:marBottom w:val="0"/>
              <w:divBdr>
                <w:top w:val="none" w:sz="0" w:space="0" w:color="auto"/>
                <w:left w:val="none" w:sz="0" w:space="0" w:color="auto"/>
                <w:bottom w:val="none" w:sz="0" w:space="0" w:color="auto"/>
                <w:right w:val="none" w:sz="0" w:space="0" w:color="auto"/>
              </w:divBdr>
            </w:div>
            <w:div w:id="1281305239">
              <w:marLeft w:val="0"/>
              <w:marRight w:val="0"/>
              <w:marTop w:val="0"/>
              <w:marBottom w:val="0"/>
              <w:divBdr>
                <w:top w:val="none" w:sz="0" w:space="0" w:color="auto"/>
                <w:left w:val="none" w:sz="0" w:space="0" w:color="auto"/>
                <w:bottom w:val="none" w:sz="0" w:space="0" w:color="auto"/>
                <w:right w:val="none" w:sz="0" w:space="0" w:color="auto"/>
              </w:divBdr>
            </w:div>
            <w:div w:id="1300570795">
              <w:marLeft w:val="0"/>
              <w:marRight w:val="0"/>
              <w:marTop w:val="0"/>
              <w:marBottom w:val="0"/>
              <w:divBdr>
                <w:top w:val="none" w:sz="0" w:space="0" w:color="auto"/>
                <w:left w:val="none" w:sz="0" w:space="0" w:color="auto"/>
                <w:bottom w:val="none" w:sz="0" w:space="0" w:color="auto"/>
                <w:right w:val="none" w:sz="0" w:space="0" w:color="auto"/>
              </w:divBdr>
            </w:div>
            <w:div w:id="1341539777">
              <w:marLeft w:val="0"/>
              <w:marRight w:val="0"/>
              <w:marTop w:val="0"/>
              <w:marBottom w:val="0"/>
              <w:divBdr>
                <w:top w:val="none" w:sz="0" w:space="0" w:color="auto"/>
                <w:left w:val="none" w:sz="0" w:space="0" w:color="auto"/>
                <w:bottom w:val="none" w:sz="0" w:space="0" w:color="auto"/>
                <w:right w:val="none" w:sz="0" w:space="0" w:color="auto"/>
              </w:divBdr>
            </w:div>
            <w:div w:id="1342589418">
              <w:marLeft w:val="0"/>
              <w:marRight w:val="0"/>
              <w:marTop w:val="0"/>
              <w:marBottom w:val="0"/>
              <w:divBdr>
                <w:top w:val="none" w:sz="0" w:space="0" w:color="auto"/>
                <w:left w:val="none" w:sz="0" w:space="0" w:color="auto"/>
                <w:bottom w:val="none" w:sz="0" w:space="0" w:color="auto"/>
                <w:right w:val="none" w:sz="0" w:space="0" w:color="auto"/>
              </w:divBdr>
            </w:div>
            <w:div w:id="1355695657">
              <w:marLeft w:val="0"/>
              <w:marRight w:val="0"/>
              <w:marTop w:val="0"/>
              <w:marBottom w:val="0"/>
              <w:divBdr>
                <w:top w:val="none" w:sz="0" w:space="0" w:color="auto"/>
                <w:left w:val="none" w:sz="0" w:space="0" w:color="auto"/>
                <w:bottom w:val="none" w:sz="0" w:space="0" w:color="auto"/>
                <w:right w:val="none" w:sz="0" w:space="0" w:color="auto"/>
              </w:divBdr>
            </w:div>
            <w:div w:id="1361930969">
              <w:marLeft w:val="0"/>
              <w:marRight w:val="0"/>
              <w:marTop w:val="0"/>
              <w:marBottom w:val="0"/>
              <w:divBdr>
                <w:top w:val="none" w:sz="0" w:space="0" w:color="auto"/>
                <w:left w:val="none" w:sz="0" w:space="0" w:color="auto"/>
                <w:bottom w:val="none" w:sz="0" w:space="0" w:color="auto"/>
                <w:right w:val="none" w:sz="0" w:space="0" w:color="auto"/>
              </w:divBdr>
            </w:div>
            <w:div w:id="1369985042">
              <w:marLeft w:val="0"/>
              <w:marRight w:val="0"/>
              <w:marTop w:val="0"/>
              <w:marBottom w:val="0"/>
              <w:divBdr>
                <w:top w:val="none" w:sz="0" w:space="0" w:color="auto"/>
                <w:left w:val="none" w:sz="0" w:space="0" w:color="auto"/>
                <w:bottom w:val="none" w:sz="0" w:space="0" w:color="auto"/>
                <w:right w:val="none" w:sz="0" w:space="0" w:color="auto"/>
              </w:divBdr>
            </w:div>
            <w:div w:id="1388794460">
              <w:marLeft w:val="0"/>
              <w:marRight w:val="0"/>
              <w:marTop w:val="0"/>
              <w:marBottom w:val="0"/>
              <w:divBdr>
                <w:top w:val="none" w:sz="0" w:space="0" w:color="auto"/>
                <w:left w:val="none" w:sz="0" w:space="0" w:color="auto"/>
                <w:bottom w:val="none" w:sz="0" w:space="0" w:color="auto"/>
                <w:right w:val="none" w:sz="0" w:space="0" w:color="auto"/>
              </w:divBdr>
            </w:div>
            <w:div w:id="1397581281">
              <w:marLeft w:val="0"/>
              <w:marRight w:val="0"/>
              <w:marTop w:val="0"/>
              <w:marBottom w:val="0"/>
              <w:divBdr>
                <w:top w:val="none" w:sz="0" w:space="0" w:color="auto"/>
                <w:left w:val="none" w:sz="0" w:space="0" w:color="auto"/>
                <w:bottom w:val="none" w:sz="0" w:space="0" w:color="auto"/>
                <w:right w:val="none" w:sz="0" w:space="0" w:color="auto"/>
              </w:divBdr>
            </w:div>
            <w:div w:id="1405299504">
              <w:marLeft w:val="0"/>
              <w:marRight w:val="0"/>
              <w:marTop w:val="0"/>
              <w:marBottom w:val="0"/>
              <w:divBdr>
                <w:top w:val="none" w:sz="0" w:space="0" w:color="auto"/>
                <w:left w:val="none" w:sz="0" w:space="0" w:color="auto"/>
                <w:bottom w:val="none" w:sz="0" w:space="0" w:color="auto"/>
                <w:right w:val="none" w:sz="0" w:space="0" w:color="auto"/>
              </w:divBdr>
            </w:div>
            <w:div w:id="1416633665">
              <w:marLeft w:val="0"/>
              <w:marRight w:val="0"/>
              <w:marTop w:val="0"/>
              <w:marBottom w:val="0"/>
              <w:divBdr>
                <w:top w:val="none" w:sz="0" w:space="0" w:color="auto"/>
                <w:left w:val="none" w:sz="0" w:space="0" w:color="auto"/>
                <w:bottom w:val="none" w:sz="0" w:space="0" w:color="auto"/>
                <w:right w:val="none" w:sz="0" w:space="0" w:color="auto"/>
              </w:divBdr>
            </w:div>
            <w:div w:id="1421565796">
              <w:marLeft w:val="0"/>
              <w:marRight w:val="0"/>
              <w:marTop w:val="0"/>
              <w:marBottom w:val="0"/>
              <w:divBdr>
                <w:top w:val="none" w:sz="0" w:space="0" w:color="auto"/>
                <w:left w:val="none" w:sz="0" w:space="0" w:color="auto"/>
                <w:bottom w:val="none" w:sz="0" w:space="0" w:color="auto"/>
                <w:right w:val="none" w:sz="0" w:space="0" w:color="auto"/>
              </w:divBdr>
            </w:div>
            <w:div w:id="1424689012">
              <w:marLeft w:val="0"/>
              <w:marRight w:val="0"/>
              <w:marTop w:val="0"/>
              <w:marBottom w:val="0"/>
              <w:divBdr>
                <w:top w:val="none" w:sz="0" w:space="0" w:color="auto"/>
                <w:left w:val="none" w:sz="0" w:space="0" w:color="auto"/>
                <w:bottom w:val="none" w:sz="0" w:space="0" w:color="auto"/>
                <w:right w:val="none" w:sz="0" w:space="0" w:color="auto"/>
              </w:divBdr>
            </w:div>
            <w:div w:id="1435860053">
              <w:marLeft w:val="0"/>
              <w:marRight w:val="0"/>
              <w:marTop w:val="0"/>
              <w:marBottom w:val="0"/>
              <w:divBdr>
                <w:top w:val="none" w:sz="0" w:space="0" w:color="auto"/>
                <w:left w:val="none" w:sz="0" w:space="0" w:color="auto"/>
                <w:bottom w:val="none" w:sz="0" w:space="0" w:color="auto"/>
                <w:right w:val="none" w:sz="0" w:space="0" w:color="auto"/>
              </w:divBdr>
            </w:div>
            <w:div w:id="1438328545">
              <w:marLeft w:val="0"/>
              <w:marRight w:val="0"/>
              <w:marTop w:val="0"/>
              <w:marBottom w:val="0"/>
              <w:divBdr>
                <w:top w:val="none" w:sz="0" w:space="0" w:color="auto"/>
                <w:left w:val="none" w:sz="0" w:space="0" w:color="auto"/>
                <w:bottom w:val="none" w:sz="0" w:space="0" w:color="auto"/>
                <w:right w:val="none" w:sz="0" w:space="0" w:color="auto"/>
              </w:divBdr>
            </w:div>
            <w:div w:id="1442141386">
              <w:marLeft w:val="0"/>
              <w:marRight w:val="0"/>
              <w:marTop w:val="0"/>
              <w:marBottom w:val="0"/>
              <w:divBdr>
                <w:top w:val="none" w:sz="0" w:space="0" w:color="auto"/>
                <w:left w:val="none" w:sz="0" w:space="0" w:color="auto"/>
                <w:bottom w:val="none" w:sz="0" w:space="0" w:color="auto"/>
                <w:right w:val="none" w:sz="0" w:space="0" w:color="auto"/>
              </w:divBdr>
            </w:div>
            <w:div w:id="1442798413">
              <w:marLeft w:val="0"/>
              <w:marRight w:val="0"/>
              <w:marTop w:val="0"/>
              <w:marBottom w:val="0"/>
              <w:divBdr>
                <w:top w:val="none" w:sz="0" w:space="0" w:color="auto"/>
                <w:left w:val="none" w:sz="0" w:space="0" w:color="auto"/>
                <w:bottom w:val="none" w:sz="0" w:space="0" w:color="auto"/>
                <w:right w:val="none" w:sz="0" w:space="0" w:color="auto"/>
              </w:divBdr>
            </w:div>
            <w:div w:id="1443302893">
              <w:marLeft w:val="0"/>
              <w:marRight w:val="0"/>
              <w:marTop w:val="0"/>
              <w:marBottom w:val="0"/>
              <w:divBdr>
                <w:top w:val="none" w:sz="0" w:space="0" w:color="auto"/>
                <w:left w:val="none" w:sz="0" w:space="0" w:color="auto"/>
                <w:bottom w:val="none" w:sz="0" w:space="0" w:color="auto"/>
                <w:right w:val="none" w:sz="0" w:space="0" w:color="auto"/>
              </w:divBdr>
            </w:div>
            <w:div w:id="1466578830">
              <w:marLeft w:val="0"/>
              <w:marRight w:val="0"/>
              <w:marTop w:val="0"/>
              <w:marBottom w:val="0"/>
              <w:divBdr>
                <w:top w:val="none" w:sz="0" w:space="0" w:color="auto"/>
                <w:left w:val="none" w:sz="0" w:space="0" w:color="auto"/>
                <w:bottom w:val="none" w:sz="0" w:space="0" w:color="auto"/>
                <w:right w:val="none" w:sz="0" w:space="0" w:color="auto"/>
              </w:divBdr>
            </w:div>
            <w:div w:id="1467550373">
              <w:marLeft w:val="0"/>
              <w:marRight w:val="0"/>
              <w:marTop w:val="0"/>
              <w:marBottom w:val="0"/>
              <w:divBdr>
                <w:top w:val="none" w:sz="0" w:space="0" w:color="auto"/>
                <w:left w:val="none" w:sz="0" w:space="0" w:color="auto"/>
                <w:bottom w:val="none" w:sz="0" w:space="0" w:color="auto"/>
                <w:right w:val="none" w:sz="0" w:space="0" w:color="auto"/>
              </w:divBdr>
            </w:div>
            <w:div w:id="1468622047">
              <w:marLeft w:val="0"/>
              <w:marRight w:val="0"/>
              <w:marTop w:val="0"/>
              <w:marBottom w:val="0"/>
              <w:divBdr>
                <w:top w:val="none" w:sz="0" w:space="0" w:color="auto"/>
                <w:left w:val="none" w:sz="0" w:space="0" w:color="auto"/>
                <w:bottom w:val="none" w:sz="0" w:space="0" w:color="auto"/>
                <w:right w:val="none" w:sz="0" w:space="0" w:color="auto"/>
              </w:divBdr>
            </w:div>
            <w:div w:id="1484733570">
              <w:marLeft w:val="0"/>
              <w:marRight w:val="0"/>
              <w:marTop w:val="0"/>
              <w:marBottom w:val="0"/>
              <w:divBdr>
                <w:top w:val="none" w:sz="0" w:space="0" w:color="auto"/>
                <w:left w:val="none" w:sz="0" w:space="0" w:color="auto"/>
                <w:bottom w:val="none" w:sz="0" w:space="0" w:color="auto"/>
                <w:right w:val="none" w:sz="0" w:space="0" w:color="auto"/>
              </w:divBdr>
            </w:div>
            <w:div w:id="1497451908">
              <w:marLeft w:val="0"/>
              <w:marRight w:val="0"/>
              <w:marTop w:val="0"/>
              <w:marBottom w:val="0"/>
              <w:divBdr>
                <w:top w:val="none" w:sz="0" w:space="0" w:color="auto"/>
                <w:left w:val="none" w:sz="0" w:space="0" w:color="auto"/>
                <w:bottom w:val="none" w:sz="0" w:space="0" w:color="auto"/>
                <w:right w:val="none" w:sz="0" w:space="0" w:color="auto"/>
              </w:divBdr>
            </w:div>
            <w:div w:id="1508516497">
              <w:marLeft w:val="0"/>
              <w:marRight w:val="0"/>
              <w:marTop w:val="0"/>
              <w:marBottom w:val="0"/>
              <w:divBdr>
                <w:top w:val="none" w:sz="0" w:space="0" w:color="auto"/>
                <w:left w:val="none" w:sz="0" w:space="0" w:color="auto"/>
                <w:bottom w:val="none" w:sz="0" w:space="0" w:color="auto"/>
                <w:right w:val="none" w:sz="0" w:space="0" w:color="auto"/>
              </w:divBdr>
            </w:div>
            <w:div w:id="1513833345">
              <w:marLeft w:val="0"/>
              <w:marRight w:val="0"/>
              <w:marTop w:val="0"/>
              <w:marBottom w:val="0"/>
              <w:divBdr>
                <w:top w:val="none" w:sz="0" w:space="0" w:color="auto"/>
                <w:left w:val="none" w:sz="0" w:space="0" w:color="auto"/>
                <w:bottom w:val="none" w:sz="0" w:space="0" w:color="auto"/>
                <w:right w:val="none" w:sz="0" w:space="0" w:color="auto"/>
              </w:divBdr>
            </w:div>
            <w:div w:id="1520465633">
              <w:marLeft w:val="0"/>
              <w:marRight w:val="0"/>
              <w:marTop w:val="0"/>
              <w:marBottom w:val="0"/>
              <w:divBdr>
                <w:top w:val="none" w:sz="0" w:space="0" w:color="auto"/>
                <w:left w:val="none" w:sz="0" w:space="0" w:color="auto"/>
                <w:bottom w:val="none" w:sz="0" w:space="0" w:color="auto"/>
                <w:right w:val="none" w:sz="0" w:space="0" w:color="auto"/>
              </w:divBdr>
            </w:div>
            <w:div w:id="1524393485">
              <w:marLeft w:val="0"/>
              <w:marRight w:val="0"/>
              <w:marTop w:val="0"/>
              <w:marBottom w:val="0"/>
              <w:divBdr>
                <w:top w:val="none" w:sz="0" w:space="0" w:color="auto"/>
                <w:left w:val="none" w:sz="0" w:space="0" w:color="auto"/>
                <w:bottom w:val="none" w:sz="0" w:space="0" w:color="auto"/>
                <w:right w:val="none" w:sz="0" w:space="0" w:color="auto"/>
              </w:divBdr>
            </w:div>
            <w:div w:id="1528910951">
              <w:marLeft w:val="0"/>
              <w:marRight w:val="0"/>
              <w:marTop w:val="0"/>
              <w:marBottom w:val="0"/>
              <w:divBdr>
                <w:top w:val="none" w:sz="0" w:space="0" w:color="auto"/>
                <w:left w:val="none" w:sz="0" w:space="0" w:color="auto"/>
                <w:bottom w:val="none" w:sz="0" w:space="0" w:color="auto"/>
                <w:right w:val="none" w:sz="0" w:space="0" w:color="auto"/>
              </w:divBdr>
            </w:div>
            <w:div w:id="1551065475">
              <w:marLeft w:val="0"/>
              <w:marRight w:val="0"/>
              <w:marTop w:val="0"/>
              <w:marBottom w:val="0"/>
              <w:divBdr>
                <w:top w:val="none" w:sz="0" w:space="0" w:color="auto"/>
                <w:left w:val="none" w:sz="0" w:space="0" w:color="auto"/>
                <w:bottom w:val="none" w:sz="0" w:space="0" w:color="auto"/>
                <w:right w:val="none" w:sz="0" w:space="0" w:color="auto"/>
              </w:divBdr>
            </w:div>
            <w:div w:id="1567300015">
              <w:marLeft w:val="0"/>
              <w:marRight w:val="0"/>
              <w:marTop w:val="0"/>
              <w:marBottom w:val="0"/>
              <w:divBdr>
                <w:top w:val="none" w:sz="0" w:space="0" w:color="auto"/>
                <w:left w:val="none" w:sz="0" w:space="0" w:color="auto"/>
                <w:bottom w:val="none" w:sz="0" w:space="0" w:color="auto"/>
                <w:right w:val="none" w:sz="0" w:space="0" w:color="auto"/>
              </w:divBdr>
            </w:div>
            <w:div w:id="1572345358">
              <w:marLeft w:val="0"/>
              <w:marRight w:val="0"/>
              <w:marTop w:val="0"/>
              <w:marBottom w:val="0"/>
              <w:divBdr>
                <w:top w:val="none" w:sz="0" w:space="0" w:color="auto"/>
                <w:left w:val="none" w:sz="0" w:space="0" w:color="auto"/>
                <w:bottom w:val="none" w:sz="0" w:space="0" w:color="auto"/>
                <w:right w:val="none" w:sz="0" w:space="0" w:color="auto"/>
              </w:divBdr>
            </w:div>
            <w:div w:id="1572806892">
              <w:marLeft w:val="0"/>
              <w:marRight w:val="0"/>
              <w:marTop w:val="0"/>
              <w:marBottom w:val="0"/>
              <w:divBdr>
                <w:top w:val="none" w:sz="0" w:space="0" w:color="auto"/>
                <w:left w:val="none" w:sz="0" w:space="0" w:color="auto"/>
                <w:bottom w:val="none" w:sz="0" w:space="0" w:color="auto"/>
                <w:right w:val="none" w:sz="0" w:space="0" w:color="auto"/>
              </w:divBdr>
            </w:div>
            <w:div w:id="1594510674">
              <w:marLeft w:val="0"/>
              <w:marRight w:val="0"/>
              <w:marTop w:val="0"/>
              <w:marBottom w:val="0"/>
              <w:divBdr>
                <w:top w:val="none" w:sz="0" w:space="0" w:color="auto"/>
                <w:left w:val="none" w:sz="0" w:space="0" w:color="auto"/>
                <w:bottom w:val="none" w:sz="0" w:space="0" w:color="auto"/>
                <w:right w:val="none" w:sz="0" w:space="0" w:color="auto"/>
              </w:divBdr>
            </w:div>
            <w:div w:id="1602881064">
              <w:marLeft w:val="0"/>
              <w:marRight w:val="0"/>
              <w:marTop w:val="0"/>
              <w:marBottom w:val="0"/>
              <w:divBdr>
                <w:top w:val="none" w:sz="0" w:space="0" w:color="auto"/>
                <w:left w:val="none" w:sz="0" w:space="0" w:color="auto"/>
                <w:bottom w:val="none" w:sz="0" w:space="0" w:color="auto"/>
                <w:right w:val="none" w:sz="0" w:space="0" w:color="auto"/>
              </w:divBdr>
            </w:div>
            <w:div w:id="1618219181">
              <w:marLeft w:val="0"/>
              <w:marRight w:val="0"/>
              <w:marTop w:val="0"/>
              <w:marBottom w:val="0"/>
              <w:divBdr>
                <w:top w:val="none" w:sz="0" w:space="0" w:color="auto"/>
                <w:left w:val="none" w:sz="0" w:space="0" w:color="auto"/>
                <w:bottom w:val="none" w:sz="0" w:space="0" w:color="auto"/>
                <w:right w:val="none" w:sz="0" w:space="0" w:color="auto"/>
              </w:divBdr>
            </w:div>
            <w:div w:id="1625041080">
              <w:marLeft w:val="0"/>
              <w:marRight w:val="0"/>
              <w:marTop w:val="0"/>
              <w:marBottom w:val="0"/>
              <w:divBdr>
                <w:top w:val="none" w:sz="0" w:space="0" w:color="auto"/>
                <w:left w:val="none" w:sz="0" w:space="0" w:color="auto"/>
                <w:bottom w:val="none" w:sz="0" w:space="0" w:color="auto"/>
                <w:right w:val="none" w:sz="0" w:space="0" w:color="auto"/>
              </w:divBdr>
            </w:div>
            <w:div w:id="1631133079">
              <w:marLeft w:val="0"/>
              <w:marRight w:val="0"/>
              <w:marTop w:val="0"/>
              <w:marBottom w:val="0"/>
              <w:divBdr>
                <w:top w:val="none" w:sz="0" w:space="0" w:color="auto"/>
                <w:left w:val="none" w:sz="0" w:space="0" w:color="auto"/>
                <w:bottom w:val="none" w:sz="0" w:space="0" w:color="auto"/>
                <w:right w:val="none" w:sz="0" w:space="0" w:color="auto"/>
              </w:divBdr>
            </w:div>
            <w:div w:id="1640182967">
              <w:marLeft w:val="0"/>
              <w:marRight w:val="0"/>
              <w:marTop w:val="0"/>
              <w:marBottom w:val="0"/>
              <w:divBdr>
                <w:top w:val="none" w:sz="0" w:space="0" w:color="auto"/>
                <w:left w:val="none" w:sz="0" w:space="0" w:color="auto"/>
                <w:bottom w:val="none" w:sz="0" w:space="0" w:color="auto"/>
                <w:right w:val="none" w:sz="0" w:space="0" w:color="auto"/>
              </w:divBdr>
            </w:div>
            <w:div w:id="1675448888">
              <w:marLeft w:val="0"/>
              <w:marRight w:val="0"/>
              <w:marTop w:val="0"/>
              <w:marBottom w:val="0"/>
              <w:divBdr>
                <w:top w:val="none" w:sz="0" w:space="0" w:color="auto"/>
                <w:left w:val="none" w:sz="0" w:space="0" w:color="auto"/>
                <w:bottom w:val="none" w:sz="0" w:space="0" w:color="auto"/>
                <w:right w:val="none" w:sz="0" w:space="0" w:color="auto"/>
              </w:divBdr>
            </w:div>
            <w:div w:id="1683586672">
              <w:marLeft w:val="0"/>
              <w:marRight w:val="0"/>
              <w:marTop w:val="0"/>
              <w:marBottom w:val="0"/>
              <w:divBdr>
                <w:top w:val="none" w:sz="0" w:space="0" w:color="auto"/>
                <w:left w:val="none" w:sz="0" w:space="0" w:color="auto"/>
                <w:bottom w:val="none" w:sz="0" w:space="0" w:color="auto"/>
                <w:right w:val="none" w:sz="0" w:space="0" w:color="auto"/>
              </w:divBdr>
            </w:div>
            <w:div w:id="1694919773">
              <w:marLeft w:val="0"/>
              <w:marRight w:val="0"/>
              <w:marTop w:val="0"/>
              <w:marBottom w:val="0"/>
              <w:divBdr>
                <w:top w:val="none" w:sz="0" w:space="0" w:color="auto"/>
                <w:left w:val="none" w:sz="0" w:space="0" w:color="auto"/>
                <w:bottom w:val="none" w:sz="0" w:space="0" w:color="auto"/>
                <w:right w:val="none" w:sz="0" w:space="0" w:color="auto"/>
              </w:divBdr>
            </w:div>
            <w:div w:id="1709258499">
              <w:marLeft w:val="0"/>
              <w:marRight w:val="0"/>
              <w:marTop w:val="0"/>
              <w:marBottom w:val="0"/>
              <w:divBdr>
                <w:top w:val="none" w:sz="0" w:space="0" w:color="auto"/>
                <w:left w:val="none" w:sz="0" w:space="0" w:color="auto"/>
                <w:bottom w:val="none" w:sz="0" w:space="0" w:color="auto"/>
                <w:right w:val="none" w:sz="0" w:space="0" w:color="auto"/>
              </w:divBdr>
            </w:div>
            <w:div w:id="1709332275">
              <w:marLeft w:val="0"/>
              <w:marRight w:val="0"/>
              <w:marTop w:val="0"/>
              <w:marBottom w:val="0"/>
              <w:divBdr>
                <w:top w:val="none" w:sz="0" w:space="0" w:color="auto"/>
                <w:left w:val="none" w:sz="0" w:space="0" w:color="auto"/>
                <w:bottom w:val="none" w:sz="0" w:space="0" w:color="auto"/>
                <w:right w:val="none" w:sz="0" w:space="0" w:color="auto"/>
              </w:divBdr>
            </w:div>
            <w:div w:id="1710108419">
              <w:marLeft w:val="0"/>
              <w:marRight w:val="0"/>
              <w:marTop w:val="0"/>
              <w:marBottom w:val="0"/>
              <w:divBdr>
                <w:top w:val="none" w:sz="0" w:space="0" w:color="auto"/>
                <w:left w:val="none" w:sz="0" w:space="0" w:color="auto"/>
                <w:bottom w:val="none" w:sz="0" w:space="0" w:color="auto"/>
                <w:right w:val="none" w:sz="0" w:space="0" w:color="auto"/>
              </w:divBdr>
            </w:div>
            <w:div w:id="1717243698">
              <w:marLeft w:val="0"/>
              <w:marRight w:val="0"/>
              <w:marTop w:val="0"/>
              <w:marBottom w:val="0"/>
              <w:divBdr>
                <w:top w:val="none" w:sz="0" w:space="0" w:color="auto"/>
                <w:left w:val="none" w:sz="0" w:space="0" w:color="auto"/>
                <w:bottom w:val="none" w:sz="0" w:space="0" w:color="auto"/>
                <w:right w:val="none" w:sz="0" w:space="0" w:color="auto"/>
              </w:divBdr>
            </w:div>
            <w:div w:id="1728842764">
              <w:marLeft w:val="0"/>
              <w:marRight w:val="0"/>
              <w:marTop w:val="0"/>
              <w:marBottom w:val="0"/>
              <w:divBdr>
                <w:top w:val="none" w:sz="0" w:space="0" w:color="auto"/>
                <w:left w:val="none" w:sz="0" w:space="0" w:color="auto"/>
                <w:bottom w:val="none" w:sz="0" w:space="0" w:color="auto"/>
                <w:right w:val="none" w:sz="0" w:space="0" w:color="auto"/>
              </w:divBdr>
            </w:div>
            <w:div w:id="1768428659">
              <w:marLeft w:val="0"/>
              <w:marRight w:val="0"/>
              <w:marTop w:val="0"/>
              <w:marBottom w:val="0"/>
              <w:divBdr>
                <w:top w:val="none" w:sz="0" w:space="0" w:color="auto"/>
                <w:left w:val="none" w:sz="0" w:space="0" w:color="auto"/>
                <w:bottom w:val="none" w:sz="0" w:space="0" w:color="auto"/>
                <w:right w:val="none" w:sz="0" w:space="0" w:color="auto"/>
              </w:divBdr>
            </w:div>
            <w:div w:id="1772971412">
              <w:marLeft w:val="0"/>
              <w:marRight w:val="0"/>
              <w:marTop w:val="0"/>
              <w:marBottom w:val="0"/>
              <w:divBdr>
                <w:top w:val="none" w:sz="0" w:space="0" w:color="auto"/>
                <w:left w:val="none" w:sz="0" w:space="0" w:color="auto"/>
                <w:bottom w:val="none" w:sz="0" w:space="0" w:color="auto"/>
                <w:right w:val="none" w:sz="0" w:space="0" w:color="auto"/>
              </w:divBdr>
            </w:div>
            <w:div w:id="1781950277">
              <w:marLeft w:val="0"/>
              <w:marRight w:val="0"/>
              <w:marTop w:val="0"/>
              <w:marBottom w:val="0"/>
              <w:divBdr>
                <w:top w:val="none" w:sz="0" w:space="0" w:color="auto"/>
                <w:left w:val="none" w:sz="0" w:space="0" w:color="auto"/>
                <w:bottom w:val="none" w:sz="0" w:space="0" w:color="auto"/>
                <w:right w:val="none" w:sz="0" w:space="0" w:color="auto"/>
              </w:divBdr>
            </w:div>
            <w:div w:id="1791776008">
              <w:marLeft w:val="0"/>
              <w:marRight w:val="0"/>
              <w:marTop w:val="0"/>
              <w:marBottom w:val="0"/>
              <w:divBdr>
                <w:top w:val="none" w:sz="0" w:space="0" w:color="auto"/>
                <w:left w:val="none" w:sz="0" w:space="0" w:color="auto"/>
                <w:bottom w:val="none" w:sz="0" w:space="0" w:color="auto"/>
                <w:right w:val="none" w:sz="0" w:space="0" w:color="auto"/>
              </w:divBdr>
            </w:div>
            <w:div w:id="1795175892">
              <w:marLeft w:val="0"/>
              <w:marRight w:val="0"/>
              <w:marTop w:val="0"/>
              <w:marBottom w:val="0"/>
              <w:divBdr>
                <w:top w:val="none" w:sz="0" w:space="0" w:color="auto"/>
                <w:left w:val="none" w:sz="0" w:space="0" w:color="auto"/>
                <w:bottom w:val="none" w:sz="0" w:space="0" w:color="auto"/>
                <w:right w:val="none" w:sz="0" w:space="0" w:color="auto"/>
              </w:divBdr>
            </w:div>
            <w:div w:id="1807962998">
              <w:marLeft w:val="0"/>
              <w:marRight w:val="0"/>
              <w:marTop w:val="0"/>
              <w:marBottom w:val="0"/>
              <w:divBdr>
                <w:top w:val="none" w:sz="0" w:space="0" w:color="auto"/>
                <w:left w:val="none" w:sz="0" w:space="0" w:color="auto"/>
                <w:bottom w:val="none" w:sz="0" w:space="0" w:color="auto"/>
                <w:right w:val="none" w:sz="0" w:space="0" w:color="auto"/>
              </w:divBdr>
            </w:div>
            <w:div w:id="1809661981">
              <w:marLeft w:val="0"/>
              <w:marRight w:val="0"/>
              <w:marTop w:val="0"/>
              <w:marBottom w:val="0"/>
              <w:divBdr>
                <w:top w:val="none" w:sz="0" w:space="0" w:color="auto"/>
                <w:left w:val="none" w:sz="0" w:space="0" w:color="auto"/>
                <w:bottom w:val="none" w:sz="0" w:space="0" w:color="auto"/>
                <w:right w:val="none" w:sz="0" w:space="0" w:color="auto"/>
              </w:divBdr>
            </w:div>
            <w:div w:id="1829439925">
              <w:marLeft w:val="0"/>
              <w:marRight w:val="0"/>
              <w:marTop w:val="0"/>
              <w:marBottom w:val="0"/>
              <w:divBdr>
                <w:top w:val="none" w:sz="0" w:space="0" w:color="auto"/>
                <w:left w:val="none" w:sz="0" w:space="0" w:color="auto"/>
                <w:bottom w:val="none" w:sz="0" w:space="0" w:color="auto"/>
                <w:right w:val="none" w:sz="0" w:space="0" w:color="auto"/>
              </w:divBdr>
            </w:div>
            <w:div w:id="1842113833">
              <w:marLeft w:val="0"/>
              <w:marRight w:val="0"/>
              <w:marTop w:val="0"/>
              <w:marBottom w:val="0"/>
              <w:divBdr>
                <w:top w:val="none" w:sz="0" w:space="0" w:color="auto"/>
                <w:left w:val="none" w:sz="0" w:space="0" w:color="auto"/>
                <w:bottom w:val="none" w:sz="0" w:space="0" w:color="auto"/>
                <w:right w:val="none" w:sz="0" w:space="0" w:color="auto"/>
              </w:divBdr>
            </w:div>
            <w:div w:id="1858688704">
              <w:marLeft w:val="0"/>
              <w:marRight w:val="0"/>
              <w:marTop w:val="0"/>
              <w:marBottom w:val="0"/>
              <w:divBdr>
                <w:top w:val="none" w:sz="0" w:space="0" w:color="auto"/>
                <w:left w:val="none" w:sz="0" w:space="0" w:color="auto"/>
                <w:bottom w:val="none" w:sz="0" w:space="0" w:color="auto"/>
                <w:right w:val="none" w:sz="0" w:space="0" w:color="auto"/>
              </w:divBdr>
            </w:div>
            <w:div w:id="1889997173">
              <w:marLeft w:val="0"/>
              <w:marRight w:val="0"/>
              <w:marTop w:val="0"/>
              <w:marBottom w:val="0"/>
              <w:divBdr>
                <w:top w:val="none" w:sz="0" w:space="0" w:color="auto"/>
                <w:left w:val="none" w:sz="0" w:space="0" w:color="auto"/>
                <w:bottom w:val="none" w:sz="0" w:space="0" w:color="auto"/>
                <w:right w:val="none" w:sz="0" w:space="0" w:color="auto"/>
              </w:divBdr>
            </w:div>
            <w:div w:id="1910536582">
              <w:marLeft w:val="0"/>
              <w:marRight w:val="0"/>
              <w:marTop w:val="0"/>
              <w:marBottom w:val="0"/>
              <w:divBdr>
                <w:top w:val="none" w:sz="0" w:space="0" w:color="auto"/>
                <w:left w:val="none" w:sz="0" w:space="0" w:color="auto"/>
                <w:bottom w:val="none" w:sz="0" w:space="0" w:color="auto"/>
                <w:right w:val="none" w:sz="0" w:space="0" w:color="auto"/>
              </w:divBdr>
            </w:div>
            <w:div w:id="1912763545">
              <w:marLeft w:val="0"/>
              <w:marRight w:val="0"/>
              <w:marTop w:val="0"/>
              <w:marBottom w:val="0"/>
              <w:divBdr>
                <w:top w:val="none" w:sz="0" w:space="0" w:color="auto"/>
                <w:left w:val="none" w:sz="0" w:space="0" w:color="auto"/>
                <w:bottom w:val="none" w:sz="0" w:space="0" w:color="auto"/>
                <w:right w:val="none" w:sz="0" w:space="0" w:color="auto"/>
              </w:divBdr>
            </w:div>
            <w:div w:id="1916277114">
              <w:marLeft w:val="0"/>
              <w:marRight w:val="0"/>
              <w:marTop w:val="0"/>
              <w:marBottom w:val="0"/>
              <w:divBdr>
                <w:top w:val="none" w:sz="0" w:space="0" w:color="auto"/>
                <w:left w:val="none" w:sz="0" w:space="0" w:color="auto"/>
                <w:bottom w:val="none" w:sz="0" w:space="0" w:color="auto"/>
                <w:right w:val="none" w:sz="0" w:space="0" w:color="auto"/>
              </w:divBdr>
            </w:div>
            <w:div w:id="1928424036">
              <w:marLeft w:val="0"/>
              <w:marRight w:val="0"/>
              <w:marTop w:val="0"/>
              <w:marBottom w:val="0"/>
              <w:divBdr>
                <w:top w:val="none" w:sz="0" w:space="0" w:color="auto"/>
                <w:left w:val="none" w:sz="0" w:space="0" w:color="auto"/>
                <w:bottom w:val="none" w:sz="0" w:space="0" w:color="auto"/>
                <w:right w:val="none" w:sz="0" w:space="0" w:color="auto"/>
              </w:divBdr>
            </w:div>
            <w:div w:id="1968587091">
              <w:marLeft w:val="0"/>
              <w:marRight w:val="0"/>
              <w:marTop w:val="0"/>
              <w:marBottom w:val="0"/>
              <w:divBdr>
                <w:top w:val="none" w:sz="0" w:space="0" w:color="auto"/>
                <w:left w:val="none" w:sz="0" w:space="0" w:color="auto"/>
                <w:bottom w:val="none" w:sz="0" w:space="0" w:color="auto"/>
                <w:right w:val="none" w:sz="0" w:space="0" w:color="auto"/>
              </w:divBdr>
            </w:div>
            <w:div w:id="2003581467">
              <w:marLeft w:val="0"/>
              <w:marRight w:val="0"/>
              <w:marTop w:val="0"/>
              <w:marBottom w:val="0"/>
              <w:divBdr>
                <w:top w:val="none" w:sz="0" w:space="0" w:color="auto"/>
                <w:left w:val="none" w:sz="0" w:space="0" w:color="auto"/>
                <w:bottom w:val="none" w:sz="0" w:space="0" w:color="auto"/>
                <w:right w:val="none" w:sz="0" w:space="0" w:color="auto"/>
              </w:divBdr>
            </w:div>
            <w:div w:id="2011905893">
              <w:marLeft w:val="0"/>
              <w:marRight w:val="0"/>
              <w:marTop w:val="0"/>
              <w:marBottom w:val="0"/>
              <w:divBdr>
                <w:top w:val="none" w:sz="0" w:space="0" w:color="auto"/>
                <w:left w:val="none" w:sz="0" w:space="0" w:color="auto"/>
                <w:bottom w:val="none" w:sz="0" w:space="0" w:color="auto"/>
                <w:right w:val="none" w:sz="0" w:space="0" w:color="auto"/>
              </w:divBdr>
            </w:div>
            <w:div w:id="2022468246">
              <w:marLeft w:val="0"/>
              <w:marRight w:val="0"/>
              <w:marTop w:val="0"/>
              <w:marBottom w:val="0"/>
              <w:divBdr>
                <w:top w:val="none" w:sz="0" w:space="0" w:color="auto"/>
                <w:left w:val="none" w:sz="0" w:space="0" w:color="auto"/>
                <w:bottom w:val="none" w:sz="0" w:space="0" w:color="auto"/>
                <w:right w:val="none" w:sz="0" w:space="0" w:color="auto"/>
              </w:divBdr>
            </w:div>
            <w:div w:id="2028948814">
              <w:marLeft w:val="0"/>
              <w:marRight w:val="0"/>
              <w:marTop w:val="0"/>
              <w:marBottom w:val="0"/>
              <w:divBdr>
                <w:top w:val="none" w:sz="0" w:space="0" w:color="auto"/>
                <w:left w:val="none" w:sz="0" w:space="0" w:color="auto"/>
                <w:bottom w:val="none" w:sz="0" w:space="0" w:color="auto"/>
                <w:right w:val="none" w:sz="0" w:space="0" w:color="auto"/>
              </w:divBdr>
            </w:div>
            <w:div w:id="2033190026">
              <w:marLeft w:val="0"/>
              <w:marRight w:val="0"/>
              <w:marTop w:val="0"/>
              <w:marBottom w:val="0"/>
              <w:divBdr>
                <w:top w:val="none" w:sz="0" w:space="0" w:color="auto"/>
                <w:left w:val="none" w:sz="0" w:space="0" w:color="auto"/>
                <w:bottom w:val="none" w:sz="0" w:space="0" w:color="auto"/>
                <w:right w:val="none" w:sz="0" w:space="0" w:color="auto"/>
              </w:divBdr>
            </w:div>
            <w:div w:id="2062317806">
              <w:marLeft w:val="0"/>
              <w:marRight w:val="0"/>
              <w:marTop w:val="0"/>
              <w:marBottom w:val="0"/>
              <w:divBdr>
                <w:top w:val="none" w:sz="0" w:space="0" w:color="auto"/>
                <w:left w:val="none" w:sz="0" w:space="0" w:color="auto"/>
                <w:bottom w:val="none" w:sz="0" w:space="0" w:color="auto"/>
                <w:right w:val="none" w:sz="0" w:space="0" w:color="auto"/>
              </w:divBdr>
            </w:div>
            <w:div w:id="2069185853">
              <w:marLeft w:val="0"/>
              <w:marRight w:val="0"/>
              <w:marTop w:val="0"/>
              <w:marBottom w:val="0"/>
              <w:divBdr>
                <w:top w:val="none" w:sz="0" w:space="0" w:color="auto"/>
                <w:left w:val="none" w:sz="0" w:space="0" w:color="auto"/>
                <w:bottom w:val="none" w:sz="0" w:space="0" w:color="auto"/>
                <w:right w:val="none" w:sz="0" w:space="0" w:color="auto"/>
              </w:divBdr>
            </w:div>
            <w:div w:id="2087149552">
              <w:marLeft w:val="0"/>
              <w:marRight w:val="0"/>
              <w:marTop w:val="0"/>
              <w:marBottom w:val="0"/>
              <w:divBdr>
                <w:top w:val="none" w:sz="0" w:space="0" w:color="auto"/>
                <w:left w:val="none" w:sz="0" w:space="0" w:color="auto"/>
                <w:bottom w:val="none" w:sz="0" w:space="0" w:color="auto"/>
                <w:right w:val="none" w:sz="0" w:space="0" w:color="auto"/>
              </w:divBdr>
            </w:div>
            <w:div w:id="2098289191">
              <w:marLeft w:val="0"/>
              <w:marRight w:val="0"/>
              <w:marTop w:val="0"/>
              <w:marBottom w:val="0"/>
              <w:divBdr>
                <w:top w:val="none" w:sz="0" w:space="0" w:color="auto"/>
                <w:left w:val="none" w:sz="0" w:space="0" w:color="auto"/>
                <w:bottom w:val="none" w:sz="0" w:space="0" w:color="auto"/>
                <w:right w:val="none" w:sz="0" w:space="0" w:color="auto"/>
              </w:divBdr>
            </w:div>
            <w:div w:id="2113040676">
              <w:marLeft w:val="0"/>
              <w:marRight w:val="0"/>
              <w:marTop w:val="0"/>
              <w:marBottom w:val="0"/>
              <w:divBdr>
                <w:top w:val="none" w:sz="0" w:space="0" w:color="auto"/>
                <w:left w:val="none" w:sz="0" w:space="0" w:color="auto"/>
                <w:bottom w:val="none" w:sz="0" w:space="0" w:color="auto"/>
                <w:right w:val="none" w:sz="0" w:space="0" w:color="auto"/>
              </w:divBdr>
            </w:div>
            <w:div w:id="2116556599">
              <w:marLeft w:val="0"/>
              <w:marRight w:val="0"/>
              <w:marTop w:val="0"/>
              <w:marBottom w:val="0"/>
              <w:divBdr>
                <w:top w:val="none" w:sz="0" w:space="0" w:color="auto"/>
                <w:left w:val="none" w:sz="0" w:space="0" w:color="auto"/>
                <w:bottom w:val="none" w:sz="0" w:space="0" w:color="auto"/>
                <w:right w:val="none" w:sz="0" w:space="0" w:color="auto"/>
              </w:divBdr>
            </w:div>
            <w:div w:id="2121024442">
              <w:marLeft w:val="0"/>
              <w:marRight w:val="0"/>
              <w:marTop w:val="0"/>
              <w:marBottom w:val="0"/>
              <w:divBdr>
                <w:top w:val="none" w:sz="0" w:space="0" w:color="auto"/>
                <w:left w:val="none" w:sz="0" w:space="0" w:color="auto"/>
                <w:bottom w:val="none" w:sz="0" w:space="0" w:color="auto"/>
                <w:right w:val="none" w:sz="0" w:space="0" w:color="auto"/>
              </w:divBdr>
            </w:div>
            <w:div w:id="2137218526">
              <w:marLeft w:val="0"/>
              <w:marRight w:val="0"/>
              <w:marTop w:val="0"/>
              <w:marBottom w:val="0"/>
              <w:divBdr>
                <w:top w:val="none" w:sz="0" w:space="0" w:color="auto"/>
                <w:left w:val="none" w:sz="0" w:space="0" w:color="auto"/>
                <w:bottom w:val="none" w:sz="0" w:space="0" w:color="auto"/>
                <w:right w:val="none" w:sz="0" w:space="0" w:color="auto"/>
              </w:divBdr>
            </w:div>
            <w:div w:id="2144929250">
              <w:marLeft w:val="0"/>
              <w:marRight w:val="0"/>
              <w:marTop w:val="0"/>
              <w:marBottom w:val="0"/>
              <w:divBdr>
                <w:top w:val="none" w:sz="0" w:space="0" w:color="auto"/>
                <w:left w:val="none" w:sz="0" w:space="0" w:color="auto"/>
                <w:bottom w:val="none" w:sz="0" w:space="0" w:color="auto"/>
                <w:right w:val="none" w:sz="0" w:space="0" w:color="auto"/>
              </w:divBdr>
            </w:div>
          </w:divsChild>
        </w:div>
        <w:div w:id="1127242820">
          <w:marLeft w:val="0"/>
          <w:marRight w:val="0"/>
          <w:marTop w:val="0"/>
          <w:marBottom w:val="0"/>
          <w:divBdr>
            <w:top w:val="none" w:sz="0" w:space="0" w:color="auto"/>
            <w:left w:val="none" w:sz="0" w:space="0" w:color="auto"/>
            <w:bottom w:val="none" w:sz="0" w:space="0" w:color="auto"/>
            <w:right w:val="none" w:sz="0" w:space="0" w:color="auto"/>
          </w:divBdr>
          <w:divsChild>
            <w:div w:id="125860230">
              <w:marLeft w:val="0"/>
              <w:marRight w:val="0"/>
              <w:marTop w:val="0"/>
              <w:marBottom w:val="0"/>
              <w:divBdr>
                <w:top w:val="none" w:sz="0" w:space="0" w:color="auto"/>
                <w:left w:val="none" w:sz="0" w:space="0" w:color="auto"/>
                <w:bottom w:val="none" w:sz="0" w:space="0" w:color="auto"/>
                <w:right w:val="none" w:sz="0" w:space="0" w:color="auto"/>
              </w:divBdr>
            </w:div>
            <w:div w:id="429009082">
              <w:marLeft w:val="0"/>
              <w:marRight w:val="0"/>
              <w:marTop w:val="0"/>
              <w:marBottom w:val="0"/>
              <w:divBdr>
                <w:top w:val="none" w:sz="0" w:space="0" w:color="auto"/>
                <w:left w:val="none" w:sz="0" w:space="0" w:color="auto"/>
                <w:bottom w:val="none" w:sz="0" w:space="0" w:color="auto"/>
                <w:right w:val="none" w:sz="0" w:space="0" w:color="auto"/>
              </w:divBdr>
            </w:div>
            <w:div w:id="470369667">
              <w:marLeft w:val="0"/>
              <w:marRight w:val="0"/>
              <w:marTop w:val="0"/>
              <w:marBottom w:val="0"/>
              <w:divBdr>
                <w:top w:val="none" w:sz="0" w:space="0" w:color="auto"/>
                <w:left w:val="none" w:sz="0" w:space="0" w:color="auto"/>
                <w:bottom w:val="none" w:sz="0" w:space="0" w:color="auto"/>
                <w:right w:val="none" w:sz="0" w:space="0" w:color="auto"/>
              </w:divBdr>
            </w:div>
            <w:div w:id="565266492">
              <w:marLeft w:val="0"/>
              <w:marRight w:val="0"/>
              <w:marTop w:val="0"/>
              <w:marBottom w:val="0"/>
              <w:divBdr>
                <w:top w:val="none" w:sz="0" w:space="0" w:color="auto"/>
                <w:left w:val="none" w:sz="0" w:space="0" w:color="auto"/>
                <w:bottom w:val="none" w:sz="0" w:space="0" w:color="auto"/>
                <w:right w:val="none" w:sz="0" w:space="0" w:color="auto"/>
              </w:divBdr>
            </w:div>
            <w:div w:id="653527180">
              <w:marLeft w:val="0"/>
              <w:marRight w:val="0"/>
              <w:marTop w:val="0"/>
              <w:marBottom w:val="0"/>
              <w:divBdr>
                <w:top w:val="none" w:sz="0" w:space="0" w:color="auto"/>
                <w:left w:val="none" w:sz="0" w:space="0" w:color="auto"/>
                <w:bottom w:val="none" w:sz="0" w:space="0" w:color="auto"/>
                <w:right w:val="none" w:sz="0" w:space="0" w:color="auto"/>
              </w:divBdr>
            </w:div>
            <w:div w:id="705910413">
              <w:marLeft w:val="0"/>
              <w:marRight w:val="0"/>
              <w:marTop w:val="0"/>
              <w:marBottom w:val="0"/>
              <w:divBdr>
                <w:top w:val="none" w:sz="0" w:space="0" w:color="auto"/>
                <w:left w:val="none" w:sz="0" w:space="0" w:color="auto"/>
                <w:bottom w:val="none" w:sz="0" w:space="0" w:color="auto"/>
                <w:right w:val="none" w:sz="0" w:space="0" w:color="auto"/>
              </w:divBdr>
            </w:div>
            <w:div w:id="723482732">
              <w:marLeft w:val="0"/>
              <w:marRight w:val="0"/>
              <w:marTop w:val="0"/>
              <w:marBottom w:val="0"/>
              <w:divBdr>
                <w:top w:val="none" w:sz="0" w:space="0" w:color="auto"/>
                <w:left w:val="none" w:sz="0" w:space="0" w:color="auto"/>
                <w:bottom w:val="none" w:sz="0" w:space="0" w:color="auto"/>
                <w:right w:val="none" w:sz="0" w:space="0" w:color="auto"/>
              </w:divBdr>
            </w:div>
            <w:div w:id="1353341574">
              <w:marLeft w:val="0"/>
              <w:marRight w:val="0"/>
              <w:marTop w:val="0"/>
              <w:marBottom w:val="0"/>
              <w:divBdr>
                <w:top w:val="none" w:sz="0" w:space="0" w:color="auto"/>
                <w:left w:val="none" w:sz="0" w:space="0" w:color="auto"/>
                <w:bottom w:val="none" w:sz="0" w:space="0" w:color="auto"/>
                <w:right w:val="none" w:sz="0" w:space="0" w:color="auto"/>
              </w:divBdr>
            </w:div>
            <w:div w:id="1757240540">
              <w:marLeft w:val="0"/>
              <w:marRight w:val="0"/>
              <w:marTop w:val="0"/>
              <w:marBottom w:val="0"/>
              <w:divBdr>
                <w:top w:val="none" w:sz="0" w:space="0" w:color="auto"/>
                <w:left w:val="none" w:sz="0" w:space="0" w:color="auto"/>
                <w:bottom w:val="none" w:sz="0" w:space="0" w:color="auto"/>
                <w:right w:val="none" w:sz="0" w:space="0" w:color="auto"/>
              </w:divBdr>
            </w:div>
            <w:div w:id="1919436636">
              <w:marLeft w:val="0"/>
              <w:marRight w:val="0"/>
              <w:marTop w:val="0"/>
              <w:marBottom w:val="0"/>
              <w:divBdr>
                <w:top w:val="none" w:sz="0" w:space="0" w:color="auto"/>
                <w:left w:val="none" w:sz="0" w:space="0" w:color="auto"/>
                <w:bottom w:val="none" w:sz="0" w:space="0" w:color="auto"/>
                <w:right w:val="none" w:sz="0" w:space="0" w:color="auto"/>
              </w:divBdr>
            </w:div>
            <w:div w:id="1939486923">
              <w:marLeft w:val="0"/>
              <w:marRight w:val="0"/>
              <w:marTop w:val="0"/>
              <w:marBottom w:val="0"/>
              <w:divBdr>
                <w:top w:val="none" w:sz="0" w:space="0" w:color="auto"/>
                <w:left w:val="none" w:sz="0" w:space="0" w:color="auto"/>
                <w:bottom w:val="none" w:sz="0" w:space="0" w:color="auto"/>
                <w:right w:val="none" w:sz="0" w:space="0" w:color="auto"/>
              </w:divBdr>
            </w:div>
            <w:div w:id="1968311711">
              <w:marLeft w:val="0"/>
              <w:marRight w:val="0"/>
              <w:marTop w:val="0"/>
              <w:marBottom w:val="0"/>
              <w:divBdr>
                <w:top w:val="none" w:sz="0" w:space="0" w:color="auto"/>
                <w:left w:val="none" w:sz="0" w:space="0" w:color="auto"/>
                <w:bottom w:val="none" w:sz="0" w:space="0" w:color="auto"/>
                <w:right w:val="none" w:sz="0" w:space="0" w:color="auto"/>
              </w:divBdr>
            </w:div>
            <w:div w:id="2134858135">
              <w:marLeft w:val="0"/>
              <w:marRight w:val="0"/>
              <w:marTop w:val="0"/>
              <w:marBottom w:val="0"/>
              <w:divBdr>
                <w:top w:val="none" w:sz="0" w:space="0" w:color="auto"/>
                <w:left w:val="none" w:sz="0" w:space="0" w:color="auto"/>
                <w:bottom w:val="none" w:sz="0" w:space="0" w:color="auto"/>
                <w:right w:val="none" w:sz="0" w:space="0" w:color="auto"/>
              </w:divBdr>
            </w:div>
          </w:divsChild>
        </w:div>
        <w:div w:id="1572616854">
          <w:marLeft w:val="0"/>
          <w:marRight w:val="0"/>
          <w:marTop w:val="0"/>
          <w:marBottom w:val="0"/>
          <w:divBdr>
            <w:top w:val="none" w:sz="0" w:space="0" w:color="auto"/>
            <w:left w:val="none" w:sz="0" w:space="0" w:color="auto"/>
            <w:bottom w:val="none" w:sz="0" w:space="0" w:color="auto"/>
            <w:right w:val="none" w:sz="0" w:space="0" w:color="auto"/>
          </w:divBdr>
          <w:divsChild>
            <w:div w:id="85926822">
              <w:marLeft w:val="0"/>
              <w:marRight w:val="0"/>
              <w:marTop w:val="0"/>
              <w:marBottom w:val="0"/>
              <w:divBdr>
                <w:top w:val="none" w:sz="0" w:space="0" w:color="auto"/>
                <w:left w:val="none" w:sz="0" w:space="0" w:color="auto"/>
                <w:bottom w:val="none" w:sz="0" w:space="0" w:color="auto"/>
                <w:right w:val="none" w:sz="0" w:space="0" w:color="auto"/>
              </w:divBdr>
            </w:div>
            <w:div w:id="216092477">
              <w:marLeft w:val="0"/>
              <w:marRight w:val="0"/>
              <w:marTop w:val="0"/>
              <w:marBottom w:val="0"/>
              <w:divBdr>
                <w:top w:val="none" w:sz="0" w:space="0" w:color="auto"/>
                <w:left w:val="none" w:sz="0" w:space="0" w:color="auto"/>
                <w:bottom w:val="none" w:sz="0" w:space="0" w:color="auto"/>
                <w:right w:val="none" w:sz="0" w:space="0" w:color="auto"/>
              </w:divBdr>
            </w:div>
            <w:div w:id="263651745">
              <w:marLeft w:val="0"/>
              <w:marRight w:val="0"/>
              <w:marTop w:val="0"/>
              <w:marBottom w:val="0"/>
              <w:divBdr>
                <w:top w:val="none" w:sz="0" w:space="0" w:color="auto"/>
                <w:left w:val="none" w:sz="0" w:space="0" w:color="auto"/>
                <w:bottom w:val="none" w:sz="0" w:space="0" w:color="auto"/>
                <w:right w:val="none" w:sz="0" w:space="0" w:color="auto"/>
              </w:divBdr>
            </w:div>
            <w:div w:id="523401606">
              <w:marLeft w:val="0"/>
              <w:marRight w:val="0"/>
              <w:marTop w:val="0"/>
              <w:marBottom w:val="0"/>
              <w:divBdr>
                <w:top w:val="none" w:sz="0" w:space="0" w:color="auto"/>
                <w:left w:val="none" w:sz="0" w:space="0" w:color="auto"/>
                <w:bottom w:val="none" w:sz="0" w:space="0" w:color="auto"/>
                <w:right w:val="none" w:sz="0" w:space="0" w:color="auto"/>
              </w:divBdr>
            </w:div>
            <w:div w:id="539316809">
              <w:marLeft w:val="0"/>
              <w:marRight w:val="0"/>
              <w:marTop w:val="0"/>
              <w:marBottom w:val="0"/>
              <w:divBdr>
                <w:top w:val="none" w:sz="0" w:space="0" w:color="auto"/>
                <w:left w:val="none" w:sz="0" w:space="0" w:color="auto"/>
                <w:bottom w:val="none" w:sz="0" w:space="0" w:color="auto"/>
                <w:right w:val="none" w:sz="0" w:space="0" w:color="auto"/>
              </w:divBdr>
            </w:div>
            <w:div w:id="561795035">
              <w:marLeft w:val="0"/>
              <w:marRight w:val="0"/>
              <w:marTop w:val="0"/>
              <w:marBottom w:val="0"/>
              <w:divBdr>
                <w:top w:val="none" w:sz="0" w:space="0" w:color="auto"/>
                <w:left w:val="none" w:sz="0" w:space="0" w:color="auto"/>
                <w:bottom w:val="none" w:sz="0" w:space="0" w:color="auto"/>
                <w:right w:val="none" w:sz="0" w:space="0" w:color="auto"/>
              </w:divBdr>
            </w:div>
            <w:div w:id="591210021">
              <w:marLeft w:val="0"/>
              <w:marRight w:val="0"/>
              <w:marTop w:val="0"/>
              <w:marBottom w:val="0"/>
              <w:divBdr>
                <w:top w:val="none" w:sz="0" w:space="0" w:color="auto"/>
                <w:left w:val="none" w:sz="0" w:space="0" w:color="auto"/>
                <w:bottom w:val="none" w:sz="0" w:space="0" w:color="auto"/>
                <w:right w:val="none" w:sz="0" w:space="0" w:color="auto"/>
              </w:divBdr>
            </w:div>
            <w:div w:id="620112651">
              <w:marLeft w:val="0"/>
              <w:marRight w:val="0"/>
              <w:marTop w:val="0"/>
              <w:marBottom w:val="0"/>
              <w:divBdr>
                <w:top w:val="none" w:sz="0" w:space="0" w:color="auto"/>
                <w:left w:val="none" w:sz="0" w:space="0" w:color="auto"/>
                <w:bottom w:val="none" w:sz="0" w:space="0" w:color="auto"/>
                <w:right w:val="none" w:sz="0" w:space="0" w:color="auto"/>
              </w:divBdr>
            </w:div>
            <w:div w:id="819464037">
              <w:marLeft w:val="0"/>
              <w:marRight w:val="0"/>
              <w:marTop w:val="0"/>
              <w:marBottom w:val="0"/>
              <w:divBdr>
                <w:top w:val="none" w:sz="0" w:space="0" w:color="auto"/>
                <w:left w:val="none" w:sz="0" w:space="0" w:color="auto"/>
                <w:bottom w:val="none" w:sz="0" w:space="0" w:color="auto"/>
                <w:right w:val="none" w:sz="0" w:space="0" w:color="auto"/>
              </w:divBdr>
            </w:div>
            <w:div w:id="827674501">
              <w:marLeft w:val="0"/>
              <w:marRight w:val="0"/>
              <w:marTop w:val="0"/>
              <w:marBottom w:val="0"/>
              <w:divBdr>
                <w:top w:val="none" w:sz="0" w:space="0" w:color="auto"/>
                <w:left w:val="none" w:sz="0" w:space="0" w:color="auto"/>
                <w:bottom w:val="none" w:sz="0" w:space="0" w:color="auto"/>
                <w:right w:val="none" w:sz="0" w:space="0" w:color="auto"/>
              </w:divBdr>
            </w:div>
            <w:div w:id="1126969752">
              <w:marLeft w:val="0"/>
              <w:marRight w:val="0"/>
              <w:marTop w:val="0"/>
              <w:marBottom w:val="0"/>
              <w:divBdr>
                <w:top w:val="none" w:sz="0" w:space="0" w:color="auto"/>
                <w:left w:val="none" w:sz="0" w:space="0" w:color="auto"/>
                <w:bottom w:val="none" w:sz="0" w:space="0" w:color="auto"/>
                <w:right w:val="none" w:sz="0" w:space="0" w:color="auto"/>
              </w:divBdr>
            </w:div>
            <w:div w:id="1208644462">
              <w:marLeft w:val="0"/>
              <w:marRight w:val="0"/>
              <w:marTop w:val="0"/>
              <w:marBottom w:val="0"/>
              <w:divBdr>
                <w:top w:val="none" w:sz="0" w:space="0" w:color="auto"/>
                <w:left w:val="none" w:sz="0" w:space="0" w:color="auto"/>
                <w:bottom w:val="none" w:sz="0" w:space="0" w:color="auto"/>
                <w:right w:val="none" w:sz="0" w:space="0" w:color="auto"/>
              </w:divBdr>
            </w:div>
            <w:div w:id="1364287062">
              <w:marLeft w:val="0"/>
              <w:marRight w:val="0"/>
              <w:marTop w:val="0"/>
              <w:marBottom w:val="0"/>
              <w:divBdr>
                <w:top w:val="none" w:sz="0" w:space="0" w:color="auto"/>
                <w:left w:val="none" w:sz="0" w:space="0" w:color="auto"/>
                <w:bottom w:val="none" w:sz="0" w:space="0" w:color="auto"/>
                <w:right w:val="none" w:sz="0" w:space="0" w:color="auto"/>
              </w:divBdr>
            </w:div>
            <w:div w:id="1566256163">
              <w:marLeft w:val="0"/>
              <w:marRight w:val="0"/>
              <w:marTop w:val="0"/>
              <w:marBottom w:val="0"/>
              <w:divBdr>
                <w:top w:val="none" w:sz="0" w:space="0" w:color="auto"/>
                <w:left w:val="none" w:sz="0" w:space="0" w:color="auto"/>
                <w:bottom w:val="none" w:sz="0" w:space="0" w:color="auto"/>
                <w:right w:val="none" w:sz="0" w:space="0" w:color="auto"/>
              </w:divBdr>
            </w:div>
            <w:div w:id="1651594724">
              <w:marLeft w:val="0"/>
              <w:marRight w:val="0"/>
              <w:marTop w:val="0"/>
              <w:marBottom w:val="0"/>
              <w:divBdr>
                <w:top w:val="none" w:sz="0" w:space="0" w:color="auto"/>
                <w:left w:val="none" w:sz="0" w:space="0" w:color="auto"/>
                <w:bottom w:val="none" w:sz="0" w:space="0" w:color="auto"/>
                <w:right w:val="none" w:sz="0" w:space="0" w:color="auto"/>
              </w:divBdr>
            </w:div>
            <w:div w:id="1761441135">
              <w:marLeft w:val="0"/>
              <w:marRight w:val="0"/>
              <w:marTop w:val="0"/>
              <w:marBottom w:val="0"/>
              <w:divBdr>
                <w:top w:val="none" w:sz="0" w:space="0" w:color="auto"/>
                <w:left w:val="none" w:sz="0" w:space="0" w:color="auto"/>
                <w:bottom w:val="none" w:sz="0" w:space="0" w:color="auto"/>
                <w:right w:val="none" w:sz="0" w:space="0" w:color="auto"/>
              </w:divBdr>
            </w:div>
            <w:div w:id="1995139969">
              <w:marLeft w:val="0"/>
              <w:marRight w:val="0"/>
              <w:marTop w:val="0"/>
              <w:marBottom w:val="0"/>
              <w:divBdr>
                <w:top w:val="none" w:sz="0" w:space="0" w:color="auto"/>
                <w:left w:val="none" w:sz="0" w:space="0" w:color="auto"/>
                <w:bottom w:val="none" w:sz="0" w:space="0" w:color="auto"/>
                <w:right w:val="none" w:sz="0" w:space="0" w:color="auto"/>
              </w:divBdr>
            </w:div>
            <w:div w:id="2031099786">
              <w:marLeft w:val="0"/>
              <w:marRight w:val="0"/>
              <w:marTop w:val="0"/>
              <w:marBottom w:val="0"/>
              <w:divBdr>
                <w:top w:val="none" w:sz="0" w:space="0" w:color="auto"/>
                <w:left w:val="none" w:sz="0" w:space="0" w:color="auto"/>
                <w:bottom w:val="none" w:sz="0" w:space="0" w:color="auto"/>
                <w:right w:val="none" w:sz="0" w:space="0" w:color="auto"/>
              </w:divBdr>
            </w:div>
          </w:divsChild>
        </w:div>
        <w:div w:id="1611624220">
          <w:marLeft w:val="0"/>
          <w:marRight w:val="0"/>
          <w:marTop w:val="0"/>
          <w:marBottom w:val="0"/>
          <w:divBdr>
            <w:top w:val="none" w:sz="0" w:space="0" w:color="auto"/>
            <w:left w:val="none" w:sz="0" w:space="0" w:color="auto"/>
            <w:bottom w:val="none" w:sz="0" w:space="0" w:color="auto"/>
            <w:right w:val="none" w:sz="0" w:space="0" w:color="auto"/>
          </w:divBdr>
          <w:divsChild>
            <w:div w:id="159662127">
              <w:marLeft w:val="0"/>
              <w:marRight w:val="0"/>
              <w:marTop w:val="0"/>
              <w:marBottom w:val="0"/>
              <w:divBdr>
                <w:top w:val="none" w:sz="0" w:space="0" w:color="auto"/>
                <w:left w:val="none" w:sz="0" w:space="0" w:color="auto"/>
                <w:bottom w:val="none" w:sz="0" w:space="0" w:color="auto"/>
                <w:right w:val="none" w:sz="0" w:space="0" w:color="auto"/>
              </w:divBdr>
            </w:div>
            <w:div w:id="647168940">
              <w:marLeft w:val="0"/>
              <w:marRight w:val="0"/>
              <w:marTop w:val="0"/>
              <w:marBottom w:val="0"/>
              <w:divBdr>
                <w:top w:val="none" w:sz="0" w:space="0" w:color="auto"/>
                <w:left w:val="none" w:sz="0" w:space="0" w:color="auto"/>
                <w:bottom w:val="none" w:sz="0" w:space="0" w:color="auto"/>
                <w:right w:val="none" w:sz="0" w:space="0" w:color="auto"/>
              </w:divBdr>
            </w:div>
            <w:div w:id="900481612">
              <w:marLeft w:val="0"/>
              <w:marRight w:val="0"/>
              <w:marTop w:val="0"/>
              <w:marBottom w:val="0"/>
              <w:divBdr>
                <w:top w:val="none" w:sz="0" w:space="0" w:color="auto"/>
                <w:left w:val="none" w:sz="0" w:space="0" w:color="auto"/>
                <w:bottom w:val="none" w:sz="0" w:space="0" w:color="auto"/>
                <w:right w:val="none" w:sz="0" w:space="0" w:color="auto"/>
              </w:divBdr>
            </w:div>
            <w:div w:id="1020425934">
              <w:marLeft w:val="0"/>
              <w:marRight w:val="0"/>
              <w:marTop w:val="0"/>
              <w:marBottom w:val="0"/>
              <w:divBdr>
                <w:top w:val="none" w:sz="0" w:space="0" w:color="auto"/>
                <w:left w:val="none" w:sz="0" w:space="0" w:color="auto"/>
                <w:bottom w:val="none" w:sz="0" w:space="0" w:color="auto"/>
                <w:right w:val="none" w:sz="0" w:space="0" w:color="auto"/>
              </w:divBdr>
            </w:div>
            <w:div w:id="1161461590">
              <w:marLeft w:val="0"/>
              <w:marRight w:val="0"/>
              <w:marTop w:val="0"/>
              <w:marBottom w:val="0"/>
              <w:divBdr>
                <w:top w:val="none" w:sz="0" w:space="0" w:color="auto"/>
                <w:left w:val="none" w:sz="0" w:space="0" w:color="auto"/>
                <w:bottom w:val="none" w:sz="0" w:space="0" w:color="auto"/>
                <w:right w:val="none" w:sz="0" w:space="0" w:color="auto"/>
              </w:divBdr>
            </w:div>
            <w:div w:id="1259216644">
              <w:marLeft w:val="0"/>
              <w:marRight w:val="0"/>
              <w:marTop w:val="0"/>
              <w:marBottom w:val="0"/>
              <w:divBdr>
                <w:top w:val="none" w:sz="0" w:space="0" w:color="auto"/>
                <w:left w:val="none" w:sz="0" w:space="0" w:color="auto"/>
                <w:bottom w:val="none" w:sz="0" w:space="0" w:color="auto"/>
                <w:right w:val="none" w:sz="0" w:space="0" w:color="auto"/>
              </w:divBdr>
            </w:div>
            <w:div w:id="1379695567">
              <w:marLeft w:val="0"/>
              <w:marRight w:val="0"/>
              <w:marTop w:val="0"/>
              <w:marBottom w:val="0"/>
              <w:divBdr>
                <w:top w:val="none" w:sz="0" w:space="0" w:color="auto"/>
                <w:left w:val="none" w:sz="0" w:space="0" w:color="auto"/>
                <w:bottom w:val="none" w:sz="0" w:space="0" w:color="auto"/>
                <w:right w:val="none" w:sz="0" w:space="0" w:color="auto"/>
              </w:divBdr>
            </w:div>
            <w:div w:id="1492796370">
              <w:marLeft w:val="0"/>
              <w:marRight w:val="0"/>
              <w:marTop w:val="0"/>
              <w:marBottom w:val="0"/>
              <w:divBdr>
                <w:top w:val="none" w:sz="0" w:space="0" w:color="auto"/>
                <w:left w:val="none" w:sz="0" w:space="0" w:color="auto"/>
                <w:bottom w:val="none" w:sz="0" w:space="0" w:color="auto"/>
                <w:right w:val="none" w:sz="0" w:space="0" w:color="auto"/>
              </w:divBdr>
            </w:div>
            <w:div w:id="1496604103">
              <w:marLeft w:val="0"/>
              <w:marRight w:val="0"/>
              <w:marTop w:val="0"/>
              <w:marBottom w:val="0"/>
              <w:divBdr>
                <w:top w:val="none" w:sz="0" w:space="0" w:color="auto"/>
                <w:left w:val="none" w:sz="0" w:space="0" w:color="auto"/>
                <w:bottom w:val="none" w:sz="0" w:space="0" w:color="auto"/>
                <w:right w:val="none" w:sz="0" w:space="0" w:color="auto"/>
              </w:divBdr>
            </w:div>
            <w:div w:id="1527475821">
              <w:marLeft w:val="0"/>
              <w:marRight w:val="0"/>
              <w:marTop w:val="0"/>
              <w:marBottom w:val="0"/>
              <w:divBdr>
                <w:top w:val="none" w:sz="0" w:space="0" w:color="auto"/>
                <w:left w:val="none" w:sz="0" w:space="0" w:color="auto"/>
                <w:bottom w:val="none" w:sz="0" w:space="0" w:color="auto"/>
                <w:right w:val="none" w:sz="0" w:space="0" w:color="auto"/>
              </w:divBdr>
            </w:div>
            <w:div w:id="1596549531">
              <w:marLeft w:val="0"/>
              <w:marRight w:val="0"/>
              <w:marTop w:val="0"/>
              <w:marBottom w:val="0"/>
              <w:divBdr>
                <w:top w:val="none" w:sz="0" w:space="0" w:color="auto"/>
                <w:left w:val="none" w:sz="0" w:space="0" w:color="auto"/>
                <w:bottom w:val="none" w:sz="0" w:space="0" w:color="auto"/>
                <w:right w:val="none" w:sz="0" w:space="0" w:color="auto"/>
              </w:divBdr>
            </w:div>
            <w:div w:id="1669400992">
              <w:marLeft w:val="0"/>
              <w:marRight w:val="0"/>
              <w:marTop w:val="0"/>
              <w:marBottom w:val="0"/>
              <w:divBdr>
                <w:top w:val="none" w:sz="0" w:space="0" w:color="auto"/>
                <w:left w:val="none" w:sz="0" w:space="0" w:color="auto"/>
                <w:bottom w:val="none" w:sz="0" w:space="0" w:color="auto"/>
                <w:right w:val="none" w:sz="0" w:space="0" w:color="auto"/>
              </w:divBdr>
            </w:div>
            <w:div w:id="1813596180">
              <w:marLeft w:val="0"/>
              <w:marRight w:val="0"/>
              <w:marTop w:val="0"/>
              <w:marBottom w:val="0"/>
              <w:divBdr>
                <w:top w:val="none" w:sz="0" w:space="0" w:color="auto"/>
                <w:left w:val="none" w:sz="0" w:space="0" w:color="auto"/>
                <w:bottom w:val="none" w:sz="0" w:space="0" w:color="auto"/>
                <w:right w:val="none" w:sz="0" w:space="0" w:color="auto"/>
              </w:divBdr>
            </w:div>
            <w:div w:id="2008365153">
              <w:marLeft w:val="0"/>
              <w:marRight w:val="0"/>
              <w:marTop w:val="0"/>
              <w:marBottom w:val="0"/>
              <w:divBdr>
                <w:top w:val="none" w:sz="0" w:space="0" w:color="auto"/>
                <w:left w:val="none" w:sz="0" w:space="0" w:color="auto"/>
                <w:bottom w:val="none" w:sz="0" w:space="0" w:color="auto"/>
                <w:right w:val="none" w:sz="0" w:space="0" w:color="auto"/>
              </w:divBdr>
            </w:div>
          </w:divsChild>
        </w:div>
        <w:div w:id="1710227476">
          <w:marLeft w:val="0"/>
          <w:marRight w:val="0"/>
          <w:marTop w:val="0"/>
          <w:marBottom w:val="0"/>
          <w:divBdr>
            <w:top w:val="none" w:sz="0" w:space="0" w:color="auto"/>
            <w:left w:val="none" w:sz="0" w:space="0" w:color="auto"/>
            <w:bottom w:val="none" w:sz="0" w:space="0" w:color="auto"/>
            <w:right w:val="none" w:sz="0" w:space="0" w:color="auto"/>
          </w:divBdr>
          <w:divsChild>
            <w:div w:id="365178990">
              <w:marLeft w:val="0"/>
              <w:marRight w:val="0"/>
              <w:marTop w:val="0"/>
              <w:marBottom w:val="0"/>
              <w:divBdr>
                <w:top w:val="none" w:sz="0" w:space="0" w:color="auto"/>
                <w:left w:val="none" w:sz="0" w:space="0" w:color="auto"/>
                <w:bottom w:val="none" w:sz="0" w:space="0" w:color="auto"/>
                <w:right w:val="none" w:sz="0" w:space="0" w:color="auto"/>
              </w:divBdr>
            </w:div>
            <w:div w:id="368578934">
              <w:marLeft w:val="0"/>
              <w:marRight w:val="0"/>
              <w:marTop w:val="0"/>
              <w:marBottom w:val="0"/>
              <w:divBdr>
                <w:top w:val="none" w:sz="0" w:space="0" w:color="auto"/>
                <w:left w:val="none" w:sz="0" w:space="0" w:color="auto"/>
                <w:bottom w:val="none" w:sz="0" w:space="0" w:color="auto"/>
                <w:right w:val="none" w:sz="0" w:space="0" w:color="auto"/>
              </w:divBdr>
            </w:div>
            <w:div w:id="383022503">
              <w:marLeft w:val="0"/>
              <w:marRight w:val="0"/>
              <w:marTop w:val="0"/>
              <w:marBottom w:val="0"/>
              <w:divBdr>
                <w:top w:val="none" w:sz="0" w:space="0" w:color="auto"/>
                <w:left w:val="none" w:sz="0" w:space="0" w:color="auto"/>
                <w:bottom w:val="none" w:sz="0" w:space="0" w:color="auto"/>
                <w:right w:val="none" w:sz="0" w:space="0" w:color="auto"/>
              </w:divBdr>
            </w:div>
            <w:div w:id="484471284">
              <w:marLeft w:val="0"/>
              <w:marRight w:val="0"/>
              <w:marTop w:val="0"/>
              <w:marBottom w:val="0"/>
              <w:divBdr>
                <w:top w:val="none" w:sz="0" w:space="0" w:color="auto"/>
                <w:left w:val="none" w:sz="0" w:space="0" w:color="auto"/>
                <w:bottom w:val="none" w:sz="0" w:space="0" w:color="auto"/>
                <w:right w:val="none" w:sz="0" w:space="0" w:color="auto"/>
              </w:divBdr>
            </w:div>
            <w:div w:id="728262585">
              <w:marLeft w:val="0"/>
              <w:marRight w:val="0"/>
              <w:marTop w:val="0"/>
              <w:marBottom w:val="0"/>
              <w:divBdr>
                <w:top w:val="none" w:sz="0" w:space="0" w:color="auto"/>
                <w:left w:val="none" w:sz="0" w:space="0" w:color="auto"/>
                <w:bottom w:val="none" w:sz="0" w:space="0" w:color="auto"/>
                <w:right w:val="none" w:sz="0" w:space="0" w:color="auto"/>
              </w:divBdr>
            </w:div>
            <w:div w:id="872769728">
              <w:marLeft w:val="0"/>
              <w:marRight w:val="0"/>
              <w:marTop w:val="0"/>
              <w:marBottom w:val="0"/>
              <w:divBdr>
                <w:top w:val="none" w:sz="0" w:space="0" w:color="auto"/>
                <w:left w:val="none" w:sz="0" w:space="0" w:color="auto"/>
                <w:bottom w:val="none" w:sz="0" w:space="0" w:color="auto"/>
                <w:right w:val="none" w:sz="0" w:space="0" w:color="auto"/>
              </w:divBdr>
            </w:div>
            <w:div w:id="894926130">
              <w:marLeft w:val="0"/>
              <w:marRight w:val="0"/>
              <w:marTop w:val="0"/>
              <w:marBottom w:val="0"/>
              <w:divBdr>
                <w:top w:val="none" w:sz="0" w:space="0" w:color="auto"/>
                <w:left w:val="none" w:sz="0" w:space="0" w:color="auto"/>
                <w:bottom w:val="none" w:sz="0" w:space="0" w:color="auto"/>
                <w:right w:val="none" w:sz="0" w:space="0" w:color="auto"/>
              </w:divBdr>
            </w:div>
            <w:div w:id="1083837705">
              <w:marLeft w:val="0"/>
              <w:marRight w:val="0"/>
              <w:marTop w:val="0"/>
              <w:marBottom w:val="0"/>
              <w:divBdr>
                <w:top w:val="none" w:sz="0" w:space="0" w:color="auto"/>
                <w:left w:val="none" w:sz="0" w:space="0" w:color="auto"/>
                <w:bottom w:val="none" w:sz="0" w:space="0" w:color="auto"/>
                <w:right w:val="none" w:sz="0" w:space="0" w:color="auto"/>
              </w:divBdr>
            </w:div>
            <w:div w:id="1120804178">
              <w:marLeft w:val="0"/>
              <w:marRight w:val="0"/>
              <w:marTop w:val="0"/>
              <w:marBottom w:val="0"/>
              <w:divBdr>
                <w:top w:val="none" w:sz="0" w:space="0" w:color="auto"/>
                <w:left w:val="none" w:sz="0" w:space="0" w:color="auto"/>
                <w:bottom w:val="none" w:sz="0" w:space="0" w:color="auto"/>
                <w:right w:val="none" w:sz="0" w:space="0" w:color="auto"/>
              </w:divBdr>
            </w:div>
            <w:div w:id="1485857857">
              <w:marLeft w:val="0"/>
              <w:marRight w:val="0"/>
              <w:marTop w:val="0"/>
              <w:marBottom w:val="0"/>
              <w:divBdr>
                <w:top w:val="none" w:sz="0" w:space="0" w:color="auto"/>
                <w:left w:val="none" w:sz="0" w:space="0" w:color="auto"/>
                <w:bottom w:val="none" w:sz="0" w:space="0" w:color="auto"/>
                <w:right w:val="none" w:sz="0" w:space="0" w:color="auto"/>
              </w:divBdr>
            </w:div>
            <w:div w:id="1486553971">
              <w:marLeft w:val="0"/>
              <w:marRight w:val="0"/>
              <w:marTop w:val="0"/>
              <w:marBottom w:val="0"/>
              <w:divBdr>
                <w:top w:val="none" w:sz="0" w:space="0" w:color="auto"/>
                <w:left w:val="none" w:sz="0" w:space="0" w:color="auto"/>
                <w:bottom w:val="none" w:sz="0" w:space="0" w:color="auto"/>
                <w:right w:val="none" w:sz="0" w:space="0" w:color="auto"/>
              </w:divBdr>
            </w:div>
            <w:div w:id="1755860020">
              <w:marLeft w:val="0"/>
              <w:marRight w:val="0"/>
              <w:marTop w:val="0"/>
              <w:marBottom w:val="0"/>
              <w:divBdr>
                <w:top w:val="none" w:sz="0" w:space="0" w:color="auto"/>
                <w:left w:val="none" w:sz="0" w:space="0" w:color="auto"/>
                <w:bottom w:val="none" w:sz="0" w:space="0" w:color="auto"/>
                <w:right w:val="none" w:sz="0" w:space="0" w:color="auto"/>
              </w:divBdr>
            </w:div>
            <w:div w:id="1862085039">
              <w:marLeft w:val="0"/>
              <w:marRight w:val="0"/>
              <w:marTop w:val="0"/>
              <w:marBottom w:val="0"/>
              <w:divBdr>
                <w:top w:val="none" w:sz="0" w:space="0" w:color="auto"/>
                <w:left w:val="none" w:sz="0" w:space="0" w:color="auto"/>
                <w:bottom w:val="none" w:sz="0" w:space="0" w:color="auto"/>
                <w:right w:val="none" w:sz="0" w:space="0" w:color="auto"/>
              </w:divBdr>
            </w:div>
            <w:div w:id="2051684899">
              <w:marLeft w:val="0"/>
              <w:marRight w:val="0"/>
              <w:marTop w:val="0"/>
              <w:marBottom w:val="0"/>
              <w:divBdr>
                <w:top w:val="none" w:sz="0" w:space="0" w:color="auto"/>
                <w:left w:val="none" w:sz="0" w:space="0" w:color="auto"/>
                <w:bottom w:val="none" w:sz="0" w:space="0" w:color="auto"/>
                <w:right w:val="none" w:sz="0" w:space="0" w:color="auto"/>
              </w:divBdr>
            </w:div>
            <w:div w:id="21016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05288">
      <w:bodyDiv w:val="1"/>
      <w:marLeft w:val="0"/>
      <w:marRight w:val="0"/>
      <w:marTop w:val="0"/>
      <w:marBottom w:val="0"/>
      <w:divBdr>
        <w:top w:val="none" w:sz="0" w:space="0" w:color="auto"/>
        <w:left w:val="none" w:sz="0" w:space="0" w:color="auto"/>
        <w:bottom w:val="none" w:sz="0" w:space="0" w:color="auto"/>
        <w:right w:val="none" w:sz="0" w:space="0" w:color="auto"/>
      </w:divBdr>
    </w:div>
    <w:div w:id="1232739507">
      <w:bodyDiv w:val="1"/>
      <w:marLeft w:val="0"/>
      <w:marRight w:val="0"/>
      <w:marTop w:val="0"/>
      <w:marBottom w:val="0"/>
      <w:divBdr>
        <w:top w:val="none" w:sz="0" w:space="0" w:color="auto"/>
        <w:left w:val="none" w:sz="0" w:space="0" w:color="auto"/>
        <w:bottom w:val="none" w:sz="0" w:space="0" w:color="auto"/>
        <w:right w:val="none" w:sz="0" w:space="0" w:color="auto"/>
      </w:divBdr>
    </w:div>
    <w:div w:id="1233127936">
      <w:bodyDiv w:val="1"/>
      <w:marLeft w:val="0"/>
      <w:marRight w:val="0"/>
      <w:marTop w:val="0"/>
      <w:marBottom w:val="0"/>
      <w:divBdr>
        <w:top w:val="none" w:sz="0" w:space="0" w:color="auto"/>
        <w:left w:val="none" w:sz="0" w:space="0" w:color="auto"/>
        <w:bottom w:val="none" w:sz="0" w:space="0" w:color="auto"/>
        <w:right w:val="none" w:sz="0" w:space="0" w:color="auto"/>
      </w:divBdr>
    </w:div>
    <w:div w:id="1233347573">
      <w:bodyDiv w:val="1"/>
      <w:marLeft w:val="0"/>
      <w:marRight w:val="0"/>
      <w:marTop w:val="0"/>
      <w:marBottom w:val="0"/>
      <w:divBdr>
        <w:top w:val="none" w:sz="0" w:space="0" w:color="auto"/>
        <w:left w:val="none" w:sz="0" w:space="0" w:color="auto"/>
        <w:bottom w:val="none" w:sz="0" w:space="0" w:color="auto"/>
        <w:right w:val="none" w:sz="0" w:space="0" w:color="auto"/>
      </w:divBdr>
    </w:div>
    <w:div w:id="1233352647">
      <w:bodyDiv w:val="1"/>
      <w:marLeft w:val="0"/>
      <w:marRight w:val="0"/>
      <w:marTop w:val="0"/>
      <w:marBottom w:val="0"/>
      <w:divBdr>
        <w:top w:val="none" w:sz="0" w:space="0" w:color="auto"/>
        <w:left w:val="none" w:sz="0" w:space="0" w:color="auto"/>
        <w:bottom w:val="none" w:sz="0" w:space="0" w:color="auto"/>
        <w:right w:val="none" w:sz="0" w:space="0" w:color="auto"/>
      </w:divBdr>
    </w:div>
    <w:div w:id="1233542110">
      <w:bodyDiv w:val="1"/>
      <w:marLeft w:val="0"/>
      <w:marRight w:val="0"/>
      <w:marTop w:val="0"/>
      <w:marBottom w:val="0"/>
      <w:divBdr>
        <w:top w:val="none" w:sz="0" w:space="0" w:color="auto"/>
        <w:left w:val="none" w:sz="0" w:space="0" w:color="auto"/>
        <w:bottom w:val="none" w:sz="0" w:space="0" w:color="auto"/>
        <w:right w:val="none" w:sz="0" w:space="0" w:color="auto"/>
      </w:divBdr>
    </w:div>
    <w:div w:id="1233542561">
      <w:bodyDiv w:val="1"/>
      <w:marLeft w:val="0"/>
      <w:marRight w:val="0"/>
      <w:marTop w:val="0"/>
      <w:marBottom w:val="0"/>
      <w:divBdr>
        <w:top w:val="none" w:sz="0" w:space="0" w:color="auto"/>
        <w:left w:val="none" w:sz="0" w:space="0" w:color="auto"/>
        <w:bottom w:val="none" w:sz="0" w:space="0" w:color="auto"/>
        <w:right w:val="none" w:sz="0" w:space="0" w:color="auto"/>
      </w:divBdr>
    </w:div>
    <w:div w:id="1234389284">
      <w:bodyDiv w:val="1"/>
      <w:marLeft w:val="0"/>
      <w:marRight w:val="0"/>
      <w:marTop w:val="0"/>
      <w:marBottom w:val="0"/>
      <w:divBdr>
        <w:top w:val="none" w:sz="0" w:space="0" w:color="auto"/>
        <w:left w:val="none" w:sz="0" w:space="0" w:color="auto"/>
        <w:bottom w:val="none" w:sz="0" w:space="0" w:color="auto"/>
        <w:right w:val="none" w:sz="0" w:space="0" w:color="auto"/>
      </w:divBdr>
    </w:div>
    <w:div w:id="1234466573">
      <w:bodyDiv w:val="1"/>
      <w:marLeft w:val="0"/>
      <w:marRight w:val="0"/>
      <w:marTop w:val="0"/>
      <w:marBottom w:val="0"/>
      <w:divBdr>
        <w:top w:val="none" w:sz="0" w:space="0" w:color="auto"/>
        <w:left w:val="none" w:sz="0" w:space="0" w:color="auto"/>
        <w:bottom w:val="none" w:sz="0" w:space="0" w:color="auto"/>
        <w:right w:val="none" w:sz="0" w:space="0" w:color="auto"/>
      </w:divBdr>
    </w:div>
    <w:div w:id="1234774109">
      <w:bodyDiv w:val="1"/>
      <w:marLeft w:val="0"/>
      <w:marRight w:val="0"/>
      <w:marTop w:val="0"/>
      <w:marBottom w:val="0"/>
      <w:divBdr>
        <w:top w:val="none" w:sz="0" w:space="0" w:color="auto"/>
        <w:left w:val="none" w:sz="0" w:space="0" w:color="auto"/>
        <w:bottom w:val="none" w:sz="0" w:space="0" w:color="auto"/>
        <w:right w:val="none" w:sz="0" w:space="0" w:color="auto"/>
      </w:divBdr>
    </w:div>
    <w:div w:id="1234854718">
      <w:bodyDiv w:val="1"/>
      <w:marLeft w:val="0"/>
      <w:marRight w:val="0"/>
      <w:marTop w:val="0"/>
      <w:marBottom w:val="0"/>
      <w:divBdr>
        <w:top w:val="none" w:sz="0" w:space="0" w:color="auto"/>
        <w:left w:val="none" w:sz="0" w:space="0" w:color="auto"/>
        <w:bottom w:val="none" w:sz="0" w:space="0" w:color="auto"/>
        <w:right w:val="none" w:sz="0" w:space="0" w:color="auto"/>
      </w:divBdr>
    </w:div>
    <w:div w:id="1235166241">
      <w:bodyDiv w:val="1"/>
      <w:marLeft w:val="0"/>
      <w:marRight w:val="0"/>
      <w:marTop w:val="0"/>
      <w:marBottom w:val="0"/>
      <w:divBdr>
        <w:top w:val="none" w:sz="0" w:space="0" w:color="auto"/>
        <w:left w:val="none" w:sz="0" w:space="0" w:color="auto"/>
        <w:bottom w:val="none" w:sz="0" w:space="0" w:color="auto"/>
        <w:right w:val="none" w:sz="0" w:space="0" w:color="auto"/>
      </w:divBdr>
    </w:div>
    <w:div w:id="1235748616">
      <w:bodyDiv w:val="1"/>
      <w:marLeft w:val="0"/>
      <w:marRight w:val="0"/>
      <w:marTop w:val="0"/>
      <w:marBottom w:val="0"/>
      <w:divBdr>
        <w:top w:val="none" w:sz="0" w:space="0" w:color="auto"/>
        <w:left w:val="none" w:sz="0" w:space="0" w:color="auto"/>
        <w:bottom w:val="none" w:sz="0" w:space="0" w:color="auto"/>
        <w:right w:val="none" w:sz="0" w:space="0" w:color="auto"/>
      </w:divBdr>
    </w:div>
    <w:div w:id="1236238289">
      <w:bodyDiv w:val="1"/>
      <w:marLeft w:val="0"/>
      <w:marRight w:val="0"/>
      <w:marTop w:val="0"/>
      <w:marBottom w:val="0"/>
      <w:divBdr>
        <w:top w:val="none" w:sz="0" w:space="0" w:color="auto"/>
        <w:left w:val="none" w:sz="0" w:space="0" w:color="auto"/>
        <w:bottom w:val="none" w:sz="0" w:space="0" w:color="auto"/>
        <w:right w:val="none" w:sz="0" w:space="0" w:color="auto"/>
      </w:divBdr>
    </w:div>
    <w:div w:id="1236861080">
      <w:bodyDiv w:val="1"/>
      <w:marLeft w:val="0"/>
      <w:marRight w:val="0"/>
      <w:marTop w:val="0"/>
      <w:marBottom w:val="0"/>
      <w:divBdr>
        <w:top w:val="none" w:sz="0" w:space="0" w:color="auto"/>
        <w:left w:val="none" w:sz="0" w:space="0" w:color="auto"/>
        <w:bottom w:val="none" w:sz="0" w:space="0" w:color="auto"/>
        <w:right w:val="none" w:sz="0" w:space="0" w:color="auto"/>
      </w:divBdr>
    </w:div>
    <w:div w:id="1237782401">
      <w:bodyDiv w:val="1"/>
      <w:marLeft w:val="0"/>
      <w:marRight w:val="0"/>
      <w:marTop w:val="0"/>
      <w:marBottom w:val="0"/>
      <w:divBdr>
        <w:top w:val="none" w:sz="0" w:space="0" w:color="auto"/>
        <w:left w:val="none" w:sz="0" w:space="0" w:color="auto"/>
        <w:bottom w:val="none" w:sz="0" w:space="0" w:color="auto"/>
        <w:right w:val="none" w:sz="0" w:space="0" w:color="auto"/>
      </w:divBdr>
    </w:div>
    <w:div w:id="1237937075">
      <w:bodyDiv w:val="1"/>
      <w:marLeft w:val="0"/>
      <w:marRight w:val="0"/>
      <w:marTop w:val="0"/>
      <w:marBottom w:val="0"/>
      <w:divBdr>
        <w:top w:val="none" w:sz="0" w:space="0" w:color="auto"/>
        <w:left w:val="none" w:sz="0" w:space="0" w:color="auto"/>
        <w:bottom w:val="none" w:sz="0" w:space="0" w:color="auto"/>
        <w:right w:val="none" w:sz="0" w:space="0" w:color="auto"/>
      </w:divBdr>
    </w:div>
    <w:div w:id="1238126910">
      <w:bodyDiv w:val="1"/>
      <w:marLeft w:val="0"/>
      <w:marRight w:val="0"/>
      <w:marTop w:val="0"/>
      <w:marBottom w:val="0"/>
      <w:divBdr>
        <w:top w:val="none" w:sz="0" w:space="0" w:color="auto"/>
        <w:left w:val="none" w:sz="0" w:space="0" w:color="auto"/>
        <w:bottom w:val="none" w:sz="0" w:space="0" w:color="auto"/>
        <w:right w:val="none" w:sz="0" w:space="0" w:color="auto"/>
      </w:divBdr>
    </w:div>
    <w:div w:id="1238710240">
      <w:bodyDiv w:val="1"/>
      <w:marLeft w:val="0"/>
      <w:marRight w:val="0"/>
      <w:marTop w:val="0"/>
      <w:marBottom w:val="0"/>
      <w:divBdr>
        <w:top w:val="none" w:sz="0" w:space="0" w:color="auto"/>
        <w:left w:val="none" w:sz="0" w:space="0" w:color="auto"/>
        <w:bottom w:val="none" w:sz="0" w:space="0" w:color="auto"/>
        <w:right w:val="none" w:sz="0" w:space="0" w:color="auto"/>
      </w:divBdr>
    </w:div>
    <w:div w:id="1239093630">
      <w:bodyDiv w:val="1"/>
      <w:marLeft w:val="0"/>
      <w:marRight w:val="0"/>
      <w:marTop w:val="0"/>
      <w:marBottom w:val="0"/>
      <w:divBdr>
        <w:top w:val="none" w:sz="0" w:space="0" w:color="auto"/>
        <w:left w:val="none" w:sz="0" w:space="0" w:color="auto"/>
        <w:bottom w:val="none" w:sz="0" w:space="0" w:color="auto"/>
        <w:right w:val="none" w:sz="0" w:space="0" w:color="auto"/>
      </w:divBdr>
    </w:div>
    <w:div w:id="1241526728">
      <w:bodyDiv w:val="1"/>
      <w:marLeft w:val="0"/>
      <w:marRight w:val="0"/>
      <w:marTop w:val="0"/>
      <w:marBottom w:val="0"/>
      <w:divBdr>
        <w:top w:val="none" w:sz="0" w:space="0" w:color="auto"/>
        <w:left w:val="none" w:sz="0" w:space="0" w:color="auto"/>
        <w:bottom w:val="none" w:sz="0" w:space="0" w:color="auto"/>
        <w:right w:val="none" w:sz="0" w:space="0" w:color="auto"/>
      </w:divBdr>
    </w:div>
    <w:div w:id="1241596629">
      <w:bodyDiv w:val="1"/>
      <w:marLeft w:val="0"/>
      <w:marRight w:val="0"/>
      <w:marTop w:val="0"/>
      <w:marBottom w:val="0"/>
      <w:divBdr>
        <w:top w:val="none" w:sz="0" w:space="0" w:color="auto"/>
        <w:left w:val="none" w:sz="0" w:space="0" w:color="auto"/>
        <w:bottom w:val="none" w:sz="0" w:space="0" w:color="auto"/>
        <w:right w:val="none" w:sz="0" w:space="0" w:color="auto"/>
      </w:divBdr>
    </w:div>
    <w:div w:id="1241789327">
      <w:bodyDiv w:val="1"/>
      <w:marLeft w:val="0"/>
      <w:marRight w:val="0"/>
      <w:marTop w:val="0"/>
      <w:marBottom w:val="0"/>
      <w:divBdr>
        <w:top w:val="none" w:sz="0" w:space="0" w:color="auto"/>
        <w:left w:val="none" w:sz="0" w:space="0" w:color="auto"/>
        <w:bottom w:val="none" w:sz="0" w:space="0" w:color="auto"/>
        <w:right w:val="none" w:sz="0" w:space="0" w:color="auto"/>
      </w:divBdr>
    </w:div>
    <w:div w:id="1241911172">
      <w:bodyDiv w:val="1"/>
      <w:marLeft w:val="0"/>
      <w:marRight w:val="0"/>
      <w:marTop w:val="0"/>
      <w:marBottom w:val="0"/>
      <w:divBdr>
        <w:top w:val="none" w:sz="0" w:space="0" w:color="auto"/>
        <w:left w:val="none" w:sz="0" w:space="0" w:color="auto"/>
        <w:bottom w:val="none" w:sz="0" w:space="0" w:color="auto"/>
        <w:right w:val="none" w:sz="0" w:space="0" w:color="auto"/>
      </w:divBdr>
    </w:div>
    <w:div w:id="1242451765">
      <w:bodyDiv w:val="1"/>
      <w:marLeft w:val="0"/>
      <w:marRight w:val="0"/>
      <w:marTop w:val="0"/>
      <w:marBottom w:val="0"/>
      <w:divBdr>
        <w:top w:val="none" w:sz="0" w:space="0" w:color="auto"/>
        <w:left w:val="none" w:sz="0" w:space="0" w:color="auto"/>
        <w:bottom w:val="none" w:sz="0" w:space="0" w:color="auto"/>
        <w:right w:val="none" w:sz="0" w:space="0" w:color="auto"/>
      </w:divBdr>
    </w:div>
    <w:div w:id="1242451941">
      <w:bodyDiv w:val="1"/>
      <w:marLeft w:val="0"/>
      <w:marRight w:val="0"/>
      <w:marTop w:val="0"/>
      <w:marBottom w:val="0"/>
      <w:divBdr>
        <w:top w:val="none" w:sz="0" w:space="0" w:color="auto"/>
        <w:left w:val="none" w:sz="0" w:space="0" w:color="auto"/>
        <w:bottom w:val="none" w:sz="0" w:space="0" w:color="auto"/>
        <w:right w:val="none" w:sz="0" w:space="0" w:color="auto"/>
      </w:divBdr>
    </w:div>
    <w:div w:id="1242642980">
      <w:bodyDiv w:val="1"/>
      <w:marLeft w:val="0"/>
      <w:marRight w:val="0"/>
      <w:marTop w:val="0"/>
      <w:marBottom w:val="0"/>
      <w:divBdr>
        <w:top w:val="none" w:sz="0" w:space="0" w:color="auto"/>
        <w:left w:val="none" w:sz="0" w:space="0" w:color="auto"/>
        <w:bottom w:val="none" w:sz="0" w:space="0" w:color="auto"/>
        <w:right w:val="none" w:sz="0" w:space="0" w:color="auto"/>
      </w:divBdr>
    </w:div>
    <w:div w:id="1243098269">
      <w:bodyDiv w:val="1"/>
      <w:marLeft w:val="0"/>
      <w:marRight w:val="0"/>
      <w:marTop w:val="0"/>
      <w:marBottom w:val="0"/>
      <w:divBdr>
        <w:top w:val="none" w:sz="0" w:space="0" w:color="auto"/>
        <w:left w:val="none" w:sz="0" w:space="0" w:color="auto"/>
        <w:bottom w:val="none" w:sz="0" w:space="0" w:color="auto"/>
        <w:right w:val="none" w:sz="0" w:space="0" w:color="auto"/>
      </w:divBdr>
    </w:div>
    <w:div w:id="1243104441">
      <w:bodyDiv w:val="1"/>
      <w:marLeft w:val="0"/>
      <w:marRight w:val="0"/>
      <w:marTop w:val="0"/>
      <w:marBottom w:val="0"/>
      <w:divBdr>
        <w:top w:val="none" w:sz="0" w:space="0" w:color="auto"/>
        <w:left w:val="none" w:sz="0" w:space="0" w:color="auto"/>
        <w:bottom w:val="none" w:sz="0" w:space="0" w:color="auto"/>
        <w:right w:val="none" w:sz="0" w:space="0" w:color="auto"/>
      </w:divBdr>
    </w:div>
    <w:div w:id="1244417093">
      <w:bodyDiv w:val="1"/>
      <w:marLeft w:val="0"/>
      <w:marRight w:val="0"/>
      <w:marTop w:val="0"/>
      <w:marBottom w:val="0"/>
      <w:divBdr>
        <w:top w:val="none" w:sz="0" w:space="0" w:color="auto"/>
        <w:left w:val="none" w:sz="0" w:space="0" w:color="auto"/>
        <w:bottom w:val="none" w:sz="0" w:space="0" w:color="auto"/>
        <w:right w:val="none" w:sz="0" w:space="0" w:color="auto"/>
      </w:divBdr>
    </w:div>
    <w:div w:id="1245140644">
      <w:bodyDiv w:val="1"/>
      <w:marLeft w:val="0"/>
      <w:marRight w:val="0"/>
      <w:marTop w:val="0"/>
      <w:marBottom w:val="0"/>
      <w:divBdr>
        <w:top w:val="none" w:sz="0" w:space="0" w:color="auto"/>
        <w:left w:val="none" w:sz="0" w:space="0" w:color="auto"/>
        <w:bottom w:val="none" w:sz="0" w:space="0" w:color="auto"/>
        <w:right w:val="none" w:sz="0" w:space="0" w:color="auto"/>
      </w:divBdr>
    </w:div>
    <w:div w:id="1245408252">
      <w:bodyDiv w:val="1"/>
      <w:marLeft w:val="0"/>
      <w:marRight w:val="0"/>
      <w:marTop w:val="0"/>
      <w:marBottom w:val="0"/>
      <w:divBdr>
        <w:top w:val="none" w:sz="0" w:space="0" w:color="auto"/>
        <w:left w:val="none" w:sz="0" w:space="0" w:color="auto"/>
        <w:bottom w:val="none" w:sz="0" w:space="0" w:color="auto"/>
        <w:right w:val="none" w:sz="0" w:space="0" w:color="auto"/>
      </w:divBdr>
    </w:div>
    <w:div w:id="1246039820">
      <w:bodyDiv w:val="1"/>
      <w:marLeft w:val="0"/>
      <w:marRight w:val="0"/>
      <w:marTop w:val="0"/>
      <w:marBottom w:val="0"/>
      <w:divBdr>
        <w:top w:val="none" w:sz="0" w:space="0" w:color="auto"/>
        <w:left w:val="none" w:sz="0" w:space="0" w:color="auto"/>
        <w:bottom w:val="none" w:sz="0" w:space="0" w:color="auto"/>
        <w:right w:val="none" w:sz="0" w:space="0" w:color="auto"/>
      </w:divBdr>
    </w:div>
    <w:div w:id="1246066899">
      <w:bodyDiv w:val="1"/>
      <w:marLeft w:val="0"/>
      <w:marRight w:val="0"/>
      <w:marTop w:val="0"/>
      <w:marBottom w:val="0"/>
      <w:divBdr>
        <w:top w:val="none" w:sz="0" w:space="0" w:color="auto"/>
        <w:left w:val="none" w:sz="0" w:space="0" w:color="auto"/>
        <w:bottom w:val="none" w:sz="0" w:space="0" w:color="auto"/>
        <w:right w:val="none" w:sz="0" w:space="0" w:color="auto"/>
      </w:divBdr>
    </w:div>
    <w:div w:id="1246260244">
      <w:bodyDiv w:val="1"/>
      <w:marLeft w:val="0"/>
      <w:marRight w:val="0"/>
      <w:marTop w:val="0"/>
      <w:marBottom w:val="0"/>
      <w:divBdr>
        <w:top w:val="none" w:sz="0" w:space="0" w:color="auto"/>
        <w:left w:val="none" w:sz="0" w:space="0" w:color="auto"/>
        <w:bottom w:val="none" w:sz="0" w:space="0" w:color="auto"/>
        <w:right w:val="none" w:sz="0" w:space="0" w:color="auto"/>
      </w:divBdr>
    </w:div>
    <w:div w:id="1246301873">
      <w:bodyDiv w:val="1"/>
      <w:marLeft w:val="0"/>
      <w:marRight w:val="0"/>
      <w:marTop w:val="0"/>
      <w:marBottom w:val="0"/>
      <w:divBdr>
        <w:top w:val="none" w:sz="0" w:space="0" w:color="auto"/>
        <w:left w:val="none" w:sz="0" w:space="0" w:color="auto"/>
        <w:bottom w:val="none" w:sz="0" w:space="0" w:color="auto"/>
        <w:right w:val="none" w:sz="0" w:space="0" w:color="auto"/>
      </w:divBdr>
    </w:div>
    <w:div w:id="1246379007">
      <w:bodyDiv w:val="1"/>
      <w:marLeft w:val="0"/>
      <w:marRight w:val="0"/>
      <w:marTop w:val="0"/>
      <w:marBottom w:val="0"/>
      <w:divBdr>
        <w:top w:val="none" w:sz="0" w:space="0" w:color="auto"/>
        <w:left w:val="none" w:sz="0" w:space="0" w:color="auto"/>
        <w:bottom w:val="none" w:sz="0" w:space="0" w:color="auto"/>
        <w:right w:val="none" w:sz="0" w:space="0" w:color="auto"/>
      </w:divBdr>
    </w:div>
    <w:div w:id="1246459624">
      <w:bodyDiv w:val="1"/>
      <w:marLeft w:val="0"/>
      <w:marRight w:val="0"/>
      <w:marTop w:val="0"/>
      <w:marBottom w:val="0"/>
      <w:divBdr>
        <w:top w:val="none" w:sz="0" w:space="0" w:color="auto"/>
        <w:left w:val="none" w:sz="0" w:space="0" w:color="auto"/>
        <w:bottom w:val="none" w:sz="0" w:space="0" w:color="auto"/>
        <w:right w:val="none" w:sz="0" w:space="0" w:color="auto"/>
      </w:divBdr>
    </w:div>
    <w:div w:id="1246763074">
      <w:bodyDiv w:val="1"/>
      <w:marLeft w:val="0"/>
      <w:marRight w:val="0"/>
      <w:marTop w:val="0"/>
      <w:marBottom w:val="0"/>
      <w:divBdr>
        <w:top w:val="none" w:sz="0" w:space="0" w:color="auto"/>
        <w:left w:val="none" w:sz="0" w:space="0" w:color="auto"/>
        <w:bottom w:val="none" w:sz="0" w:space="0" w:color="auto"/>
        <w:right w:val="none" w:sz="0" w:space="0" w:color="auto"/>
      </w:divBdr>
    </w:div>
    <w:div w:id="1247156281">
      <w:bodyDiv w:val="1"/>
      <w:marLeft w:val="0"/>
      <w:marRight w:val="0"/>
      <w:marTop w:val="0"/>
      <w:marBottom w:val="0"/>
      <w:divBdr>
        <w:top w:val="none" w:sz="0" w:space="0" w:color="auto"/>
        <w:left w:val="none" w:sz="0" w:space="0" w:color="auto"/>
        <w:bottom w:val="none" w:sz="0" w:space="0" w:color="auto"/>
        <w:right w:val="none" w:sz="0" w:space="0" w:color="auto"/>
      </w:divBdr>
    </w:div>
    <w:div w:id="1247349580">
      <w:bodyDiv w:val="1"/>
      <w:marLeft w:val="0"/>
      <w:marRight w:val="0"/>
      <w:marTop w:val="0"/>
      <w:marBottom w:val="0"/>
      <w:divBdr>
        <w:top w:val="none" w:sz="0" w:space="0" w:color="auto"/>
        <w:left w:val="none" w:sz="0" w:space="0" w:color="auto"/>
        <w:bottom w:val="none" w:sz="0" w:space="0" w:color="auto"/>
        <w:right w:val="none" w:sz="0" w:space="0" w:color="auto"/>
      </w:divBdr>
    </w:div>
    <w:div w:id="1248147826">
      <w:bodyDiv w:val="1"/>
      <w:marLeft w:val="0"/>
      <w:marRight w:val="0"/>
      <w:marTop w:val="0"/>
      <w:marBottom w:val="0"/>
      <w:divBdr>
        <w:top w:val="none" w:sz="0" w:space="0" w:color="auto"/>
        <w:left w:val="none" w:sz="0" w:space="0" w:color="auto"/>
        <w:bottom w:val="none" w:sz="0" w:space="0" w:color="auto"/>
        <w:right w:val="none" w:sz="0" w:space="0" w:color="auto"/>
      </w:divBdr>
    </w:div>
    <w:div w:id="1248268616">
      <w:bodyDiv w:val="1"/>
      <w:marLeft w:val="0"/>
      <w:marRight w:val="0"/>
      <w:marTop w:val="0"/>
      <w:marBottom w:val="0"/>
      <w:divBdr>
        <w:top w:val="none" w:sz="0" w:space="0" w:color="auto"/>
        <w:left w:val="none" w:sz="0" w:space="0" w:color="auto"/>
        <w:bottom w:val="none" w:sz="0" w:space="0" w:color="auto"/>
        <w:right w:val="none" w:sz="0" w:space="0" w:color="auto"/>
      </w:divBdr>
    </w:div>
    <w:div w:id="1248343998">
      <w:bodyDiv w:val="1"/>
      <w:marLeft w:val="0"/>
      <w:marRight w:val="0"/>
      <w:marTop w:val="0"/>
      <w:marBottom w:val="0"/>
      <w:divBdr>
        <w:top w:val="none" w:sz="0" w:space="0" w:color="auto"/>
        <w:left w:val="none" w:sz="0" w:space="0" w:color="auto"/>
        <w:bottom w:val="none" w:sz="0" w:space="0" w:color="auto"/>
        <w:right w:val="none" w:sz="0" w:space="0" w:color="auto"/>
      </w:divBdr>
    </w:div>
    <w:div w:id="1248415626">
      <w:bodyDiv w:val="1"/>
      <w:marLeft w:val="0"/>
      <w:marRight w:val="0"/>
      <w:marTop w:val="0"/>
      <w:marBottom w:val="0"/>
      <w:divBdr>
        <w:top w:val="none" w:sz="0" w:space="0" w:color="auto"/>
        <w:left w:val="none" w:sz="0" w:space="0" w:color="auto"/>
        <w:bottom w:val="none" w:sz="0" w:space="0" w:color="auto"/>
        <w:right w:val="none" w:sz="0" w:space="0" w:color="auto"/>
      </w:divBdr>
    </w:div>
    <w:div w:id="1248418511">
      <w:bodyDiv w:val="1"/>
      <w:marLeft w:val="0"/>
      <w:marRight w:val="0"/>
      <w:marTop w:val="0"/>
      <w:marBottom w:val="0"/>
      <w:divBdr>
        <w:top w:val="none" w:sz="0" w:space="0" w:color="auto"/>
        <w:left w:val="none" w:sz="0" w:space="0" w:color="auto"/>
        <w:bottom w:val="none" w:sz="0" w:space="0" w:color="auto"/>
        <w:right w:val="none" w:sz="0" w:space="0" w:color="auto"/>
      </w:divBdr>
    </w:div>
    <w:div w:id="1248461202">
      <w:bodyDiv w:val="1"/>
      <w:marLeft w:val="0"/>
      <w:marRight w:val="0"/>
      <w:marTop w:val="0"/>
      <w:marBottom w:val="0"/>
      <w:divBdr>
        <w:top w:val="none" w:sz="0" w:space="0" w:color="auto"/>
        <w:left w:val="none" w:sz="0" w:space="0" w:color="auto"/>
        <w:bottom w:val="none" w:sz="0" w:space="0" w:color="auto"/>
        <w:right w:val="none" w:sz="0" w:space="0" w:color="auto"/>
      </w:divBdr>
    </w:div>
    <w:div w:id="1248731786">
      <w:bodyDiv w:val="1"/>
      <w:marLeft w:val="0"/>
      <w:marRight w:val="0"/>
      <w:marTop w:val="0"/>
      <w:marBottom w:val="0"/>
      <w:divBdr>
        <w:top w:val="none" w:sz="0" w:space="0" w:color="auto"/>
        <w:left w:val="none" w:sz="0" w:space="0" w:color="auto"/>
        <w:bottom w:val="none" w:sz="0" w:space="0" w:color="auto"/>
        <w:right w:val="none" w:sz="0" w:space="0" w:color="auto"/>
      </w:divBdr>
    </w:div>
    <w:div w:id="1249193559">
      <w:bodyDiv w:val="1"/>
      <w:marLeft w:val="0"/>
      <w:marRight w:val="0"/>
      <w:marTop w:val="0"/>
      <w:marBottom w:val="0"/>
      <w:divBdr>
        <w:top w:val="none" w:sz="0" w:space="0" w:color="auto"/>
        <w:left w:val="none" w:sz="0" w:space="0" w:color="auto"/>
        <w:bottom w:val="none" w:sz="0" w:space="0" w:color="auto"/>
        <w:right w:val="none" w:sz="0" w:space="0" w:color="auto"/>
      </w:divBdr>
    </w:div>
    <w:div w:id="1249264896">
      <w:bodyDiv w:val="1"/>
      <w:marLeft w:val="0"/>
      <w:marRight w:val="0"/>
      <w:marTop w:val="0"/>
      <w:marBottom w:val="0"/>
      <w:divBdr>
        <w:top w:val="none" w:sz="0" w:space="0" w:color="auto"/>
        <w:left w:val="none" w:sz="0" w:space="0" w:color="auto"/>
        <w:bottom w:val="none" w:sz="0" w:space="0" w:color="auto"/>
        <w:right w:val="none" w:sz="0" w:space="0" w:color="auto"/>
      </w:divBdr>
    </w:div>
    <w:div w:id="1249970878">
      <w:bodyDiv w:val="1"/>
      <w:marLeft w:val="0"/>
      <w:marRight w:val="0"/>
      <w:marTop w:val="0"/>
      <w:marBottom w:val="0"/>
      <w:divBdr>
        <w:top w:val="none" w:sz="0" w:space="0" w:color="auto"/>
        <w:left w:val="none" w:sz="0" w:space="0" w:color="auto"/>
        <w:bottom w:val="none" w:sz="0" w:space="0" w:color="auto"/>
        <w:right w:val="none" w:sz="0" w:space="0" w:color="auto"/>
      </w:divBdr>
    </w:div>
    <w:div w:id="1250116783">
      <w:bodyDiv w:val="1"/>
      <w:marLeft w:val="0"/>
      <w:marRight w:val="0"/>
      <w:marTop w:val="0"/>
      <w:marBottom w:val="0"/>
      <w:divBdr>
        <w:top w:val="none" w:sz="0" w:space="0" w:color="auto"/>
        <w:left w:val="none" w:sz="0" w:space="0" w:color="auto"/>
        <w:bottom w:val="none" w:sz="0" w:space="0" w:color="auto"/>
        <w:right w:val="none" w:sz="0" w:space="0" w:color="auto"/>
      </w:divBdr>
    </w:div>
    <w:div w:id="1250313714">
      <w:bodyDiv w:val="1"/>
      <w:marLeft w:val="0"/>
      <w:marRight w:val="0"/>
      <w:marTop w:val="0"/>
      <w:marBottom w:val="0"/>
      <w:divBdr>
        <w:top w:val="none" w:sz="0" w:space="0" w:color="auto"/>
        <w:left w:val="none" w:sz="0" w:space="0" w:color="auto"/>
        <w:bottom w:val="none" w:sz="0" w:space="0" w:color="auto"/>
        <w:right w:val="none" w:sz="0" w:space="0" w:color="auto"/>
      </w:divBdr>
    </w:div>
    <w:div w:id="1251044930">
      <w:bodyDiv w:val="1"/>
      <w:marLeft w:val="0"/>
      <w:marRight w:val="0"/>
      <w:marTop w:val="0"/>
      <w:marBottom w:val="0"/>
      <w:divBdr>
        <w:top w:val="none" w:sz="0" w:space="0" w:color="auto"/>
        <w:left w:val="none" w:sz="0" w:space="0" w:color="auto"/>
        <w:bottom w:val="none" w:sz="0" w:space="0" w:color="auto"/>
        <w:right w:val="none" w:sz="0" w:space="0" w:color="auto"/>
      </w:divBdr>
    </w:div>
    <w:div w:id="1251158544">
      <w:bodyDiv w:val="1"/>
      <w:marLeft w:val="0"/>
      <w:marRight w:val="0"/>
      <w:marTop w:val="0"/>
      <w:marBottom w:val="0"/>
      <w:divBdr>
        <w:top w:val="none" w:sz="0" w:space="0" w:color="auto"/>
        <w:left w:val="none" w:sz="0" w:space="0" w:color="auto"/>
        <w:bottom w:val="none" w:sz="0" w:space="0" w:color="auto"/>
        <w:right w:val="none" w:sz="0" w:space="0" w:color="auto"/>
      </w:divBdr>
    </w:div>
    <w:div w:id="1253128028">
      <w:bodyDiv w:val="1"/>
      <w:marLeft w:val="0"/>
      <w:marRight w:val="0"/>
      <w:marTop w:val="0"/>
      <w:marBottom w:val="0"/>
      <w:divBdr>
        <w:top w:val="none" w:sz="0" w:space="0" w:color="auto"/>
        <w:left w:val="none" w:sz="0" w:space="0" w:color="auto"/>
        <w:bottom w:val="none" w:sz="0" w:space="0" w:color="auto"/>
        <w:right w:val="none" w:sz="0" w:space="0" w:color="auto"/>
      </w:divBdr>
    </w:div>
    <w:div w:id="1253592208">
      <w:bodyDiv w:val="1"/>
      <w:marLeft w:val="0"/>
      <w:marRight w:val="0"/>
      <w:marTop w:val="0"/>
      <w:marBottom w:val="0"/>
      <w:divBdr>
        <w:top w:val="none" w:sz="0" w:space="0" w:color="auto"/>
        <w:left w:val="none" w:sz="0" w:space="0" w:color="auto"/>
        <w:bottom w:val="none" w:sz="0" w:space="0" w:color="auto"/>
        <w:right w:val="none" w:sz="0" w:space="0" w:color="auto"/>
      </w:divBdr>
    </w:div>
    <w:div w:id="1253783237">
      <w:bodyDiv w:val="1"/>
      <w:marLeft w:val="0"/>
      <w:marRight w:val="0"/>
      <w:marTop w:val="0"/>
      <w:marBottom w:val="0"/>
      <w:divBdr>
        <w:top w:val="none" w:sz="0" w:space="0" w:color="auto"/>
        <w:left w:val="none" w:sz="0" w:space="0" w:color="auto"/>
        <w:bottom w:val="none" w:sz="0" w:space="0" w:color="auto"/>
        <w:right w:val="none" w:sz="0" w:space="0" w:color="auto"/>
      </w:divBdr>
    </w:div>
    <w:div w:id="1253853801">
      <w:bodyDiv w:val="1"/>
      <w:marLeft w:val="0"/>
      <w:marRight w:val="0"/>
      <w:marTop w:val="0"/>
      <w:marBottom w:val="0"/>
      <w:divBdr>
        <w:top w:val="none" w:sz="0" w:space="0" w:color="auto"/>
        <w:left w:val="none" w:sz="0" w:space="0" w:color="auto"/>
        <w:bottom w:val="none" w:sz="0" w:space="0" w:color="auto"/>
        <w:right w:val="none" w:sz="0" w:space="0" w:color="auto"/>
      </w:divBdr>
    </w:div>
    <w:div w:id="1253969504">
      <w:bodyDiv w:val="1"/>
      <w:marLeft w:val="0"/>
      <w:marRight w:val="0"/>
      <w:marTop w:val="0"/>
      <w:marBottom w:val="0"/>
      <w:divBdr>
        <w:top w:val="none" w:sz="0" w:space="0" w:color="auto"/>
        <w:left w:val="none" w:sz="0" w:space="0" w:color="auto"/>
        <w:bottom w:val="none" w:sz="0" w:space="0" w:color="auto"/>
        <w:right w:val="none" w:sz="0" w:space="0" w:color="auto"/>
      </w:divBdr>
    </w:div>
    <w:div w:id="1254245942">
      <w:bodyDiv w:val="1"/>
      <w:marLeft w:val="0"/>
      <w:marRight w:val="0"/>
      <w:marTop w:val="0"/>
      <w:marBottom w:val="0"/>
      <w:divBdr>
        <w:top w:val="none" w:sz="0" w:space="0" w:color="auto"/>
        <w:left w:val="none" w:sz="0" w:space="0" w:color="auto"/>
        <w:bottom w:val="none" w:sz="0" w:space="0" w:color="auto"/>
        <w:right w:val="none" w:sz="0" w:space="0" w:color="auto"/>
      </w:divBdr>
    </w:div>
    <w:div w:id="1254707305">
      <w:bodyDiv w:val="1"/>
      <w:marLeft w:val="0"/>
      <w:marRight w:val="0"/>
      <w:marTop w:val="0"/>
      <w:marBottom w:val="0"/>
      <w:divBdr>
        <w:top w:val="none" w:sz="0" w:space="0" w:color="auto"/>
        <w:left w:val="none" w:sz="0" w:space="0" w:color="auto"/>
        <w:bottom w:val="none" w:sz="0" w:space="0" w:color="auto"/>
        <w:right w:val="none" w:sz="0" w:space="0" w:color="auto"/>
      </w:divBdr>
    </w:div>
    <w:div w:id="1254977793">
      <w:bodyDiv w:val="1"/>
      <w:marLeft w:val="0"/>
      <w:marRight w:val="0"/>
      <w:marTop w:val="0"/>
      <w:marBottom w:val="0"/>
      <w:divBdr>
        <w:top w:val="none" w:sz="0" w:space="0" w:color="auto"/>
        <w:left w:val="none" w:sz="0" w:space="0" w:color="auto"/>
        <w:bottom w:val="none" w:sz="0" w:space="0" w:color="auto"/>
        <w:right w:val="none" w:sz="0" w:space="0" w:color="auto"/>
      </w:divBdr>
    </w:div>
    <w:div w:id="1255241542">
      <w:bodyDiv w:val="1"/>
      <w:marLeft w:val="0"/>
      <w:marRight w:val="0"/>
      <w:marTop w:val="0"/>
      <w:marBottom w:val="0"/>
      <w:divBdr>
        <w:top w:val="none" w:sz="0" w:space="0" w:color="auto"/>
        <w:left w:val="none" w:sz="0" w:space="0" w:color="auto"/>
        <w:bottom w:val="none" w:sz="0" w:space="0" w:color="auto"/>
        <w:right w:val="none" w:sz="0" w:space="0" w:color="auto"/>
      </w:divBdr>
    </w:div>
    <w:div w:id="1255482401">
      <w:bodyDiv w:val="1"/>
      <w:marLeft w:val="0"/>
      <w:marRight w:val="0"/>
      <w:marTop w:val="0"/>
      <w:marBottom w:val="0"/>
      <w:divBdr>
        <w:top w:val="none" w:sz="0" w:space="0" w:color="auto"/>
        <w:left w:val="none" w:sz="0" w:space="0" w:color="auto"/>
        <w:bottom w:val="none" w:sz="0" w:space="0" w:color="auto"/>
        <w:right w:val="none" w:sz="0" w:space="0" w:color="auto"/>
      </w:divBdr>
    </w:div>
    <w:div w:id="1256089902">
      <w:bodyDiv w:val="1"/>
      <w:marLeft w:val="0"/>
      <w:marRight w:val="0"/>
      <w:marTop w:val="0"/>
      <w:marBottom w:val="0"/>
      <w:divBdr>
        <w:top w:val="none" w:sz="0" w:space="0" w:color="auto"/>
        <w:left w:val="none" w:sz="0" w:space="0" w:color="auto"/>
        <w:bottom w:val="none" w:sz="0" w:space="0" w:color="auto"/>
        <w:right w:val="none" w:sz="0" w:space="0" w:color="auto"/>
      </w:divBdr>
    </w:div>
    <w:div w:id="1256550993">
      <w:bodyDiv w:val="1"/>
      <w:marLeft w:val="0"/>
      <w:marRight w:val="0"/>
      <w:marTop w:val="0"/>
      <w:marBottom w:val="0"/>
      <w:divBdr>
        <w:top w:val="none" w:sz="0" w:space="0" w:color="auto"/>
        <w:left w:val="none" w:sz="0" w:space="0" w:color="auto"/>
        <w:bottom w:val="none" w:sz="0" w:space="0" w:color="auto"/>
        <w:right w:val="none" w:sz="0" w:space="0" w:color="auto"/>
      </w:divBdr>
    </w:div>
    <w:div w:id="1256592433">
      <w:bodyDiv w:val="1"/>
      <w:marLeft w:val="0"/>
      <w:marRight w:val="0"/>
      <w:marTop w:val="0"/>
      <w:marBottom w:val="0"/>
      <w:divBdr>
        <w:top w:val="none" w:sz="0" w:space="0" w:color="auto"/>
        <w:left w:val="none" w:sz="0" w:space="0" w:color="auto"/>
        <w:bottom w:val="none" w:sz="0" w:space="0" w:color="auto"/>
        <w:right w:val="none" w:sz="0" w:space="0" w:color="auto"/>
      </w:divBdr>
    </w:div>
    <w:div w:id="1257135314">
      <w:bodyDiv w:val="1"/>
      <w:marLeft w:val="0"/>
      <w:marRight w:val="0"/>
      <w:marTop w:val="0"/>
      <w:marBottom w:val="0"/>
      <w:divBdr>
        <w:top w:val="none" w:sz="0" w:space="0" w:color="auto"/>
        <w:left w:val="none" w:sz="0" w:space="0" w:color="auto"/>
        <w:bottom w:val="none" w:sz="0" w:space="0" w:color="auto"/>
        <w:right w:val="none" w:sz="0" w:space="0" w:color="auto"/>
      </w:divBdr>
    </w:div>
    <w:div w:id="1257447841">
      <w:bodyDiv w:val="1"/>
      <w:marLeft w:val="0"/>
      <w:marRight w:val="0"/>
      <w:marTop w:val="0"/>
      <w:marBottom w:val="0"/>
      <w:divBdr>
        <w:top w:val="none" w:sz="0" w:space="0" w:color="auto"/>
        <w:left w:val="none" w:sz="0" w:space="0" w:color="auto"/>
        <w:bottom w:val="none" w:sz="0" w:space="0" w:color="auto"/>
        <w:right w:val="none" w:sz="0" w:space="0" w:color="auto"/>
      </w:divBdr>
    </w:div>
    <w:div w:id="1258371956">
      <w:bodyDiv w:val="1"/>
      <w:marLeft w:val="0"/>
      <w:marRight w:val="0"/>
      <w:marTop w:val="0"/>
      <w:marBottom w:val="0"/>
      <w:divBdr>
        <w:top w:val="none" w:sz="0" w:space="0" w:color="auto"/>
        <w:left w:val="none" w:sz="0" w:space="0" w:color="auto"/>
        <w:bottom w:val="none" w:sz="0" w:space="0" w:color="auto"/>
        <w:right w:val="none" w:sz="0" w:space="0" w:color="auto"/>
      </w:divBdr>
    </w:div>
    <w:div w:id="1258825939">
      <w:bodyDiv w:val="1"/>
      <w:marLeft w:val="0"/>
      <w:marRight w:val="0"/>
      <w:marTop w:val="0"/>
      <w:marBottom w:val="0"/>
      <w:divBdr>
        <w:top w:val="none" w:sz="0" w:space="0" w:color="auto"/>
        <w:left w:val="none" w:sz="0" w:space="0" w:color="auto"/>
        <w:bottom w:val="none" w:sz="0" w:space="0" w:color="auto"/>
        <w:right w:val="none" w:sz="0" w:space="0" w:color="auto"/>
      </w:divBdr>
    </w:div>
    <w:div w:id="1259292210">
      <w:bodyDiv w:val="1"/>
      <w:marLeft w:val="0"/>
      <w:marRight w:val="0"/>
      <w:marTop w:val="0"/>
      <w:marBottom w:val="0"/>
      <w:divBdr>
        <w:top w:val="none" w:sz="0" w:space="0" w:color="auto"/>
        <w:left w:val="none" w:sz="0" w:space="0" w:color="auto"/>
        <w:bottom w:val="none" w:sz="0" w:space="0" w:color="auto"/>
        <w:right w:val="none" w:sz="0" w:space="0" w:color="auto"/>
      </w:divBdr>
    </w:div>
    <w:div w:id="1259368469">
      <w:bodyDiv w:val="1"/>
      <w:marLeft w:val="0"/>
      <w:marRight w:val="0"/>
      <w:marTop w:val="0"/>
      <w:marBottom w:val="0"/>
      <w:divBdr>
        <w:top w:val="none" w:sz="0" w:space="0" w:color="auto"/>
        <w:left w:val="none" w:sz="0" w:space="0" w:color="auto"/>
        <w:bottom w:val="none" w:sz="0" w:space="0" w:color="auto"/>
        <w:right w:val="none" w:sz="0" w:space="0" w:color="auto"/>
      </w:divBdr>
    </w:div>
    <w:div w:id="1259825378">
      <w:bodyDiv w:val="1"/>
      <w:marLeft w:val="0"/>
      <w:marRight w:val="0"/>
      <w:marTop w:val="0"/>
      <w:marBottom w:val="0"/>
      <w:divBdr>
        <w:top w:val="none" w:sz="0" w:space="0" w:color="auto"/>
        <w:left w:val="none" w:sz="0" w:space="0" w:color="auto"/>
        <w:bottom w:val="none" w:sz="0" w:space="0" w:color="auto"/>
        <w:right w:val="none" w:sz="0" w:space="0" w:color="auto"/>
      </w:divBdr>
    </w:div>
    <w:div w:id="1260141097">
      <w:bodyDiv w:val="1"/>
      <w:marLeft w:val="0"/>
      <w:marRight w:val="0"/>
      <w:marTop w:val="0"/>
      <w:marBottom w:val="0"/>
      <w:divBdr>
        <w:top w:val="none" w:sz="0" w:space="0" w:color="auto"/>
        <w:left w:val="none" w:sz="0" w:space="0" w:color="auto"/>
        <w:bottom w:val="none" w:sz="0" w:space="0" w:color="auto"/>
        <w:right w:val="none" w:sz="0" w:space="0" w:color="auto"/>
      </w:divBdr>
    </w:div>
    <w:div w:id="1261137705">
      <w:bodyDiv w:val="1"/>
      <w:marLeft w:val="0"/>
      <w:marRight w:val="0"/>
      <w:marTop w:val="0"/>
      <w:marBottom w:val="0"/>
      <w:divBdr>
        <w:top w:val="none" w:sz="0" w:space="0" w:color="auto"/>
        <w:left w:val="none" w:sz="0" w:space="0" w:color="auto"/>
        <w:bottom w:val="none" w:sz="0" w:space="0" w:color="auto"/>
        <w:right w:val="none" w:sz="0" w:space="0" w:color="auto"/>
      </w:divBdr>
    </w:div>
    <w:div w:id="1261184196">
      <w:bodyDiv w:val="1"/>
      <w:marLeft w:val="0"/>
      <w:marRight w:val="0"/>
      <w:marTop w:val="0"/>
      <w:marBottom w:val="0"/>
      <w:divBdr>
        <w:top w:val="none" w:sz="0" w:space="0" w:color="auto"/>
        <w:left w:val="none" w:sz="0" w:space="0" w:color="auto"/>
        <w:bottom w:val="none" w:sz="0" w:space="0" w:color="auto"/>
        <w:right w:val="none" w:sz="0" w:space="0" w:color="auto"/>
      </w:divBdr>
    </w:div>
    <w:div w:id="1261527075">
      <w:bodyDiv w:val="1"/>
      <w:marLeft w:val="0"/>
      <w:marRight w:val="0"/>
      <w:marTop w:val="0"/>
      <w:marBottom w:val="0"/>
      <w:divBdr>
        <w:top w:val="none" w:sz="0" w:space="0" w:color="auto"/>
        <w:left w:val="none" w:sz="0" w:space="0" w:color="auto"/>
        <w:bottom w:val="none" w:sz="0" w:space="0" w:color="auto"/>
        <w:right w:val="none" w:sz="0" w:space="0" w:color="auto"/>
      </w:divBdr>
    </w:div>
    <w:div w:id="1261841321">
      <w:bodyDiv w:val="1"/>
      <w:marLeft w:val="0"/>
      <w:marRight w:val="0"/>
      <w:marTop w:val="0"/>
      <w:marBottom w:val="0"/>
      <w:divBdr>
        <w:top w:val="none" w:sz="0" w:space="0" w:color="auto"/>
        <w:left w:val="none" w:sz="0" w:space="0" w:color="auto"/>
        <w:bottom w:val="none" w:sz="0" w:space="0" w:color="auto"/>
        <w:right w:val="none" w:sz="0" w:space="0" w:color="auto"/>
      </w:divBdr>
    </w:div>
    <w:div w:id="1262300910">
      <w:bodyDiv w:val="1"/>
      <w:marLeft w:val="0"/>
      <w:marRight w:val="0"/>
      <w:marTop w:val="0"/>
      <w:marBottom w:val="0"/>
      <w:divBdr>
        <w:top w:val="none" w:sz="0" w:space="0" w:color="auto"/>
        <w:left w:val="none" w:sz="0" w:space="0" w:color="auto"/>
        <w:bottom w:val="none" w:sz="0" w:space="0" w:color="auto"/>
        <w:right w:val="none" w:sz="0" w:space="0" w:color="auto"/>
      </w:divBdr>
    </w:div>
    <w:div w:id="1262685495">
      <w:bodyDiv w:val="1"/>
      <w:marLeft w:val="0"/>
      <w:marRight w:val="0"/>
      <w:marTop w:val="0"/>
      <w:marBottom w:val="0"/>
      <w:divBdr>
        <w:top w:val="none" w:sz="0" w:space="0" w:color="auto"/>
        <w:left w:val="none" w:sz="0" w:space="0" w:color="auto"/>
        <w:bottom w:val="none" w:sz="0" w:space="0" w:color="auto"/>
        <w:right w:val="none" w:sz="0" w:space="0" w:color="auto"/>
      </w:divBdr>
    </w:div>
    <w:div w:id="1263755511">
      <w:bodyDiv w:val="1"/>
      <w:marLeft w:val="0"/>
      <w:marRight w:val="0"/>
      <w:marTop w:val="0"/>
      <w:marBottom w:val="0"/>
      <w:divBdr>
        <w:top w:val="none" w:sz="0" w:space="0" w:color="auto"/>
        <w:left w:val="none" w:sz="0" w:space="0" w:color="auto"/>
        <w:bottom w:val="none" w:sz="0" w:space="0" w:color="auto"/>
        <w:right w:val="none" w:sz="0" w:space="0" w:color="auto"/>
      </w:divBdr>
    </w:div>
    <w:div w:id="1264075850">
      <w:bodyDiv w:val="1"/>
      <w:marLeft w:val="0"/>
      <w:marRight w:val="0"/>
      <w:marTop w:val="0"/>
      <w:marBottom w:val="0"/>
      <w:divBdr>
        <w:top w:val="none" w:sz="0" w:space="0" w:color="auto"/>
        <w:left w:val="none" w:sz="0" w:space="0" w:color="auto"/>
        <w:bottom w:val="none" w:sz="0" w:space="0" w:color="auto"/>
        <w:right w:val="none" w:sz="0" w:space="0" w:color="auto"/>
      </w:divBdr>
    </w:div>
    <w:div w:id="1264414651">
      <w:bodyDiv w:val="1"/>
      <w:marLeft w:val="0"/>
      <w:marRight w:val="0"/>
      <w:marTop w:val="0"/>
      <w:marBottom w:val="0"/>
      <w:divBdr>
        <w:top w:val="none" w:sz="0" w:space="0" w:color="auto"/>
        <w:left w:val="none" w:sz="0" w:space="0" w:color="auto"/>
        <w:bottom w:val="none" w:sz="0" w:space="0" w:color="auto"/>
        <w:right w:val="none" w:sz="0" w:space="0" w:color="auto"/>
      </w:divBdr>
    </w:div>
    <w:div w:id="1264532473">
      <w:bodyDiv w:val="1"/>
      <w:marLeft w:val="0"/>
      <w:marRight w:val="0"/>
      <w:marTop w:val="0"/>
      <w:marBottom w:val="0"/>
      <w:divBdr>
        <w:top w:val="none" w:sz="0" w:space="0" w:color="auto"/>
        <w:left w:val="none" w:sz="0" w:space="0" w:color="auto"/>
        <w:bottom w:val="none" w:sz="0" w:space="0" w:color="auto"/>
        <w:right w:val="none" w:sz="0" w:space="0" w:color="auto"/>
      </w:divBdr>
    </w:div>
    <w:div w:id="1264533350">
      <w:bodyDiv w:val="1"/>
      <w:marLeft w:val="0"/>
      <w:marRight w:val="0"/>
      <w:marTop w:val="0"/>
      <w:marBottom w:val="0"/>
      <w:divBdr>
        <w:top w:val="none" w:sz="0" w:space="0" w:color="auto"/>
        <w:left w:val="none" w:sz="0" w:space="0" w:color="auto"/>
        <w:bottom w:val="none" w:sz="0" w:space="0" w:color="auto"/>
        <w:right w:val="none" w:sz="0" w:space="0" w:color="auto"/>
      </w:divBdr>
    </w:div>
    <w:div w:id="1265531133">
      <w:bodyDiv w:val="1"/>
      <w:marLeft w:val="0"/>
      <w:marRight w:val="0"/>
      <w:marTop w:val="0"/>
      <w:marBottom w:val="0"/>
      <w:divBdr>
        <w:top w:val="none" w:sz="0" w:space="0" w:color="auto"/>
        <w:left w:val="none" w:sz="0" w:space="0" w:color="auto"/>
        <w:bottom w:val="none" w:sz="0" w:space="0" w:color="auto"/>
        <w:right w:val="none" w:sz="0" w:space="0" w:color="auto"/>
      </w:divBdr>
    </w:div>
    <w:div w:id="1265647409">
      <w:bodyDiv w:val="1"/>
      <w:marLeft w:val="0"/>
      <w:marRight w:val="0"/>
      <w:marTop w:val="0"/>
      <w:marBottom w:val="0"/>
      <w:divBdr>
        <w:top w:val="none" w:sz="0" w:space="0" w:color="auto"/>
        <w:left w:val="none" w:sz="0" w:space="0" w:color="auto"/>
        <w:bottom w:val="none" w:sz="0" w:space="0" w:color="auto"/>
        <w:right w:val="none" w:sz="0" w:space="0" w:color="auto"/>
      </w:divBdr>
    </w:div>
    <w:div w:id="1265652654">
      <w:bodyDiv w:val="1"/>
      <w:marLeft w:val="0"/>
      <w:marRight w:val="0"/>
      <w:marTop w:val="0"/>
      <w:marBottom w:val="0"/>
      <w:divBdr>
        <w:top w:val="none" w:sz="0" w:space="0" w:color="auto"/>
        <w:left w:val="none" w:sz="0" w:space="0" w:color="auto"/>
        <w:bottom w:val="none" w:sz="0" w:space="0" w:color="auto"/>
        <w:right w:val="none" w:sz="0" w:space="0" w:color="auto"/>
      </w:divBdr>
    </w:div>
    <w:div w:id="1265723889">
      <w:bodyDiv w:val="1"/>
      <w:marLeft w:val="0"/>
      <w:marRight w:val="0"/>
      <w:marTop w:val="0"/>
      <w:marBottom w:val="0"/>
      <w:divBdr>
        <w:top w:val="none" w:sz="0" w:space="0" w:color="auto"/>
        <w:left w:val="none" w:sz="0" w:space="0" w:color="auto"/>
        <w:bottom w:val="none" w:sz="0" w:space="0" w:color="auto"/>
        <w:right w:val="none" w:sz="0" w:space="0" w:color="auto"/>
      </w:divBdr>
    </w:div>
    <w:div w:id="1265725556">
      <w:bodyDiv w:val="1"/>
      <w:marLeft w:val="0"/>
      <w:marRight w:val="0"/>
      <w:marTop w:val="0"/>
      <w:marBottom w:val="0"/>
      <w:divBdr>
        <w:top w:val="none" w:sz="0" w:space="0" w:color="auto"/>
        <w:left w:val="none" w:sz="0" w:space="0" w:color="auto"/>
        <w:bottom w:val="none" w:sz="0" w:space="0" w:color="auto"/>
        <w:right w:val="none" w:sz="0" w:space="0" w:color="auto"/>
      </w:divBdr>
    </w:div>
    <w:div w:id="1265962824">
      <w:bodyDiv w:val="1"/>
      <w:marLeft w:val="0"/>
      <w:marRight w:val="0"/>
      <w:marTop w:val="0"/>
      <w:marBottom w:val="0"/>
      <w:divBdr>
        <w:top w:val="none" w:sz="0" w:space="0" w:color="auto"/>
        <w:left w:val="none" w:sz="0" w:space="0" w:color="auto"/>
        <w:bottom w:val="none" w:sz="0" w:space="0" w:color="auto"/>
        <w:right w:val="none" w:sz="0" w:space="0" w:color="auto"/>
      </w:divBdr>
    </w:div>
    <w:div w:id="1266186059">
      <w:bodyDiv w:val="1"/>
      <w:marLeft w:val="0"/>
      <w:marRight w:val="0"/>
      <w:marTop w:val="0"/>
      <w:marBottom w:val="0"/>
      <w:divBdr>
        <w:top w:val="none" w:sz="0" w:space="0" w:color="auto"/>
        <w:left w:val="none" w:sz="0" w:space="0" w:color="auto"/>
        <w:bottom w:val="none" w:sz="0" w:space="0" w:color="auto"/>
        <w:right w:val="none" w:sz="0" w:space="0" w:color="auto"/>
      </w:divBdr>
    </w:div>
    <w:div w:id="1266230708">
      <w:bodyDiv w:val="1"/>
      <w:marLeft w:val="0"/>
      <w:marRight w:val="0"/>
      <w:marTop w:val="0"/>
      <w:marBottom w:val="0"/>
      <w:divBdr>
        <w:top w:val="none" w:sz="0" w:space="0" w:color="auto"/>
        <w:left w:val="none" w:sz="0" w:space="0" w:color="auto"/>
        <w:bottom w:val="none" w:sz="0" w:space="0" w:color="auto"/>
        <w:right w:val="none" w:sz="0" w:space="0" w:color="auto"/>
      </w:divBdr>
    </w:div>
    <w:div w:id="1266770983">
      <w:bodyDiv w:val="1"/>
      <w:marLeft w:val="0"/>
      <w:marRight w:val="0"/>
      <w:marTop w:val="0"/>
      <w:marBottom w:val="0"/>
      <w:divBdr>
        <w:top w:val="none" w:sz="0" w:space="0" w:color="auto"/>
        <w:left w:val="none" w:sz="0" w:space="0" w:color="auto"/>
        <w:bottom w:val="none" w:sz="0" w:space="0" w:color="auto"/>
        <w:right w:val="none" w:sz="0" w:space="0" w:color="auto"/>
      </w:divBdr>
    </w:div>
    <w:div w:id="1266959050">
      <w:bodyDiv w:val="1"/>
      <w:marLeft w:val="0"/>
      <w:marRight w:val="0"/>
      <w:marTop w:val="0"/>
      <w:marBottom w:val="0"/>
      <w:divBdr>
        <w:top w:val="none" w:sz="0" w:space="0" w:color="auto"/>
        <w:left w:val="none" w:sz="0" w:space="0" w:color="auto"/>
        <w:bottom w:val="none" w:sz="0" w:space="0" w:color="auto"/>
        <w:right w:val="none" w:sz="0" w:space="0" w:color="auto"/>
      </w:divBdr>
    </w:div>
    <w:div w:id="1267032316">
      <w:bodyDiv w:val="1"/>
      <w:marLeft w:val="0"/>
      <w:marRight w:val="0"/>
      <w:marTop w:val="0"/>
      <w:marBottom w:val="0"/>
      <w:divBdr>
        <w:top w:val="none" w:sz="0" w:space="0" w:color="auto"/>
        <w:left w:val="none" w:sz="0" w:space="0" w:color="auto"/>
        <w:bottom w:val="none" w:sz="0" w:space="0" w:color="auto"/>
        <w:right w:val="none" w:sz="0" w:space="0" w:color="auto"/>
      </w:divBdr>
    </w:div>
    <w:div w:id="1267538127">
      <w:bodyDiv w:val="1"/>
      <w:marLeft w:val="0"/>
      <w:marRight w:val="0"/>
      <w:marTop w:val="0"/>
      <w:marBottom w:val="0"/>
      <w:divBdr>
        <w:top w:val="none" w:sz="0" w:space="0" w:color="auto"/>
        <w:left w:val="none" w:sz="0" w:space="0" w:color="auto"/>
        <w:bottom w:val="none" w:sz="0" w:space="0" w:color="auto"/>
        <w:right w:val="none" w:sz="0" w:space="0" w:color="auto"/>
      </w:divBdr>
    </w:div>
    <w:div w:id="1268276714">
      <w:bodyDiv w:val="1"/>
      <w:marLeft w:val="0"/>
      <w:marRight w:val="0"/>
      <w:marTop w:val="0"/>
      <w:marBottom w:val="0"/>
      <w:divBdr>
        <w:top w:val="none" w:sz="0" w:space="0" w:color="auto"/>
        <w:left w:val="none" w:sz="0" w:space="0" w:color="auto"/>
        <w:bottom w:val="none" w:sz="0" w:space="0" w:color="auto"/>
        <w:right w:val="none" w:sz="0" w:space="0" w:color="auto"/>
      </w:divBdr>
    </w:div>
    <w:div w:id="1268392870">
      <w:bodyDiv w:val="1"/>
      <w:marLeft w:val="0"/>
      <w:marRight w:val="0"/>
      <w:marTop w:val="0"/>
      <w:marBottom w:val="0"/>
      <w:divBdr>
        <w:top w:val="none" w:sz="0" w:space="0" w:color="auto"/>
        <w:left w:val="none" w:sz="0" w:space="0" w:color="auto"/>
        <w:bottom w:val="none" w:sz="0" w:space="0" w:color="auto"/>
        <w:right w:val="none" w:sz="0" w:space="0" w:color="auto"/>
      </w:divBdr>
    </w:div>
    <w:div w:id="1268468189">
      <w:bodyDiv w:val="1"/>
      <w:marLeft w:val="0"/>
      <w:marRight w:val="0"/>
      <w:marTop w:val="0"/>
      <w:marBottom w:val="0"/>
      <w:divBdr>
        <w:top w:val="none" w:sz="0" w:space="0" w:color="auto"/>
        <w:left w:val="none" w:sz="0" w:space="0" w:color="auto"/>
        <w:bottom w:val="none" w:sz="0" w:space="0" w:color="auto"/>
        <w:right w:val="none" w:sz="0" w:space="0" w:color="auto"/>
      </w:divBdr>
    </w:div>
    <w:div w:id="1268777580">
      <w:bodyDiv w:val="1"/>
      <w:marLeft w:val="0"/>
      <w:marRight w:val="0"/>
      <w:marTop w:val="0"/>
      <w:marBottom w:val="0"/>
      <w:divBdr>
        <w:top w:val="none" w:sz="0" w:space="0" w:color="auto"/>
        <w:left w:val="none" w:sz="0" w:space="0" w:color="auto"/>
        <w:bottom w:val="none" w:sz="0" w:space="0" w:color="auto"/>
        <w:right w:val="none" w:sz="0" w:space="0" w:color="auto"/>
      </w:divBdr>
    </w:div>
    <w:div w:id="1268807858">
      <w:bodyDiv w:val="1"/>
      <w:marLeft w:val="0"/>
      <w:marRight w:val="0"/>
      <w:marTop w:val="0"/>
      <w:marBottom w:val="0"/>
      <w:divBdr>
        <w:top w:val="none" w:sz="0" w:space="0" w:color="auto"/>
        <w:left w:val="none" w:sz="0" w:space="0" w:color="auto"/>
        <w:bottom w:val="none" w:sz="0" w:space="0" w:color="auto"/>
        <w:right w:val="none" w:sz="0" w:space="0" w:color="auto"/>
      </w:divBdr>
    </w:div>
    <w:div w:id="1269004867">
      <w:bodyDiv w:val="1"/>
      <w:marLeft w:val="0"/>
      <w:marRight w:val="0"/>
      <w:marTop w:val="0"/>
      <w:marBottom w:val="0"/>
      <w:divBdr>
        <w:top w:val="none" w:sz="0" w:space="0" w:color="auto"/>
        <w:left w:val="none" w:sz="0" w:space="0" w:color="auto"/>
        <w:bottom w:val="none" w:sz="0" w:space="0" w:color="auto"/>
        <w:right w:val="none" w:sz="0" w:space="0" w:color="auto"/>
      </w:divBdr>
    </w:div>
    <w:div w:id="1269117937">
      <w:bodyDiv w:val="1"/>
      <w:marLeft w:val="0"/>
      <w:marRight w:val="0"/>
      <w:marTop w:val="0"/>
      <w:marBottom w:val="0"/>
      <w:divBdr>
        <w:top w:val="none" w:sz="0" w:space="0" w:color="auto"/>
        <w:left w:val="none" w:sz="0" w:space="0" w:color="auto"/>
        <w:bottom w:val="none" w:sz="0" w:space="0" w:color="auto"/>
        <w:right w:val="none" w:sz="0" w:space="0" w:color="auto"/>
      </w:divBdr>
    </w:div>
    <w:div w:id="1269123290">
      <w:bodyDiv w:val="1"/>
      <w:marLeft w:val="0"/>
      <w:marRight w:val="0"/>
      <w:marTop w:val="0"/>
      <w:marBottom w:val="0"/>
      <w:divBdr>
        <w:top w:val="none" w:sz="0" w:space="0" w:color="auto"/>
        <w:left w:val="none" w:sz="0" w:space="0" w:color="auto"/>
        <w:bottom w:val="none" w:sz="0" w:space="0" w:color="auto"/>
        <w:right w:val="none" w:sz="0" w:space="0" w:color="auto"/>
      </w:divBdr>
    </w:div>
    <w:div w:id="1269464320">
      <w:bodyDiv w:val="1"/>
      <w:marLeft w:val="0"/>
      <w:marRight w:val="0"/>
      <w:marTop w:val="0"/>
      <w:marBottom w:val="0"/>
      <w:divBdr>
        <w:top w:val="none" w:sz="0" w:space="0" w:color="auto"/>
        <w:left w:val="none" w:sz="0" w:space="0" w:color="auto"/>
        <w:bottom w:val="none" w:sz="0" w:space="0" w:color="auto"/>
        <w:right w:val="none" w:sz="0" w:space="0" w:color="auto"/>
      </w:divBdr>
    </w:div>
    <w:div w:id="1269510945">
      <w:bodyDiv w:val="1"/>
      <w:marLeft w:val="0"/>
      <w:marRight w:val="0"/>
      <w:marTop w:val="0"/>
      <w:marBottom w:val="0"/>
      <w:divBdr>
        <w:top w:val="none" w:sz="0" w:space="0" w:color="auto"/>
        <w:left w:val="none" w:sz="0" w:space="0" w:color="auto"/>
        <w:bottom w:val="none" w:sz="0" w:space="0" w:color="auto"/>
        <w:right w:val="none" w:sz="0" w:space="0" w:color="auto"/>
      </w:divBdr>
    </w:div>
    <w:div w:id="1269846929">
      <w:bodyDiv w:val="1"/>
      <w:marLeft w:val="0"/>
      <w:marRight w:val="0"/>
      <w:marTop w:val="0"/>
      <w:marBottom w:val="0"/>
      <w:divBdr>
        <w:top w:val="none" w:sz="0" w:space="0" w:color="auto"/>
        <w:left w:val="none" w:sz="0" w:space="0" w:color="auto"/>
        <w:bottom w:val="none" w:sz="0" w:space="0" w:color="auto"/>
        <w:right w:val="none" w:sz="0" w:space="0" w:color="auto"/>
      </w:divBdr>
    </w:div>
    <w:div w:id="1270040990">
      <w:bodyDiv w:val="1"/>
      <w:marLeft w:val="0"/>
      <w:marRight w:val="0"/>
      <w:marTop w:val="0"/>
      <w:marBottom w:val="0"/>
      <w:divBdr>
        <w:top w:val="none" w:sz="0" w:space="0" w:color="auto"/>
        <w:left w:val="none" w:sz="0" w:space="0" w:color="auto"/>
        <w:bottom w:val="none" w:sz="0" w:space="0" w:color="auto"/>
        <w:right w:val="none" w:sz="0" w:space="0" w:color="auto"/>
      </w:divBdr>
    </w:div>
    <w:div w:id="1270041254">
      <w:bodyDiv w:val="1"/>
      <w:marLeft w:val="0"/>
      <w:marRight w:val="0"/>
      <w:marTop w:val="0"/>
      <w:marBottom w:val="0"/>
      <w:divBdr>
        <w:top w:val="none" w:sz="0" w:space="0" w:color="auto"/>
        <w:left w:val="none" w:sz="0" w:space="0" w:color="auto"/>
        <w:bottom w:val="none" w:sz="0" w:space="0" w:color="auto"/>
        <w:right w:val="none" w:sz="0" w:space="0" w:color="auto"/>
      </w:divBdr>
    </w:div>
    <w:div w:id="1270048461">
      <w:bodyDiv w:val="1"/>
      <w:marLeft w:val="0"/>
      <w:marRight w:val="0"/>
      <w:marTop w:val="0"/>
      <w:marBottom w:val="0"/>
      <w:divBdr>
        <w:top w:val="none" w:sz="0" w:space="0" w:color="auto"/>
        <w:left w:val="none" w:sz="0" w:space="0" w:color="auto"/>
        <w:bottom w:val="none" w:sz="0" w:space="0" w:color="auto"/>
        <w:right w:val="none" w:sz="0" w:space="0" w:color="auto"/>
      </w:divBdr>
    </w:div>
    <w:div w:id="1270547763">
      <w:bodyDiv w:val="1"/>
      <w:marLeft w:val="0"/>
      <w:marRight w:val="0"/>
      <w:marTop w:val="0"/>
      <w:marBottom w:val="0"/>
      <w:divBdr>
        <w:top w:val="none" w:sz="0" w:space="0" w:color="auto"/>
        <w:left w:val="none" w:sz="0" w:space="0" w:color="auto"/>
        <w:bottom w:val="none" w:sz="0" w:space="0" w:color="auto"/>
        <w:right w:val="none" w:sz="0" w:space="0" w:color="auto"/>
      </w:divBdr>
    </w:div>
    <w:div w:id="1271157135">
      <w:bodyDiv w:val="1"/>
      <w:marLeft w:val="0"/>
      <w:marRight w:val="0"/>
      <w:marTop w:val="0"/>
      <w:marBottom w:val="0"/>
      <w:divBdr>
        <w:top w:val="none" w:sz="0" w:space="0" w:color="auto"/>
        <w:left w:val="none" w:sz="0" w:space="0" w:color="auto"/>
        <w:bottom w:val="none" w:sz="0" w:space="0" w:color="auto"/>
        <w:right w:val="none" w:sz="0" w:space="0" w:color="auto"/>
      </w:divBdr>
    </w:div>
    <w:div w:id="1271157333">
      <w:bodyDiv w:val="1"/>
      <w:marLeft w:val="0"/>
      <w:marRight w:val="0"/>
      <w:marTop w:val="0"/>
      <w:marBottom w:val="0"/>
      <w:divBdr>
        <w:top w:val="none" w:sz="0" w:space="0" w:color="auto"/>
        <w:left w:val="none" w:sz="0" w:space="0" w:color="auto"/>
        <w:bottom w:val="none" w:sz="0" w:space="0" w:color="auto"/>
        <w:right w:val="none" w:sz="0" w:space="0" w:color="auto"/>
      </w:divBdr>
    </w:div>
    <w:div w:id="1271203378">
      <w:bodyDiv w:val="1"/>
      <w:marLeft w:val="0"/>
      <w:marRight w:val="0"/>
      <w:marTop w:val="0"/>
      <w:marBottom w:val="0"/>
      <w:divBdr>
        <w:top w:val="none" w:sz="0" w:space="0" w:color="auto"/>
        <w:left w:val="none" w:sz="0" w:space="0" w:color="auto"/>
        <w:bottom w:val="none" w:sz="0" w:space="0" w:color="auto"/>
        <w:right w:val="none" w:sz="0" w:space="0" w:color="auto"/>
      </w:divBdr>
    </w:div>
    <w:div w:id="1271545370">
      <w:bodyDiv w:val="1"/>
      <w:marLeft w:val="0"/>
      <w:marRight w:val="0"/>
      <w:marTop w:val="0"/>
      <w:marBottom w:val="0"/>
      <w:divBdr>
        <w:top w:val="none" w:sz="0" w:space="0" w:color="auto"/>
        <w:left w:val="none" w:sz="0" w:space="0" w:color="auto"/>
        <w:bottom w:val="none" w:sz="0" w:space="0" w:color="auto"/>
        <w:right w:val="none" w:sz="0" w:space="0" w:color="auto"/>
      </w:divBdr>
    </w:div>
    <w:div w:id="1271551630">
      <w:bodyDiv w:val="1"/>
      <w:marLeft w:val="0"/>
      <w:marRight w:val="0"/>
      <w:marTop w:val="0"/>
      <w:marBottom w:val="0"/>
      <w:divBdr>
        <w:top w:val="none" w:sz="0" w:space="0" w:color="auto"/>
        <w:left w:val="none" w:sz="0" w:space="0" w:color="auto"/>
        <w:bottom w:val="none" w:sz="0" w:space="0" w:color="auto"/>
        <w:right w:val="none" w:sz="0" w:space="0" w:color="auto"/>
      </w:divBdr>
    </w:div>
    <w:div w:id="1272012699">
      <w:bodyDiv w:val="1"/>
      <w:marLeft w:val="0"/>
      <w:marRight w:val="0"/>
      <w:marTop w:val="0"/>
      <w:marBottom w:val="0"/>
      <w:divBdr>
        <w:top w:val="none" w:sz="0" w:space="0" w:color="auto"/>
        <w:left w:val="none" w:sz="0" w:space="0" w:color="auto"/>
        <w:bottom w:val="none" w:sz="0" w:space="0" w:color="auto"/>
        <w:right w:val="none" w:sz="0" w:space="0" w:color="auto"/>
      </w:divBdr>
    </w:div>
    <w:div w:id="1272319128">
      <w:bodyDiv w:val="1"/>
      <w:marLeft w:val="0"/>
      <w:marRight w:val="0"/>
      <w:marTop w:val="0"/>
      <w:marBottom w:val="0"/>
      <w:divBdr>
        <w:top w:val="none" w:sz="0" w:space="0" w:color="auto"/>
        <w:left w:val="none" w:sz="0" w:space="0" w:color="auto"/>
        <w:bottom w:val="none" w:sz="0" w:space="0" w:color="auto"/>
        <w:right w:val="none" w:sz="0" w:space="0" w:color="auto"/>
      </w:divBdr>
    </w:div>
    <w:div w:id="1272395969">
      <w:bodyDiv w:val="1"/>
      <w:marLeft w:val="0"/>
      <w:marRight w:val="0"/>
      <w:marTop w:val="0"/>
      <w:marBottom w:val="0"/>
      <w:divBdr>
        <w:top w:val="none" w:sz="0" w:space="0" w:color="auto"/>
        <w:left w:val="none" w:sz="0" w:space="0" w:color="auto"/>
        <w:bottom w:val="none" w:sz="0" w:space="0" w:color="auto"/>
        <w:right w:val="none" w:sz="0" w:space="0" w:color="auto"/>
      </w:divBdr>
    </w:div>
    <w:div w:id="1273588013">
      <w:bodyDiv w:val="1"/>
      <w:marLeft w:val="0"/>
      <w:marRight w:val="0"/>
      <w:marTop w:val="0"/>
      <w:marBottom w:val="0"/>
      <w:divBdr>
        <w:top w:val="none" w:sz="0" w:space="0" w:color="auto"/>
        <w:left w:val="none" w:sz="0" w:space="0" w:color="auto"/>
        <w:bottom w:val="none" w:sz="0" w:space="0" w:color="auto"/>
        <w:right w:val="none" w:sz="0" w:space="0" w:color="auto"/>
      </w:divBdr>
    </w:div>
    <w:div w:id="1273702635">
      <w:bodyDiv w:val="1"/>
      <w:marLeft w:val="0"/>
      <w:marRight w:val="0"/>
      <w:marTop w:val="0"/>
      <w:marBottom w:val="0"/>
      <w:divBdr>
        <w:top w:val="none" w:sz="0" w:space="0" w:color="auto"/>
        <w:left w:val="none" w:sz="0" w:space="0" w:color="auto"/>
        <w:bottom w:val="none" w:sz="0" w:space="0" w:color="auto"/>
        <w:right w:val="none" w:sz="0" w:space="0" w:color="auto"/>
      </w:divBdr>
    </w:div>
    <w:div w:id="1273707837">
      <w:bodyDiv w:val="1"/>
      <w:marLeft w:val="0"/>
      <w:marRight w:val="0"/>
      <w:marTop w:val="0"/>
      <w:marBottom w:val="0"/>
      <w:divBdr>
        <w:top w:val="none" w:sz="0" w:space="0" w:color="auto"/>
        <w:left w:val="none" w:sz="0" w:space="0" w:color="auto"/>
        <w:bottom w:val="none" w:sz="0" w:space="0" w:color="auto"/>
        <w:right w:val="none" w:sz="0" w:space="0" w:color="auto"/>
      </w:divBdr>
    </w:div>
    <w:div w:id="1273824996">
      <w:bodyDiv w:val="1"/>
      <w:marLeft w:val="0"/>
      <w:marRight w:val="0"/>
      <w:marTop w:val="0"/>
      <w:marBottom w:val="0"/>
      <w:divBdr>
        <w:top w:val="none" w:sz="0" w:space="0" w:color="auto"/>
        <w:left w:val="none" w:sz="0" w:space="0" w:color="auto"/>
        <w:bottom w:val="none" w:sz="0" w:space="0" w:color="auto"/>
        <w:right w:val="none" w:sz="0" w:space="0" w:color="auto"/>
      </w:divBdr>
    </w:div>
    <w:div w:id="1274051283">
      <w:bodyDiv w:val="1"/>
      <w:marLeft w:val="0"/>
      <w:marRight w:val="0"/>
      <w:marTop w:val="0"/>
      <w:marBottom w:val="0"/>
      <w:divBdr>
        <w:top w:val="none" w:sz="0" w:space="0" w:color="auto"/>
        <w:left w:val="none" w:sz="0" w:space="0" w:color="auto"/>
        <w:bottom w:val="none" w:sz="0" w:space="0" w:color="auto"/>
        <w:right w:val="none" w:sz="0" w:space="0" w:color="auto"/>
      </w:divBdr>
    </w:div>
    <w:div w:id="1274052320">
      <w:bodyDiv w:val="1"/>
      <w:marLeft w:val="0"/>
      <w:marRight w:val="0"/>
      <w:marTop w:val="0"/>
      <w:marBottom w:val="0"/>
      <w:divBdr>
        <w:top w:val="none" w:sz="0" w:space="0" w:color="auto"/>
        <w:left w:val="none" w:sz="0" w:space="0" w:color="auto"/>
        <w:bottom w:val="none" w:sz="0" w:space="0" w:color="auto"/>
        <w:right w:val="none" w:sz="0" w:space="0" w:color="auto"/>
      </w:divBdr>
    </w:div>
    <w:div w:id="1274750270">
      <w:bodyDiv w:val="1"/>
      <w:marLeft w:val="0"/>
      <w:marRight w:val="0"/>
      <w:marTop w:val="0"/>
      <w:marBottom w:val="0"/>
      <w:divBdr>
        <w:top w:val="none" w:sz="0" w:space="0" w:color="auto"/>
        <w:left w:val="none" w:sz="0" w:space="0" w:color="auto"/>
        <w:bottom w:val="none" w:sz="0" w:space="0" w:color="auto"/>
        <w:right w:val="none" w:sz="0" w:space="0" w:color="auto"/>
      </w:divBdr>
    </w:div>
    <w:div w:id="1275479295">
      <w:bodyDiv w:val="1"/>
      <w:marLeft w:val="0"/>
      <w:marRight w:val="0"/>
      <w:marTop w:val="0"/>
      <w:marBottom w:val="0"/>
      <w:divBdr>
        <w:top w:val="none" w:sz="0" w:space="0" w:color="auto"/>
        <w:left w:val="none" w:sz="0" w:space="0" w:color="auto"/>
        <w:bottom w:val="none" w:sz="0" w:space="0" w:color="auto"/>
        <w:right w:val="none" w:sz="0" w:space="0" w:color="auto"/>
      </w:divBdr>
    </w:div>
    <w:div w:id="1275527265">
      <w:bodyDiv w:val="1"/>
      <w:marLeft w:val="0"/>
      <w:marRight w:val="0"/>
      <w:marTop w:val="0"/>
      <w:marBottom w:val="0"/>
      <w:divBdr>
        <w:top w:val="none" w:sz="0" w:space="0" w:color="auto"/>
        <w:left w:val="none" w:sz="0" w:space="0" w:color="auto"/>
        <w:bottom w:val="none" w:sz="0" w:space="0" w:color="auto"/>
        <w:right w:val="none" w:sz="0" w:space="0" w:color="auto"/>
      </w:divBdr>
    </w:div>
    <w:div w:id="1275868792">
      <w:bodyDiv w:val="1"/>
      <w:marLeft w:val="0"/>
      <w:marRight w:val="0"/>
      <w:marTop w:val="0"/>
      <w:marBottom w:val="0"/>
      <w:divBdr>
        <w:top w:val="none" w:sz="0" w:space="0" w:color="auto"/>
        <w:left w:val="none" w:sz="0" w:space="0" w:color="auto"/>
        <w:bottom w:val="none" w:sz="0" w:space="0" w:color="auto"/>
        <w:right w:val="none" w:sz="0" w:space="0" w:color="auto"/>
      </w:divBdr>
    </w:div>
    <w:div w:id="1276208245">
      <w:bodyDiv w:val="1"/>
      <w:marLeft w:val="0"/>
      <w:marRight w:val="0"/>
      <w:marTop w:val="0"/>
      <w:marBottom w:val="0"/>
      <w:divBdr>
        <w:top w:val="none" w:sz="0" w:space="0" w:color="auto"/>
        <w:left w:val="none" w:sz="0" w:space="0" w:color="auto"/>
        <w:bottom w:val="none" w:sz="0" w:space="0" w:color="auto"/>
        <w:right w:val="none" w:sz="0" w:space="0" w:color="auto"/>
      </w:divBdr>
    </w:div>
    <w:div w:id="1276254020">
      <w:bodyDiv w:val="1"/>
      <w:marLeft w:val="0"/>
      <w:marRight w:val="0"/>
      <w:marTop w:val="0"/>
      <w:marBottom w:val="0"/>
      <w:divBdr>
        <w:top w:val="none" w:sz="0" w:space="0" w:color="auto"/>
        <w:left w:val="none" w:sz="0" w:space="0" w:color="auto"/>
        <w:bottom w:val="none" w:sz="0" w:space="0" w:color="auto"/>
        <w:right w:val="none" w:sz="0" w:space="0" w:color="auto"/>
      </w:divBdr>
    </w:div>
    <w:div w:id="1276718565">
      <w:bodyDiv w:val="1"/>
      <w:marLeft w:val="0"/>
      <w:marRight w:val="0"/>
      <w:marTop w:val="0"/>
      <w:marBottom w:val="0"/>
      <w:divBdr>
        <w:top w:val="none" w:sz="0" w:space="0" w:color="auto"/>
        <w:left w:val="none" w:sz="0" w:space="0" w:color="auto"/>
        <w:bottom w:val="none" w:sz="0" w:space="0" w:color="auto"/>
        <w:right w:val="none" w:sz="0" w:space="0" w:color="auto"/>
      </w:divBdr>
    </w:div>
    <w:div w:id="1276785522">
      <w:bodyDiv w:val="1"/>
      <w:marLeft w:val="0"/>
      <w:marRight w:val="0"/>
      <w:marTop w:val="0"/>
      <w:marBottom w:val="0"/>
      <w:divBdr>
        <w:top w:val="none" w:sz="0" w:space="0" w:color="auto"/>
        <w:left w:val="none" w:sz="0" w:space="0" w:color="auto"/>
        <w:bottom w:val="none" w:sz="0" w:space="0" w:color="auto"/>
        <w:right w:val="none" w:sz="0" w:space="0" w:color="auto"/>
      </w:divBdr>
    </w:div>
    <w:div w:id="1277367049">
      <w:bodyDiv w:val="1"/>
      <w:marLeft w:val="0"/>
      <w:marRight w:val="0"/>
      <w:marTop w:val="0"/>
      <w:marBottom w:val="0"/>
      <w:divBdr>
        <w:top w:val="none" w:sz="0" w:space="0" w:color="auto"/>
        <w:left w:val="none" w:sz="0" w:space="0" w:color="auto"/>
        <w:bottom w:val="none" w:sz="0" w:space="0" w:color="auto"/>
        <w:right w:val="none" w:sz="0" w:space="0" w:color="auto"/>
      </w:divBdr>
    </w:div>
    <w:div w:id="1277710356">
      <w:bodyDiv w:val="1"/>
      <w:marLeft w:val="0"/>
      <w:marRight w:val="0"/>
      <w:marTop w:val="0"/>
      <w:marBottom w:val="0"/>
      <w:divBdr>
        <w:top w:val="none" w:sz="0" w:space="0" w:color="auto"/>
        <w:left w:val="none" w:sz="0" w:space="0" w:color="auto"/>
        <w:bottom w:val="none" w:sz="0" w:space="0" w:color="auto"/>
        <w:right w:val="none" w:sz="0" w:space="0" w:color="auto"/>
      </w:divBdr>
    </w:div>
    <w:div w:id="1278173221">
      <w:bodyDiv w:val="1"/>
      <w:marLeft w:val="0"/>
      <w:marRight w:val="0"/>
      <w:marTop w:val="0"/>
      <w:marBottom w:val="0"/>
      <w:divBdr>
        <w:top w:val="none" w:sz="0" w:space="0" w:color="auto"/>
        <w:left w:val="none" w:sz="0" w:space="0" w:color="auto"/>
        <w:bottom w:val="none" w:sz="0" w:space="0" w:color="auto"/>
        <w:right w:val="none" w:sz="0" w:space="0" w:color="auto"/>
      </w:divBdr>
    </w:div>
    <w:div w:id="1278374155">
      <w:bodyDiv w:val="1"/>
      <w:marLeft w:val="0"/>
      <w:marRight w:val="0"/>
      <w:marTop w:val="0"/>
      <w:marBottom w:val="0"/>
      <w:divBdr>
        <w:top w:val="none" w:sz="0" w:space="0" w:color="auto"/>
        <w:left w:val="none" w:sz="0" w:space="0" w:color="auto"/>
        <w:bottom w:val="none" w:sz="0" w:space="0" w:color="auto"/>
        <w:right w:val="none" w:sz="0" w:space="0" w:color="auto"/>
      </w:divBdr>
    </w:div>
    <w:div w:id="1278755565">
      <w:bodyDiv w:val="1"/>
      <w:marLeft w:val="0"/>
      <w:marRight w:val="0"/>
      <w:marTop w:val="0"/>
      <w:marBottom w:val="0"/>
      <w:divBdr>
        <w:top w:val="none" w:sz="0" w:space="0" w:color="auto"/>
        <w:left w:val="none" w:sz="0" w:space="0" w:color="auto"/>
        <w:bottom w:val="none" w:sz="0" w:space="0" w:color="auto"/>
        <w:right w:val="none" w:sz="0" w:space="0" w:color="auto"/>
      </w:divBdr>
    </w:div>
    <w:div w:id="1279221017">
      <w:bodyDiv w:val="1"/>
      <w:marLeft w:val="0"/>
      <w:marRight w:val="0"/>
      <w:marTop w:val="0"/>
      <w:marBottom w:val="0"/>
      <w:divBdr>
        <w:top w:val="none" w:sz="0" w:space="0" w:color="auto"/>
        <w:left w:val="none" w:sz="0" w:space="0" w:color="auto"/>
        <w:bottom w:val="none" w:sz="0" w:space="0" w:color="auto"/>
        <w:right w:val="none" w:sz="0" w:space="0" w:color="auto"/>
      </w:divBdr>
    </w:div>
    <w:div w:id="1279411011">
      <w:bodyDiv w:val="1"/>
      <w:marLeft w:val="0"/>
      <w:marRight w:val="0"/>
      <w:marTop w:val="0"/>
      <w:marBottom w:val="0"/>
      <w:divBdr>
        <w:top w:val="none" w:sz="0" w:space="0" w:color="auto"/>
        <w:left w:val="none" w:sz="0" w:space="0" w:color="auto"/>
        <w:bottom w:val="none" w:sz="0" w:space="0" w:color="auto"/>
        <w:right w:val="none" w:sz="0" w:space="0" w:color="auto"/>
      </w:divBdr>
    </w:div>
    <w:div w:id="1280381145">
      <w:bodyDiv w:val="1"/>
      <w:marLeft w:val="0"/>
      <w:marRight w:val="0"/>
      <w:marTop w:val="0"/>
      <w:marBottom w:val="0"/>
      <w:divBdr>
        <w:top w:val="none" w:sz="0" w:space="0" w:color="auto"/>
        <w:left w:val="none" w:sz="0" w:space="0" w:color="auto"/>
        <w:bottom w:val="none" w:sz="0" w:space="0" w:color="auto"/>
        <w:right w:val="none" w:sz="0" w:space="0" w:color="auto"/>
      </w:divBdr>
    </w:div>
    <w:div w:id="1280993458">
      <w:bodyDiv w:val="1"/>
      <w:marLeft w:val="0"/>
      <w:marRight w:val="0"/>
      <w:marTop w:val="0"/>
      <w:marBottom w:val="0"/>
      <w:divBdr>
        <w:top w:val="none" w:sz="0" w:space="0" w:color="auto"/>
        <w:left w:val="none" w:sz="0" w:space="0" w:color="auto"/>
        <w:bottom w:val="none" w:sz="0" w:space="0" w:color="auto"/>
        <w:right w:val="none" w:sz="0" w:space="0" w:color="auto"/>
      </w:divBdr>
    </w:div>
    <w:div w:id="1281180767">
      <w:bodyDiv w:val="1"/>
      <w:marLeft w:val="0"/>
      <w:marRight w:val="0"/>
      <w:marTop w:val="0"/>
      <w:marBottom w:val="0"/>
      <w:divBdr>
        <w:top w:val="none" w:sz="0" w:space="0" w:color="auto"/>
        <w:left w:val="none" w:sz="0" w:space="0" w:color="auto"/>
        <w:bottom w:val="none" w:sz="0" w:space="0" w:color="auto"/>
        <w:right w:val="none" w:sz="0" w:space="0" w:color="auto"/>
      </w:divBdr>
    </w:div>
    <w:div w:id="1281184233">
      <w:bodyDiv w:val="1"/>
      <w:marLeft w:val="0"/>
      <w:marRight w:val="0"/>
      <w:marTop w:val="0"/>
      <w:marBottom w:val="0"/>
      <w:divBdr>
        <w:top w:val="none" w:sz="0" w:space="0" w:color="auto"/>
        <w:left w:val="none" w:sz="0" w:space="0" w:color="auto"/>
        <w:bottom w:val="none" w:sz="0" w:space="0" w:color="auto"/>
        <w:right w:val="none" w:sz="0" w:space="0" w:color="auto"/>
      </w:divBdr>
    </w:div>
    <w:div w:id="1281499870">
      <w:bodyDiv w:val="1"/>
      <w:marLeft w:val="0"/>
      <w:marRight w:val="0"/>
      <w:marTop w:val="0"/>
      <w:marBottom w:val="0"/>
      <w:divBdr>
        <w:top w:val="none" w:sz="0" w:space="0" w:color="auto"/>
        <w:left w:val="none" w:sz="0" w:space="0" w:color="auto"/>
        <w:bottom w:val="none" w:sz="0" w:space="0" w:color="auto"/>
        <w:right w:val="none" w:sz="0" w:space="0" w:color="auto"/>
      </w:divBdr>
    </w:div>
    <w:div w:id="1281649766">
      <w:bodyDiv w:val="1"/>
      <w:marLeft w:val="0"/>
      <w:marRight w:val="0"/>
      <w:marTop w:val="0"/>
      <w:marBottom w:val="0"/>
      <w:divBdr>
        <w:top w:val="none" w:sz="0" w:space="0" w:color="auto"/>
        <w:left w:val="none" w:sz="0" w:space="0" w:color="auto"/>
        <w:bottom w:val="none" w:sz="0" w:space="0" w:color="auto"/>
        <w:right w:val="none" w:sz="0" w:space="0" w:color="auto"/>
      </w:divBdr>
    </w:div>
    <w:div w:id="1283027718">
      <w:bodyDiv w:val="1"/>
      <w:marLeft w:val="0"/>
      <w:marRight w:val="0"/>
      <w:marTop w:val="0"/>
      <w:marBottom w:val="0"/>
      <w:divBdr>
        <w:top w:val="none" w:sz="0" w:space="0" w:color="auto"/>
        <w:left w:val="none" w:sz="0" w:space="0" w:color="auto"/>
        <w:bottom w:val="none" w:sz="0" w:space="0" w:color="auto"/>
        <w:right w:val="none" w:sz="0" w:space="0" w:color="auto"/>
      </w:divBdr>
    </w:div>
    <w:div w:id="1283224036">
      <w:bodyDiv w:val="1"/>
      <w:marLeft w:val="0"/>
      <w:marRight w:val="0"/>
      <w:marTop w:val="0"/>
      <w:marBottom w:val="0"/>
      <w:divBdr>
        <w:top w:val="none" w:sz="0" w:space="0" w:color="auto"/>
        <w:left w:val="none" w:sz="0" w:space="0" w:color="auto"/>
        <w:bottom w:val="none" w:sz="0" w:space="0" w:color="auto"/>
        <w:right w:val="none" w:sz="0" w:space="0" w:color="auto"/>
      </w:divBdr>
    </w:div>
    <w:div w:id="1283851732">
      <w:bodyDiv w:val="1"/>
      <w:marLeft w:val="0"/>
      <w:marRight w:val="0"/>
      <w:marTop w:val="0"/>
      <w:marBottom w:val="0"/>
      <w:divBdr>
        <w:top w:val="none" w:sz="0" w:space="0" w:color="auto"/>
        <w:left w:val="none" w:sz="0" w:space="0" w:color="auto"/>
        <w:bottom w:val="none" w:sz="0" w:space="0" w:color="auto"/>
        <w:right w:val="none" w:sz="0" w:space="0" w:color="auto"/>
      </w:divBdr>
    </w:div>
    <w:div w:id="1284507632">
      <w:bodyDiv w:val="1"/>
      <w:marLeft w:val="0"/>
      <w:marRight w:val="0"/>
      <w:marTop w:val="0"/>
      <w:marBottom w:val="0"/>
      <w:divBdr>
        <w:top w:val="none" w:sz="0" w:space="0" w:color="auto"/>
        <w:left w:val="none" w:sz="0" w:space="0" w:color="auto"/>
        <w:bottom w:val="none" w:sz="0" w:space="0" w:color="auto"/>
        <w:right w:val="none" w:sz="0" w:space="0" w:color="auto"/>
      </w:divBdr>
    </w:div>
    <w:div w:id="1285190958">
      <w:bodyDiv w:val="1"/>
      <w:marLeft w:val="0"/>
      <w:marRight w:val="0"/>
      <w:marTop w:val="0"/>
      <w:marBottom w:val="0"/>
      <w:divBdr>
        <w:top w:val="none" w:sz="0" w:space="0" w:color="auto"/>
        <w:left w:val="none" w:sz="0" w:space="0" w:color="auto"/>
        <w:bottom w:val="none" w:sz="0" w:space="0" w:color="auto"/>
        <w:right w:val="none" w:sz="0" w:space="0" w:color="auto"/>
      </w:divBdr>
    </w:div>
    <w:div w:id="1285766895">
      <w:bodyDiv w:val="1"/>
      <w:marLeft w:val="0"/>
      <w:marRight w:val="0"/>
      <w:marTop w:val="0"/>
      <w:marBottom w:val="0"/>
      <w:divBdr>
        <w:top w:val="none" w:sz="0" w:space="0" w:color="auto"/>
        <w:left w:val="none" w:sz="0" w:space="0" w:color="auto"/>
        <w:bottom w:val="none" w:sz="0" w:space="0" w:color="auto"/>
        <w:right w:val="none" w:sz="0" w:space="0" w:color="auto"/>
      </w:divBdr>
    </w:div>
    <w:div w:id="1286503139">
      <w:bodyDiv w:val="1"/>
      <w:marLeft w:val="0"/>
      <w:marRight w:val="0"/>
      <w:marTop w:val="0"/>
      <w:marBottom w:val="0"/>
      <w:divBdr>
        <w:top w:val="none" w:sz="0" w:space="0" w:color="auto"/>
        <w:left w:val="none" w:sz="0" w:space="0" w:color="auto"/>
        <w:bottom w:val="none" w:sz="0" w:space="0" w:color="auto"/>
        <w:right w:val="none" w:sz="0" w:space="0" w:color="auto"/>
      </w:divBdr>
    </w:div>
    <w:div w:id="1286619542">
      <w:bodyDiv w:val="1"/>
      <w:marLeft w:val="0"/>
      <w:marRight w:val="0"/>
      <w:marTop w:val="0"/>
      <w:marBottom w:val="0"/>
      <w:divBdr>
        <w:top w:val="none" w:sz="0" w:space="0" w:color="auto"/>
        <w:left w:val="none" w:sz="0" w:space="0" w:color="auto"/>
        <w:bottom w:val="none" w:sz="0" w:space="0" w:color="auto"/>
        <w:right w:val="none" w:sz="0" w:space="0" w:color="auto"/>
      </w:divBdr>
    </w:div>
    <w:div w:id="1286699168">
      <w:bodyDiv w:val="1"/>
      <w:marLeft w:val="0"/>
      <w:marRight w:val="0"/>
      <w:marTop w:val="0"/>
      <w:marBottom w:val="0"/>
      <w:divBdr>
        <w:top w:val="none" w:sz="0" w:space="0" w:color="auto"/>
        <w:left w:val="none" w:sz="0" w:space="0" w:color="auto"/>
        <w:bottom w:val="none" w:sz="0" w:space="0" w:color="auto"/>
        <w:right w:val="none" w:sz="0" w:space="0" w:color="auto"/>
      </w:divBdr>
    </w:div>
    <w:div w:id="1287733469">
      <w:bodyDiv w:val="1"/>
      <w:marLeft w:val="0"/>
      <w:marRight w:val="0"/>
      <w:marTop w:val="0"/>
      <w:marBottom w:val="0"/>
      <w:divBdr>
        <w:top w:val="none" w:sz="0" w:space="0" w:color="auto"/>
        <w:left w:val="none" w:sz="0" w:space="0" w:color="auto"/>
        <w:bottom w:val="none" w:sz="0" w:space="0" w:color="auto"/>
        <w:right w:val="none" w:sz="0" w:space="0" w:color="auto"/>
      </w:divBdr>
    </w:div>
    <w:div w:id="1289047446">
      <w:bodyDiv w:val="1"/>
      <w:marLeft w:val="0"/>
      <w:marRight w:val="0"/>
      <w:marTop w:val="0"/>
      <w:marBottom w:val="0"/>
      <w:divBdr>
        <w:top w:val="none" w:sz="0" w:space="0" w:color="auto"/>
        <w:left w:val="none" w:sz="0" w:space="0" w:color="auto"/>
        <w:bottom w:val="none" w:sz="0" w:space="0" w:color="auto"/>
        <w:right w:val="none" w:sz="0" w:space="0" w:color="auto"/>
      </w:divBdr>
    </w:div>
    <w:div w:id="1289124272">
      <w:bodyDiv w:val="1"/>
      <w:marLeft w:val="0"/>
      <w:marRight w:val="0"/>
      <w:marTop w:val="0"/>
      <w:marBottom w:val="0"/>
      <w:divBdr>
        <w:top w:val="none" w:sz="0" w:space="0" w:color="auto"/>
        <w:left w:val="none" w:sz="0" w:space="0" w:color="auto"/>
        <w:bottom w:val="none" w:sz="0" w:space="0" w:color="auto"/>
        <w:right w:val="none" w:sz="0" w:space="0" w:color="auto"/>
      </w:divBdr>
    </w:div>
    <w:div w:id="1289627043">
      <w:bodyDiv w:val="1"/>
      <w:marLeft w:val="0"/>
      <w:marRight w:val="0"/>
      <w:marTop w:val="0"/>
      <w:marBottom w:val="0"/>
      <w:divBdr>
        <w:top w:val="none" w:sz="0" w:space="0" w:color="auto"/>
        <w:left w:val="none" w:sz="0" w:space="0" w:color="auto"/>
        <w:bottom w:val="none" w:sz="0" w:space="0" w:color="auto"/>
        <w:right w:val="none" w:sz="0" w:space="0" w:color="auto"/>
      </w:divBdr>
    </w:div>
    <w:div w:id="1290011877">
      <w:bodyDiv w:val="1"/>
      <w:marLeft w:val="0"/>
      <w:marRight w:val="0"/>
      <w:marTop w:val="0"/>
      <w:marBottom w:val="0"/>
      <w:divBdr>
        <w:top w:val="none" w:sz="0" w:space="0" w:color="auto"/>
        <w:left w:val="none" w:sz="0" w:space="0" w:color="auto"/>
        <w:bottom w:val="none" w:sz="0" w:space="0" w:color="auto"/>
        <w:right w:val="none" w:sz="0" w:space="0" w:color="auto"/>
      </w:divBdr>
    </w:div>
    <w:div w:id="1290815428">
      <w:bodyDiv w:val="1"/>
      <w:marLeft w:val="0"/>
      <w:marRight w:val="0"/>
      <w:marTop w:val="0"/>
      <w:marBottom w:val="0"/>
      <w:divBdr>
        <w:top w:val="none" w:sz="0" w:space="0" w:color="auto"/>
        <w:left w:val="none" w:sz="0" w:space="0" w:color="auto"/>
        <w:bottom w:val="none" w:sz="0" w:space="0" w:color="auto"/>
        <w:right w:val="none" w:sz="0" w:space="0" w:color="auto"/>
      </w:divBdr>
    </w:div>
    <w:div w:id="1291015853">
      <w:bodyDiv w:val="1"/>
      <w:marLeft w:val="0"/>
      <w:marRight w:val="0"/>
      <w:marTop w:val="0"/>
      <w:marBottom w:val="0"/>
      <w:divBdr>
        <w:top w:val="none" w:sz="0" w:space="0" w:color="auto"/>
        <w:left w:val="none" w:sz="0" w:space="0" w:color="auto"/>
        <w:bottom w:val="none" w:sz="0" w:space="0" w:color="auto"/>
        <w:right w:val="none" w:sz="0" w:space="0" w:color="auto"/>
      </w:divBdr>
    </w:div>
    <w:div w:id="1291593684">
      <w:bodyDiv w:val="1"/>
      <w:marLeft w:val="0"/>
      <w:marRight w:val="0"/>
      <w:marTop w:val="0"/>
      <w:marBottom w:val="0"/>
      <w:divBdr>
        <w:top w:val="none" w:sz="0" w:space="0" w:color="auto"/>
        <w:left w:val="none" w:sz="0" w:space="0" w:color="auto"/>
        <w:bottom w:val="none" w:sz="0" w:space="0" w:color="auto"/>
        <w:right w:val="none" w:sz="0" w:space="0" w:color="auto"/>
      </w:divBdr>
    </w:div>
    <w:div w:id="1292441828">
      <w:bodyDiv w:val="1"/>
      <w:marLeft w:val="0"/>
      <w:marRight w:val="0"/>
      <w:marTop w:val="0"/>
      <w:marBottom w:val="0"/>
      <w:divBdr>
        <w:top w:val="none" w:sz="0" w:space="0" w:color="auto"/>
        <w:left w:val="none" w:sz="0" w:space="0" w:color="auto"/>
        <w:bottom w:val="none" w:sz="0" w:space="0" w:color="auto"/>
        <w:right w:val="none" w:sz="0" w:space="0" w:color="auto"/>
      </w:divBdr>
    </w:div>
    <w:div w:id="1292513375">
      <w:bodyDiv w:val="1"/>
      <w:marLeft w:val="0"/>
      <w:marRight w:val="0"/>
      <w:marTop w:val="0"/>
      <w:marBottom w:val="0"/>
      <w:divBdr>
        <w:top w:val="none" w:sz="0" w:space="0" w:color="auto"/>
        <w:left w:val="none" w:sz="0" w:space="0" w:color="auto"/>
        <w:bottom w:val="none" w:sz="0" w:space="0" w:color="auto"/>
        <w:right w:val="none" w:sz="0" w:space="0" w:color="auto"/>
      </w:divBdr>
    </w:div>
    <w:div w:id="1292515736">
      <w:bodyDiv w:val="1"/>
      <w:marLeft w:val="0"/>
      <w:marRight w:val="0"/>
      <w:marTop w:val="0"/>
      <w:marBottom w:val="0"/>
      <w:divBdr>
        <w:top w:val="none" w:sz="0" w:space="0" w:color="auto"/>
        <w:left w:val="none" w:sz="0" w:space="0" w:color="auto"/>
        <w:bottom w:val="none" w:sz="0" w:space="0" w:color="auto"/>
        <w:right w:val="none" w:sz="0" w:space="0" w:color="auto"/>
      </w:divBdr>
    </w:div>
    <w:div w:id="1292587643">
      <w:bodyDiv w:val="1"/>
      <w:marLeft w:val="0"/>
      <w:marRight w:val="0"/>
      <w:marTop w:val="0"/>
      <w:marBottom w:val="0"/>
      <w:divBdr>
        <w:top w:val="none" w:sz="0" w:space="0" w:color="auto"/>
        <w:left w:val="none" w:sz="0" w:space="0" w:color="auto"/>
        <w:bottom w:val="none" w:sz="0" w:space="0" w:color="auto"/>
        <w:right w:val="none" w:sz="0" w:space="0" w:color="auto"/>
      </w:divBdr>
    </w:div>
    <w:div w:id="1292788221">
      <w:bodyDiv w:val="1"/>
      <w:marLeft w:val="0"/>
      <w:marRight w:val="0"/>
      <w:marTop w:val="0"/>
      <w:marBottom w:val="0"/>
      <w:divBdr>
        <w:top w:val="none" w:sz="0" w:space="0" w:color="auto"/>
        <w:left w:val="none" w:sz="0" w:space="0" w:color="auto"/>
        <w:bottom w:val="none" w:sz="0" w:space="0" w:color="auto"/>
        <w:right w:val="none" w:sz="0" w:space="0" w:color="auto"/>
      </w:divBdr>
    </w:div>
    <w:div w:id="1293440141">
      <w:bodyDiv w:val="1"/>
      <w:marLeft w:val="0"/>
      <w:marRight w:val="0"/>
      <w:marTop w:val="0"/>
      <w:marBottom w:val="0"/>
      <w:divBdr>
        <w:top w:val="none" w:sz="0" w:space="0" w:color="auto"/>
        <w:left w:val="none" w:sz="0" w:space="0" w:color="auto"/>
        <w:bottom w:val="none" w:sz="0" w:space="0" w:color="auto"/>
        <w:right w:val="none" w:sz="0" w:space="0" w:color="auto"/>
      </w:divBdr>
    </w:div>
    <w:div w:id="1293829758">
      <w:bodyDiv w:val="1"/>
      <w:marLeft w:val="0"/>
      <w:marRight w:val="0"/>
      <w:marTop w:val="0"/>
      <w:marBottom w:val="0"/>
      <w:divBdr>
        <w:top w:val="none" w:sz="0" w:space="0" w:color="auto"/>
        <w:left w:val="none" w:sz="0" w:space="0" w:color="auto"/>
        <w:bottom w:val="none" w:sz="0" w:space="0" w:color="auto"/>
        <w:right w:val="none" w:sz="0" w:space="0" w:color="auto"/>
      </w:divBdr>
    </w:div>
    <w:div w:id="1294017546">
      <w:bodyDiv w:val="1"/>
      <w:marLeft w:val="0"/>
      <w:marRight w:val="0"/>
      <w:marTop w:val="0"/>
      <w:marBottom w:val="0"/>
      <w:divBdr>
        <w:top w:val="none" w:sz="0" w:space="0" w:color="auto"/>
        <w:left w:val="none" w:sz="0" w:space="0" w:color="auto"/>
        <w:bottom w:val="none" w:sz="0" w:space="0" w:color="auto"/>
        <w:right w:val="none" w:sz="0" w:space="0" w:color="auto"/>
      </w:divBdr>
    </w:div>
    <w:div w:id="1294671515">
      <w:bodyDiv w:val="1"/>
      <w:marLeft w:val="0"/>
      <w:marRight w:val="0"/>
      <w:marTop w:val="0"/>
      <w:marBottom w:val="0"/>
      <w:divBdr>
        <w:top w:val="none" w:sz="0" w:space="0" w:color="auto"/>
        <w:left w:val="none" w:sz="0" w:space="0" w:color="auto"/>
        <w:bottom w:val="none" w:sz="0" w:space="0" w:color="auto"/>
        <w:right w:val="none" w:sz="0" w:space="0" w:color="auto"/>
      </w:divBdr>
    </w:div>
    <w:div w:id="1294825807">
      <w:bodyDiv w:val="1"/>
      <w:marLeft w:val="0"/>
      <w:marRight w:val="0"/>
      <w:marTop w:val="0"/>
      <w:marBottom w:val="0"/>
      <w:divBdr>
        <w:top w:val="none" w:sz="0" w:space="0" w:color="auto"/>
        <w:left w:val="none" w:sz="0" w:space="0" w:color="auto"/>
        <w:bottom w:val="none" w:sz="0" w:space="0" w:color="auto"/>
        <w:right w:val="none" w:sz="0" w:space="0" w:color="auto"/>
      </w:divBdr>
    </w:div>
    <w:div w:id="1295019500">
      <w:bodyDiv w:val="1"/>
      <w:marLeft w:val="0"/>
      <w:marRight w:val="0"/>
      <w:marTop w:val="0"/>
      <w:marBottom w:val="0"/>
      <w:divBdr>
        <w:top w:val="none" w:sz="0" w:space="0" w:color="auto"/>
        <w:left w:val="none" w:sz="0" w:space="0" w:color="auto"/>
        <w:bottom w:val="none" w:sz="0" w:space="0" w:color="auto"/>
        <w:right w:val="none" w:sz="0" w:space="0" w:color="auto"/>
      </w:divBdr>
    </w:div>
    <w:div w:id="1295137135">
      <w:bodyDiv w:val="1"/>
      <w:marLeft w:val="0"/>
      <w:marRight w:val="0"/>
      <w:marTop w:val="0"/>
      <w:marBottom w:val="0"/>
      <w:divBdr>
        <w:top w:val="none" w:sz="0" w:space="0" w:color="auto"/>
        <w:left w:val="none" w:sz="0" w:space="0" w:color="auto"/>
        <w:bottom w:val="none" w:sz="0" w:space="0" w:color="auto"/>
        <w:right w:val="none" w:sz="0" w:space="0" w:color="auto"/>
      </w:divBdr>
    </w:div>
    <w:div w:id="1295679250">
      <w:bodyDiv w:val="1"/>
      <w:marLeft w:val="0"/>
      <w:marRight w:val="0"/>
      <w:marTop w:val="0"/>
      <w:marBottom w:val="0"/>
      <w:divBdr>
        <w:top w:val="none" w:sz="0" w:space="0" w:color="auto"/>
        <w:left w:val="none" w:sz="0" w:space="0" w:color="auto"/>
        <w:bottom w:val="none" w:sz="0" w:space="0" w:color="auto"/>
        <w:right w:val="none" w:sz="0" w:space="0" w:color="auto"/>
      </w:divBdr>
    </w:div>
    <w:div w:id="1295910789">
      <w:bodyDiv w:val="1"/>
      <w:marLeft w:val="0"/>
      <w:marRight w:val="0"/>
      <w:marTop w:val="0"/>
      <w:marBottom w:val="0"/>
      <w:divBdr>
        <w:top w:val="none" w:sz="0" w:space="0" w:color="auto"/>
        <w:left w:val="none" w:sz="0" w:space="0" w:color="auto"/>
        <w:bottom w:val="none" w:sz="0" w:space="0" w:color="auto"/>
        <w:right w:val="none" w:sz="0" w:space="0" w:color="auto"/>
      </w:divBdr>
    </w:div>
    <w:div w:id="1295941363">
      <w:bodyDiv w:val="1"/>
      <w:marLeft w:val="0"/>
      <w:marRight w:val="0"/>
      <w:marTop w:val="0"/>
      <w:marBottom w:val="0"/>
      <w:divBdr>
        <w:top w:val="none" w:sz="0" w:space="0" w:color="auto"/>
        <w:left w:val="none" w:sz="0" w:space="0" w:color="auto"/>
        <w:bottom w:val="none" w:sz="0" w:space="0" w:color="auto"/>
        <w:right w:val="none" w:sz="0" w:space="0" w:color="auto"/>
      </w:divBdr>
    </w:div>
    <w:div w:id="1296374634">
      <w:bodyDiv w:val="1"/>
      <w:marLeft w:val="0"/>
      <w:marRight w:val="0"/>
      <w:marTop w:val="0"/>
      <w:marBottom w:val="0"/>
      <w:divBdr>
        <w:top w:val="none" w:sz="0" w:space="0" w:color="auto"/>
        <w:left w:val="none" w:sz="0" w:space="0" w:color="auto"/>
        <w:bottom w:val="none" w:sz="0" w:space="0" w:color="auto"/>
        <w:right w:val="none" w:sz="0" w:space="0" w:color="auto"/>
      </w:divBdr>
    </w:div>
    <w:div w:id="1296377111">
      <w:bodyDiv w:val="1"/>
      <w:marLeft w:val="0"/>
      <w:marRight w:val="0"/>
      <w:marTop w:val="0"/>
      <w:marBottom w:val="0"/>
      <w:divBdr>
        <w:top w:val="none" w:sz="0" w:space="0" w:color="auto"/>
        <w:left w:val="none" w:sz="0" w:space="0" w:color="auto"/>
        <w:bottom w:val="none" w:sz="0" w:space="0" w:color="auto"/>
        <w:right w:val="none" w:sz="0" w:space="0" w:color="auto"/>
      </w:divBdr>
    </w:div>
    <w:div w:id="1296528560">
      <w:bodyDiv w:val="1"/>
      <w:marLeft w:val="0"/>
      <w:marRight w:val="0"/>
      <w:marTop w:val="0"/>
      <w:marBottom w:val="0"/>
      <w:divBdr>
        <w:top w:val="none" w:sz="0" w:space="0" w:color="auto"/>
        <w:left w:val="none" w:sz="0" w:space="0" w:color="auto"/>
        <w:bottom w:val="none" w:sz="0" w:space="0" w:color="auto"/>
        <w:right w:val="none" w:sz="0" w:space="0" w:color="auto"/>
      </w:divBdr>
    </w:div>
    <w:div w:id="1296569082">
      <w:bodyDiv w:val="1"/>
      <w:marLeft w:val="0"/>
      <w:marRight w:val="0"/>
      <w:marTop w:val="0"/>
      <w:marBottom w:val="0"/>
      <w:divBdr>
        <w:top w:val="none" w:sz="0" w:space="0" w:color="auto"/>
        <w:left w:val="none" w:sz="0" w:space="0" w:color="auto"/>
        <w:bottom w:val="none" w:sz="0" w:space="0" w:color="auto"/>
        <w:right w:val="none" w:sz="0" w:space="0" w:color="auto"/>
      </w:divBdr>
    </w:div>
    <w:div w:id="1296714464">
      <w:bodyDiv w:val="1"/>
      <w:marLeft w:val="0"/>
      <w:marRight w:val="0"/>
      <w:marTop w:val="0"/>
      <w:marBottom w:val="0"/>
      <w:divBdr>
        <w:top w:val="none" w:sz="0" w:space="0" w:color="auto"/>
        <w:left w:val="none" w:sz="0" w:space="0" w:color="auto"/>
        <w:bottom w:val="none" w:sz="0" w:space="0" w:color="auto"/>
        <w:right w:val="none" w:sz="0" w:space="0" w:color="auto"/>
      </w:divBdr>
    </w:div>
    <w:div w:id="1297299455">
      <w:bodyDiv w:val="1"/>
      <w:marLeft w:val="0"/>
      <w:marRight w:val="0"/>
      <w:marTop w:val="0"/>
      <w:marBottom w:val="0"/>
      <w:divBdr>
        <w:top w:val="none" w:sz="0" w:space="0" w:color="auto"/>
        <w:left w:val="none" w:sz="0" w:space="0" w:color="auto"/>
        <w:bottom w:val="none" w:sz="0" w:space="0" w:color="auto"/>
        <w:right w:val="none" w:sz="0" w:space="0" w:color="auto"/>
      </w:divBdr>
    </w:div>
    <w:div w:id="1297444635">
      <w:bodyDiv w:val="1"/>
      <w:marLeft w:val="0"/>
      <w:marRight w:val="0"/>
      <w:marTop w:val="0"/>
      <w:marBottom w:val="0"/>
      <w:divBdr>
        <w:top w:val="none" w:sz="0" w:space="0" w:color="auto"/>
        <w:left w:val="none" w:sz="0" w:space="0" w:color="auto"/>
        <w:bottom w:val="none" w:sz="0" w:space="0" w:color="auto"/>
        <w:right w:val="none" w:sz="0" w:space="0" w:color="auto"/>
      </w:divBdr>
    </w:div>
    <w:div w:id="1297566214">
      <w:bodyDiv w:val="1"/>
      <w:marLeft w:val="0"/>
      <w:marRight w:val="0"/>
      <w:marTop w:val="0"/>
      <w:marBottom w:val="0"/>
      <w:divBdr>
        <w:top w:val="none" w:sz="0" w:space="0" w:color="auto"/>
        <w:left w:val="none" w:sz="0" w:space="0" w:color="auto"/>
        <w:bottom w:val="none" w:sz="0" w:space="0" w:color="auto"/>
        <w:right w:val="none" w:sz="0" w:space="0" w:color="auto"/>
      </w:divBdr>
    </w:div>
    <w:div w:id="1298298863">
      <w:bodyDiv w:val="1"/>
      <w:marLeft w:val="0"/>
      <w:marRight w:val="0"/>
      <w:marTop w:val="0"/>
      <w:marBottom w:val="0"/>
      <w:divBdr>
        <w:top w:val="none" w:sz="0" w:space="0" w:color="auto"/>
        <w:left w:val="none" w:sz="0" w:space="0" w:color="auto"/>
        <w:bottom w:val="none" w:sz="0" w:space="0" w:color="auto"/>
        <w:right w:val="none" w:sz="0" w:space="0" w:color="auto"/>
      </w:divBdr>
    </w:div>
    <w:div w:id="1298487065">
      <w:bodyDiv w:val="1"/>
      <w:marLeft w:val="0"/>
      <w:marRight w:val="0"/>
      <w:marTop w:val="0"/>
      <w:marBottom w:val="0"/>
      <w:divBdr>
        <w:top w:val="none" w:sz="0" w:space="0" w:color="auto"/>
        <w:left w:val="none" w:sz="0" w:space="0" w:color="auto"/>
        <w:bottom w:val="none" w:sz="0" w:space="0" w:color="auto"/>
        <w:right w:val="none" w:sz="0" w:space="0" w:color="auto"/>
      </w:divBdr>
    </w:div>
    <w:div w:id="1298953408">
      <w:bodyDiv w:val="1"/>
      <w:marLeft w:val="0"/>
      <w:marRight w:val="0"/>
      <w:marTop w:val="0"/>
      <w:marBottom w:val="0"/>
      <w:divBdr>
        <w:top w:val="none" w:sz="0" w:space="0" w:color="auto"/>
        <w:left w:val="none" w:sz="0" w:space="0" w:color="auto"/>
        <w:bottom w:val="none" w:sz="0" w:space="0" w:color="auto"/>
        <w:right w:val="none" w:sz="0" w:space="0" w:color="auto"/>
      </w:divBdr>
    </w:div>
    <w:div w:id="1299532696">
      <w:bodyDiv w:val="1"/>
      <w:marLeft w:val="0"/>
      <w:marRight w:val="0"/>
      <w:marTop w:val="0"/>
      <w:marBottom w:val="0"/>
      <w:divBdr>
        <w:top w:val="none" w:sz="0" w:space="0" w:color="auto"/>
        <w:left w:val="none" w:sz="0" w:space="0" w:color="auto"/>
        <w:bottom w:val="none" w:sz="0" w:space="0" w:color="auto"/>
        <w:right w:val="none" w:sz="0" w:space="0" w:color="auto"/>
      </w:divBdr>
    </w:div>
    <w:div w:id="1299846361">
      <w:bodyDiv w:val="1"/>
      <w:marLeft w:val="0"/>
      <w:marRight w:val="0"/>
      <w:marTop w:val="0"/>
      <w:marBottom w:val="0"/>
      <w:divBdr>
        <w:top w:val="none" w:sz="0" w:space="0" w:color="auto"/>
        <w:left w:val="none" w:sz="0" w:space="0" w:color="auto"/>
        <w:bottom w:val="none" w:sz="0" w:space="0" w:color="auto"/>
        <w:right w:val="none" w:sz="0" w:space="0" w:color="auto"/>
      </w:divBdr>
    </w:div>
    <w:div w:id="1300069769">
      <w:bodyDiv w:val="1"/>
      <w:marLeft w:val="0"/>
      <w:marRight w:val="0"/>
      <w:marTop w:val="0"/>
      <w:marBottom w:val="0"/>
      <w:divBdr>
        <w:top w:val="none" w:sz="0" w:space="0" w:color="auto"/>
        <w:left w:val="none" w:sz="0" w:space="0" w:color="auto"/>
        <w:bottom w:val="none" w:sz="0" w:space="0" w:color="auto"/>
        <w:right w:val="none" w:sz="0" w:space="0" w:color="auto"/>
      </w:divBdr>
    </w:div>
    <w:div w:id="1300302942">
      <w:bodyDiv w:val="1"/>
      <w:marLeft w:val="0"/>
      <w:marRight w:val="0"/>
      <w:marTop w:val="0"/>
      <w:marBottom w:val="0"/>
      <w:divBdr>
        <w:top w:val="none" w:sz="0" w:space="0" w:color="auto"/>
        <w:left w:val="none" w:sz="0" w:space="0" w:color="auto"/>
        <w:bottom w:val="none" w:sz="0" w:space="0" w:color="auto"/>
        <w:right w:val="none" w:sz="0" w:space="0" w:color="auto"/>
      </w:divBdr>
    </w:div>
    <w:div w:id="1300652845">
      <w:bodyDiv w:val="1"/>
      <w:marLeft w:val="0"/>
      <w:marRight w:val="0"/>
      <w:marTop w:val="0"/>
      <w:marBottom w:val="0"/>
      <w:divBdr>
        <w:top w:val="none" w:sz="0" w:space="0" w:color="auto"/>
        <w:left w:val="none" w:sz="0" w:space="0" w:color="auto"/>
        <w:bottom w:val="none" w:sz="0" w:space="0" w:color="auto"/>
        <w:right w:val="none" w:sz="0" w:space="0" w:color="auto"/>
      </w:divBdr>
    </w:div>
    <w:div w:id="1300769418">
      <w:bodyDiv w:val="1"/>
      <w:marLeft w:val="0"/>
      <w:marRight w:val="0"/>
      <w:marTop w:val="0"/>
      <w:marBottom w:val="0"/>
      <w:divBdr>
        <w:top w:val="none" w:sz="0" w:space="0" w:color="auto"/>
        <w:left w:val="none" w:sz="0" w:space="0" w:color="auto"/>
        <w:bottom w:val="none" w:sz="0" w:space="0" w:color="auto"/>
        <w:right w:val="none" w:sz="0" w:space="0" w:color="auto"/>
      </w:divBdr>
    </w:div>
    <w:div w:id="1300919057">
      <w:bodyDiv w:val="1"/>
      <w:marLeft w:val="0"/>
      <w:marRight w:val="0"/>
      <w:marTop w:val="0"/>
      <w:marBottom w:val="0"/>
      <w:divBdr>
        <w:top w:val="none" w:sz="0" w:space="0" w:color="auto"/>
        <w:left w:val="none" w:sz="0" w:space="0" w:color="auto"/>
        <w:bottom w:val="none" w:sz="0" w:space="0" w:color="auto"/>
        <w:right w:val="none" w:sz="0" w:space="0" w:color="auto"/>
      </w:divBdr>
    </w:div>
    <w:div w:id="1301888550">
      <w:bodyDiv w:val="1"/>
      <w:marLeft w:val="0"/>
      <w:marRight w:val="0"/>
      <w:marTop w:val="0"/>
      <w:marBottom w:val="0"/>
      <w:divBdr>
        <w:top w:val="none" w:sz="0" w:space="0" w:color="auto"/>
        <w:left w:val="none" w:sz="0" w:space="0" w:color="auto"/>
        <w:bottom w:val="none" w:sz="0" w:space="0" w:color="auto"/>
        <w:right w:val="none" w:sz="0" w:space="0" w:color="auto"/>
      </w:divBdr>
    </w:div>
    <w:div w:id="1301957924">
      <w:bodyDiv w:val="1"/>
      <w:marLeft w:val="0"/>
      <w:marRight w:val="0"/>
      <w:marTop w:val="0"/>
      <w:marBottom w:val="0"/>
      <w:divBdr>
        <w:top w:val="none" w:sz="0" w:space="0" w:color="auto"/>
        <w:left w:val="none" w:sz="0" w:space="0" w:color="auto"/>
        <w:bottom w:val="none" w:sz="0" w:space="0" w:color="auto"/>
        <w:right w:val="none" w:sz="0" w:space="0" w:color="auto"/>
      </w:divBdr>
    </w:div>
    <w:div w:id="1302884271">
      <w:bodyDiv w:val="1"/>
      <w:marLeft w:val="0"/>
      <w:marRight w:val="0"/>
      <w:marTop w:val="0"/>
      <w:marBottom w:val="0"/>
      <w:divBdr>
        <w:top w:val="none" w:sz="0" w:space="0" w:color="auto"/>
        <w:left w:val="none" w:sz="0" w:space="0" w:color="auto"/>
        <w:bottom w:val="none" w:sz="0" w:space="0" w:color="auto"/>
        <w:right w:val="none" w:sz="0" w:space="0" w:color="auto"/>
      </w:divBdr>
    </w:div>
    <w:div w:id="1303194986">
      <w:bodyDiv w:val="1"/>
      <w:marLeft w:val="0"/>
      <w:marRight w:val="0"/>
      <w:marTop w:val="0"/>
      <w:marBottom w:val="0"/>
      <w:divBdr>
        <w:top w:val="none" w:sz="0" w:space="0" w:color="auto"/>
        <w:left w:val="none" w:sz="0" w:space="0" w:color="auto"/>
        <w:bottom w:val="none" w:sz="0" w:space="0" w:color="auto"/>
        <w:right w:val="none" w:sz="0" w:space="0" w:color="auto"/>
      </w:divBdr>
    </w:div>
    <w:div w:id="1304235507">
      <w:bodyDiv w:val="1"/>
      <w:marLeft w:val="0"/>
      <w:marRight w:val="0"/>
      <w:marTop w:val="0"/>
      <w:marBottom w:val="0"/>
      <w:divBdr>
        <w:top w:val="none" w:sz="0" w:space="0" w:color="auto"/>
        <w:left w:val="none" w:sz="0" w:space="0" w:color="auto"/>
        <w:bottom w:val="none" w:sz="0" w:space="0" w:color="auto"/>
        <w:right w:val="none" w:sz="0" w:space="0" w:color="auto"/>
      </w:divBdr>
    </w:div>
    <w:div w:id="1304311038">
      <w:bodyDiv w:val="1"/>
      <w:marLeft w:val="0"/>
      <w:marRight w:val="0"/>
      <w:marTop w:val="0"/>
      <w:marBottom w:val="0"/>
      <w:divBdr>
        <w:top w:val="none" w:sz="0" w:space="0" w:color="auto"/>
        <w:left w:val="none" w:sz="0" w:space="0" w:color="auto"/>
        <w:bottom w:val="none" w:sz="0" w:space="0" w:color="auto"/>
        <w:right w:val="none" w:sz="0" w:space="0" w:color="auto"/>
      </w:divBdr>
    </w:div>
    <w:div w:id="1304313894">
      <w:bodyDiv w:val="1"/>
      <w:marLeft w:val="0"/>
      <w:marRight w:val="0"/>
      <w:marTop w:val="0"/>
      <w:marBottom w:val="0"/>
      <w:divBdr>
        <w:top w:val="none" w:sz="0" w:space="0" w:color="auto"/>
        <w:left w:val="none" w:sz="0" w:space="0" w:color="auto"/>
        <w:bottom w:val="none" w:sz="0" w:space="0" w:color="auto"/>
        <w:right w:val="none" w:sz="0" w:space="0" w:color="auto"/>
      </w:divBdr>
    </w:div>
    <w:div w:id="1305692776">
      <w:bodyDiv w:val="1"/>
      <w:marLeft w:val="0"/>
      <w:marRight w:val="0"/>
      <w:marTop w:val="0"/>
      <w:marBottom w:val="0"/>
      <w:divBdr>
        <w:top w:val="none" w:sz="0" w:space="0" w:color="auto"/>
        <w:left w:val="none" w:sz="0" w:space="0" w:color="auto"/>
        <w:bottom w:val="none" w:sz="0" w:space="0" w:color="auto"/>
        <w:right w:val="none" w:sz="0" w:space="0" w:color="auto"/>
      </w:divBdr>
    </w:div>
    <w:div w:id="1305967148">
      <w:bodyDiv w:val="1"/>
      <w:marLeft w:val="0"/>
      <w:marRight w:val="0"/>
      <w:marTop w:val="0"/>
      <w:marBottom w:val="0"/>
      <w:divBdr>
        <w:top w:val="none" w:sz="0" w:space="0" w:color="auto"/>
        <w:left w:val="none" w:sz="0" w:space="0" w:color="auto"/>
        <w:bottom w:val="none" w:sz="0" w:space="0" w:color="auto"/>
        <w:right w:val="none" w:sz="0" w:space="0" w:color="auto"/>
      </w:divBdr>
    </w:div>
    <w:div w:id="1306087465">
      <w:bodyDiv w:val="1"/>
      <w:marLeft w:val="0"/>
      <w:marRight w:val="0"/>
      <w:marTop w:val="0"/>
      <w:marBottom w:val="0"/>
      <w:divBdr>
        <w:top w:val="none" w:sz="0" w:space="0" w:color="auto"/>
        <w:left w:val="none" w:sz="0" w:space="0" w:color="auto"/>
        <w:bottom w:val="none" w:sz="0" w:space="0" w:color="auto"/>
        <w:right w:val="none" w:sz="0" w:space="0" w:color="auto"/>
      </w:divBdr>
    </w:div>
    <w:div w:id="1306934034">
      <w:bodyDiv w:val="1"/>
      <w:marLeft w:val="0"/>
      <w:marRight w:val="0"/>
      <w:marTop w:val="0"/>
      <w:marBottom w:val="0"/>
      <w:divBdr>
        <w:top w:val="none" w:sz="0" w:space="0" w:color="auto"/>
        <w:left w:val="none" w:sz="0" w:space="0" w:color="auto"/>
        <w:bottom w:val="none" w:sz="0" w:space="0" w:color="auto"/>
        <w:right w:val="none" w:sz="0" w:space="0" w:color="auto"/>
      </w:divBdr>
    </w:div>
    <w:div w:id="1308169674">
      <w:bodyDiv w:val="1"/>
      <w:marLeft w:val="0"/>
      <w:marRight w:val="0"/>
      <w:marTop w:val="0"/>
      <w:marBottom w:val="0"/>
      <w:divBdr>
        <w:top w:val="none" w:sz="0" w:space="0" w:color="auto"/>
        <w:left w:val="none" w:sz="0" w:space="0" w:color="auto"/>
        <w:bottom w:val="none" w:sz="0" w:space="0" w:color="auto"/>
        <w:right w:val="none" w:sz="0" w:space="0" w:color="auto"/>
      </w:divBdr>
    </w:div>
    <w:div w:id="1308512905">
      <w:bodyDiv w:val="1"/>
      <w:marLeft w:val="0"/>
      <w:marRight w:val="0"/>
      <w:marTop w:val="0"/>
      <w:marBottom w:val="0"/>
      <w:divBdr>
        <w:top w:val="none" w:sz="0" w:space="0" w:color="auto"/>
        <w:left w:val="none" w:sz="0" w:space="0" w:color="auto"/>
        <w:bottom w:val="none" w:sz="0" w:space="0" w:color="auto"/>
        <w:right w:val="none" w:sz="0" w:space="0" w:color="auto"/>
      </w:divBdr>
    </w:div>
    <w:div w:id="1309554411">
      <w:bodyDiv w:val="1"/>
      <w:marLeft w:val="0"/>
      <w:marRight w:val="0"/>
      <w:marTop w:val="0"/>
      <w:marBottom w:val="0"/>
      <w:divBdr>
        <w:top w:val="none" w:sz="0" w:space="0" w:color="auto"/>
        <w:left w:val="none" w:sz="0" w:space="0" w:color="auto"/>
        <w:bottom w:val="none" w:sz="0" w:space="0" w:color="auto"/>
        <w:right w:val="none" w:sz="0" w:space="0" w:color="auto"/>
      </w:divBdr>
    </w:div>
    <w:div w:id="1310017842">
      <w:bodyDiv w:val="1"/>
      <w:marLeft w:val="0"/>
      <w:marRight w:val="0"/>
      <w:marTop w:val="0"/>
      <w:marBottom w:val="0"/>
      <w:divBdr>
        <w:top w:val="none" w:sz="0" w:space="0" w:color="auto"/>
        <w:left w:val="none" w:sz="0" w:space="0" w:color="auto"/>
        <w:bottom w:val="none" w:sz="0" w:space="0" w:color="auto"/>
        <w:right w:val="none" w:sz="0" w:space="0" w:color="auto"/>
      </w:divBdr>
    </w:div>
    <w:div w:id="1310672501">
      <w:bodyDiv w:val="1"/>
      <w:marLeft w:val="0"/>
      <w:marRight w:val="0"/>
      <w:marTop w:val="0"/>
      <w:marBottom w:val="0"/>
      <w:divBdr>
        <w:top w:val="none" w:sz="0" w:space="0" w:color="auto"/>
        <w:left w:val="none" w:sz="0" w:space="0" w:color="auto"/>
        <w:bottom w:val="none" w:sz="0" w:space="0" w:color="auto"/>
        <w:right w:val="none" w:sz="0" w:space="0" w:color="auto"/>
      </w:divBdr>
    </w:div>
    <w:div w:id="1312564068">
      <w:bodyDiv w:val="1"/>
      <w:marLeft w:val="0"/>
      <w:marRight w:val="0"/>
      <w:marTop w:val="0"/>
      <w:marBottom w:val="0"/>
      <w:divBdr>
        <w:top w:val="none" w:sz="0" w:space="0" w:color="auto"/>
        <w:left w:val="none" w:sz="0" w:space="0" w:color="auto"/>
        <w:bottom w:val="none" w:sz="0" w:space="0" w:color="auto"/>
        <w:right w:val="none" w:sz="0" w:space="0" w:color="auto"/>
      </w:divBdr>
    </w:div>
    <w:div w:id="1312712731">
      <w:bodyDiv w:val="1"/>
      <w:marLeft w:val="0"/>
      <w:marRight w:val="0"/>
      <w:marTop w:val="0"/>
      <w:marBottom w:val="0"/>
      <w:divBdr>
        <w:top w:val="none" w:sz="0" w:space="0" w:color="auto"/>
        <w:left w:val="none" w:sz="0" w:space="0" w:color="auto"/>
        <w:bottom w:val="none" w:sz="0" w:space="0" w:color="auto"/>
        <w:right w:val="none" w:sz="0" w:space="0" w:color="auto"/>
      </w:divBdr>
    </w:div>
    <w:div w:id="1312976031">
      <w:bodyDiv w:val="1"/>
      <w:marLeft w:val="0"/>
      <w:marRight w:val="0"/>
      <w:marTop w:val="0"/>
      <w:marBottom w:val="0"/>
      <w:divBdr>
        <w:top w:val="none" w:sz="0" w:space="0" w:color="auto"/>
        <w:left w:val="none" w:sz="0" w:space="0" w:color="auto"/>
        <w:bottom w:val="none" w:sz="0" w:space="0" w:color="auto"/>
        <w:right w:val="none" w:sz="0" w:space="0" w:color="auto"/>
      </w:divBdr>
    </w:div>
    <w:div w:id="1313215401">
      <w:bodyDiv w:val="1"/>
      <w:marLeft w:val="0"/>
      <w:marRight w:val="0"/>
      <w:marTop w:val="0"/>
      <w:marBottom w:val="0"/>
      <w:divBdr>
        <w:top w:val="none" w:sz="0" w:space="0" w:color="auto"/>
        <w:left w:val="none" w:sz="0" w:space="0" w:color="auto"/>
        <w:bottom w:val="none" w:sz="0" w:space="0" w:color="auto"/>
        <w:right w:val="none" w:sz="0" w:space="0" w:color="auto"/>
      </w:divBdr>
    </w:div>
    <w:div w:id="1313489975">
      <w:bodyDiv w:val="1"/>
      <w:marLeft w:val="0"/>
      <w:marRight w:val="0"/>
      <w:marTop w:val="0"/>
      <w:marBottom w:val="0"/>
      <w:divBdr>
        <w:top w:val="none" w:sz="0" w:space="0" w:color="auto"/>
        <w:left w:val="none" w:sz="0" w:space="0" w:color="auto"/>
        <w:bottom w:val="none" w:sz="0" w:space="0" w:color="auto"/>
        <w:right w:val="none" w:sz="0" w:space="0" w:color="auto"/>
      </w:divBdr>
    </w:div>
    <w:div w:id="1313758418">
      <w:bodyDiv w:val="1"/>
      <w:marLeft w:val="0"/>
      <w:marRight w:val="0"/>
      <w:marTop w:val="0"/>
      <w:marBottom w:val="0"/>
      <w:divBdr>
        <w:top w:val="none" w:sz="0" w:space="0" w:color="auto"/>
        <w:left w:val="none" w:sz="0" w:space="0" w:color="auto"/>
        <w:bottom w:val="none" w:sz="0" w:space="0" w:color="auto"/>
        <w:right w:val="none" w:sz="0" w:space="0" w:color="auto"/>
      </w:divBdr>
    </w:div>
    <w:div w:id="1314335290">
      <w:bodyDiv w:val="1"/>
      <w:marLeft w:val="0"/>
      <w:marRight w:val="0"/>
      <w:marTop w:val="0"/>
      <w:marBottom w:val="0"/>
      <w:divBdr>
        <w:top w:val="none" w:sz="0" w:space="0" w:color="auto"/>
        <w:left w:val="none" w:sz="0" w:space="0" w:color="auto"/>
        <w:bottom w:val="none" w:sz="0" w:space="0" w:color="auto"/>
        <w:right w:val="none" w:sz="0" w:space="0" w:color="auto"/>
      </w:divBdr>
    </w:div>
    <w:div w:id="1314531416">
      <w:bodyDiv w:val="1"/>
      <w:marLeft w:val="0"/>
      <w:marRight w:val="0"/>
      <w:marTop w:val="0"/>
      <w:marBottom w:val="0"/>
      <w:divBdr>
        <w:top w:val="none" w:sz="0" w:space="0" w:color="auto"/>
        <w:left w:val="none" w:sz="0" w:space="0" w:color="auto"/>
        <w:bottom w:val="none" w:sz="0" w:space="0" w:color="auto"/>
        <w:right w:val="none" w:sz="0" w:space="0" w:color="auto"/>
      </w:divBdr>
    </w:div>
    <w:div w:id="1314874000">
      <w:bodyDiv w:val="1"/>
      <w:marLeft w:val="0"/>
      <w:marRight w:val="0"/>
      <w:marTop w:val="0"/>
      <w:marBottom w:val="0"/>
      <w:divBdr>
        <w:top w:val="none" w:sz="0" w:space="0" w:color="auto"/>
        <w:left w:val="none" w:sz="0" w:space="0" w:color="auto"/>
        <w:bottom w:val="none" w:sz="0" w:space="0" w:color="auto"/>
        <w:right w:val="none" w:sz="0" w:space="0" w:color="auto"/>
      </w:divBdr>
    </w:div>
    <w:div w:id="1314987180">
      <w:bodyDiv w:val="1"/>
      <w:marLeft w:val="0"/>
      <w:marRight w:val="0"/>
      <w:marTop w:val="0"/>
      <w:marBottom w:val="0"/>
      <w:divBdr>
        <w:top w:val="none" w:sz="0" w:space="0" w:color="auto"/>
        <w:left w:val="none" w:sz="0" w:space="0" w:color="auto"/>
        <w:bottom w:val="none" w:sz="0" w:space="0" w:color="auto"/>
        <w:right w:val="none" w:sz="0" w:space="0" w:color="auto"/>
      </w:divBdr>
    </w:div>
    <w:div w:id="1315064114">
      <w:bodyDiv w:val="1"/>
      <w:marLeft w:val="0"/>
      <w:marRight w:val="0"/>
      <w:marTop w:val="0"/>
      <w:marBottom w:val="0"/>
      <w:divBdr>
        <w:top w:val="none" w:sz="0" w:space="0" w:color="auto"/>
        <w:left w:val="none" w:sz="0" w:space="0" w:color="auto"/>
        <w:bottom w:val="none" w:sz="0" w:space="0" w:color="auto"/>
        <w:right w:val="none" w:sz="0" w:space="0" w:color="auto"/>
      </w:divBdr>
    </w:div>
    <w:div w:id="1315376400">
      <w:bodyDiv w:val="1"/>
      <w:marLeft w:val="0"/>
      <w:marRight w:val="0"/>
      <w:marTop w:val="0"/>
      <w:marBottom w:val="0"/>
      <w:divBdr>
        <w:top w:val="none" w:sz="0" w:space="0" w:color="auto"/>
        <w:left w:val="none" w:sz="0" w:space="0" w:color="auto"/>
        <w:bottom w:val="none" w:sz="0" w:space="0" w:color="auto"/>
        <w:right w:val="none" w:sz="0" w:space="0" w:color="auto"/>
      </w:divBdr>
    </w:div>
    <w:div w:id="1315719238">
      <w:bodyDiv w:val="1"/>
      <w:marLeft w:val="0"/>
      <w:marRight w:val="0"/>
      <w:marTop w:val="0"/>
      <w:marBottom w:val="0"/>
      <w:divBdr>
        <w:top w:val="none" w:sz="0" w:space="0" w:color="auto"/>
        <w:left w:val="none" w:sz="0" w:space="0" w:color="auto"/>
        <w:bottom w:val="none" w:sz="0" w:space="0" w:color="auto"/>
        <w:right w:val="none" w:sz="0" w:space="0" w:color="auto"/>
      </w:divBdr>
    </w:div>
    <w:div w:id="1315993224">
      <w:bodyDiv w:val="1"/>
      <w:marLeft w:val="0"/>
      <w:marRight w:val="0"/>
      <w:marTop w:val="0"/>
      <w:marBottom w:val="0"/>
      <w:divBdr>
        <w:top w:val="none" w:sz="0" w:space="0" w:color="auto"/>
        <w:left w:val="none" w:sz="0" w:space="0" w:color="auto"/>
        <w:bottom w:val="none" w:sz="0" w:space="0" w:color="auto"/>
        <w:right w:val="none" w:sz="0" w:space="0" w:color="auto"/>
      </w:divBdr>
    </w:div>
    <w:div w:id="1317615096">
      <w:bodyDiv w:val="1"/>
      <w:marLeft w:val="0"/>
      <w:marRight w:val="0"/>
      <w:marTop w:val="0"/>
      <w:marBottom w:val="0"/>
      <w:divBdr>
        <w:top w:val="none" w:sz="0" w:space="0" w:color="auto"/>
        <w:left w:val="none" w:sz="0" w:space="0" w:color="auto"/>
        <w:bottom w:val="none" w:sz="0" w:space="0" w:color="auto"/>
        <w:right w:val="none" w:sz="0" w:space="0" w:color="auto"/>
      </w:divBdr>
    </w:div>
    <w:div w:id="1317765048">
      <w:bodyDiv w:val="1"/>
      <w:marLeft w:val="0"/>
      <w:marRight w:val="0"/>
      <w:marTop w:val="0"/>
      <w:marBottom w:val="0"/>
      <w:divBdr>
        <w:top w:val="none" w:sz="0" w:space="0" w:color="auto"/>
        <w:left w:val="none" w:sz="0" w:space="0" w:color="auto"/>
        <w:bottom w:val="none" w:sz="0" w:space="0" w:color="auto"/>
        <w:right w:val="none" w:sz="0" w:space="0" w:color="auto"/>
      </w:divBdr>
    </w:div>
    <w:div w:id="1317953302">
      <w:bodyDiv w:val="1"/>
      <w:marLeft w:val="0"/>
      <w:marRight w:val="0"/>
      <w:marTop w:val="0"/>
      <w:marBottom w:val="0"/>
      <w:divBdr>
        <w:top w:val="none" w:sz="0" w:space="0" w:color="auto"/>
        <w:left w:val="none" w:sz="0" w:space="0" w:color="auto"/>
        <w:bottom w:val="none" w:sz="0" w:space="0" w:color="auto"/>
        <w:right w:val="none" w:sz="0" w:space="0" w:color="auto"/>
      </w:divBdr>
    </w:div>
    <w:div w:id="1319380569">
      <w:bodyDiv w:val="1"/>
      <w:marLeft w:val="0"/>
      <w:marRight w:val="0"/>
      <w:marTop w:val="0"/>
      <w:marBottom w:val="0"/>
      <w:divBdr>
        <w:top w:val="none" w:sz="0" w:space="0" w:color="auto"/>
        <w:left w:val="none" w:sz="0" w:space="0" w:color="auto"/>
        <w:bottom w:val="none" w:sz="0" w:space="0" w:color="auto"/>
        <w:right w:val="none" w:sz="0" w:space="0" w:color="auto"/>
      </w:divBdr>
    </w:div>
    <w:div w:id="1319576250">
      <w:bodyDiv w:val="1"/>
      <w:marLeft w:val="0"/>
      <w:marRight w:val="0"/>
      <w:marTop w:val="0"/>
      <w:marBottom w:val="0"/>
      <w:divBdr>
        <w:top w:val="none" w:sz="0" w:space="0" w:color="auto"/>
        <w:left w:val="none" w:sz="0" w:space="0" w:color="auto"/>
        <w:bottom w:val="none" w:sz="0" w:space="0" w:color="auto"/>
        <w:right w:val="none" w:sz="0" w:space="0" w:color="auto"/>
      </w:divBdr>
    </w:div>
    <w:div w:id="1319769905">
      <w:bodyDiv w:val="1"/>
      <w:marLeft w:val="0"/>
      <w:marRight w:val="0"/>
      <w:marTop w:val="0"/>
      <w:marBottom w:val="0"/>
      <w:divBdr>
        <w:top w:val="none" w:sz="0" w:space="0" w:color="auto"/>
        <w:left w:val="none" w:sz="0" w:space="0" w:color="auto"/>
        <w:bottom w:val="none" w:sz="0" w:space="0" w:color="auto"/>
        <w:right w:val="none" w:sz="0" w:space="0" w:color="auto"/>
      </w:divBdr>
    </w:div>
    <w:div w:id="1319993338">
      <w:bodyDiv w:val="1"/>
      <w:marLeft w:val="0"/>
      <w:marRight w:val="0"/>
      <w:marTop w:val="0"/>
      <w:marBottom w:val="0"/>
      <w:divBdr>
        <w:top w:val="none" w:sz="0" w:space="0" w:color="auto"/>
        <w:left w:val="none" w:sz="0" w:space="0" w:color="auto"/>
        <w:bottom w:val="none" w:sz="0" w:space="0" w:color="auto"/>
        <w:right w:val="none" w:sz="0" w:space="0" w:color="auto"/>
      </w:divBdr>
    </w:div>
    <w:div w:id="1320227224">
      <w:bodyDiv w:val="1"/>
      <w:marLeft w:val="0"/>
      <w:marRight w:val="0"/>
      <w:marTop w:val="0"/>
      <w:marBottom w:val="0"/>
      <w:divBdr>
        <w:top w:val="none" w:sz="0" w:space="0" w:color="auto"/>
        <w:left w:val="none" w:sz="0" w:space="0" w:color="auto"/>
        <w:bottom w:val="none" w:sz="0" w:space="0" w:color="auto"/>
        <w:right w:val="none" w:sz="0" w:space="0" w:color="auto"/>
      </w:divBdr>
    </w:div>
    <w:div w:id="1320965435">
      <w:bodyDiv w:val="1"/>
      <w:marLeft w:val="0"/>
      <w:marRight w:val="0"/>
      <w:marTop w:val="0"/>
      <w:marBottom w:val="0"/>
      <w:divBdr>
        <w:top w:val="none" w:sz="0" w:space="0" w:color="auto"/>
        <w:left w:val="none" w:sz="0" w:space="0" w:color="auto"/>
        <w:bottom w:val="none" w:sz="0" w:space="0" w:color="auto"/>
        <w:right w:val="none" w:sz="0" w:space="0" w:color="auto"/>
      </w:divBdr>
    </w:div>
    <w:div w:id="1321033191">
      <w:bodyDiv w:val="1"/>
      <w:marLeft w:val="0"/>
      <w:marRight w:val="0"/>
      <w:marTop w:val="0"/>
      <w:marBottom w:val="0"/>
      <w:divBdr>
        <w:top w:val="none" w:sz="0" w:space="0" w:color="auto"/>
        <w:left w:val="none" w:sz="0" w:space="0" w:color="auto"/>
        <w:bottom w:val="none" w:sz="0" w:space="0" w:color="auto"/>
        <w:right w:val="none" w:sz="0" w:space="0" w:color="auto"/>
      </w:divBdr>
    </w:div>
    <w:div w:id="1322663220">
      <w:bodyDiv w:val="1"/>
      <w:marLeft w:val="0"/>
      <w:marRight w:val="0"/>
      <w:marTop w:val="0"/>
      <w:marBottom w:val="0"/>
      <w:divBdr>
        <w:top w:val="none" w:sz="0" w:space="0" w:color="auto"/>
        <w:left w:val="none" w:sz="0" w:space="0" w:color="auto"/>
        <w:bottom w:val="none" w:sz="0" w:space="0" w:color="auto"/>
        <w:right w:val="none" w:sz="0" w:space="0" w:color="auto"/>
      </w:divBdr>
    </w:div>
    <w:div w:id="1323851112">
      <w:bodyDiv w:val="1"/>
      <w:marLeft w:val="0"/>
      <w:marRight w:val="0"/>
      <w:marTop w:val="0"/>
      <w:marBottom w:val="0"/>
      <w:divBdr>
        <w:top w:val="none" w:sz="0" w:space="0" w:color="auto"/>
        <w:left w:val="none" w:sz="0" w:space="0" w:color="auto"/>
        <w:bottom w:val="none" w:sz="0" w:space="0" w:color="auto"/>
        <w:right w:val="none" w:sz="0" w:space="0" w:color="auto"/>
      </w:divBdr>
    </w:div>
    <w:div w:id="1324237539">
      <w:bodyDiv w:val="1"/>
      <w:marLeft w:val="0"/>
      <w:marRight w:val="0"/>
      <w:marTop w:val="0"/>
      <w:marBottom w:val="0"/>
      <w:divBdr>
        <w:top w:val="none" w:sz="0" w:space="0" w:color="auto"/>
        <w:left w:val="none" w:sz="0" w:space="0" w:color="auto"/>
        <w:bottom w:val="none" w:sz="0" w:space="0" w:color="auto"/>
        <w:right w:val="none" w:sz="0" w:space="0" w:color="auto"/>
      </w:divBdr>
    </w:div>
    <w:div w:id="1324353790">
      <w:bodyDiv w:val="1"/>
      <w:marLeft w:val="0"/>
      <w:marRight w:val="0"/>
      <w:marTop w:val="0"/>
      <w:marBottom w:val="0"/>
      <w:divBdr>
        <w:top w:val="none" w:sz="0" w:space="0" w:color="auto"/>
        <w:left w:val="none" w:sz="0" w:space="0" w:color="auto"/>
        <w:bottom w:val="none" w:sz="0" w:space="0" w:color="auto"/>
        <w:right w:val="none" w:sz="0" w:space="0" w:color="auto"/>
      </w:divBdr>
    </w:div>
    <w:div w:id="1324623713">
      <w:bodyDiv w:val="1"/>
      <w:marLeft w:val="0"/>
      <w:marRight w:val="0"/>
      <w:marTop w:val="0"/>
      <w:marBottom w:val="0"/>
      <w:divBdr>
        <w:top w:val="none" w:sz="0" w:space="0" w:color="auto"/>
        <w:left w:val="none" w:sz="0" w:space="0" w:color="auto"/>
        <w:bottom w:val="none" w:sz="0" w:space="0" w:color="auto"/>
        <w:right w:val="none" w:sz="0" w:space="0" w:color="auto"/>
      </w:divBdr>
    </w:div>
    <w:div w:id="1325428464">
      <w:bodyDiv w:val="1"/>
      <w:marLeft w:val="0"/>
      <w:marRight w:val="0"/>
      <w:marTop w:val="0"/>
      <w:marBottom w:val="0"/>
      <w:divBdr>
        <w:top w:val="none" w:sz="0" w:space="0" w:color="auto"/>
        <w:left w:val="none" w:sz="0" w:space="0" w:color="auto"/>
        <w:bottom w:val="none" w:sz="0" w:space="0" w:color="auto"/>
        <w:right w:val="none" w:sz="0" w:space="0" w:color="auto"/>
      </w:divBdr>
    </w:div>
    <w:div w:id="1325470549">
      <w:bodyDiv w:val="1"/>
      <w:marLeft w:val="0"/>
      <w:marRight w:val="0"/>
      <w:marTop w:val="0"/>
      <w:marBottom w:val="0"/>
      <w:divBdr>
        <w:top w:val="none" w:sz="0" w:space="0" w:color="auto"/>
        <w:left w:val="none" w:sz="0" w:space="0" w:color="auto"/>
        <w:bottom w:val="none" w:sz="0" w:space="0" w:color="auto"/>
        <w:right w:val="none" w:sz="0" w:space="0" w:color="auto"/>
      </w:divBdr>
    </w:div>
    <w:div w:id="1325743966">
      <w:bodyDiv w:val="1"/>
      <w:marLeft w:val="0"/>
      <w:marRight w:val="0"/>
      <w:marTop w:val="0"/>
      <w:marBottom w:val="0"/>
      <w:divBdr>
        <w:top w:val="none" w:sz="0" w:space="0" w:color="auto"/>
        <w:left w:val="none" w:sz="0" w:space="0" w:color="auto"/>
        <w:bottom w:val="none" w:sz="0" w:space="0" w:color="auto"/>
        <w:right w:val="none" w:sz="0" w:space="0" w:color="auto"/>
      </w:divBdr>
    </w:div>
    <w:div w:id="1325861182">
      <w:bodyDiv w:val="1"/>
      <w:marLeft w:val="0"/>
      <w:marRight w:val="0"/>
      <w:marTop w:val="0"/>
      <w:marBottom w:val="0"/>
      <w:divBdr>
        <w:top w:val="none" w:sz="0" w:space="0" w:color="auto"/>
        <w:left w:val="none" w:sz="0" w:space="0" w:color="auto"/>
        <w:bottom w:val="none" w:sz="0" w:space="0" w:color="auto"/>
        <w:right w:val="none" w:sz="0" w:space="0" w:color="auto"/>
      </w:divBdr>
    </w:div>
    <w:div w:id="1326133166">
      <w:bodyDiv w:val="1"/>
      <w:marLeft w:val="0"/>
      <w:marRight w:val="0"/>
      <w:marTop w:val="0"/>
      <w:marBottom w:val="0"/>
      <w:divBdr>
        <w:top w:val="none" w:sz="0" w:space="0" w:color="auto"/>
        <w:left w:val="none" w:sz="0" w:space="0" w:color="auto"/>
        <w:bottom w:val="none" w:sz="0" w:space="0" w:color="auto"/>
        <w:right w:val="none" w:sz="0" w:space="0" w:color="auto"/>
      </w:divBdr>
    </w:div>
    <w:div w:id="1326470315">
      <w:bodyDiv w:val="1"/>
      <w:marLeft w:val="0"/>
      <w:marRight w:val="0"/>
      <w:marTop w:val="0"/>
      <w:marBottom w:val="0"/>
      <w:divBdr>
        <w:top w:val="none" w:sz="0" w:space="0" w:color="auto"/>
        <w:left w:val="none" w:sz="0" w:space="0" w:color="auto"/>
        <w:bottom w:val="none" w:sz="0" w:space="0" w:color="auto"/>
        <w:right w:val="none" w:sz="0" w:space="0" w:color="auto"/>
      </w:divBdr>
    </w:div>
    <w:div w:id="1326595116">
      <w:bodyDiv w:val="1"/>
      <w:marLeft w:val="0"/>
      <w:marRight w:val="0"/>
      <w:marTop w:val="0"/>
      <w:marBottom w:val="0"/>
      <w:divBdr>
        <w:top w:val="none" w:sz="0" w:space="0" w:color="auto"/>
        <w:left w:val="none" w:sz="0" w:space="0" w:color="auto"/>
        <w:bottom w:val="none" w:sz="0" w:space="0" w:color="auto"/>
        <w:right w:val="none" w:sz="0" w:space="0" w:color="auto"/>
      </w:divBdr>
    </w:div>
    <w:div w:id="1326669014">
      <w:bodyDiv w:val="1"/>
      <w:marLeft w:val="0"/>
      <w:marRight w:val="0"/>
      <w:marTop w:val="0"/>
      <w:marBottom w:val="0"/>
      <w:divBdr>
        <w:top w:val="none" w:sz="0" w:space="0" w:color="auto"/>
        <w:left w:val="none" w:sz="0" w:space="0" w:color="auto"/>
        <w:bottom w:val="none" w:sz="0" w:space="0" w:color="auto"/>
        <w:right w:val="none" w:sz="0" w:space="0" w:color="auto"/>
      </w:divBdr>
    </w:div>
    <w:div w:id="1326741738">
      <w:bodyDiv w:val="1"/>
      <w:marLeft w:val="0"/>
      <w:marRight w:val="0"/>
      <w:marTop w:val="0"/>
      <w:marBottom w:val="0"/>
      <w:divBdr>
        <w:top w:val="none" w:sz="0" w:space="0" w:color="auto"/>
        <w:left w:val="none" w:sz="0" w:space="0" w:color="auto"/>
        <w:bottom w:val="none" w:sz="0" w:space="0" w:color="auto"/>
        <w:right w:val="none" w:sz="0" w:space="0" w:color="auto"/>
      </w:divBdr>
    </w:div>
    <w:div w:id="1327198891">
      <w:bodyDiv w:val="1"/>
      <w:marLeft w:val="0"/>
      <w:marRight w:val="0"/>
      <w:marTop w:val="0"/>
      <w:marBottom w:val="0"/>
      <w:divBdr>
        <w:top w:val="none" w:sz="0" w:space="0" w:color="auto"/>
        <w:left w:val="none" w:sz="0" w:space="0" w:color="auto"/>
        <w:bottom w:val="none" w:sz="0" w:space="0" w:color="auto"/>
        <w:right w:val="none" w:sz="0" w:space="0" w:color="auto"/>
      </w:divBdr>
    </w:div>
    <w:div w:id="1327514726">
      <w:bodyDiv w:val="1"/>
      <w:marLeft w:val="0"/>
      <w:marRight w:val="0"/>
      <w:marTop w:val="0"/>
      <w:marBottom w:val="0"/>
      <w:divBdr>
        <w:top w:val="none" w:sz="0" w:space="0" w:color="auto"/>
        <w:left w:val="none" w:sz="0" w:space="0" w:color="auto"/>
        <w:bottom w:val="none" w:sz="0" w:space="0" w:color="auto"/>
        <w:right w:val="none" w:sz="0" w:space="0" w:color="auto"/>
      </w:divBdr>
    </w:div>
    <w:div w:id="1327712530">
      <w:bodyDiv w:val="1"/>
      <w:marLeft w:val="0"/>
      <w:marRight w:val="0"/>
      <w:marTop w:val="0"/>
      <w:marBottom w:val="0"/>
      <w:divBdr>
        <w:top w:val="none" w:sz="0" w:space="0" w:color="auto"/>
        <w:left w:val="none" w:sz="0" w:space="0" w:color="auto"/>
        <w:bottom w:val="none" w:sz="0" w:space="0" w:color="auto"/>
        <w:right w:val="none" w:sz="0" w:space="0" w:color="auto"/>
      </w:divBdr>
    </w:div>
    <w:div w:id="1328628828">
      <w:bodyDiv w:val="1"/>
      <w:marLeft w:val="0"/>
      <w:marRight w:val="0"/>
      <w:marTop w:val="0"/>
      <w:marBottom w:val="0"/>
      <w:divBdr>
        <w:top w:val="none" w:sz="0" w:space="0" w:color="auto"/>
        <w:left w:val="none" w:sz="0" w:space="0" w:color="auto"/>
        <w:bottom w:val="none" w:sz="0" w:space="0" w:color="auto"/>
        <w:right w:val="none" w:sz="0" w:space="0" w:color="auto"/>
      </w:divBdr>
    </w:div>
    <w:div w:id="1328826421">
      <w:bodyDiv w:val="1"/>
      <w:marLeft w:val="0"/>
      <w:marRight w:val="0"/>
      <w:marTop w:val="0"/>
      <w:marBottom w:val="0"/>
      <w:divBdr>
        <w:top w:val="none" w:sz="0" w:space="0" w:color="auto"/>
        <w:left w:val="none" w:sz="0" w:space="0" w:color="auto"/>
        <w:bottom w:val="none" w:sz="0" w:space="0" w:color="auto"/>
        <w:right w:val="none" w:sz="0" w:space="0" w:color="auto"/>
      </w:divBdr>
    </w:div>
    <w:div w:id="1329283849">
      <w:bodyDiv w:val="1"/>
      <w:marLeft w:val="0"/>
      <w:marRight w:val="0"/>
      <w:marTop w:val="0"/>
      <w:marBottom w:val="0"/>
      <w:divBdr>
        <w:top w:val="none" w:sz="0" w:space="0" w:color="auto"/>
        <w:left w:val="none" w:sz="0" w:space="0" w:color="auto"/>
        <w:bottom w:val="none" w:sz="0" w:space="0" w:color="auto"/>
        <w:right w:val="none" w:sz="0" w:space="0" w:color="auto"/>
      </w:divBdr>
    </w:div>
    <w:div w:id="1329792732">
      <w:bodyDiv w:val="1"/>
      <w:marLeft w:val="0"/>
      <w:marRight w:val="0"/>
      <w:marTop w:val="0"/>
      <w:marBottom w:val="0"/>
      <w:divBdr>
        <w:top w:val="none" w:sz="0" w:space="0" w:color="auto"/>
        <w:left w:val="none" w:sz="0" w:space="0" w:color="auto"/>
        <w:bottom w:val="none" w:sz="0" w:space="0" w:color="auto"/>
        <w:right w:val="none" w:sz="0" w:space="0" w:color="auto"/>
      </w:divBdr>
    </w:div>
    <w:div w:id="1330791344">
      <w:bodyDiv w:val="1"/>
      <w:marLeft w:val="0"/>
      <w:marRight w:val="0"/>
      <w:marTop w:val="0"/>
      <w:marBottom w:val="0"/>
      <w:divBdr>
        <w:top w:val="none" w:sz="0" w:space="0" w:color="auto"/>
        <w:left w:val="none" w:sz="0" w:space="0" w:color="auto"/>
        <w:bottom w:val="none" w:sz="0" w:space="0" w:color="auto"/>
        <w:right w:val="none" w:sz="0" w:space="0" w:color="auto"/>
      </w:divBdr>
    </w:div>
    <w:div w:id="1331175029">
      <w:bodyDiv w:val="1"/>
      <w:marLeft w:val="0"/>
      <w:marRight w:val="0"/>
      <w:marTop w:val="0"/>
      <w:marBottom w:val="0"/>
      <w:divBdr>
        <w:top w:val="none" w:sz="0" w:space="0" w:color="auto"/>
        <w:left w:val="none" w:sz="0" w:space="0" w:color="auto"/>
        <w:bottom w:val="none" w:sz="0" w:space="0" w:color="auto"/>
        <w:right w:val="none" w:sz="0" w:space="0" w:color="auto"/>
      </w:divBdr>
    </w:div>
    <w:div w:id="1331445348">
      <w:bodyDiv w:val="1"/>
      <w:marLeft w:val="0"/>
      <w:marRight w:val="0"/>
      <w:marTop w:val="0"/>
      <w:marBottom w:val="0"/>
      <w:divBdr>
        <w:top w:val="none" w:sz="0" w:space="0" w:color="auto"/>
        <w:left w:val="none" w:sz="0" w:space="0" w:color="auto"/>
        <w:bottom w:val="none" w:sz="0" w:space="0" w:color="auto"/>
        <w:right w:val="none" w:sz="0" w:space="0" w:color="auto"/>
      </w:divBdr>
    </w:div>
    <w:div w:id="1331786289">
      <w:bodyDiv w:val="1"/>
      <w:marLeft w:val="0"/>
      <w:marRight w:val="0"/>
      <w:marTop w:val="0"/>
      <w:marBottom w:val="0"/>
      <w:divBdr>
        <w:top w:val="none" w:sz="0" w:space="0" w:color="auto"/>
        <w:left w:val="none" w:sz="0" w:space="0" w:color="auto"/>
        <w:bottom w:val="none" w:sz="0" w:space="0" w:color="auto"/>
        <w:right w:val="none" w:sz="0" w:space="0" w:color="auto"/>
      </w:divBdr>
    </w:div>
    <w:div w:id="1331911910">
      <w:bodyDiv w:val="1"/>
      <w:marLeft w:val="0"/>
      <w:marRight w:val="0"/>
      <w:marTop w:val="0"/>
      <w:marBottom w:val="0"/>
      <w:divBdr>
        <w:top w:val="none" w:sz="0" w:space="0" w:color="auto"/>
        <w:left w:val="none" w:sz="0" w:space="0" w:color="auto"/>
        <w:bottom w:val="none" w:sz="0" w:space="0" w:color="auto"/>
        <w:right w:val="none" w:sz="0" w:space="0" w:color="auto"/>
      </w:divBdr>
    </w:div>
    <w:div w:id="1331981965">
      <w:bodyDiv w:val="1"/>
      <w:marLeft w:val="0"/>
      <w:marRight w:val="0"/>
      <w:marTop w:val="0"/>
      <w:marBottom w:val="0"/>
      <w:divBdr>
        <w:top w:val="none" w:sz="0" w:space="0" w:color="auto"/>
        <w:left w:val="none" w:sz="0" w:space="0" w:color="auto"/>
        <w:bottom w:val="none" w:sz="0" w:space="0" w:color="auto"/>
        <w:right w:val="none" w:sz="0" w:space="0" w:color="auto"/>
      </w:divBdr>
    </w:div>
    <w:div w:id="1332222292">
      <w:bodyDiv w:val="1"/>
      <w:marLeft w:val="0"/>
      <w:marRight w:val="0"/>
      <w:marTop w:val="0"/>
      <w:marBottom w:val="0"/>
      <w:divBdr>
        <w:top w:val="none" w:sz="0" w:space="0" w:color="auto"/>
        <w:left w:val="none" w:sz="0" w:space="0" w:color="auto"/>
        <w:bottom w:val="none" w:sz="0" w:space="0" w:color="auto"/>
        <w:right w:val="none" w:sz="0" w:space="0" w:color="auto"/>
      </w:divBdr>
    </w:div>
    <w:div w:id="1332368489">
      <w:bodyDiv w:val="1"/>
      <w:marLeft w:val="0"/>
      <w:marRight w:val="0"/>
      <w:marTop w:val="0"/>
      <w:marBottom w:val="0"/>
      <w:divBdr>
        <w:top w:val="none" w:sz="0" w:space="0" w:color="auto"/>
        <w:left w:val="none" w:sz="0" w:space="0" w:color="auto"/>
        <w:bottom w:val="none" w:sz="0" w:space="0" w:color="auto"/>
        <w:right w:val="none" w:sz="0" w:space="0" w:color="auto"/>
      </w:divBdr>
    </w:div>
    <w:div w:id="1332681136">
      <w:marLeft w:val="0"/>
      <w:marRight w:val="0"/>
      <w:marTop w:val="0"/>
      <w:marBottom w:val="0"/>
      <w:divBdr>
        <w:top w:val="none" w:sz="0" w:space="0" w:color="auto"/>
        <w:left w:val="none" w:sz="0" w:space="0" w:color="auto"/>
        <w:bottom w:val="none" w:sz="0" w:space="0" w:color="auto"/>
        <w:right w:val="none" w:sz="0" w:space="0" w:color="auto"/>
      </w:divBdr>
    </w:div>
    <w:div w:id="1332832667">
      <w:bodyDiv w:val="1"/>
      <w:marLeft w:val="0"/>
      <w:marRight w:val="0"/>
      <w:marTop w:val="0"/>
      <w:marBottom w:val="0"/>
      <w:divBdr>
        <w:top w:val="none" w:sz="0" w:space="0" w:color="auto"/>
        <w:left w:val="none" w:sz="0" w:space="0" w:color="auto"/>
        <w:bottom w:val="none" w:sz="0" w:space="0" w:color="auto"/>
        <w:right w:val="none" w:sz="0" w:space="0" w:color="auto"/>
      </w:divBdr>
    </w:div>
    <w:div w:id="1332951047">
      <w:bodyDiv w:val="1"/>
      <w:marLeft w:val="0"/>
      <w:marRight w:val="0"/>
      <w:marTop w:val="0"/>
      <w:marBottom w:val="0"/>
      <w:divBdr>
        <w:top w:val="none" w:sz="0" w:space="0" w:color="auto"/>
        <w:left w:val="none" w:sz="0" w:space="0" w:color="auto"/>
        <w:bottom w:val="none" w:sz="0" w:space="0" w:color="auto"/>
        <w:right w:val="none" w:sz="0" w:space="0" w:color="auto"/>
      </w:divBdr>
    </w:div>
    <w:div w:id="1335038434">
      <w:bodyDiv w:val="1"/>
      <w:marLeft w:val="0"/>
      <w:marRight w:val="0"/>
      <w:marTop w:val="0"/>
      <w:marBottom w:val="0"/>
      <w:divBdr>
        <w:top w:val="none" w:sz="0" w:space="0" w:color="auto"/>
        <w:left w:val="none" w:sz="0" w:space="0" w:color="auto"/>
        <w:bottom w:val="none" w:sz="0" w:space="0" w:color="auto"/>
        <w:right w:val="none" w:sz="0" w:space="0" w:color="auto"/>
      </w:divBdr>
    </w:div>
    <w:div w:id="1336150337">
      <w:bodyDiv w:val="1"/>
      <w:marLeft w:val="0"/>
      <w:marRight w:val="0"/>
      <w:marTop w:val="0"/>
      <w:marBottom w:val="0"/>
      <w:divBdr>
        <w:top w:val="none" w:sz="0" w:space="0" w:color="auto"/>
        <w:left w:val="none" w:sz="0" w:space="0" w:color="auto"/>
        <w:bottom w:val="none" w:sz="0" w:space="0" w:color="auto"/>
        <w:right w:val="none" w:sz="0" w:space="0" w:color="auto"/>
      </w:divBdr>
    </w:div>
    <w:div w:id="1336373103">
      <w:bodyDiv w:val="1"/>
      <w:marLeft w:val="0"/>
      <w:marRight w:val="0"/>
      <w:marTop w:val="0"/>
      <w:marBottom w:val="0"/>
      <w:divBdr>
        <w:top w:val="none" w:sz="0" w:space="0" w:color="auto"/>
        <w:left w:val="none" w:sz="0" w:space="0" w:color="auto"/>
        <w:bottom w:val="none" w:sz="0" w:space="0" w:color="auto"/>
        <w:right w:val="none" w:sz="0" w:space="0" w:color="auto"/>
      </w:divBdr>
    </w:div>
    <w:div w:id="1336761367">
      <w:bodyDiv w:val="1"/>
      <w:marLeft w:val="0"/>
      <w:marRight w:val="0"/>
      <w:marTop w:val="0"/>
      <w:marBottom w:val="0"/>
      <w:divBdr>
        <w:top w:val="none" w:sz="0" w:space="0" w:color="auto"/>
        <w:left w:val="none" w:sz="0" w:space="0" w:color="auto"/>
        <w:bottom w:val="none" w:sz="0" w:space="0" w:color="auto"/>
        <w:right w:val="none" w:sz="0" w:space="0" w:color="auto"/>
      </w:divBdr>
    </w:div>
    <w:div w:id="1337000011">
      <w:bodyDiv w:val="1"/>
      <w:marLeft w:val="0"/>
      <w:marRight w:val="0"/>
      <w:marTop w:val="0"/>
      <w:marBottom w:val="0"/>
      <w:divBdr>
        <w:top w:val="none" w:sz="0" w:space="0" w:color="auto"/>
        <w:left w:val="none" w:sz="0" w:space="0" w:color="auto"/>
        <w:bottom w:val="none" w:sz="0" w:space="0" w:color="auto"/>
        <w:right w:val="none" w:sz="0" w:space="0" w:color="auto"/>
      </w:divBdr>
    </w:div>
    <w:div w:id="1337996280">
      <w:bodyDiv w:val="1"/>
      <w:marLeft w:val="0"/>
      <w:marRight w:val="0"/>
      <w:marTop w:val="0"/>
      <w:marBottom w:val="0"/>
      <w:divBdr>
        <w:top w:val="none" w:sz="0" w:space="0" w:color="auto"/>
        <w:left w:val="none" w:sz="0" w:space="0" w:color="auto"/>
        <w:bottom w:val="none" w:sz="0" w:space="0" w:color="auto"/>
        <w:right w:val="none" w:sz="0" w:space="0" w:color="auto"/>
      </w:divBdr>
    </w:div>
    <w:div w:id="1338069743">
      <w:bodyDiv w:val="1"/>
      <w:marLeft w:val="0"/>
      <w:marRight w:val="0"/>
      <w:marTop w:val="0"/>
      <w:marBottom w:val="0"/>
      <w:divBdr>
        <w:top w:val="none" w:sz="0" w:space="0" w:color="auto"/>
        <w:left w:val="none" w:sz="0" w:space="0" w:color="auto"/>
        <w:bottom w:val="none" w:sz="0" w:space="0" w:color="auto"/>
        <w:right w:val="none" w:sz="0" w:space="0" w:color="auto"/>
      </w:divBdr>
    </w:div>
    <w:div w:id="1338465020">
      <w:bodyDiv w:val="1"/>
      <w:marLeft w:val="0"/>
      <w:marRight w:val="0"/>
      <w:marTop w:val="0"/>
      <w:marBottom w:val="0"/>
      <w:divBdr>
        <w:top w:val="none" w:sz="0" w:space="0" w:color="auto"/>
        <w:left w:val="none" w:sz="0" w:space="0" w:color="auto"/>
        <w:bottom w:val="none" w:sz="0" w:space="0" w:color="auto"/>
        <w:right w:val="none" w:sz="0" w:space="0" w:color="auto"/>
      </w:divBdr>
    </w:div>
    <w:div w:id="1338924914">
      <w:bodyDiv w:val="1"/>
      <w:marLeft w:val="0"/>
      <w:marRight w:val="0"/>
      <w:marTop w:val="0"/>
      <w:marBottom w:val="0"/>
      <w:divBdr>
        <w:top w:val="none" w:sz="0" w:space="0" w:color="auto"/>
        <w:left w:val="none" w:sz="0" w:space="0" w:color="auto"/>
        <w:bottom w:val="none" w:sz="0" w:space="0" w:color="auto"/>
        <w:right w:val="none" w:sz="0" w:space="0" w:color="auto"/>
      </w:divBdr>
    </w:div>
    <w:div w:id="1339312804">
      <w:bodyDiv w:val="1"/>
      <w:marLeft w:val="0"/>
      <w:marRight w:val="0"/>
      <w:marTop w:val="0"/>
      <w:marBottom w:val="0"/>
      <w:divBdr>
        <w:top w:val="none" w:sz="0" w:space="0" w:color="auto"/>
        <w:left w:val="none" w:sz="0" w:space="0" w:color="auto"/>
        <w:bottom w:val="none" w:sz="0" w:space="0" w:color="auto"/>
        <w:right w:val="none" w:sz="0" w:space="0" w:color="auto"/>
      </w:divBdr>
    </w:div>
    <w:div w:id="1339314446">
      <w:bodyDiv w:val="1"/>
      <w:marLeft w:val="0"/>
      <w:marRight w:val="0"/>
      <w:marTop w:val="0"/>
      <w:marBottom w:val="0"/>
      <w:divBdr>
        <w:top w:val="none" w:sz="0" w:space="0" w:color="auto"/>
        <w:left w:val="none" w:sz="0" w:space="0" w:color="auto"/>
        <w:bottom w:val="none" w:sz="0" w:space="0" w:color="auto"/>
        <w:right w:val="none" w:sz="0" w:space="0" w:color="auto"/>
      </w:divBdr>
    </w:div>
    <w:div w:id="1339773961">
      <w:bodyDiv w:val="1"/>
      <w:marLeft w:val="0"/>
      <w:marRight w:val="0"/>
      <w:marTop w:val="0"/>
      <w:marBottom w:val="0"/>
      <w:divBdr>
        <w:top w:val="none" w:sz="0" w:space="0" w:color="auto"/>
        <w:left w:val="none" w:sz="0" w:space="0" w:color="auto"/>
        <w:bottom w:val="none" w:sz="0" w:space="0" w:color="auto"/>
        <w:right w:val="none" w:sz="0" w:space="0" w:color="auto"/>
      </w:divBdr>
    </w:div>
    <w:div w:id="1339968919">
      <w:bodyDiv w:val="1"/>
      <w:marLeft w:val="0"/>
      <w:marRight w:val="0"/>
      <w:marTop w:val="0"/>
      <w:marBottom w:val="0"/>
      <w:divBdr>
        <w:top w:val="none" w:sz="0" w:space="0" w:color="auto"/>
        <w:left w:val="none" w:sz="0" w:space="0" w:color="auto"/>
        <w:bottom w:val="none" w:sz="0" w:space="0" w:color="auto"/>
        <w:right w:val="none" w:sz="0" w:space="0" w:color="auto"/>
      </w:divBdr>
    </w:div>
    <w:div w:id="1340236915">
      <w:bodyDiv w:val="1"/>
      <w:marLeft w:val="0"/>
      <w:marRight w:val="0"/>
      <w:marTop w:val="0"/>
      <w:marBottom w:val="0"/>
      <w:divBdr>
        <w:top w:val="none" w:sz="0" w:space="0" w:color="auto"/>
        <w:left w:val="none" w:sz="0" w:space="0" w:color="auto"/>
        <w:bottom w:val="none" w:sz="0" w:space="0" w:color="auto"/>
        <w:right w:val="none" w:sz="0" w:space="0" w:color="auto"/>
      </w:divBdr>
    </w:div>
    <w:div w:id="1340620375">
      <w:bodyDiv w:val="1"/>
      <w:marLeft w:val="0"/>
      <w:marRight w:val="0"/>
      <w:marTop w:val="0"/>
      <w:marBottom w:val="0"/>
      <w:divBdr>
        <w:top w:val="none" w:sz="0" w:space="0" w:color="auto"/>
        <w:left w:val="none" w:sz="0" w:space="0" w:color="auto"/>
        <w:bottom w:val="none" w:sz="0" w:space="0" w:color="auto"/>
        <w:right w:val="none" w:sz="0" w:space="0" w:color="auto"/>
      </w:divBdr>
    </w:div>
    <w:div w:id="1341546294">
      <w:bodyDiv w:val="1"/>
      <w:marLeft w:val="0"/>
      <w:marRight w:val="0"/>
      <w:marTop w:val="0"/>
      <w:marBottom w:val="0"/>
      <w:divBdr>
        <w:top w:val="none" w:sz="0" w:space="0" w:color="auto"/>
        <w:left w:val="none" w:sz="0" w:space="0" w:color="auto"/>
        <w:bottom w:val="none" w:sz="0" w:space="0" w:color="auto"/>
        <w:right w:val="none" w:sz="0" w:space="0" w:color="auto"/>
      </w:divBdr>
    </w:div>
    <w:div w:id="1342318889">
      <w:bodyDiv w:val="1"/>
      <w:marLeft w:val="0"/>
      <w:marRight w:val="0"/>
      <w:marTop w:val="0"/>
      <w:marBottom w:val="0"/>
      <w:divBdr>
        <w:top w:val="none" w:sz="0" w:space="0" w:color="auto"/>
        <w:left w:val="none" w:sz="0" w:space="0" w:color="auto"/>
        <w:bottom w:val="none" w:sz="0" w:space="0" w:color="auto"/>
        <w:right w:val="none" w:sz="0" w:space="0" w:color="auto"/>
      </w:divBdr>
    </w:div>
    <w:div w:id="1342509253">
      <w:bodyDiv w:val="1"/>
      <w:marLeft w:val="0"/>
      <w:marRight w:val="0"/>
      <w:marTop w:val="0"/>
      <w:marBottom w:val="0"/>
      <w:divBdr>
        <w:top w:val="none" w:sz="0" w:space="0" w:color="auto"/>
        <w:left w:val="none" w:sz="0" w:space="0" w:color="auto"/>
        <w:bottom w:val="none" w:sz="0" w:space="0" w:color="auto"/>
        <w:right w:val="none" w:sz="0" w:space="0" w:color="auto"/>
      </w:divBdr>
    </w:div>
    <w:div w:id="1342972667">
      <w:bodyDiv w:val="1"/>
      <w:marLeft w:val="0"/>
      <w:marRight w:val="0"/>
      <w:marTop w:val="0"/>
      <w:marBottom w:val="0"/>
      <w:divBdr>
        <w:top w:val="none" w:sz="0" w:space="0" w:color="auto"/>
        <w:left w:val="none" w:sz="0" w:space="0" w:color="auto"/>
        <w:bottom w:val="none" w:sz="0" w:space="0" w:color="auto"/>
        <w:right w:val="none" w:sz="0" w:space="0" w:color="auto"/>
      </w:divBdr>
    </w:div>
    <w:div w:id="1343319883">
      <w:bodyDiv w:val="1"/>
      <w:marLeft w:val="0"/>
      <w:marRight w:val="0"/>
      <w:marTop w:val="0"/>
      <w:marBottom w:val="0"/>
      <w:divBdr>
        <w:top w:val="none" w:sz="0" w:space="0" w:color="auto"/>
        <w:left w:val="none" w:sz="0" w:space="0" w:color="auto"/>
        <w:bottom w:val="none" w:sz="0" w:space="0" w:color="auto"/>
        <w:right w:val="none" w:sz="0" w:space="0" w:color="auto"/>
      </w:divBdr>
    </w:div>
    <w:div w:id="1343630658">
      <w:bodyDiv w:val="1"/>
      <w:marLeft w:val="0"/>
      <w:marRight w:val="0"/>
      <w:marTop w:val="0"/>
      <w:marBottom w:val="0"/>
      <w:divBdr>
        <w:top w:val="none" w:sz="0" w:space="0" w:color="auto"/>
        <w:left w:val="none" w:sz="0" w:space="0" w:color="auto"/>
        <w:bottom w:val="none" w:sz="0" w:space="0" w:color="auto"/>
        <w:right w:val="none" w:sz="0" w:space="0" w:color="auto"/>
      </w:divBdr>
    </w:div>
    <w:div w:id="1344285474">
      <w:bodyDiv w:val="1"/>
      <w:marLeft w:val="0"/>
      <w:marRight w:val="0"/>
      <w:marTop w:val="0"/>
      <w:marBottom w:val="0"/>
      <w:divBdr>
        <w:top w:val="none" w:sz="0" w:space="0" w:color="auto"/>
        <w:left w:val="none" w:sz="0" w:space="0" w:color="auto"/>
        <w:bottom w:val="none" w:sz="0" w:space="0" w:color="auto"/>
        <w:right w:val="none" w:sz="0" w:space="0" w:color="auto"/>
      </w:divBdr>
    </w:div>
    <w:div w:id="1346252741">
      <w:bodyDiv w:val="1"/>
      <w:marLeft w:val="0"/>
      <w:marRight w:val="0"/>
      <w:marTop w:val="0"/>
      <w:marBottom w:val="0"/>
      <w:divBdr>
        <w:top w:val="none" w:sz="0" w:space="0" w:color="auto"/>
        <w:left w:val="none" w:sz="0" w:space="0" w:color="auto"/>
        <w:bottom w:val="none" w:sz="0" w:space="0" w:color="auto"/>
        <w:right w:val="none" w:sz="0" w:space="0" w:color="auto"/>
      </w:divBdr>
    </w:div>
    <w:div w:id="1347290212">
      <w:bodyDiv w:val="1"/>
      <w:marLeft w:val="0"/>
      <w:marRight w:val="0"/>
      <w:marTop w:val="0"/>
      <w:marBottom w:val="0"/>
      <w:divBdr>
        <w:top w:val="none" w:sz="0" w:space="0" w:color="auto"/>
        <w:left w:val="none" w:sz="0" w:space="0" w:color="auto"/>
        <w:bottom w:val="none" w:sz="0" w:space="0" w:color="auto"/>
        <w:right w:val="none" w:sz="0" w:space="0" w:color="auto"/>
      </w:divBdr>
    </w:div>
    <w:div w:id="1347294522">
      <w:bodyDiv w:val="1"/>
      <w:marLeft w:val="0"/>
      <w:marRight w:val="0"/>
      <w:marTop w:val="0"/>
      <w:marBottom w:val="0"/>
      <w:divBdr>
        <w:top w:val="none" w:sz="0" w:space="0" w:color="auto"/>
        <w:left w:val="none" w:sz="0" w:space="0" w:color="auto"/>
        <w:bottom w:val="none" w:sz="0" w:space="0" w:color="auto"/>
        <w:right w:val="none" w:sz="0" w:space="0" w:color="auto"/>
      </w:divBdr>
    </w:div>
    <w:div w:id="1347364679">
      <w:bodyDiv w:val="1"/>
      <w:marLeft w:val="0"/>
      <w:marRight w:val="0"/>
      <w:marTop w:val="0"/>
      <w:marBottom w:val="0"/>
      <w:divBdr>
        <w:top w:val="none" w:sz="0" w:space="0" w:color="auto"/>
        <w:left w:val="none" w:sz="0" w:space="0" w:color="auto"/>
        <w:bottom w:val="none" w:sz="0" w:space="0" w:color="auto"/>
        <w:right w:val="none" w:sz="0" w:space="0" w:color="auto"/>
      </w:divBdr>
    </w:div>
    <w:div w:id="1347445042">
      <w:bodyDiv w:val="1"/>
      <w:marLeft w:val="0"/>
      <w:marRight w:val="0"/>
      <w:marTop w:val="0"/>
      <w:marBottom w:val="0"/>
      <w:divBdr>
        <w:top w:val="none" w:sz="0" w:space="0" w:color="auto"/>
        <w:left w:val="none" w:sz="0" w:space="0" w:color="auto"/>
        <w:bottom w:val="none" w:sz="0" w:space="0" w:color="auto"/>
        <w:right w:val="none" w:sz="0" w:space="0" w:color="auto"/>
      </w:divBdr>
    </w:div>
    <w:div w:id="1347563011">
      <w:bodyDiv w:val="1"/>
      <w:marLeft w:val="0"/>
      <w:marRight w:val="0"/>
      <w:marTop w:val="0"/>
      <w:marBottom w:val="0"/>
      <w:divBdr>
        <w:top w:val="none" w:sz="0" w:space="0" w:color="auto"/>
        <w:left w:val="none" w:sz="0" w:space="0" w:color="auto"/>
        <w:bottom w:val="none" w:sz="0" w:space="0" w:color="auto"/>
        <w:right w:val="none" w:sz="0" w:space="0" w:color="auto"/>
      </w:divBdr>
    </w:div>
    <w:div w:id="1347749314">
      <w:bodyDiv w:val="1"/>
      <w:marLeft w:val="0"/>
      <w:marRight w:val="0"/>
      <w:marTop w:val="0"/>
      <w:marBottom w:val="0"/>
      <w:divBdr>
        <w:top w:val="none" w:sz="0" w:space="0" w:color="auto"/>
        <w:left w:val="none" w:sz="0" w:space="0" w:color="auto"/>
        <w:bottom w:val="none" w:sz="0" w:space="0" w:color="auto"/>
        <w:right w:val="none" w:sz="0" w:space="0" w:color="auto"/>
      </w:divBdr>
    </w:div>
    <w:div w:id="1347751919">
      <w:bodyDiv w:val="1"/>
      <w:marLeft w:val="0"/>
      <w:marRight w:val="0"/>
      <w:marTop w:val="0"/>
      <w:marBottom w:val="0"/>
      <w:divBdr>
        <w:top w:val="none" w:sz="0" w:space="0" w:color="auto"/>
        <w:left w:val="none" w:sz="0" w:space="0" w:color="auto"/>
        <w:bottom w:val="none" w:sz="0" w:space="0" w:color="auto"/>
        <w:right w:val="none" w:sz="0" w:space="0" w:color="auto"/>
      </w:divBdr>
    </w:div>
    <w:div w:id="1348214953">
      <w:bodyDiv w:val="1"/>
      <w:marLeft w:val="0"/>
      <w:marRight w:val="0"/>
      <w:marTop w:val="0"/>
      <w:marBottom w:val="0"/>
      <w:divBdr>
        <w:top w:val="none" w:sz="0" w:space="0" w:color="auto"/>
        <w:left w:val="none" w:sz="0" w:space="0" w:color="auto"/>
        <w:bottom w:val="none" w:sz="0" w:space="0" w:color="auto"/>
        <w:right w:val="none" w:sz="0" w:space="0" w:color="auto"/>
      </w:divBdr>
    </w:div>
    <w:div w:id="1348409308">
      <w:bodyDiv w:val="1"/>
      <w:marLeft w:val="0"/>
      <w:marRight w:val="0"/>
      <w:marTop w:val="0"/>
      <w:marBottom w:val="0"/>
      <w:divBdr>
        <w:top w:val="none" w:sz="0" w:space="0" w:color="auto"/>
        <w:left w:val="none" w:sz="0" w:space="0" w:color="auto"/>
        <w:bottom w:val="none" w:sz="0" w:space="0" w:color="auto"/>
        <w:right w:val="none" w:sz="0" w:space="0" w:color="auto"/>
      </w:divBdr>
    </w:div>
    <w:div w:id="1349452789">
      <w:bodyDiv w:val="1"/>
      <w:marLeft w:val="0"/>
      <w:marRight w:val="0"/>
      <w:marTop w:val="0"/>
      <w:marBottom w:val="0"/>
      <w:divBdr>
        <w:top w:val="none" w:sz="0" w:space="0" w:color="auto"/>
        <w:left w:val="none" w:sz="0" w:space="0" w:color="auto"/>
        <w:bottom w:val="none" w:sz="0" w:space="0" w:color="auto"/>
        <w:right w:val="none" w:sz="0" w:space="0" w:color="auto"/>
      </w:divBdr>
    </w:div>
    <w:div w:id="1350258929">
      <w:bodyDiv w:val="1"/>
      <w:marLeft w:val="0"/>
      <w:marRight w:val="0"/>
      <w:marTop w:val="0"/>
      <w:marBottom w:val="0"/>
      <w:divBdr>
        <w:top w:val="none" w:sz="0" w:space="0" w:color="auto"/>
        <w:left w:val="none" w:sz="0" w:space="0" w:color="auto"/>
        <w:bottom w:val="none" w:sz="0" w:space="0" w:color="auto"/>
        <w:right w:val="none" w:sz="0" w:space="0" w:color="auto"/>
      </w:divBdr>
    </w:div>
    <w:div w:id="1350914027">
      <w:bodyDiv w:val="1"/>
      <w:marLeft w:val="0"/>
      <w:marRight w:val="0"/>
      <w:marTop w:val="0"/>
      <w:marBottom w:val="0"/>
      <w:divBdr>
        <w:top w:val="none" w:sz="0" w:space="0" w:color="auto"/>
        <w:left w:val="none" w:sz="0" w:space="0" w:color="auto"/>
        <w:bottom w:val="none" w:sz="0" w:space="0" w:color="auto"/>
        <w:right w:val="none" w:sz="0" w:space="0" w:color="auto"/>
      </w:divBdr>
    </w:div>
    <w:div w:id="1351568240">
      <w:bodyDiv w:val="1"/>
      <w:marLeft w:val="0"/>
      <w:marRight w:val="0"/>
      <w:marTop w:val="0"/>
      <w:marBottom w:val="0"/>
      <w:divBdr>
        <w:top w:val="none" w:sz="0" w:space="0" w:color="auto"/>
        <w:left w:val="none" w:sz="0" w:space="0" w:color="auto"/>
        <w:bottom w:val="none" w:sz="0" w:space="0" w:color="auto"/>
        <w:right w:val="none" w:sz="0" w:space="0" w:color="auto"/>
      </w:divBdr>
    </w:div>
    <w:div w:id="1352687583">
      <w:bodyDiv w:val="1"/>
      <w:marLeft w:val="0"/>
      <w:marRight w:val="0"/>
      <w:marTop w:val="0"/>
      <w:marBottom w:val="0"/>
      <w:divBdr>
        <w:top w:val="none" w:sz="0" w:space="0" w:color="auto"/>
        <w:left w:val="none" w:sz="0" w:space="0" w:color="auto"/>
        <w:bottom w:val="none" w:sz="0" w:space="0" w:color="auto"/>
        <w:right w:val="none" w:sz="0" w:space="0" w:color="auto"/>
      </w:divBdr>
    </w:div>
    <w:div w:id="1352802875">
      <w:bodyDiv w:val="1"/>
      <w:marLeft w:val="0"/>
      <w:marRight w:val="0"/>
      <w:marTop w:val="0"/>
      <w:marBottom w:val="0"/>
      <w:divBdr>
        <w:top w:val="none" w:sz="0" w:space="0" w:color="auto"/>
        <w:left w:val="none" w:sz="0" w:space="0" w:color="auto"/>
        <w:bottom w:val="none" w:sz="0" w:space="0" w:color="auto"/>
        <w:right w:val="none" w:sz="0" w:space="0" w:color="auto"/>
      </w:divBdr>
    </w:div>
    <w:div w:id="1353612430">
      <w:bodyDiv w:val="1"/>
      <w:marLeft w:val="0"/>
      <w:marRight w:val="0"/>
      <w:marTop w:val="0"/>
      <w:marBottom w:val="0"/>
      <w:divBdr>
        <w:top w:val="none" w:sz="0" w:space="0" w:color="auto"/>
        <w:left w:val="none" w:sz="0" w:space="0" w:color="auto"/>
        <w:bottom w:val="none" w:sz="0" w:space="0" w:color="auto"/>
        <w:right w:val="none" w:sz="0" w:space="0" w:color="auto"/>
      </w:divBdr>
    </w:div>
    <w:div w:id="1353799839">
      <w:bodyDiv w:val="1"/>
      <w:marLeft w:val="0"/>
      <w:marRight w:val="0"/>
      <w:marTop w:val="0"/>
      <w:marBottom w:val="0"/>
      <w:divBdr>
        <w:top w:val="none" w:sz="0" w:space="0" w:color="auto"/>
        <w:left w:val="none" w:sz="0" w:space="0" w:color="auto"/>
        <w:bottom w:val="none" w:sz="0" w:space="0" w:color="auto"/>
        <w:right w:val="none" w:sz="0" w:space="0" w:color="auto"/>
      </w:divBdr>
    </w:div>
    <w:div w:id="1353802643">
      <w:bodyDiv w:val="1"/>
      <w:marLeft w:val="0"/>
      <w:marRight w:val="0"/>
      <w:marTop w:val="0"/>
      <w:marBottom w:val="0"/>
      <w:divBdr>
        <w:top w:val="none" w:sz="0" w:space="0" w:color="auto"/>
        <w:left w:val="none" w:sz="0" w:space="0" w:color="auto"/>
        <w:bottom w:val="none" w:sz="0" w:space="0" w:color="auto"/>
        <w:right w:val="none" w:sz="0" w:space="0" w:color="auto"/>
      </w:divBdr>
    </w:div>
    <w:div w:id="1354187228">
      <w:bodyDiv w:val="1"/>
      <w:marLeft w:val="0"/>
      <w:marRight w:val="0"/>
      <w:marTop w:val="0"/>
      <w:marBottom w:val="0"/>
      <w:divBdr>
        <w:top w:val="none" w:sz="0" w:space="0" w:color="auto"/>
        <w:left w:val="none" w:sz="0" w:space="0" w:color="auto"/>
        <w:bottom w:val="none" w:sz="0" w:space="0" w:color="auto"/>
        <w:right w:val="none" w:sz="0" w:space="0" w:color="auto"/>
      </w:divBdr>
    </w:div>
    <w:div w:id="1354457943">
      <w:bodyDiv w:val="1"/>
      <w:marLeft w:val="0"/>
      <w:marRight w:val="0"/>
      <w:marTop w:val="0"/>
      <w:marBottom w:val="0"/>
      <w:divBdr>
        <w:top w:val="none" w:sz="0" w:space="0" w:color="auto"/>
        <w:left w:val="none" w:sz="0" w:space="0" w:color="auto"/>
        <w:bottom w:val="none" w:sz="0" w:space="0" w:color="auto"/>
        <w:right w:val="none" w:sz="0" w:space="0" w:color="auto"/>
      </w:divBdr>
    </w:div>
    <w:div w:id="1354765342">
      <w:bodyDiv w:val="1"/>
      <w:marLeft w:val="0"/>
      <w:marRight w:val="0"/>
      <w:marTop w:val="0"/>
      <w:marBottom w:val="0"/>
      <w:divBdr>
        <w:top w:val="none" w:sz="0" w:space="0" w:color="auto"/>
        <w:left w:val="none" w:sz="0" w:space="0" w:color="auto"/>
        <w:bottom w:val="none" w:sz="0" w:space="0" w:color="auto"/>
        <w:right w:val="none" w:sz="0" w:space="0" w:color="auto"/>
      </w:divBdr>
    </w:div>
    <w:div w:id="1355377088">
      <w:bodyDiv w:val="1"/>
      <w:marLeft w:val="0"/>
      <w:marRight w:val="0"/>
      <w:marTop w:val="0"/>
      <w:marBottom w:val="0"/>
      <w:divBdr>
        <w:top w:val="none" w:sz="0" w:space="0" w:color="auto"/>
        <w:left w:val="none" w:sz="0" w:space="0" w:color="auto"/>
        <w:bottom w:val="none" w:sz="0" w:space="0" w:color="auto"/>
        <w:right w:val="none" w:sz="0" w:space="0" w:color="auto"/>
      </w:divBdr>
    </w:div>
    <w:div w:id="1355417839">
      <w:bodyDiv w:val="1"/>
      <w:marLeft w:val="0"/>
      <w:marRight w:val="0"/>
      <w:marTop w:val="0"/>
      <w:marBottom w:val="0"/>
      <w:divBdr>
        <w:top w:val="none" w:sz="0" w:space="0" w:color="auto"/>
        <w:left w:val="none" w:sz="0" w:space="0" w:color="auto"/>
        <w:bottom w:val="none" w:sz="0" w:space="0" w:color="auto"/>
        <w:right w:val="none" w:sz="0" w:space="0" w:color="auto"/>
      </w:divBdr>
    </w:div>
    <w:div w:id="1355884722">
      <w:bodyDiv w:val="1"/>
      <w:marLeft w:val="0"/>
      <w:marRight w:val="0"/>
      <w:marTop w:val="0"/>
      <w:marBottom w:val="0"/>
      <w:divBdr>
        <w:top w:val="none" w:sz="0" w:space="0" w:color="auto"/>
        <w:left w:val="none" w:sz="0" w:space="0" w:color="auto"/>
        <w:bottom w:val="none" w:sz="0" w:space="0" w:color="auto"/>
        <w:right w:val="none" w:sz="0" w:space="0" w:color="auto"/>
      </w:divBdr>
    </w:div>
    <w:div w:id="1356076314">
      <w:bodyDiv w:val="1"/>
      <w:marLeft w:val="0"/>
      <w:marRight w:val="0"/>
      <w:marTop w:val="0"/>
      <w:marBottom w:val="0"/>
      <w:divBdr>
        <w:top w:val="none" w:sz="0" w:space="0" w:color="auto"/>
        <w:left w:val="none" w:sz="0" w:space="0" w:color="auto"/>
        <w:bottom w:val="none" w:sz="0" w:space="0" w:color="auto"/>
        <w:right w:val="none" w:sz="0" w:space="0" w:color="auto"/>
      </w:divBdr>
    </w:div>
    <w:div w:id="1356348160">
      <w:bodyDiv w:val="1"/>
      <w:marLeft w:val="0"/>
      <w:marRight w:val="0"/>
      <w:marTop w:val="0"/>
      <w:marBottom w:val="0"/>
      <w:divBdr>
        <w:top w:val="none" w:sz="0" w:space="0" w:color="auto"/>
        <w:left w:val="none" w:sz="0" w:space="0" w:color="auto"/>
        <w:bottom w:val="none" w:sz="0" w:space="0" w:color="auto"/>
        <w:right w:val="none" w:sz="0" w:space="0" w:color="auto"/>
      </w:divBdr>
    </w:div>
    <w:div w:id="1356348273">
      <w:bodyDiv w:val="1"/>
      <w:marLeft w:val="0"/>
      <w:marRight w:val="0"/>
      <w:marTop w:val="0"/>
      <w:marBottom w:val="0"/>
      <w:divBdr>
        <w:top w:val="none" w:sz="0" w:space="0" w:color="auto"/>
        <w:left w:val="none" w:sz="0" w:space="0" w:color="auto"/>
        <w:bottom w:val="none" w:sz="0" w:space="0" w:color="auto"/>
        <w:right w:val="none" w:sz="0" w:space="0" w:color="auto"/>
      </w:divBdr>
    </w:div>
    <w:div w:id="1356613155">
      <w:bodyDiv w:val="1"/>
      <w:marLeft w:val="0"/>
      <w:marRight w:val="0"/>
      <w:marTop w:val="0"/>
      <w:marBottom w:val="0"/>
      <w:divBdr>
        <w:top w:val="none" w:sz="0" w:space="0" w:color="auto"/>
        <w:left w:val="none" w:sz="0" w:space="0" w:color="auto"/>
        <w:bottom w:val="none" w:sz="0" w:space="0" w:color="auto"/>
        <w:right w:val="none" w:sz="0" w:space="0" w:color="auto"/>
      </w:divBdr>
    </w:div>
    <w:div w:id="1356690637">
      <w:bodyDiv w:val="1"/>
      <w:marLeft w:val="0"/>
      <w:marRight w:val="0"/>
      <w:marTop w:val="0"/>
      <w:marBottom w:val="0"/>
      <w:divBdr>
        <w:top w:val="none" w:sz="0" w:space="0" w:color="auto"/>
        <w:left w:val="none" w:sz="0" w:space="0" w:color="auto"/>
        <w:bottom w:val="none" w:sz="0" w:space="0" w:color="auto"/>
        <w:right w:val="none" w:sz="0" w:space="0" w:color="auto"/>
      </w:divBdr>
    </w:div>
    <w:div w:id="1356882741">
      <w:bodyDiv w:val="1"/>
      <w:marLeft w:val="0"/>
      <w:marRight w:val="0"/>
      <w:marTop w:val="0"/>
      <w:marBottom w:val="0"/>
      <w:divBdr>
        <w:top w:val="none" w:sz="0" w:space="0" w:color="auto"/>
        <w:left w:val="none" w:sz="0" w:space="0" w:color="auto"/>
        <w:bottom w:val="none" w:sz="0" w:space="0" w:color="auto"/>
        <w:right w:val="none" w:sz="0" w:space="0" w:color="auto"/>
      </w:divBdr>
    </w:div>
    <w:div w:id="1357005885">
      <w:bodyDiv w:val="1"/>
      <w:marLeft w:val="0"/>
      <w:marRight w:val="0"/>
      <w:marTop w:val="0"/>
      <w:marBottom w:val="0"/>
      <w:divBdr>
        <w:top w:val="none" w:sz="0" w:space="0" w:color="auto"/>
        <w:left w:val="none" w:sz="0" w:space="0" w:color="auto"/>
        <w:bottom w:val="none" w:sz="0" w:space="0" w:color="auto"/>
        <w:right w:val="none" w:sz="0" w:space="0" w:color="auto"/>
      </w:divBdr>
    </w:div>
    <w:div w:id="1357193294">
      <w:bodyDiv w:val="1"/>
      <w:marLeft w:val="0"/>
      <w:marRight w:val="0"/>
      <w:marTop w:val="0"/>
      <w:marBottom w:val="0"/>
      <w:divBdr>
        <w:top w:val="none" w:sz="0" w:space="0" w:color="auto"/>
        <w:left w:val="none" w:sz="0" w:space="0" w:color="auto"/>
        <w:bottom w:val="none" w:sz="0" w:space="0" w:color="auto"/>
        <w:right w:val="none" w:sz="0" w:space="0" w:color="auto"/>
      </w:divBdr>
    </w:div>
    <w:div w:id="1357345669">
      <w:bodyDiv w:val="1"/>
      <w:marLeft w:val="0"/>
      <w:marRight w:val="0"/>
      <w:marTop w:val="0"/>
      <w:marBottom w:val="0"/>
      <w:divBdr>
        <w:top w:val="none" w:sz="0" w:space="0" w:color="auto"/>
        <w:left w:val="none" w:sz="0" w:space="0" w:color="auto"/>
        <w:bottom w:val="none" w:sz="0" w:space="0" w:color="auto"/>
        <w:right w:val="none" w:sz="0" w:space="0" w:color="auto"/>
      </w:divBdr>
    </w:div>
    <w:div w:id="1357536019">
      <w:bodyDiv w:val="1"/>
      <w:marLeft w:val="0"/>
      <w:marRight w:val="0"/>
      <w:marTop w:val="0"/>
      <w:marBottom w:val="0"/>
      <w:divBdr>
        <w:top w:val="none" w:sz="0" w:space="0" w:color="auto"/>
        <w:left w:val="none" w:sz="0" w:space="0" w:color="auto"/>
        <w:bottom w:val="none" w:sz="0" w:space="0" w:color="auto"/>
        <w:right w:val="none" w:sz="0" w:space="0" w:color="auto"/>
      </w:divBdr>
    </w:div>
    <w:div w:id="1357610846">
      <w:bodyDiv w:val="1"/>
      <w:marLeft w:val="0"/>
      <w:marRight w:val="0"/>
      <w:marTop w:val="0"/>
      <w:marBottom w:val="0"/>
      <w:divBdr>
        <w:top w:val="none" w:sz="0" w:space="0" w:color="auto"/>
        <w:left w:val="none" w:sz="0" w:space="0" w:color="auto"/>
        <w:bottom w:val="none" w:sz="0" w:space="0" w:color="auto"/>
        <w:right w:val="none" w:sz="0" w:space="0" w:color="auto"/>
      </w:divBdr>
    </w:div>
    <w:div w:id="1358501986">
      <w:bodyDiv w:val="1"/>
      <w:marLeft w:val="0"/>
      <w:marRight w:val="0"/>
      <w:marTop w:val="0"/>
      <w:marBottom w:val="0"/>
      <w:divBdr>
        <w:top w:val="none" w:sz="0" w:space="0" w:color="auto"/>
        <w:left w:val="none" w:sz="0" w:space="0" w:color="auto"/>
        <w:bottom w:val="none" w:sz="0" w:space="0" w:color="auto"/>
        <w:right w:val="none" w:sz="0" w:space="0" w:color="auto"/>
      </w:divBdr>
    </w:div>
    <w:div w:id="1358893737">
      <w:bodyDiv w:val="1"/>
      <w:marLeft w:val="0"/>
      <w:marRight w:val="0"/>
      <w:marTop w:val="0"/>
      <w:marBottom w:val="0"/>
      <w:divBdr>
        <w:top w:val="none" w:sz="0" w:space="0" w:color="auto"/>
        <w:left w:val="none" w:sz="0" w:space="0" w:color="auto"/>
        <w:bottom w:val="none" w:sz="0" w:space="0" w:color="auto"/>
        <w:right w:val="none" w:sz="0" w:space="0" w:color="auto"/>
      </w:divBdr>
    </w:div>
    <w:div w:id="1359350882">
      <w:bodyDiv w:val="1"/>
      <w:marLeft w:val="0"/>
      <w:marRight w:val="0"/>
      <w:marTop w:val="0"/>
      <w:marBottom w:val="0"/>
      <w:divBdr>
        <w:top w:val="none" w:sz="0" w:space="0" w:color="auto"/>
        <w:left w:val="none" w:sz="0" w:space="0" w:color="auto"/>
        <w:bottom w:val="none" w:sz="0" w:space="0" w:color="auto"/>
        <w:right w:val="none" w:sz="0" w:space="0" w:color="auto"/>
      </w:divBdr>
    </w:div>
    <w:div w:id="1359351895">
      <w:bodyDiv w:val="1"/>
      <w:marLeft w:val="0"/>
      <w:marRight w:val="0"/>
      <w:marTop w:val="0"/>
      <w:marBottom w:val="0"/>
      <w:divBdr>
        <w:top w:val="none" w:sz="0" w:space="0" w:color="auto"/>
        <w:left w:val="none" w:sz="0" w:space="0" w:color="auto"/>
        <w:bottom w:val="none" w:sz="0" w:space="0" w:color="auto"/>
        <w:right w:val="none" w:sz="0" w:space="0" w:color="auto"/>
      </w:divBdr>
    </w:div>
    <w:div w:id="1359355104">
      <w:bodyDiv w:val="1"/>
      <w:marLeft w:val="0"/>
      <w:marRight w:val="0"/>
      <w:marTop w:val="0"/>
      <w:marBottom w:val="0"/>
      <w:divBdr>
        <w:top w:val="none" w:sz="0" w:space="0" w:color="auto"/>
        <w:left w:val="none" w:sz="0" w:space="0" w:color="auto"/>
        <w:bottom w:val="none" w:sz="0" w:space="0" w:color="auto"/>
        <w:right w:val="none" w:sz="0" w:space="0" w:color="auto"/>
      </w:divBdr>
    </w:div>
    <w:div w:id="1359967511">
      <w:bodyDiv w:val="1"/>
      <w:marLeft w:val="0"/>
      <w:marRight w:val="0"/>
      <w:marTop w:val="0"/>
      <w:marBottom w:val="0"/>
      <w:divBdr>
        <w:top w:val="none" w:sz="0" w:space="0" w:color="auto"/>
        <w:left w:val="none" w:sz="0" w:space="0" w:color="auto"/>
        <w:bottom w:val="none" w:sz="0" w:space="0" w:color="auto"/>
        <w:right w:val="none" w:sz="0" w:space="0" w:color="auto"/>
      </w:divBdr>
    </w:div>
    <w:div w:id="1360086734">
      <w:bodyDiv w:val="1"/>
      <w:marLeft w:val="0"/>
      <w:marRight w:val="0"/>
      <w:marTop w:val="0"/>
      <w:marBottom w:val="0"/>
      <w:divBdr>
        <w:top w:val="none" w:sz="0" w:space="0" w:color="auto"/>
        <w:left w:val="none" w:sz="0" w:space="0" w:color="auto"/>
        <w:bottom w:val="none" w:sz="0" w:space="0" w:color="auto"/>
        <w:right w:val="none" w:sz="0" w:space="0" w:color="auto"/>
      </w:divBdr>
    </w:div>
    <w:div w:id="1360660139">
      <w:bodyDiv w:val="1"/>
      <w:marLeft w:val="0"/>
      <w:marRight w:val="0"/>
      <w:marTop w:val="0"/>
      <w:marBottom w:val="0"/>
      <w:divBdr>
        <w:top w:val="none" w:sz="0" w:space="0" w:color="auto"/>
        <w:left w:val="none" w:sz="0" w:space="0" w:color="auto"/>
        <w:bottom w:val="none" w:sz="0" w:space="0" w:color="auto"/>
        <w:right w:val="none" w:sz="0" w:space="0" w:color="auto"/>
      </w:divBdr>
    </w:div>
    <w:div w:id="1361278318">
      <w:bodyDiv w:val="1"/>
      <w:marLeft w:val="0"/>
      <w:marRight w:val="0"/>
      <w:marTop w:val="0"/>
      <w:marBottom w:val="0"/>
      <w:divBdr>
        <w:top w:val="none" w:sz="0" w:space="0" w:color="auto"/>
        <w:left w:val="none" w:sz="0" w:space="0" w:color="auto"/>
        <w:bottom w:val="none" w:sz="0" w:space="0" w:color="auto"/>
        <w:right w:val="none" w:sz="0" w:space="0" w:color="auto"/>
      </w:divBdr>
    </w:div>
    <w:div w:id="1361583989">
      <w:bodyDiv w:val="1"/>
      <w:marLeft w:val="0"/>
      <w:marRight w:val="0"/>
      <w:marTop w:val="0"/>
      <w:marBottom w:val="0"/>
      <w:divBdr>
        <w:top w:val="none" w:sz="0" w:space="0" w:color="auto"/>
        <w:left w:val="none" w:sz="0" w:space="0" w:color="auto"/>
        <w:bottom w:val="none" w:sz="0" w:space="0" w:color="auto"/>
        <w:right w:val="none" w:sz="0" w:space="0" w:color="auto"/>
      </w:divBdr>
    </w:div>
    <w:div w:id="1361779312">
      <w:bodyDiv w:val="1"/>
      <w:marLeft w:val="0"/>
      <w:marRight w:val="0"/>
      <w:marTop w:val="0"/>
      <w:marBottom w:val="0"/>
      <w:divBdr>
        <w:top w:val="none" w:sz="0" w:space="0" w:color="auto"/>
        <w:left w:val="none" w:sz="0" w:space="0" w:color="auto"/>
        <w:bottom w:val="none" w:sz="0" w:space="0" w:color="auto"/>
        <w:right w:val="none" w:sz="0" w:space="0" w:color="auto"/>
      </w:divBdr>
    </w:div>
    <w:div w:id="1363749744">
      <w:bodyDiv w:val="1"/>
      <w:marLeft w:val="0"/>
      <w:marRight w:val="0"/>
      <w:marTop w:val="0"/>
      <w:marBottom w:val="0"/>
      <w:divBdr>
        <w:top w:val="none" w:sz="0" w:space="0" w:color="auto"/>
        <w:left w:val="none" w:sz="0" w:space="0" w:color="auto"/>
        <w:bottom w:val="none" w:sz="0" w:space="0" w:color="auto"/>
        <w:right w:val="none" w:sz="0" w:space="0" w:color="auto"/>
      </w:divBdr>
    </w:div>
    <w:div w:id="1364287820">
      <w:bodyDiv w:val="1"/>
      <w:marLeft w:val="0"/>
      <w:marRight w:val="0"/>
      <w:marTop w:val="0"/>
      <w:marBottom w:val="0"/>
      <w:divBdr>
        <w:top w:val="none" w:sz="0" w:space="0" w:color="auto"/>
        <w:left w:val="none" w:sz="0" w:space="0" w:color="auto"/>
        <w:bottom w:val="none" w:sz="0" w:space="0" w:color="auto"/>
        <w:right w:val="none" w:sz="0" w:space="0" w:color="auto"/>
      </w:divBdr>
    </w:div>
    <w:div w:id="1364860806">
      <w:bodyDiv w:val="1"/>
      <w:marLeft w:val="0"/>
      <w:marRight w:val="0"/>
      <w:marTop w:val="0"/>
      <w:marBottom w:val="0"/>
      <w:divBdr>
        <w:top w:val="none" w:sz="0" w:space="0" w:color="auto"/>
        <w:left w:val="none" w:sz="0" w:space="0" w:color="auto"/>
        <w:bottom w:val="none" w:sz="0" w:space="0" w:color="auto"/>
        <w:right w:val="none" w:sz="0" w:space="0" w:color="auto"/>
      </w:divBdr>
    </w:div>
    <w:div w:id="1365248221">
      <w:bodyDiv w:val="1"/>
      <w:marLeft w:val="0"/>
      <w:marRight w:val="0"/>
      <w:marTop w:val="0"/>
      <w:marBottom w:val="0"/>
      <w:divBdr>
        <w:top w:val="none" w:sz="0" w:space="0" w:color="auto"/>
        <w:left w:val="none" w:sz="0" w:space="0" w:color="auto"/>
        <w:bottom w:val="none" w:sz="0" w:space="0" w:color="auto"/>
        <w:right w:val="none" w:sz="0" w:space="0" w:color="auto"/>
      </w:divBdr>
    </w:div>
    <w:div w:id="1366448838">
      <w:bodyDiv w:val="1"/>
      <w:marLeft w:val="0"/>
      <w:marRight w:val="0"/>
      <w:marTop w:val="0"/>
      <w:marBottom w:val="0"/>
      <w:divBdr>
        <w:top w:val="none" w:sz="0" w:space="0" w:color="auto"/>
        <w:left w:val="none" w:sz="0" w:space="0" w:color="auto"/>
        <w:bottom w:val="none" w:sz="0" w:space="0" w:color="auto"/>
        <w:right w:val="none" w:sz="0" w:space="0" w:color="auto"/>
      </w:divBdr>
    </w:div>
    <w:div w:id="1366634858">
      <w:bodyDiv w:val="1"/>
      <w:marLeft w:val="0"/>
      <w:marRight w:val="0"/>
      <w:marTop w:val="0"/>
      <w:marBottom w:val="0"/>
      <w:divBdr>
        <w:top w:val="none" w:sz="0" w:space="0" w:color="auto"/>
        <w:left w:val="none" w:sz="0" w:space="0" w:color="auto"/>
        <w:bottom w:val="none" w:sz="0" w:space="0" w:color="auto"/>
        <w:right w:val="none" w:sz="0" w:space="0" w:color="auto"/>
      </w:divBdr>
    </w:div>
    <w:div w:id="1366711889">
      <w:bodyDiv w:val="1"/>
      <w:marLeft w:val="0"/>
      <w:marRight w:val="0"/>
      <w:marTop w:val="0"/>
      <w:marBottom w:val="0"/>
      <w:divBdr>
        <w:top w:val="none" w:sz="0" w:space="0" w:color="auto"/>
        <w:left w:val="none" w:sz="0" w:space="0" w:color="auto"/>
        <w:bottom w:val="none" w:sz="0" w:space="0" w:color="auto"/>
        <w:right w:val="none" w:sz="0" w:space="0" w:color="auto"/>
      </w:divBdr>
    </w:div>
    <w:div w:id="1366717608">
      <w:bodyDiv w:val="1"/>
      <w:marLeft w:val="0"/>
      <w:marRight w:val="0"/>
      <w:marTop w:val="0"/>
      <w:marBottom w:val="0"/>
      <w:divBdr>
        <w:top w:val="none" w:sz="0" w:space="0" w:color="auto"/>
        <w:left w:val="none" w:sz="0" w:space="0" w:color="auto"/>
        <w:bottom w:val="none" w:sz="0" w:space="0" w:color="auto"/>
        <w:right w:val="none" w:sz="0" w:space="0" w:color="auto"/>
      </w:divBdr>
    </w:div>
    <w:div w:id="1367409639">
      <w:bodyDiv w:val="1"/>
      <w:marLeft w:val="0"/>
      <w:marRight w:val="0"/>
      <w:marTop w:val="0"/>
      <w:marBottom w:val="0"/>
      <w:divBdr>
        <w:top w:val="none" w:sz="0" w:space="0" w:color="auto"/>
        <w:left w:val="none" w:sz="0" w:space="0" w:color="auto"/>
        <w:bottom w:val="none" w:sz="0" w:space="0" w:color="auto"/>
        <w:right w:val="none" w:sz="0" w:space="0" w:color="auto"/>
      </w:divBdr>
    </w:div>
    <w:div w:id="1367439355">
      <w:bodyDiv w:val="1"/>
      <w:marLeft w:val="0"/>
      <w:marRight w:val="0"/>
      <w:marTop w:val="0"/>
      <w:marBottom w:val="0"/>
      <w:divBdr>
        <w:top w:val="none" w:sz="0" w:space="0" w:color="auto"/>
        <w:left w:val="none" w:sz="0" w:space="0" w:color="auto"/>
        <w:bottom w:val="none" w:sz="0" w:space="0" w:color="auto"/>
        <w:right w:val="none" w:sz="0" w:space="0" w:color="auto"/>
      </w:divBdr>
    </w:div>
    <w:div w:id="1367485660">
      <w:bodyDiv w:val="1"/>
      <w:marLeft w:val="0"/>
      <w:marRight w:val="0"/>
      <w:marTop w:val="0"/>
      <w:marBottom w:val="0"/>
      <w:divBdr>
        <w:top w:val="none" w:sz="0" w:space="0" w:color="auto"/>
        <w:left w:val="none" w:sz="0" w:space="0" w:color="auto"/>
        <w:bottom w:val="none" w:sz="0" w:space="0" w:color="auto"/>
        <w:right w:val="none" w:sz="0" w:space="0" w:color="auto"/>
      </w:divBdr>
    </w:div>
    <w:div w:id="1368406718">
      <w:bodyDiv w:val="1"/>
      <w:marLeft w:val="0"/>
      <w:marRight w:val="0"/>
      <w:marTop w:val="0"/>
      <w:marBottom w:val="0"/>
      <w:divBdr>
        <w:top w:val="none" w:sz="0" w:space="0" w:color="auto"/>
        <w:left w:val="none" w:sz="0" w:space="0" w:color="auto"/>
        <w:bottom w:val="none" w:sz="0" w:space="0" w:color="auto"/>
        <w:right w:val="none" w:sz="0" w:space="0" w:color="auto"/>
      </w:divBdr>
    </w:div>
    <w:div w:id="1368482232">
      <w:bodyDiv w:val="1"/>
      <w:marLeft w:val="0"/>
      <w:marRight w:val="0"/>
      <w:marTop w:val="0"/>
      <w:marBottom w:val="0"/>
      <w:divBdr>
        <w:top w:val="none" w:sz="0" w:space="0" w:color="auto"/>
        <w:left w:val="none" w:sz="0" w:space="0" w:color="auto"/>
        <w:bottom w:val="none" w:sz="0" w:space="0" w:color="auto"/>
        <w:right w:val="none" w:sz="0" w:space="0" w:color="auto"/>
      </w:divBdr>
    </w:div>
    <w:div w:id="1368530327">
      <w:bodyDiv w:val="1"/>
      <w:marLeft w:val="0"/>
      <w:marRight w:val="0"/>
      <w:marTop w:val="0"/>
      <w:marBottom w:val="0"/>
      <w:divBdr>
        <w:top w:val="none" w:sz="0" w:space="0" w:color="auto"/>
        <w:left w:val="none" w:sz="0" w:space="0" w:color="auto"/>
        <w:bottom w:val="none" w:sz="0" w:space="0" w:color="auto"/>
        <w:right w:val="none" w:sz="0" w:space="0" w:color="auto"/>
      </w:divBdr>
    </w:div>
    <w:div w:id="1368677400">
      <w:bodyDiv w:val="1"/>
      <w:marLeft w:val="0"/>
      <w:marRight w:val="0"/>
      <w:marTop w:val="0"/>
      <w:marBottom w:val="0"/>
      <w:divBdr>
        <w:top w:val="none" w:sz="0" w:space="0" w:color="auto"/>
        <w:left w:val="none" w:sz="0" w:space="0" w:color="auto"/>
        <w:bottom w:val="none" w:sz="0" w:space="0" w:color="auto"/>
        <w:right w:val="none" w:sz="0" w:space="0" w:color="auto"/>
      </w:divBdr>
    </w:div>
    <w:div w:id="1368792131">
      <w:bodyDiv w:val="1"/>
      <w:marLeft w:val="0"/>
      <w:marRight w:val="0"/>
      <w:marTop w:val="0"/>
      <w:marBottom w:val="0"/>
      <w:divBdr>
        <w:top w:val="none" w:sz="0" w:space="0" w:color="auto"/>
        <w:left w:val="none" w:sz="0" w:space="0" w:color="auto"/>
        <w:bottom w:val="none" w:sz="0" w:space="0" w:color="auto"/>
        <w:right w:val="none" w:sz="0" w:space="0" w:color="auto"/>
      </w:divBdr>
    </w:div>
    <w:div w:id="1368918547">
      <w:bodyDiv w:val="1"/>
      <w:marLeft w:val="0"/>
      <w:marRight w:val="0"/>
      <w:marTop w:val="0"/>
      <w:marBottom w:val="0"/>
      <w:divBdr>
        <w:top w:val="none" w:sz="0" w:space="0" w:color="auto"/>
        <w:left w:val="none" w:sz="0" w:space="0" w:color="auto"/>
        <w:bottom w:val="none" w:sz="0" w:space="0" w:color="auto"/>
        <w:right w:val="none" w:sz="0" w:space="0" w:color="auto"/>
      </w:divBdr>
    </w:div>
    <w:div w:id="1369335925">
      <w:bodyDiv w:val="1"/>
      <w:marLeft w:val="0"/>
      <w:marRight w:val="0"/>
      <w:marTop w:val="0"/>
      <w:marBottom w:val="0"/>
      <w:divBdr>
        <w:top w:val="none" w:sz="0" w:space="0" w:color="auto"/>
        <w:left w:val="none" w:sz="0" w:space="0" w:color="auto"/>
        <w:bottom w:val="none" w:sz="0" w:space="0" w:color="auto"/>
        <w:right w:val="none" w:sz="0" w:space="0" w:color="auto"/>
      </w:divBdr>
    </w:div>
    <w:div w:id="1369645256">
      <w:bodyDiv w:val="1"/>
      <w:marLeft w:val="0"/>
      <w:marRight w:val="0"/>
      <w:marTop w:val="0"/>
      <w:marBottom w:val="0"/>
      <w:divBdr>
        <w:top w:val="none" w:sz="0" w:space="0" w:color="auto"/>
        <w:left w:val="none" w:sz="0" w:space="0" w:color="auto"/>
        <w:bottom w:val="none" w:sz="0" w:space="0" w:color="auto"/>
        <w:right w:val="none" w:sz="0" w:space="0" w:color="auto"/>
      </w:divBdr>
    </w:div>
    <w:div w:id="1369800409">
      <w:bodyDiv w:val="1"/>
      <w:marLeft w:val="0"/>
      <w:marRight w:val="0"/>
      <w:marTop w:val="0"/>
      <w:marBottom w:val="0"/>
      <w:divBdr>
        <w:top w:val="none" w:sz="0" w:space="0" w:color="auto"/>
        <w:left w:val="none" w:sz="0" w:space="0" w:color="auto"/>
        <w:bottom w:val="none" w:sz="0" w:space="0" w:color="auto"/>
        <w:right w:val="none" w:sz="0" w:space="0" w:color="auto"/>
      </w:divBdr>
    </w:div>
    <w:div w:id="1369993418">
      <w:bodyDiv w:val="1"/>
      <w:marLeft w:val="0"/>
      <w:marRight w:val="0"/>
      <w:marTop w:val="0"/>
      <w:marBottom w:val="0"/>
      <w:divBdr>
        <w:top w:val="none" w:sz="0" w:space="0" w:color="auto"/>
        <w:left w:val="none" w:sz="0" w:space="0" w:color="auto"/>
        <w:bottom w:val="none" w:sz="0" w:space="0" w:color="auto"/>
        <w:right w:val="none" w:sz="0" w:space="0" w:color="auto"/>
      </w:divBdr>
    </w:div>
    <w:div w:id="1370259238">
      <w:bodyDiv w:val="1"/>
      <w:marLeft w:val="0"/>
      <w:marRight w:val="0"/>
      <w:marTop w:val="0"/>
      <w:marBottom w:val="0"/>
      <w:divBdr>
        <w:top w:val="none" w:sz="0" w:space="0" w:color="auto"/>
        <w:left w:val="none" w:sz="0" w:space="0" w:color="auto"/>
        <w:bottom w:val="none" w:sz="0" w:space="0" w:color="auto"/>
        <w:right w:val="none" w:sz="0" w:space="0" w:color="auto"/>
      </w:divBdr>
    </w:div>
    <w:div w:id="1370373948">
      <w:bodyDiv w:val="1"/>
      <w:marLeft w:val="0"/>
      <w:marRight w:val="0"/>
      <w:marTop w:val="0"/>
      <w:marBottom w:val="0"/>
      <w:divBdr>
        <w:top w:val="none" w:sz="0" w:space="0" w:color="auto"/>
        <w:left w:val="none" w:sz="0" w:space="0" w:color="auto"/>
        <w:bottom w:val="none" w:sz="0" w:space="0" w:color="auto"/>
        <w:right w:val="none" w:sz="0" w:space="0" w:color="auto"/>
      </w:divBdr>
    </w:div>
    <w:div w:id="1370763643">
      <w:bodyDiv w:val="1"/>
      <w:marLeft w:val="0"/>
      <w:marRight w:val="0"/>
      <w:marTop w:val="0"/>
      <w:marBottom w:val="0"/>
      <w:divBdr>
        <w:top w:val="none" w:sz="0" w:space="0" w:color="auto"/>
        <w:left w:val="none" w:sz="0" w:space="0" w:color="auto"/>
        <w:bottom w:val="none" w:sz="0" w:space="0" w:color="auto"/>
        <w:right w:val="none" w:sz="0" w:space="0" w:color="auto"/>
      </w:divBdr>
    </w:div>
    <w:div w:id="1371035556">
      <w:bodyDiv w:val="1"/>
      <w:marLeft w:val="0"/>
      <w:marRight w:val="0"/>
      <w:marTop w:val="0"/>
      <w:marBottom w:val="0"/>
      <w:divBdr>
        <w:top w:val="none" w:sz="0" w:space="0" w:color="auto"/>
        <w:left w:val="none" w:sz="0" w:space="0" w:color="auto"/>
        <w:bottom w:val="none" w:sz="0" w:space="0" w:color="auto"/>
        <w:right w:val="none" w:sz="0" w:space="0" w:color="auto"/>
      </w:divBdr>
    </w:div>
    <w:div w:id="1371803190">
      <w:bodyDiv w:val="1"/>
      <w:marLeft w:val="0"/>
      <w:marRight w:val="0"/>
      <w:marTop w:val="0"/>
      <w:marBottom w:val="0"/>
      <w:divBdr>
        <w:top w:val="none" w:sz="0" w:space="0" w:color="auto"/>
        <w:left w:val="none" w:sz="0" w:space="0" w:color="auto"/>
        <w:bottom w:val="none" w:sz="0" w:space="0" w:color="auto"/>
        <w:right w:val="none" w:sz="0" w:space="0" w:color="auto"/>
      </w:divBdr>
    </w:div>
    <w:div w:id="1371807636">
      <w:bodyDiv w:val="1"/>
      <w:marLeft w:val="0"/>
      <w:marRight w:val="0"/>
      <w:marTop w:val="0"/>
      <w:marBottom w:val="0"/>
      <w:divBdr>
        <w:top w:val="none" w:sz="0" w:space="0" w:color="auto"/>
        <w:left w:val="none" w:sz="0" w:space="0" w:color="auto"/>
        <w:bottom w:val="none" w:sz="0" w:space="0" w:color="auto"/>
        <w:right w:val="none" w:sz="0" w:space="0" w:color="auto"/>
      </w:divBdr>
    </w:div>
    <w:div w:id="1372148411">
      <w:bodyDiv w:val="1"/>
      <w:marLeft w:val="0"/>
      <w:marRight w:val="0"/>
      <w:marTop w:val="0"/>
      <w:marBottom w:val="0"/>
      <w:divBdr>
        <w:top w:val="none" w:sz="0" w:space="0" w:color="auto"/>
        <w:left w:val="none" w:sz="0" w:space="0" w:color="auto"/>
        <w:bottom w:val="none" w:sz="0" w:space="0" w:color="auto"/>
        <w:right w:val="none" w:sz="0" w:space="0" w:color="auto"/>
      </w:divBdr>
    </w:div>
    <w:div w:id="1372608232">
      <w:bodyDiv w:val="1"/>
      <w:marLeft w:val="0"/>
      <w:marRight w:val="0"/>
      <w:marTop w:val="0"/>
      <w:marBottom w:val="0"/>
      <w:divBdr>
        <w:top w:val="none" w:sz="0" w:space="0" w:color="auto"/>
        <w:left w:val="none" w:sz="0" w:space="0" w:color="auto"/>
        <w:bottom w:val="none" w:sz="0" w:space="0" w:color="auto"/>
        <w:right w:val="none" w:sz="0" w:space="0" w:color="auto"/>
      </w:divBdr>
    </w:div>
    <w:div w:id="1372655667">
      <w:bodyDiv w:val="1"/>
      <w:marLeft w:val="0"/>
      <w:marRight w:val="0"/>
      <w:marTop w:val="0"/>
      <w:marBottom w:val="0"/>
      <w:divBdr>
        <w:top w:val="none" w:sz="0" w:space="0" w:color="auto"/>
        <w:left w:val="none" w:sz="0" w:space="0" w:color="auto"/>
        <w:bottom w:val="none" w:sz="0" w:space="0" w:color="auto"/>
        <w:right w:val="none" w:sz="0" w:space="0" w:color="auto"/>
      </w:divBdr>
    </w:div>
    <w:div w:id="1372727995">
      <w:bodyDiv w:val="1"/>
      <w:marLeft w:val="0"/>
      <w:marRight w:val="0"/>
      <w:marTop w:val="0"/>
      <w:marBottom w:val="0"/>
      <w:divBdr>
        <w:top w:val="none" w:sz="0" w:space="0" w:color="auto"/>
        <w:left w:val="none" w:sz="0" w:space="0" w:color="auto"/>
        <w:bottom w:val="none" w:sz="0" w:space="0" w:color="auto"/>
        <w:right w:val="none" w:sz="0" w:space="0" w:color="auto"/>
      </w:divBdr>
    </w:div>
    <w:div w:id="1373575441">
      <w:bodyDiv w:val="1"/>
      <w:marLeft w:val="0"/>
      <w:marRight w:val="0"/>
      <w:marTop w:val="0"/>
      <w:marBottom w:val="0"/>
      <w:divBdr>
        <w:top w:val="none" w:sz="0" w:space="0" w:color="auto"/>
        <w:left w:val="none" w:sz="0" w:space="0" w:color="auto"/>
        <w:bottom w:val="none" w:sz="0" w:space="0" w:color="auto"/>
        <w:right w:val="none" w:sz="0" w:space="0" w:color="auto"/>
      </w:divBdr>
    </w:div>
    <w:div w:id="1374038718">
      <w:bodyDiv w:val="1"/>
      <w:marLeft w:val="0"/>
      <w:marRight w:val="0"/>
      <w:marTop w:val="0"/>
      <w:marBottom w:val="0"/>
      <w:divBdr>
        <w:top w:val="none" w:sz="0" w:space="0" w:color="auto"/>
        <w:left w:val="none" w:sz="0" w:space="0" w:color="auto"/>
        <w:bottom w:val="none" w:sz="0" w:space="0" w:color="auto"/>
        <w:right w:val="none" w:sz="0" w:space="0" w:color="auto"/>
      </w:divBdr>
    </w:div>
    <w:div w:id="1374429029">
      <w:bodyDiv w:val="1"/>
      <w:marLeft w:val="0"/>
      <w:marRight w:val="0"/>
      <w:marTop w:val="0"/>
      <w:marBottom w:val="0"/>
      <w:divBdr>
        <w:top w:val="none" w:sz="0" w:space="0" w:color="auto"/>
        <w:left w:val="none" w:sz="0" w:space="0" w:color="auto"/>
        <w:bottom w:val="none" w:sz="0" w:space="0" w:color="auto"/>
        <w:right w:val="none" w:sz="0" w:space="0" w:color="auto"/>
      </w:divBdr>
    </w:div>
    <w:div w:id="1375039263">
      <w:bodyDiv w:val="1"/>
      <w:marLeft w:val="0"/>
      <w:marRight w:val="0"/>
      <w:marTop w:val="0"/>
      <w:marBottom w:val="0"/>
      <w:divBdr>
        <w:top w:val="none" w:sz="0" w:space="0" w:color="auto"/>
        <w:left w:val="none" w:sz="0" w:space="0" w:color="auto"/>
        <w:bottom w:val="none" w:sz="0" w:space="0" w:color="auto"/>
        <w:right w:val="none" w:sz="0" w:space="0" w:color="auto"/>
      </w:divBdr>
    </w:div>
    <w:div w:id="1375077844">
      <w:bodyDiv w:val="1"/>
      <w:marLeft w:val="0"/>
      <w:marRight w:val="0"/>
      <w:marTop w:val="0"/>
      <w:marBottom w:val="0"/>
      <w:divBdr>
        <w:top w:val="none" w:sz="0" w:space="0" w:color="auto"/>
        <w:left w:val="none" w:sz="0" w:space="0" w:color="auto"/>
        <w:bottom w:val="none" w:sz="0" w:space="0" w:color="auto"/>
        <w:right w:val="none" w:sz="0" w:space="0" w:color="auto"/>
      </w:divBdr>
    </w:div>
    <w:div w:id="1375152055">
      <w:bodyDiv w:val="1"/>
      <w:marLeft w:val="0"/>
      <w:marRight w:val="0"/>
      <w:marTop w:val="0"/>
      <w:marBottom w:val="0"/>
      <w:divBdr>
        <w:top w:val="none" w:sz="0" w:space="0" w:color="auto"/>
        <w:left w:val="none" w:sz="0" w:space="0" w:color="auto"/>
        <w:bottom w:val="none" w:sz="0" w:space="0" w:color="auto"/>
        <w:right w:val="none" w:sz="0" w:space="0" w:color="auto"/>
      </w:divBdr>
    </w:div>
    <w:div w:id="1375302150">
      <w:bodyDiv w:val="1"/>
      <w:marLeft w:val="0"/>
      <w:marRight w:val="0"/>
      <w:marTop w:val="0"/>
      <w:marBottom w:val="0"/>
      <w:divBdr>
        <w:top w:val="none" w:sz="0" w:space="0" w:color="auto"/>
        <w:left w:val="none" w:sz="0" w:space="0" w:color="auto"/>
        <w:bottom w:val="none" w:sz="0" w:space="0" w:color="auto"/>
        <w:right w:val="none" w:sz="0" w:space="0" w:color="auto"/>
      </w:divBdr>
    </w:div>
    <w:div w:id="1376461907">
      <w:bodyDiv w:val="1"/>
      <w:marLeft w:val="0"/>
      <w:marRight w:val="0"/>
      <w:marTop w:val="0"/>
      <w:marBottom w:val="0"/>
      <w:divBdr>
        <w:top w:val="none" w:sz="0" w:space="0" w:color="auto"/>
        <w:left w:val="none" w:sz="0" w:space="0" w:color="auto"/>
        <w:bottom w:val="none" w:sz="0" w:space="0" w:color="auto"/>
        <w:right w:val="none" w:sz="0" w:space="0" w:color="auto"/>
      </w:divBdr>
    </w:div>
    <w:div w:id="1376730503">
      <w:bodyDiv w:val="1"/>
      <w:marLeft w:val="0"/>
      <w:marRight w:val="0"/>
      <w:marTop w:val="0"/>
      <w:marBottom w:val="0"/>
      <w:divBdr>
        <w:top w:val="none" w:sz="0" w:space="0" w:color="auto"/>
        <w:left w:val="none" w:sz="0" w:space="0" w:color="auto"/>
        <w:bottom w:val="none" w:sz="0" w:space="0" w:color="auto"/>
        <w:right w:val="none" w:sz="0" w:space="0" w:color="auto"/>
      </w:divBdr>
    </w:div>
    <w:div w:id="1377045325">
      <w:bodyDiv w:val="1"/>
      <w:marLeft w:val="0"/>
      <w:marRight w:val="0"/>
      <w:marTop w:val="0"/>
      <w:marBottom w:val="0"/>
      <w:divBdr>
        <w:top w:val="none" w:sz="0" w:space="0" w:color="auto"/>
        <w:left w:val="none" w:sz="0" w:space="0" w:color="auto"/>
        <w:bottom w:val="none" w:sz="0" w:space="0" w:color="auto"/>
        <w:right w:val="none" w:sz="0" w:space="0" w:color="auto"/>
      </w:divBdr>
    </w:div>
    <w:div w:id="1377271510">
      <w:bodyDiv w:val="1"/>
      <w:marLeft w:val="0"/>
      <w:marRight w:val="0"/>
      <w:marTop w:val="0"/>
      <w:marBottom w:val="0"/>
      <w:divBdr>
        <w:top w:val="none" w:sz="0" w:space="0" w:color="auto"/>
        <w:left w:val="none" w:sz="0" w:space="0" w:color="auto"/>
        <w:bottom w:val="none" w:sz="0" w:space="0" w:color="auto"/>
        <w:right w:val="none" w:sz="0" w:space="0" w:color="auto"/>
      </w:divBdr>
    </w:div>
    <w:div w:id="1377319794">
      <w:bodyDiv w:val="1"/>
      <w:marLeft w:val="0"/>
      <w:marRight w:val="0"/>
      <w:marTop w:val="0"/>
      <w:marBottom w:val="0"/>
      <w:divBdr>
        <w:top w:val="none" w:sz="0" w:space="0" w:color="auto"/>
        <w:left w:val="none" w:sz="0" w:space="0" w:color="auto"/>
        <w:bottom w:val="none" w:sz="0" w:space="0" w:color="auto"/>
        <w:right w:val="none" w:sz="0" w:space="0" w:color="auto"/>
      </w:divBdr>
    </w:div>
    <w:div w:id="1378310958">
      <w:bodyDiv w:val="1"/>
      <w:marLeft w:val="0"/>
      <w:marRight w:val="0"/>
      <w:marTop w:val="0"/>
      <w:marBottom w:val="0"/>
      <w:divBdr>
        <w:top w:val="none" w:sz="0" w:space="0" w:color="auto"/>
        <w:left w:val="none" w:sz="0" w:space="0" w:color="auto"/>
        <w:bottom w:val="none" w:sz="0" w:space="0" w:color="auto"/>
        <w:right w:val="none" w:sz="0" w:space="0" w:color="auto"/>
      </w:divBdr>
    </w:div>
    <w:div w:id="1378552186">
      <w:bodyDiv w:val="1"/>
      <w:marLeft w:val="0"/>
      <w:marRight w:val="0"/>
      <w:marTop w:val="0"/>
      <w:marBottom w:val="0"/>
      <w:divBdr>
        <w:top w:val="none" w:sz="0" w:space="0" w:color="auto"/>
        <w:left w:val="none" w:sz="0" w:space="0" w:color="auto"/>
        <w:bottom w:val="none" w:sz="0" w:space="0" w:color="auto"/>
        <w:right w:val="none" w:sz="0" w:space="0" w:color="auto"/>
      </w:divBdr>
    </w:div>
    <w:div w:id="1378895372">
      <w:bodyDiv w:val="1"/>
      <w:marLeft w:val="0"/>
      <w:marRight w:val="0"/>
      <w:marTop w:val="0"/>
      <w:marBottom w:val="0"/>
      <w:divBdr>
        <w:top w:val="none" w:sz="0" w:space="0" w:color="auto"/>
        <w:left w:val="none" w:sz="0" w:space="0" w:color="auto"/>
        <w:bottom w:val="none" w:sz="0" w:space="0" w:color="auto"/>
        <w:right w:val="none" w:sz="0" w:space="0" w:color="auto"/>
      </w:divBdr>
    </w:div>
    <w:div w:id="1378898981">
      <w:bodyDiv w:val="1"/>
      <w:marLeft w:val="0"/>
      <w:marRight w:val="0"/>
      <w:marTop w:val="0"/>
      <w:marBottom w:val="0"/>
      <w:divBdr>
        <w:top w:val="none" w:sz="0" w:space="0" w:color="auto"/>
        <w:left w:val="none" w:sz="0" w:space="0" w:color="auto"/>
        <w:bottom w:val="none" w:sz="0" w:space="0" w:color="auto"/>
        <w:right w:val="none" w:sz="0" w:space="0" w:color="auto"/>
      </w:divBdr>
    </w:div>
    <w:div w:id="1379279143">
      <w:bodyDiv w:val="1"/>
      <w:marLeft w:val="0"/>
      <w:marRight w:val="0"/>
      <w:marTop w:val="0"/>
      <w:marBottom w:val="0"/>
      <w:divBdr>
        <w:top w:val="none" w:sz="0" w:space="0" w:color="auto"/>
        <w:left w:val="none" w:sz="0" w:space="0" w:color="auto"/>
        <w:bottom w:val="none" w:sz="0" w:space="0" w:color="auto"/>
        <w:right w:val="none" w:sz="0" w:space="0" w:color="auto"/>
      </w:divBdr>
    </w:div>
    <w:div w:id="1379549983">
      <w:bodyDiv w:val="1"/>
      <w:marLeft w:val="0"/>
      <w:marRight w:val="0"/>
      <w:marTop w:val="0"/>
      <w:marBottom w:val="0"/>
      <w:divBdr>
        <w:top w:val="none" w:sz="0" w:space="0" w:color="auto"/>
        <w:left w:val="none" w:sz="0" w:space="0" w:color="auto"/>
        <w:bottom w:val="none" w:sz="0" w:space="0" w:color="auto"/>
        <w:right w:val="none" w:sz="0" w:space="0" w:color="auto"/>
      </w:divBdr>
    </w:div>
    <w:div w:id="1380088971">
      <w:bodyDiv w:val="1"/>
      <w:marLeft w:val="0"/>
      <w:marRight w:val="0"/>
      <w:marTop w:val="0"/>
      <w:marBottom w:val="0"/>
      <w:divBdr>
        <w:top w:val="none" w:sz="0" w:space="0" w:color="auto"/>
        <w:left w:val="none" w:sz="0" w:space="0" w:color="auto"/>
        <w:bottom w:val="none" w:sz="0" w:space="0" w:color="auto"/>
        <w:right w:val="none" w:sz="0" w:space="0" w:color="auto"/>
      </w:divBdr>
    </w:div>
    <w:div w:id="1380400809">
      <w:bodyDiv w:val="1"/>
      <w:marLeft w:val="0"/>
      <w:marRight w:val="0"/>
      <w:marTop w:val="0"/>
      <w:marBottom w:val="0"/>
      <w:divBdr>
        <w:top w:val="none" w:sz="0" w:space="0" w:color="auto"/>
        <w:left w:val="none" w:sz="0" w:space="0" w:color="auto"/>
        <w:bottom w:val="none" w:sz="0" w:space="0" w:color="auto"/>
        <w:right w:val="none" w:sz="0" w:space="0" w:color="auto"/>
      </w:divBdr>
    </w:div>
    <w:div w:id="1380520943">
      <w:bodyDiv w:val="1"/>
      <w:marLeft w:val="0"/>
      <w:marRight w:val="0"/>
      <w:marTop w:val="0"/>
      <w:marBottom w:val="0"/>
      <w:divBdr>
        <w:top w:val="none" w:sz="0" w:space="0" w:color="auto"/>
        <w:left w:val="none" w:sz="0" w:space="0" w:color="auto"/>
        <w:bottom w:val="none" w:sz="0" w:space="0" w:color="auto"/>
        <w:right w:val="none" w:sz="0" w:space="0" w:color="auto"/>
      </w:divBdr>
    </w:div>
    <w:div w:id="1380668943">
      <w:bodyDiv w:val="1"/>
      <w:marLeft w:val="0"/>
      <w:marRight w:val="0"/>
      <w:marTop w:val="0"/>
      <w:marBottom w:val="0"/>
      <w:divBdr>
        <w:top w:val="none" w:sz="0" w:space="0" w:color="auto"/>
        <w:left w:val="none" w:sz="0" w:space="0" w:color="auto"/>
        <w:bottom w:val="none" w:sz="0" w:space="0" w:color="auto"/>
        <w:right w:val="none" w:sz="0" w:space="0" w:color="auto"/>
      </w:divBdr>
    </w:div>
    <w:div w:id="1381981679">
      <w:bodyDiv w:val="1"/>
      <w:marLeft w:val="0"/>
      <w:marRight w:val="0"/>
      <w:marTop w:val="0"/>
      <w:marBottom w:val="0"/>
      <w:divBdr>
        <w:top w:val="none" w:sz="0" w:space="0" w:color="auto"/>
        <w:left w:val="none" w:sz="0" w:space="0" w:color="auto"/>
        <w:bottom w:val="none" w:sz="0" w:space="0" w:color="auto"/>
        <w:right w:val="none" w:sz="0" w:space="0" w:color="auto"/>
      </w:divBdr>
    </w:div>
    <w:div w:id="1382168078">
      <w:bodyDiv w:val="1"/>
      <w:marLeft w:val="0"/>
      <w:marRight w:val="0"/>
      <w:marTop w:val="0"/>
      <w:marBottom w:val="0"/>
      <w:divBdr>
        <w:top w:val="none" w:sz="0" w:space="0" w:color="auto"/>
        <w:left w:val="none" w:sz="0" w:space="0" w:color="auto"/>
        <w:bottom w:val="none" w:sz="0" w:space="0" w:color="auto"/>
        <w:right w:val="none" w:sz="0" w:space="0" w:color="auto"/>
      </w:divBdr>
    </w:div>
    <w:div w:id="1382248115">
      <w:bodyDiv w:val="1"/>
      <w:marLeft w:val="0"/>
      <w:marRight w:val="0"/>
      <w:marTop w:val="0"/>
      <w:marBottom w:val="0"/>
      <w:divBdr>
        <w:top w:val="none" w:sz="0" w:space="0" w:color="auto"/>
        <w:left w:val="none" w:sz="0" w:space="0" w:color="auto"/>
        <w:bottom w:val="none" w:sz="0" w:space="0" w:color="auto"/>
        <w:right w:val="none" w:sz="0" w:space="0" w:color="auto"/>
      </w:divBdr>
    </w:div>
    <w:div w:id="1382439124">
      <w:bodyDiv w:val="1"/>
      <w:marLeft w:val="0"/>
      <w:marRight w:val="0"/>
      <w:marTop w:val="0"/>
      <w:marBottom w:val="0"/>
      <w:divBdr>
        <w:top w:val="none" w:sz="0" w:space="0" w:color="auto"/>
        <w:left w:val="none" w:sz="0" w:space="0" w:color="auto"/>
        <w:bottom w:val="none" w:sz="0" w:space="0" w:color="auto"/>
        <w:right w:val="none" w:sz="0" w:space="0" w:color="auto"/>
      </w:divBdr>
    </w:div>
    <w:div w:id="1382902397">
      <w:bodyDiv w:val="1"/>
      <w:marLeft w:val="0"/>
      <w:marRight w:val="0"/>
      <w:marTop w:val="0"/>
      <w:marBottom w:val="0"/>
      <w:divBdr>
        <w:top w:val="none" w:sz="0" w:space="0" w:color="auto"/>
        <w:left w:val="none" w:sz="0" w:space="0" w:color="auto"/>
        <w:bottom w:val="none" w:sz="0" w:space="0" w:color="auto"/>
        <w:right w:val="none" w:sz="0" w:space="0" w:color="auto"/>
      </w:divBdr>
    </w:div>
    <w:div w:id="1383486083">
      <w:bodyDiv w:val="1"/>
      <w:marLeft w:val="0"/>
      <w:marRight w:val="0"/>
      <w:marTop w:val="0"/>
      <w:marBottom w:val="0"/>
      <w:divBdr>
        <w:top w:val="none" w:sz="0" w:space="0" w:color="auto"/>
        <w:left w:val="none" w:sz="0" w:space="0" w:color="auto"/>
        <w:bottom w:val="none" w:sz="0" w:space="0" w:color="auto"/>
        <w:right w:val="none" w:sz="0" w:space="0" w:color="auto"/>
      </w:divBdr>
    </w:div>
    <w:div w:id="1385256539">
      <w:bodyDiv w:val="1"/>
      <w:marLeft w:val="0"/>
      <w:marRight w:val="0"/>
      <w:marTop w:val="0"/>
      <w:marBottom w:val="0"/>
      <w:divBdr>
        <w:top w:val="none" w:sz="0" w:space="0" w:color="auto"/>
        <w:left w:val="none" w:sz="0" w:space="0" w:color="auto"/>
        <w:bottom w:val="none" w:sz="0" w:space="0" w:color="auto"/>
        <w:right w:val="none" w:sz="0" w:space="0" w:color="auto"/>
      </w:divBdr>
    </w:div>
    <w:div w:id="1386099733">
      <w:bodyDiv w:val="1"/>
      <w:marLeft w:val="0"/>
      <w:marRight w:val="0"/>
      <w:marTop w:val="0"/>
      <w:marBottom w:val="0"/>
      <w:divBdr>
        <w:top w:val="none" w:sz="0" w:space="0" w:color="auto"/>
        <w:left w:val="none" w:sz="0" w:space="0" w:color="auto"/>
        <w:bottom w:val="none" w:sz="0" w:space="0" w:color="auto"/>
        <w:right w:val="none" w:sz="0" w:space="0" w:color="auto"/>
      </w:divBdr>
    </w:div>
    <w:div w:id="1386373208">
      <w:bodyDiv w:val="1"/>
      <w:marLeft w:val="0"/>
      <w:marRight w:val="0"/>
      <w:marTop w:val="0"/>
      <w:marBottom w:val="0"/>
      <w:divBdr>
        <w:top w:val="none" w:sz="0" w:space="0" w:color="auto"/>
        <w:left w:val="none" w:sz="0" w:space="0" w:color="auto"/>
        <w:bottom w:val="none" w:sz="0" w:space="0" w:color="auto"/>
        <w:right w:val="none" w:sz="0" w:space="0" w:color="auto"/>
      </w:divBdr>
    </w:div>
    <w:div w:id="1387530128">
      <w:bodyDiv w:val="1"/>
      <w:marLeft w:val="0"/>
      <w:marRight w:val="0"/>
      <w:marTop w:val="0"/>
      <w:marBottom w:val="0"/>
      <w:divBdr>
        <w:top w:val="none" w:sz="0" w:space="0" w:color="auto"/>
        <w:left w:val="none" w:sz="0" w:space="0" w:color="auto"/>
        <w:bottom w:val="none" w:sz="0" w:space="0" w:color="auto"/>
        <w:right w:val="none" w:sz="0" w:space="0" w:color="auto"/>
      </w:divBdr>
    </w:div>
    <w:div w:id="1388916759">
      <w:bodyDiv w:val="1"/>
      <w:marLeft w:val="0"/>
      <w:marRight w:val="0"/>
      <w:marTop w:val="0"/>
      <w:marBottom w:val="0"/>
      <w:divBdr>
        <w:top w:val="none" w:sz="0" w:space="0" w:color="auto"/>
        <w:left w:val="none" w:sz="0" w:space="0" w:color="auto"/>
        <w:bottom w:val="none" w:sz="0" w:space="0" w:color="auto"/>
        <w:right w:val="none" w:sz="0" w:space="0" w:color="auto"/>
      </w:divBdr>
    </w:div>
    <w:div w:id="1389256626">
      <w:bodyDiv w:val="1"/>
      <w:marLeft w:val="0"/>
      <w:marRight w:val="0"/>
      <w:marTop w:val="0"/>
      <w:marBottom w:val="0"/>
      <w:divBdr>
        <w:top w:val="none" w:sz="0" w:space="0" w:color="auto"/>
        <w:left w:val="none" w:sz="0" w:space="0" w:color="auto"/>
        <w:bottom w:val="none" w:sz="0" w:space="0" w:color="auto"/>
        <w:right w:val="none" w:sz="0" w:space="0" w:color="auto"/>
      </w:divBdr>
    </w:div>
    <w:div w:id="1389258292">
      <w:bodyDiv w:val="1"/>
      <w:marLeft w:val="0"/>
      <w:marRight w:val="0"/>
      <w:marTop w:val="0"/>
      <w:marBottom w:val="0"/>
      <w:divBdr>
        <w:top w:val="none" w:sz="0" w:space="0" w:color="auto"/>
        <w:left w:val="none" w:sz="0" w:space="0" w:color="auto"/>
        <w:bottom w:val="none" w:sz="0" w:space="0" w:color="auto"/>
        <w:right w:val="none" w:sz="0" w:space="0" w:color="auto"/>
      </w:divBdr>
    </w:div>
    <w:div w:id="1389722873">
      <w:bodyDiv w:val="1"/>
      <w:marLeft w:val="0"/>
      <w:marRight w:val="0"/>
      <w:marTop w:val="0"/>
      <w:marBottom w:val="0"/>
      <w:divBdr>
        <w:top w:val="none" w:sz="0" w:space="0" w:color="auto"/>
        <w:left w:val="none" w:sz="0" w:space="0" w:color="auto"/>
        <w:bottom w:val="none" w:sz="0" w:space="0" w:color="auto"/>
        <w:right w:val="none" w:sz="0" w:space="0" w:color="auto"/>
      </w:divBdr>
    </w:div>
    <w:div w:id="1389843449">
      <w:bodyDiv w:val="1"/>
      <w:marLeft w:val="0"/>
      <w:marRight w:val="0"/>
      <w:marTop w:val="0"/>
      <w:marBottom w:val="0"/>
      <w:divBdr>
        <w:top w:val="none" w:sz="0" w:space="0" w:color="auto"/>
        <w:left w:val="none" w:sz="0" w:space="0" w:color="auto"/>
        <w:bottom w:val="none" w:sz="0" w:space="0" w:color="auto"/>
        <w:right w:val="none" w:sz="0" w:space="0" w:color="auto"/>
      </w:divBdr>
    </w:div>
    <w:div w:id="1390105268">
      <w:bodyDiv w:val="1"/>
      <w:marLeft w:val="0"/>
      <w:marRight w:val="0"/>
      <w:marTop w:val="0"/>
      <w:marBottom w:val="0"/>
      <w:divBdr>
        <w:top w:val="none" w:sz="0" w:space="0" w:color="auto"/>
        <w:left w:val="none" w:sz="0" w:space="0" w:color="auto"/>
        <w:bottom w:val="none" w:sz="0" w:space="0" w:color="auto"/>
        <w:right w:val="none" w:sz="0" w:space="0" w:color="auto"/>
      </w:divBdr>
    </w:div>
    <w:div w:id="1390767953">
      <w:bodyDiv w:val="1"/>
      <w:marLeft w:val="0"/>
      <w:marRight w:val="0"/>
      <w:marTop w:val="0"/>
      <w:marBottom w:val="0"/>
      <w:divBdr>
        <w:top w:val="none" w:sz="0" w:space="0" w:color="auto"/>
        <w:left w:val="none" w:sz="0" w:space="0" w:color="auto"/>
        <w:bottom w:val="none" w:sz="0" w:space="0" w:color="auto"/>
        <w:right w:val="none" w:sz="0" w:space="0" w:color="auto"/>
      </w:divBdr>
    </w:div>
    <w:div w:id="1391078523">
      <w:bodyDiv w:val="1"/>
      <w:marLeft w:val="0"/>
      <w:marRight w:val="0"/>
      <w:marTop w:val="0"/>
      <w:marBottom w:val="0"/>
      <w:divBdr>
        <w:top w:val="none" w:sz="0" w:space="0" w:color="auto"/>
        <w:left w:val="none" w:sz="0" w:space="0" w:color="auto"/>
        <w:bottom w:val="none" w:sz="0" w:space="0" w:color="auto"/>
        <w:right w:val="none" w:sz="0" w:space="0" w:color="auto"/>
      </w:divBdr>
    </w:div>
    <w:div w:id="1391154204">
      <w:bodyDiv w:val="1"/>
      <w:marLeft w:val="0"/>
      <w:marRight w:val="0"/>
      <w:marTop w:val="0"/>
      <w:marBottom w:val="0"/>
      <w:divBdr>
        <w:top w:val="none" w:sz="0" w:space="0" w:color="auto"/>
        <w:left w:val="none" w:sz="0" w:space="0" w:color="auto"/>
        <w:bottom w:val="none" w:sz="0" w:space="0" w:color="auto"/>
        <w:right w:val="none" w:sz="0" w:space="0" w:color="auto"/>
      </w:divBdr>
    </w:div>
    <w:div w:id="1391345999">
      <w:bodyDiv w:val="1"/>
      <w:marLeft w:val="0"/>
      <w:marRight w:val="0"/>
      <w:marTop w:val="0"/>
      <w:marBottom w:val="0"/>
      <w:divBdr>
        <w:top w:val="none" w:sz="0" w:space="0" w:color="auto"/>
        <w:left w:val="none" w:sz="0" w:space="0" w:color="auto"/>
        <w:bottom w:val="none" w:sz="0" w:space="0" w:color="auto"/>
        <w:right w:val="none" w:sz="0" w:space="0" w:color="auto"/>
      </w:divBdr>
    </w:div>
    <w:div w:id="1391463844">
      <w:bodyDiv w:val="1"/>
      <w:marLeft w:val="0"/>
      <w:marRight w:val="0"/>
      <w:marTop w:val="0"/>
      <w:marBottom w:val="0"/>
      <w:divBdr>
        <w:top w:val="none" w:sz="0" w:space="0" w:color="auto"/>
        <w:left w:val="none" w:sz="0" w:space="0" w:color="auto"/>
        <w:bottom w:val="none" w:sz="0" w:space="0" w:color="auto"/>
        <w:right w:val="none" w:sz="0" w:space="0" w:color="auto"/>
      </w:divBdr>
    </w:div>
    <w:div w:id="1391612051">
      <w:bodyDiv w:val="1"/>
      <w:marLeft w:val="0"/>
      <w:marRight w:val="0"/>
      <w:marTop w:val="0"/>
      <w:marBottom w:val="0"/>
      <w:divBdr>
        <w:top w:val="none" w:sz="0" w:space="0" w:color="auto"/>
        <w:left w:val="none" w:sz="0" w:space="0" w:color="auto"/>
        <w:bottom w:val="none" w:sz="0" w:space="0" w:color="auto"/>
        <w:right w:val="none" w:sz="0" w:space="0" w:color="auto"/>
      </w:divBdr>
    </w:div>
    <w:div w:id="1391803959">
      <w:bodyDiv w:val="1"/>
      <w:marLeft w:val="0"/>
      <w:marRight w:val="0"/>
      <w:marTop w:val="0"/>
      <w:marBottom w:val="0"/>
      <w:divBdr>
        <w:top w:val="none" w:sz="0" w:space="0" w:color="auto"/>
        <w:left w:val="none" w:sz="0" w:space="0" w:color="auto"/>
        <w:bottom w:val="none" w:sz="0" w:space="0" w:color="auto"/>
        <w:right w:val="none" w:sz="0" w:space="0" w:color="auto"/>
      </w:divBdr>
    </w:div>
    <w:div w:id="1392728871">
      <w:bodyDiv w:val="1"/>
      <w:marLeft w:val="0"/>
      <w:marRight w:val="0"/>
      <w:marTop w:val="0"/>
      <w:marBottom w:val="0"/>
      <w:divBdr>
        <w:top w:val="none" w:sz="0" w:space="0" w:color="auto"/>
        <w:left w:val="none" w:sz="0" w:space="0" w:color="auto"/>
        <w:bottom w:val="none" w:sz="0" w:space="0" w:color="auto"/>
        <w:right w:val="none" w:sz="0" w:space="0" w:color="auto"/>
      </w:divBdr>
    </w:div>
    <w:div w:id="1393306814">
      <w:bodyDiv w:val="1"/>
      <w:marLeft w:val="0"/>
      <w:marRight w:val="0"/>
      <w:marTop w:val="0"/>
      <w:marBottom w:val="0"/>
      <w:divBdr>
        <w:top w:val="none" w:sz="0" w:space="0" w:color="auto"/>
        <w:left w:val="none" w:sz="0" w:space="0" w:color="auto"/>
        <w:bottom w:val="none" w:sz="0" w:space="0" w:color="auto"/>
        <w:right w:val="none" w:sz="0" w:space="0" w:color="auto"/>
      </w:divBdr>
    </w:div>
    <w:div w:id="1394347501">
      <w:bodyDiv w:val="1"/>
      <w:marLeft w:val="0"/>
      <w:marRight w:val="0"/>
      <w:marTop w:val="0"/>
      <w:marBottom w:val="0"/>
      <w:divBdr>
        <w:top w:val="none" w:sz="0" w:space="0" w:color="auto"/>
        <w:left w:val="none" w:sz="0" w:space="0" w:color="auto"/>
        <w:bottom w:val="none" w:sz="0" w:space="0" w:color="auto"/>
        <w:right w:val="none" w:sz="0" w:space="0" w:color="auto"/>
      </w:divBdr>
    </w:div>
    <w:div w:id="1394741144">
      <w:bodyDiv w:val="1"/>
      <w:marLeft w:val="0"/>
      <w:marRight w:val="0"/>
      <w:marTop w:val="0"/>
      <w:marBottom w:val="0"/>
      <w:divBdr>
        <w:top w:val="none" w:sz="0" w:space="0" w:color="auto"/>
        <w:left w:val="none" w:sz="0" w:space="0" w:color="auto"/>
        <w:bottom w:val="none" w:sz="0" w:space="0" w:color="auto"/>
        <w:right w:val="none" w:sz="0" w:space="0" w:color="auto"/>
      </w:divBdr>
    </w:div>
    <w:div w:id="1394934985">
      <w:bodyDiv w:val="1"/>
      <w:marLeft w:val="0"/>
      <w:marRight w:val="0"/>
      <w:marTop w:val="0"/>
      <w:marBottom w:val="0"/>
      <w:divBdr>
        <w:top w:val="none" w:sz="0" w:space="0" w:color="auto"/>
        <w:left w:val="none" w:sz="0" w:space="0" w:color="auto"/>
        <w:bottom w:val="none" w:sz="0" w:space="0" w:color="auto"/>
        <w:right w:val="none" w:sz="0" w:space="0" w:color="auto"/>
      </w:divBdr>
    </w:div>
    <w:div w:id="1395393068">
      <w:bodyDiv w:val="1"/>
      <w:marLeft w:val="0"/>
      <w:marRight w:val="0"/>
      <w:marTop w:val="0"/>
      <w:marBottom w:val="0"/>
      <w:divBdr>
        <w:top w:val="none" w:sz="0" w:space="0" w:color="auto"/>
        <w:left w:val="none" w:sz="0" w:space="0" w:color="auto"/>
        <w:bottom w:val="none" w:sz="0" w:space="0" w:color="auto"/>
        <w:right w:val="none" w:sz="0" w:space="0" w:color="auto"/>
      </w:divBdr>
    </w:div>
    <w:div w:id="1395465436">
      <w:bodyDiv w:val="1"/>
      <w:marLeft w:val="0"/>
      <w:marRight w:val="0"/>
      <w:marTop w:val="0"/>
      <w:marBottom w:val="0"/>
      <w:divBdr>
        <w:top w:val="none" w:sz="0" w:space="0" w:color="auto"/>
        <w:left w:val="none" w:sz="0" w:space="0" w:color="auto"/>
        <w:bottom w:val="none" w:sz="0" w:space="0" w:color="auto"/>
        <w:right w:val="none" w:sz="0" w:space="0" w:color="auto"/>
      </w:divBdr>
    </w:div>
    <w:div w:id="1397360917">
      <w:bodyDiv w:val="1"/>
      <w:marLeft w:val="0"/>
      <w:marRight w:val="0"/>
      <w:marTop w:val="0"/>
      <w:marBottom w:val="0"/>
      <w:divBdr>
        <w:top w:val="none" w:sz="0" w:space="0" w:color="auto"/>
        <w:left w:val="none" w:sz="0" w:space="0" w:color="auto"/>
        <w:bottom w:val="none" w:sz="0" w:space="0" w:color="auto"/>
        <w:right w:val="none" w:sz="0" w:space="0" w:color="auto"/>
      </w:divBdr>
    </w:div>
    <w:div w:id="1397437406">
      <w:bodyDiv w:val="1"/>
      <w:marLeft w:val="0"/>
      <w:marRight w:val="0"/>
      <w:marTop w:val="0"/>
      <w:marBottom w:val="0"/>
      <w:divBdr>
        <w:top w:val="none" w:sz="0" w:space="0" w:color="auto"/>
        <w:left w:val="none" w:sz="0" w:space="0" w:color="auto"/>
        <w:bottom w:val="none" w:sz="0" w:space="0" w:color="auto"/>
        <w:right w:val="none" w:sz="0" w:space="0" w:color="auto"/>
      </w:divBdr>
    </w:div>
    <w:div w:id="1397555596">
      <w:bodyDiv w:val="1"/>
      <w:marLeft w:val="0"/>
      <w:marRight w:val="0"/>
      <w:marTop w:val="0"/>
      <w:marBottom w:val="0"/>
      <w:divBdr>
        <w:top w:val="none" w:sz="0" w:space="0" w:color="auto"/>
        <w:left w:val="none" w:sz="0" w:space="0" w:color="auto"/>
        <w:bottom w:val="none" w:sz="0" w:space="0" w:color="auto"/>
        <w:right w:val="none" w:sz="0" w:space="0" w:color="auto"/>
      </w:divBdr>
    </w:div>
    <w:div w:id="1397583277">
      <w:bodyDiv w:val="1"/>
      <w:marLeft w:val="0"/>
      <w:marRight w:val="0"/>
      <w:marTop w:val="0"/>
      <w:marBottom w:val="0"/>
      <w:divBdr>
        <w:top w:val="none" w:sz="0" w:space="0" w:color="auto"/>
        <w:left w:val="none" w:sz="0" w:space="0" w:color="auto"/>
        <w:bottom w:val="none" w:sz="0" w:space="0" w:color="auto"/>
        <w:right w:val="none" w:sz="0" w:space="0" w:color="auto"/>
      </w:divBdr>
    </w:div>
    <w:div w:id="1397702911">
      <w:bodyDiv w:val="1"/>
      <w:marLeft w:val="0"/>
      <w:marRight w:val="0"/>
      <w:marTop w:val="0"/>
      <w:marBottom w:val="0"/>
      <w:divBdr>
        <w:top w:val="none" w:sz="0" w:space="0" w:color="auto"/>
        <w:left w:val="none" w:sz="0" w:space="0" w:color="auto"/>
        <w:bottom w:val="none" w:sz="0" w:space="0" w:color="auto"/>
        <w:right w:val="none" w:sz="0" w:space="0" w:color="auto"/>
      </w:divBdr>
    </w:div>
    <w:div w:id="1397850014">
      <w:bodyDiv w:val="1"/>
      <w:marLeft w:val="0"/>
      <w:marRight w:val="0"/>
      <w:marTop w:val="0"/>
      <w:marBottom w:val="0"/>
      <w:divBdr>
        <w:top w:val="none" w:sz="0" w:space="0" w:color="auto"/>
        <w:left w:val="none" w:sz="0" w:space="0" w:color="auto"/>
        <w:bottom w:val="none" w:sz="0" w:space="0" w:color="auto"/>
        <w:right w:val="none" w:sz="0" w:space="0" w:color="auto"/>
      </w:divBdr>
    </w:div>
    <w:div w:id="1398740957">
      <w:bodyDiv w:val="1"/>
      <w:marLeft w:val="0"/>
      <w:marRight w:val="0"/>
      <w:marTop w:val="0"/>
      <w:marBottom w:val="0"/>
      <w:divBdr>
        <w:top w:val="none" w:sz="0" w:space="0" w:color="auto"/>
        <w:left w:val="none" w:sz="0" w:space="0" w:color="auto"/>
        <w:bottom w:val="none" w:sz="0" w:space="0" w:color="auto"/>
        <w:right w:val="none" w:sz="0" w:space="0" w:color="auto"/>
      </w:divBdr>
    </w:div>
    <w:div w:id="1399522549">
      <w:bodyDiv w:val="1"/>
      <w:marLeft w:val="0"/>
      <w:marRight w:val="0"/>
      <w:marTop w:val="0"/>
      <w:marBottom w:val="0"/>
      <w:divBdr>
        <w:top w:val="none" w:sz="0" w:space="0" w:color="auto"/>
        <w:left w:val="none" w:sz="0" w:space="0" w:color="auto"/>
        <w:bottom w:val="none" w:sz="0" w:space="0" w:color="auto"/>
        <w:right w:val="none" w:sz="0" w:space="0" w:color="auto"/>
      </w:divBdr>
    </w:div>
    <w:div w:id="1400707841">
      <w:bodyDiv w:val="1"/>
      <w:marLeft w:val="0"/>
      <w:marRight w:val="0"/>
      <w:marTop w:val="0"/>
      <w:marBottom w:val="0"/>
      <w:divBdr>
        <w:top w:val="none" w:sz="0" w:space="0" w:color="auto"/>
        <w:left w:val="none" w:sz="0" w:space="0" w:color="auto"/>
        <w:bottom w:val="none" w:sz="0" w:space="0" w:color="auto"/>
        <w:right w:val="none" w:sz="0" w:space="0" w:color="auto"/>
      </w:divBdr>
    </w:div>
    <w:div w:id="1400782843">
      <w:bodyDiv w:val="1"/>
      <w:marLeft w:val="0"/>
      <w:marRight w:val="0"/>
      <w:marTop w:val="0"/>
      <w:marBottom w:val="0"/>
      <w:divBdr>
        <w:top w:val="none" w:sz="0" w:space="0" w:color="auto"/>
        <w:left w:val="none" w:sz="0" w:space="0" w:color="auto"/>
        <w:bottom w:val="none" w:sz="0" w:space="0" w:color="auto"/>
        <w:right w:val="none" w:sz="0" w:space="0" w:color="auto"/>
      </w:divBdr>
    </w:div>
    <w:div w:id="1400979838">
      <w:bodyDiv w:val="1"/>
      <w:marLeft w:val="0"/>
      <w:marRight w:val="0"/>
      <w:marTop w:val="0"/>
      <w:marBottom w:val="0"/>
      <w:divBdr>
        <w:top w:val="none" w:sz="0" w:space="0" w:color="auto"/>
        <w:left w:val="none" w:sz="0" w:space="0" w:color="auto"/>
        <w:bottom w:val="none" w:sz="0" w:space="0" w:color="auto"/>
        <w:right w:val="none" w:sz="0" w:space="0" w:color="auto"/>
      </w:divBdr>
    </w:div>
    <w:div w:id="1401098005">
      <w:bodyDiv w:val="1"/>
      <w:marLeft w:val="0"/>
      <w:marRight w:val="0"/>
      <w:marTop w:val="0"/>
      <w:marBottom w:val="0"/>
      <w:divBdr>
        <w:top w:val="none" w:sz="0" w:space="0" w:color="auto"/>
        <w:left w:val="none" w:sz="0" w:space="0" w:color="auto"/>
        <w:bottom w:val="none" w:sz="0" w:space="0" w:color="auto"/>
        <w:right w:val="none" w:sz="0" w:space="0" w:color="auto"/>
      </w:divBdr>
    </w:div>
    <w:div w:id="1401438721">
      <w:bodyDiv w:val="1"/>
      <w:marLeft w:val="0"/>
      <w:marRight w:val="0"/>
      <w:marTop w:val="0"/>
      <w:marBottom w:val="0"/>
      <w:divBdr>
        <w:top w:val="none" w:sz="0" w:space="0" w:color="auto"/>
        <w:left w:val="none" w:sz="0" w:space="0" w:color="auto"/>
        <w:bottom w:val="none" w:sz="0" w:space="0" w:color="auto"/>
        <w:right w:val="none" w:sz="0" w:space="0" w:color="auto"/>
      </w:divBdr>
    </w:div>
    <w:div w:id="1401635177">
      <w:bodyDiv w:val="1"/>
      <w:marLeft w:val="0"/>
      <w:marRight w:val="0"/>
      <w:marTop w:val="0"/>
      <w:marBottom w:val="0"/>
      <w:divBdr>
        <w:top w:val="none" w:sz="0" w:space="0" w:color="auto"/>
        <w:left w:val="none" w:sz="0" w:space="0" w:color="auto"/>
        <w:bottom w:val="none" w:sz="0" w:space="0" w:color="auto"/>
        <w:right w:val="none" w:sz="0" w:space="0" w:color="auto"/>
      </w:divBdr>
    </w:div>
    <w:div w:id="1401755644">
      <w:bodyDiv w:val="1"/>
      <w:marLeft w:val="0"/>
      <w:marRight w:val="0"/>
      <w:marTop w:val="0"/>
      <w:marBottom w:val="0"/>
      <w:divBdr>
        <w:top w:val="none" w:sz="0" w:space="0" w:color="auto"/>
        <w:left w:val="none" w:sz="0" w:space="0" w:color="auto"/>
        <w:bottom w:val="none" w:sz="0" w:space="0" w:color="auto"/>
        <w:right w:val="none" w:sz="0" w:space="0" w:color="auto"/>
      </w:divBdr>
    </w:div>
    <w:div w:id="1402216936">
      <w:bodyDiv w:val="1"/>
      <w:marLeft w:val="0"/>
      <w:marRight w:val="0"/>
      <w:marTop w:val="0"/>
      <w:marBottom w:val="0"/>
      <w:divBdr>
        <w:top w:val="none" w:sz="0" w:space="0" w:color="auto"/>
        <w:left w:val="none" w:sz="0" w:space="0" w:color="auto"/>
        <w:bottom w:val="none" w:sz="0" w:space="0" w:color="auto"/>
        <w:right w:val="none" w:sz="0" w:space="0" w:color="auto"/>
      </w:divBdr>
    </w:div>
    <w:div w:id="1402604314">
      <w:bodyDiv w:val="1"/>
      <w:marLeft w:val="0"/>
      <w:marRight w:val="0"/>
      <w:marTop w:val="0"/>
      <w:marBottom w:val="0"/>
      <w:divBdr>
        <w:top w:val="none" w:sz="0" w:space="0" w:color="auto"/>
        <w:left w:val="none" w:sz="0" w:space="0" w:color="auto"/>
        <w:bottom w:val="none" w:sz="0" w:space="0" w:color="auto"/>
        <w:right w:val="none" w:sz="0" w:space="0" w:color="auto"/>
      </w:divBdr>
    </w:div>
    <w:div w:id="1403020404">
      <w:bodyDiv w:val="1"/>
      <w:marLeft w:val="0"/>
      <w:marRight w:val="0"/>
      <w:marTop w:val="0"/>
      <w:marBottom w:val="0"/>
      <w:divBdr>
        <w:top w:val="none" w:sz="0" w:space="0" w:color="auto"/>
        <w:left w:val="none" w:sz="0" w:space="0" w:color="auto"/>
        <w:bottom w:val="none" w:sz="0" w:space="0" w:color="auto"/>
        <w:right w:val="none" w:sz="0" w:space="0" w:color="auto"/>
      </w:divBdr>
    </w:div>
    <w:div w:id="1403411798">
      <w:bodyDiv w:val="1"/>
      <w:marLeft w:val="0"/>
      <w:marRight w:val="0"/>
      <w:marTop w:val="0"/>
      <w:marBottom w:val="0"/>
      <w:divBdr>
        <w:top w:val="none" w:sz="0" w:space="0" w:color="auto"/>
        <w:left w:val="none" w:sz="0" w:space="0" w:color="auto"/>
        <w:bottom w:val="none" w:sz="0" w:space="0" w:color="auto"/>
        <w:right w:val="none" w:sz="0" w:space="0" w:color="auto"/>
      </w:divBdr>
    </w:div>
    <w:div w:id="1403454733">
      <w:bodyDiv w:val="1"/>
      <w:marLeft w:val="0"/>
      <w:marRight w:val="0"/>
      <w:marTop w:val="0"/>
      <w:marBottom w:val="0"/>
      <w:divBdr>
        <w:top w:val="none" w:sz="0" w:space="0" w:color="auto"/>
        <w:left w:val="none" w:sz="0" w:space="0" w:color="auto"/>
        <w:bottom w:val="none" w:sz="0" w:space="0" w:color="auto"/>
        <w:right w:val="none" w:sz="0" w:space="0" w:color="auto"/>
      </w:divBdr>
    </w:div>
    <w:div w:id="1403718834">
      <w:bodyDiv w:val="1"/>
      <w:marLeft w:val="0"/>
      <w:marRight w:val="0"/>
      <w:marTop w:val="0"/>
      <w:marBottom w:val="0"/>
      <w:divBdr>
        <w:top w:val="none" w:sz="0" w:space="0" w:color="auto"/>
        <w:left w:val="none" w:sz="0" w:space="0" w:color="auto"/>
        <w:bottom w:val="none" w:sz="0" w:space="0" w:color="auto"/>
        <w:right w:val="none" w:sz="0" w:space="0" w:color="auto"/>
      </w:divBdr>
    </w:div>
    <w:div w:id="1403942463">
      <w:bodyDiv w:val="1"/>
      <w:marLeft w:val="0"/>
      <w:marRight w:val="0"/>
      <w:marTop w:val="0"/>
      <w:marBottom w:val="0"/>
      <w:divBdr>
        <w:top w:val="none" w:sz="0" w:space="0" w:color="auto"/>
        <w:left w:val="none" w:sz="0" w:space="0" w:color="auto"/>
        <w:bottom w:val="none" w:sz="0" w:space="0" w:color="auto"/>
        <w:right w:val="none" w:sz="0" w:space="0" w:color="auto"/>
      </w:divBdr>
    </w:div>
    <w:div w:id="1404177050">
      <w:bodyDiv w:val="1"/>
      <w:marLeft w:val="0"/>
      <w:marRight w:val="0"/>
      <w:marTop w:val="0"/>
      <w:marBottom w:val="0"/>
      <w:divBdr>
        <w:top w:val="none" w:sz="0" w:space="0" w:color="auto"/>
        <w:left w:val="none" w:sz="0" w:space="0" w:color="auto"/>
        <w:bottom w:val="none" w:sz="0" w:space="0" w:color="auto"/>
        <w:right w:val="none" w:sz="0" w:space="0" w:color="auto"/>
      </w:divBdr>
    </w:div>
    <w:div w:id="1404450560">
      <w:bodyDiv w:val="1"/>
      <w:marLeft w:val="0"/>
      <w:marRight w:val="0"/>
      <w:marTop w:val="0"/>
      <w:marBottom w:val="0"/>
      <w:divBdr>
        <w:top w:val="none" w:sz="0" w:space="0" w:color="auto"/>
        <w:left w:val="none" w:sz="0" w:space="0" w:color="auto"/>
        <w:bottom w:val="none" w:sz="0" w:space="0" w:color="auto"/>
        <w:right w:val="none" w:sz="0" w:space="0" w:color="auto"/>
      </w:divBdr>
    </w:div>
    <w:div w:id="1404524678">
      <w:bodyDiv w:val="1"/>
      <w:marLeft w:val="0"/>
      <w:marRight w:val="0"/>
      <w:marTop w:val="0"/>
      <w:marBottom w:val="0"/>
      <w:divBdr>
        <w:top w:val="none" w:sz="0" w:space="0" w:color="auto"/>
        <w:left w:val="none" w:sz="0" w:space="0" w:color="auto"/>
        <w:bottom w:val="none" w:sz="0" w:space="0" w:color="auto"/>
        <w:right w:val="none" w:sz="0" w:space="0" w:color="auto"/>
      </w:divBdr>
    </w:div>
    <w:div w:id="1404790238">
      <w:bodyDiv w:val="1"/>
      <w:marLeft w:val="0"/>
      <w:marRight w:val="0"/>
      <w:marTop w:val="0"/>
      <w:marBottom w:val="0"/>
      <w:divBdr>
        <w:top w:val="none" w:sz="0" w:space="0" w:color="auto"/>
        <w:left w:val="none" w:sz="0" w:space="0" w:color="auto"/>
        <w:bottom w:val="none" w:sz="0" w:space="0" w:color="auto"/>
        <w:right w:val="none" w:sz="0" w:space="0" w:color="auto"/>
      </w:divBdr>
    </w:div>
    <w:div w:id="1405181050">
      <w:bodyDiv w:val="1"/>
      <w:marLeft w:val="0"/>
      <w:marRight w:val="0"/>
      <w:marTop w:val="0"/>
      <w:marBottom w:val="0"/>
      <w:divBdr>
        <w:top w:val="none" w:sz="0" w:space="0" w:color="auto"/>
        <w:left w:val="none" w:sz="0" w:space="0" w:color="auto"/>
        <w:bottom w:val="none" w:sz="0" w:space="0" w:color="auto"/>
        <w:right w:val="none" w:sz="0" w:space="0" w:color="auto"/>
      </w:divBdr>
    </w:div>
    <w:div w:id="1405374473">
      <w:bodyDiv w:val="1"/>
      <w:marLeft w:val="0"/>
      <w:marRight w:val="0"/>
      <w:marTop w:val="0"/>
      <w:marBottom w:val="0"/>
      <w:divBdr>
        <w:top w:val="none" w:sz="0" w:space="0" w:color="auto"/>
        <w:left w:val="none" w:sz="0" w:space="0" w:color="auto"/>
        <w:bottom w:val="none" w:sz="0" w:space="0" w:color="auto"/>
        <w:right w:val="none" w:sz="0" w:space="0" w:color="auto"/>
      </w:divBdr>
    </w:div>
    <w:div w:id="1407149748">
      <w:bodyDiv w:val="1"/>
      <w:marLeft w:val="0"/>
      <w:marRight w:val="0"/>
      <w:marTop w:val="0"/>
      <w:marBottom w:val="0"/>
      <w:divBdr>
        <w:top w:val="none" w:sz="0" w:space="0" w:color="auto"/>
        <w:left w:val="none" w:sz="0" w:space="0" w:color="auto"/>
        <w:bottom w:val="none" w:sz="0" w:space="0" w:color="auto"/>
        <w:right w:val="none" w:sz="0" w:space="0" w:color="auto"/>
      </w:divBdr>
    </w:div>
    <w:div w:id="1407410379">
      <w:bodyDiv w:val="1"/>
      <w:marLeft w:val="0"/>
      <w:marRight w:val="0"/>
      <w:marTop w:val="0"/>
      <w:marBottom w:val="0"/>
      <w:divBdr>
        <w:top w:val="none" w:sz="0" w:space="0" w:color="auto"/>
        <w:left w:val="none" w:sz="0" w:space="0" w:color="auto"/>
        <w:bottom w:val="none" w:sz="0" w:space="0" w:color="auto"/>
        <w:right w:val="none" w:sz="0" w:space="0" w:color="auto"/>
      </w:divBdr>
    </w:div>
    <w:div w:id="1407995644">
      <w:bodyDiv w:val="1"/>
      <w:marLeft w:val="0"/>
      <w:marRight w:val="0"/>
      <w:marTop w:val="0"/>
      <w:marBottom w:val="0"/>
      <w:divBdr>
        <w:top w:val="none" w:sz="0" w:space="0" w:color="auto"/>
        <w:left w:val="none" w:sz="0" w:space="0" w:color="auto"/>
        <w:bottom w:val="none" w:sz="0" w:space="0" w:color="auto"/>
        <w:right w:val="none" w:sz="0" w:space="0" w:color="auto"/>
      </w:divBdr>
    </w:div>
    <w:div w:id="1408503432">
      <w:bodyDiv w:val="1"/>
      <w:marLeft w:val="0"/>
      <w:marRight w:val="0"/>
      <w:marTop w:val="0"/>
      <w:marBottom w:val="0"/>
      <w:divBdr>
        <w:top w:val="none" w:sz="0" w:space="0" w:color="auto"/>
        <w:left w:val="none" w:sz="0" w:space="0" w:color="auto"/>
        <w:bottom w:val="none" w:sz="0" w:space="0" w:color="auto"/>
        <w:right w:val="none" w:sz="0" w:space="0" w:color="auto"/>
      </w:divBdr>
    </w:div>
    <w:div w:id="1408529315">
      <w:bodyDiv w:val="1"/>
      <w:marLeft w:val="0"/>
      <w:marRight w:val="0"/>
      <w:marTop w:val="0"/>
      <w:marBottom w:val="0"/>
      <w:divBdr>
        <w:top w:val="none" w:sz="0" w:space="0" w:color="auto"/>
        <w:left w:val="none" w:sz="0" w:space="0" w:color="auto"/>
        <w:bottom w:val="none" w:sz="0" w:space="0" w:color="auto"/>
        <w:right w:val="none" w:sz="0" w:space="0" w:color="auto"/>
      </w:divBdr>
    </w:div>
    <w:div w:id="1408571184">
      <w:bodyDiv w:val="1"/>
      <w:marLeft w:val="0"/>
      <w:marRight w:val="0"/>
      <w:marTop w:val="0"/>
      <w:marBottom w:val="0"/>
      <w:divBdr>
        <w:top w:val="none" w:sz="0" w:space="0" w:color="auto"/>
        <w:left w:val="none" w:sz="0" w:space="0" w:color="auto"/>
        <w:bottom w:val="none" w:sz="0" w:space="0" w:color="auto"/>
        <w:right w:val="none" w:sz="0" w:space="0" w:color="auto"/>
      </w:divBdr>
    </w:div>
    <w:div w:id="1408727473">
      <w:bodyDiv w:val="1"/>
      <w:marLeft w:val="0"/>
      <w:marRight w:val="0"/>
      <w:marTop w:val="0"/>
      <w:marBottom w:val="0"/>
      <w:divBdr>
        <w:top w:val="none" w:sz="0" w:space="0" w:color="auto"/>
        <w:left w:val="none" w:sz="0" w:space="0" w:color="auto"/>
        <w:bottom w:val="none" w:sz="0" w:space="0" w:color="auto"/>
        <w:right w:val="none" w:sz="0" w:space="0" w:color="auto"/>
      </w:divBdr>
    </w:div>
    <w:div w:id="1409107307">
      <w:bodyDiv w:val="1"/>
      <w:marLeft w:val="0"/>
      <w:marRight w:val="0"/>
      <w:marTop w:val="0"/>
      <w:marBottom w:val="0"/>
      <w:divBdr>
        <w:top w:val="none" w:sz="0" w:space="0" w:color="auto"/>
        <w:left w:val="none" w:sz="0" w:space="0" w:color="auto"/>
        <w:bottom w:val="none" w:sz="0" w:space="0" w:color="auto"/>
        <w:right w:val="none" w:sz="0" w:space="0" w:color="auto"/>
      </w:divBdr>
    </w:div>
    <w:div w:id="1409230229">
      <w:bodyDiv w:val="1"/>
      <w:marLeft w:val="0"/>
      <w:marRight w:val="0"/>
      <w:marTop w:val="0"/>
      <w:marBottom w:val="0"/>
      <w:divBdr>
        <w:top w:val="none" w:sz="0" w:space="0" w:color="auto"/>
        <w:left w:val="none" w:sz="0" w:space="0" w:color="auto"/>
        <w:bottom w:val="none" w:sz="0" w:space="0" w:color="auto"/>
        <w:right w:val="none" w:sz="0" w:space="0" w:color="auto"/>
      </w:divBdr>
    </w:div>
    <w:div w:id="1410344392">
      <w:bodyDiv w:val="1"/>
      <w:marLeft w:val="0"/>
      <w:marRight w:val="0"/>
      <w:marTop w:val="0"/>
      <w:marBottom w:val="0"/>
      <w:divBdr>
        <w:top w:val="none" w:sz="0" w:space="0" w:color="auto"/>
        <w:left w:val="none" w:sz="0" w:space="0" w:color="auto"/>
        <w:bottom w:val="none" w:sz="0" w:space="0" w:color="auto"/>
        <w:right w:val="none" w:sz="0" w:space="0" w:color="auto"/>
      </w:divBdr>
    </w:div>
    <w:div w:id="1410880783">
      <w:bodyDiv w:val="1"/>
      <w:marLeft w:val="0"/>
      <w:marRight w:val="0"/>
      <w:marTop w:val="0"/>
      <w:marBottom w:val="0"/>
      <w:divBdr>
        <w:top w:val="none" w:sz="0" w:space="0" w:color="auto"/>
        <w:left w:val="none" w:sz="0" w:space="0" w:color="auto"/>
        <w:bottom w:val="none" w:sz="0" w:space="0" w:color="auto"/>
        <w:right w:val="none" w:sz="0" w:space="0" w:color="auto"/>
      </w:divBdr>
    </w:div>
    <w:div w:id="1411150851">
      <w:bodyDiv w:val="1"/>
      <w:marLeft w:val="0"/>
      <w:marRight w:val="0"/>
      <w:marTop w:val="0"/>
      <w:marBottom w:val="0"/>
      <w:divBdr>
        <w:top w:val="none" w:sz="0" w:space="0" w:color="auto"/>
        <w:left w:val="none" w:sz="0" w:space="0" w:color="auto"/>
        <w:bottom w:val="none" w:sz="0" w:space="0" w:color="auto"/>
        <w:right w:val="none" w:sz="0" w:space="0" w:color="auto"/>
      </w:divBdr>
    </w:div>
    <w:div w:id="1411469187">
      <w:bodyDiv w:val="1"/>
      <w:marLeft w:val="0"/>
      <w:marRight w:val="0"/>
      <w:marTop w:val="0"/>
      <w:marBottom w:val="0"/>
      <w:divBdr>
        <w:top w:val="none" w:sz="0" w:space="0" w:color="auto"/>
        <w:left w:val="none" w:sz="0" w:space="0" w:color="auto"/>
        <w:bottom w:val="none" w:sz="0" w:space="0" w:color="auto"/>
        <w:right w:val="none" w:sz="0" w:space="0" w:color="auto"/>
      </w:divBdr>
    </w:div>
    <w:div w:id="1411656766">
      <w:bodyDiv w:val="1"/>
      <w:marLeft w:val="0"/>
      <w:marRight w:val="0"/>
      <w:marTop w:val="0"/>
      <w:marBottom w:val="0"/>
      <w:divBdr>
        <w:top w:val="none" w:sz="0" w:space="0" w:color="auto"/>
        <w:left w:val="none" w:sz="0" w:space="0" w:color="auto"/>
        <w:bottom w:val="none" w:sz="0" w:space="0" w:color="auto"/>
        <w:right w:val="none" w:sz="0" w:space="0" w:color="auto"/>
      </w:divBdr>
    </w:div>
    <w:div w:id="1411734304">
      <w:bodyDiv w:val="1"/>
      <w:marLeft w:val="0"/>
      <w:marRight w:val="0"/>
      <w:marTop w:val="0"/>
      <w:marBottom w:val="0"/>
      <w:divBdr>
        <w:top w:val="none" w:sz="0" w:space="0" w:color="auto"/>
        <w:left w:val="none" w:sz="0" w:space="0" w:color="auto"/>
        <w:bottom w:val="none" w:sz="0" w:space="0" w:color="auto"/>
        <w:right w:val="none" w:sz="0" w:space="0" w:color="auto"/>
      </w:divBdr>
    </w:div>
    <w:div w:id="1411922526">
      <w:bodyDiv w:val="1"/>
      <w:marLeft w:val="0"/>
      <w:marRight w:val="0"/>
      <w:marTop w:val="0"/>
      <w:marBottom w:val="0"/>
      <w:divBdr>
        <w:top w:val="none" w:sz="0" w:space="0" w:color="auto"/>
        <w:left w:val="none" w:sz="0" w:space="0" w:color="auto"/>
        <w:bottom w:val="none" w:sz="0" w:space="0" w:color="auto"/>
        <w:right w:val="none" w:sz="0" w:space="0" w:color="auto"/>
      </w:divBdr>
    </w:div>
    <w:div w:id="1412462476">
      <w:bodyDiv w:val="1"/>
      <w:marLeft w:val="0"/>
      <w:marRight w:val="0"/>
      <w:marTop w:val="0"/>
      <w:marBottom w:val="0"/>
      <w:divBdr>
        <w:top w:val="none" w:sz="0" w:space="0" w:color="auto"/>
        <w:left w:val="none" w:sz="0" w:space="0" w:color="auto"/>
        <w:bottom w:val="none" w:sz="0" w:space="0" w:color="auto"/>
        <w:right w:val="none" w:sz="0" w:space="0" w:color="auto"/>
      </w:divBdr>
    </w:div>
    <w:div w:id="1413434329">
      <w:bodyDiv w:val="1"/>
      <w:marLeft w:val="0"/>
      <w:marRight w:val="0"/>
      <w:marTop w:val="0"/>
      <w:marBottom w:val="0"/>
      <w:divBdr>
        <w:top w:val="none" w:sz="0" w:space="0" w:color="auto"/>
        <w:left w:val="none" w:sz="0" w:space="0" w:color="auto"/>
        <w:bottom w:val="none" w:sz="0" w:space="0" w:color="auto"/>
        <w:right w:val="none" w:sz="0" w:space="0" w:color="auto"/>
      </w:divBdr>
    </w:div>
    <w:div w:id="1413620981">
      <w:bodyDiv w:val="1"/>
      <w:marLeft w:val="0"/>
      <w:marRight w:val="0"/>
      <w:marTop w:val="0"/>
      <w:marBottom w:val="0"/>
      <w:divBdr>
        <w:top w:val="none" w:sz="0" w:space="0" w:color="auto"/>
        <w:left w:val="none" w:sz="0" w:space="0" w:color="auto"/>
        <w:bottom w:val="none" w:sz="0" w:space="0" w:color="auto"/>
        <w:right w:val="none" w:sz="0" w:space="0" w:color="auto"/>
      </w:divBdr>
    </w:div>
    <w:div w:id="1414012907">
      <w:bodyDiv w:val="1"/>
      <w:marLeft w:val="0"/>
      <w:marRight w:val="0"/>
      <w:marTop w:val="0"/>
      <w:marBottom w:val="0"/>
      <w:divBdr>
        <w:top w:val="none" w:sz="0" w:space="0" w:color="auto"/>
        <w:left w:val="none" w:sz="0" w:space="0" w:color="auto"/>
        <w:bottom w:val="none" w:sz="0" w:space="0" w:color="auto"/>
        <w:right w:val="none" w:sz="0" w:space="0" w:color="auto"/>
      </w:divBdr>
    </w:div>
    <w:div w:id="1415933081">
      <w:bodyDiv w:val="1"/>
      <w:marLeft w:val="0"/>
      <w:marRight w:val="0"/>
      <w:marTop w:val="0"/>
      <w:marBottom w:val="0"/>
      <w:divBdr>
        <w:top w:val="none" w:sz="0" w:space="0" w:color="auto"/>
        <w:left w:val="none" w:sz="0" w:space="0" w:color="auto"/>
        <w:bottom w:val="none" w:sz="0" w:space="0" w:color="auto"/>
        <w:right w:val="none" w:sz="0" w:space="0" w:color="auto"/>
      </w:divBdr>
    </w:div>
    <w:div w:id="1416047890">
      <w:bodyDiv w:val="1"/>
      <w:marLeft w:val="0"/>
      <w:marRight w:val="0"/>
      <w:marTop w:val="0"/>
      <w:marBottom w:val="0"/>
      <w:divBdr>
        <w:top w:val="none" w:sz="0" w:space="0" w:color="auto"/>
        <w:left w:val="none" w:sz="0" w:space="0" w:color="auto"/>
        <w:bottom w:val="none" w:sz="0" w:space="0" w:color="auto"/>
        <w:right w:val="none" w:sz="0" w:space="0" w:color="auto"/>
      </w:divBdr>
    </w:div>
    <w:div w:id="1416390680">
      <w:bodyDiv w:val="1"/>
      <w:marLeft w:val="0"/>
      <w:marRight w:val="0"/>
      <w:marTop w:val="0"/>
      <w:marBottom w:val="0"/>
      <w:divBdr>
        <w:top w:val="none" w:sz="0" w:space="0" w:color="auto"/>
        <w:left w:val="none" w:sz="0" w:space="0" w:color="auto"/>
        <w:bottom w:val="none" w:sz="0" w:space="0" w:color="auto"/>
        <w:right w:val="none" w:sz="0" w:space="0" w:color="auto"/>
      </w:divBdr>
    </w:div>
    <w:div w:id="1416583876">
      <w:bodyDiv w:val="1"/>
      <w:marLeft w:val="0"/>
      <w:marRight w:val="0"/>
      <w:marTop w:val="0"/>
      <w:marBottom w:val="0"/>
      <w:divBdr>
        <w:top w:val="none" w:sz="0" w:space="0" w:color="auto"/>
        <w:left w:val="none" w:sz="0" w:space="0" w:color="auto"/>
        <w:bottom w:val="none" w:sz="0" w:space="0" w:color="auto"/>
        <w:right w:val="none" w:sz="0" w:space="0" w:color="auto"/>
      </w:divBdr>
    </w:div>
    <w:div w:id="1416590930">
      <w:bodyDiv w:val="1"/>
      <w:marLeft w:val="0"/>
      <w:marRight w:val="0"/>
      <w:marTop w:val="0"/>
      <w:marBottom w:val="0"/>
      <w:divBdr>
        <w:top w:val="none" w:sz="0" w:space="0" w:color="auto"/>
        <w:left w:val="none" w:sz="0" w:space="0" w:color="auto"/>
        <w:bottom w:val="none" w:sz="0" w:space="0" w:color="auto"/>
        <w:right w:val="none" w:sz="0" w:space="0" w:color="auto"/>
      </w:divBdr>
    </w:div>
    <w:div w:id="1418358374">
      <w:bodyDiv w:val="1"/>
      <w:marLeft w:val="0"/>
      <w:marRight w:val="0"/>
      <w:marTop w:val="0"/>
      <w:marBottom w:val="0"/>
      <w:divBdr>
        <w:top w:val="none" w:sz="0" w:space="0" w:color="auto"/>
        <w:left w:val="none" w:sz="0" w:space="0" w:color="auto"/>
        <w:bottom w:val="none" w:sz="0" w:space="0" w:color="auto"/>
        <w:right w:val="none" w:sz="0" w:space="0" w:color="auto"/>
      </w:divBdr>
    </w:div>
    <w:div w:id="1418939201">
      <w:bodyDiv w:val="1"/>
      <w:marLeft w:val="0"/>
      <w:marRight w:val="0"/>
      <w:marTop w:val="0"/>
      <w:marBottom w:val="0"/>
      <w:divBdr>
        <w:top w:val="none" w:sz="0" w:space="0" w:color="auto"/>
        <w:left w:val="none" w:sz="0" w:space="0" w:color="auto"/>
        <w:bottom w:val="none" w:sz="0" w:space="0" w:color="auto"/>
        <w:right w:val="none" w:sz="0" w:space="0" w:color="auto"/>
      </w:divBdr>
    </w:div>
    <w:div w:id="1419057642">
      <w:bodyDiv w:val="1"/>
      <w:marLeft w:val="0"/>
      <w:marRight w:val="0"/>
      <w:marTop w:val="0"/>
      <w:marBottom w:val="0"/>
      <w:divBdr>
        <w:top w:val="none" w:sz="0" w:space="0" w:color="auto"/>
        <w:left w:val="none" w:sz="0" w:space="0" w:color="auto"/>
        <w:bottom w:val="none" w:sz="0" w:space="0" w:color="auto"/>
        <w:right w:val="none" w:sz="0" w:space="0" w:color="auto"/>
      </w:divBdr>
    </w:div>
    <w:div w:id="1419134847">
      <w:bodyDiv w:val="1"/>
      <w:marLeft w:val="0"/>
      <w:marRight w:val="0"/>
      <w:marTop w:val="0"/>
      <w:marBottom w:val="0"/>
      <w:divBdr>
        <w:top w:val="none" w:sz="0" w:space="0" w:color="auto"/>
        <w:left w:val="none" w:sz="0" w:space="0" w:color="auto"/>
        <w:bottom w:val="none" w:sz="0" w:space="0" w:color="auto"/>
        <w:right w:val="none" w:sz="0" w:space="0" w:color="auto"/>
      </w:divBdr>
    </w:div>
    <w:div w:id="1419671196">
      <w:bodyDiv w:val="1"/>
      <w:marLeft w:val="0"/>
      <w:marRight w:val="0"/>
      <w:marTop w:val="0"/>
      <w:marBottom w:val="0"/>
      <w:divBdr>
        <w:top w:val="none" w:sz="0" w:space="0" w:color="auto"/>
        <w:left w:val="none" w:sz="0" w:space="0" w:color="auto"/>
        <w:bottom w:val="none" w:sz="0" w:space="0" w:color="auto"/>
        <w:right w:val="none" w:sz="0" w:space="0" w:color="auto"/>
      </w:divBdr>
    </w:div>
    <w:div w:id="1419792959">
      <w:bodyDiv w:val="1"/>
      <w:marLeft w:val="0"/>
      <w:marRight w:val="0"/>
      <w:marTop w:val="0"/>
      <w:marBottom w:val="0"/>
      <w:divBdr>
        <w:top w:val="none" w:sz="0" w:space="0" w:color="auto"/>
        <w:left w:val="none" w:sz="0" w:space="0" w:color="auto"/>
        <w:bottom w:val="none" w:sz="0" w:space="0" w:color="auto"/>
        <w:right w:val="none" w:sz="0" w:space="0" w:color="auto"/>
      </w:divBdr>
    </w:div>
    <w:div w:id="1419869111">
      <w:bodyDiv w:val="1"/>
      <w:marLeft w:val="0"/>
      <w:marRight w:val="0"/>
      <w:marTop w:val="0"/>
      <w:marBottom w:val="0"/>
      <w:divBdr>
        <w:top w:val="none" w:sz="0" w:space="0" w:color="auto"/>
        <w:left w:val="none" w:sz="0" w:space="0" w:color="auto"/>
        <w:bottom w:val="none" w:sz="0" w:space="0" w:color="auto"/>
        <w:right w:val="none" w:sz="0" w:space="0" w:color="auto"/>
      </w:divBdr>
    </w:div>
    <w:div w:id="1420253041">
      <w:bodyDiv w:val="1"/>
      <w:marLeft w:val="0"/>
      <w:marRight w:val="0"/>
      <w:marTop w:val="0"/>
      <w:marBottom w:val="0"/>
      <w:divBdr>
        <w:top w:val="none" w:sz="0" w:space="0" w:color="auto"/>
        <w:left w:val="none" w:sz="0" w:space="0" w:color="auto"/>
        <w:bottom w:val="none" w:sz="0" w:space="0" w:color="auto"/>
        <w:right w:val="none" w:sz="0" w:space="0" w:color="auto"/>
      </w:divBdr>
    </w:div>
    <w:div w:id="1420449143">
      <w:bodyDiv w:val="1"/>
      <w:marLeft w:val="0"/>
      <w:marRight w:val="0"/>
      <w:marTop w:val="0"/>
      <w:marBottom w:val="0"/>
      <w:divBdr>
        <w:top w:val="none" w:sz="0" w:space="0" w:color="auto"/>
        <w:left w:val="none" w:sz="0" w:space="0" w:color="auto"/>
        <w:bottom w:val="none" w:sz="0" w:space="0" w:color="auto"/>
        <w:right w:val="none" w:sz="0" w:space="0" w:color="auto"/>
      </w:divBdr>
    </w:div>
    <w:div w:id="1420524049">
      <w:bodyDiv w:val="1"/>
      <w:marLeft w:val="0"/>
      <w:marRight w:val="0"/>
      <w:marTop w:val="0"/>
      <w:marBottom w:val="0"/>
      <w:divBdr>
        <w:top w:val="none" w:sz="0" w:space="0" w:color="auto"/>
        <w:left w:val="none" w:sz="0" w:space="0" w:color="auto"/>
        <w:bottom w:val="none" w:sz="0" w:space="0" w:color="auto"/>
        <w:right w:val="none" w:sz="0" w:space="0" w:color="auto"/>
      </w:divBdr>
    </w:div>
    <w:div w:id="1421027393">
      <w:bodyDiv w:val="1"/>
      <w:marLeft w:val="0"/>
      <w:marRight w:val="0"/>
      <w:marTop w:val="0"/>
      <w:marBottom w:val="0"/>
      <w:divBdr>
        <w:top w:val="none" w:sz="0" w:space="0" w:color="auto"/>
        <w:left w:val="none" w:sz="0" w:space="0" w:color="auto"/>
        <w:bottom w:val="none" w:sz="0" w:space="0" w:color="auto"/>
        <w:right w:val="none" w:sz="0" w:space="0" w:color="auto"/>
      </w:divBdr>
    </w:div>
    <w:div w:id="1422020820">
      <w:bodyDiv w:val="1"/>
      <w:marLeft w:val="0"/>
      <w:marRight w:val="0"/>
      <w:marTop w:val="0"/>
      <w:marBottom w:val="0"/>
      <w:divBdr>
        <w:top w:val="none" w:sz="0" w:space="0" w:color="auto"/>
        <w:left w:val="none" w:sz="0" w:space="0" w:color="auto"/>
        <w:bottom w:val="none" w:sz="0" w:space="0" w:color="auto"/>
        <w:right w:val="none" w:sz="0" w:space="0" w:color="auto"/>
      </w:divBdr>
    </w:div>
    <w:div w:id="1422413602">
      <w:bodyDiv w:val="1"/>
      <w:marLeft w:val="0"/>
      <w:marRight w:val="0"/>
      <w:marTop w:val="0"/>
      <w:marBottom w:val="0"/>
      <w:divBdr>
        <w:top w:val="none" w:sz="0" w:space="0" w:color="auto"/>
        <w:left w:val="none" w:sz="0" w:space="0" w:color="auto"/>
        <w:bottom w:val="none" w:sz="0" w:space="0" w:color="auto"/>
        <w:right w:val="none" w:sz="0" w:space="0" w:color="auto"/>
      </w:divBdr>
    </w:div>
    <w:div w:id="1422482214">
      <w:bodyDiv w:val="1"/>
      <w:marLeft w:val="0"/>
      <w:marRight w:val="0"/>
      <w:marTop w:val="0"/>
      <w:marBottom w:val="0"/>
      <w:divBdr>
        <w:top w:val="none" w:sz="0" w:space="0" w:color="auto"/>
        <w:left w:val="none" w:sz="0" w:space="0" w:color="auto"/>
        <w:bottom w:val="none" w:sz="0" w:space="0" w:color="auto"/>
        <w:right w:val="none" w:sz="0" w:space="0" w:color="auto"/>
      </w:divBdr>
    </w:div>
    <w:div w:id="1422682696">
      <w:bodyDiv w:val="1"/>
      <w:marLeft w:val="0"/>
      <w:marRight w:val="0"/>
      <w:marTop w:val="0"/>
      <w:marBottom w:val="0"/>
      <w:divBdr>
        <w:top w:val="none" w:sz="0" w:space="0" w:color="auto"/>
        <w:left w:val="none" w:sz="0" w:space="0" w:color="auto"/>
        <w:bottom w:val="none" w:sz="0" w:space="0" w:color="auto"/>
        <w:right w:val="none" w:sz="0" w:space="0" w:color="auto"/>
      </w:divBdr>
    </w:div>
    <w:div w:id="1423142067">
      <w:bodyDiv w:val="1"/>
      <w:marLeft w:val="0"/>
      <w:marRight w:val="0"/>
      <w:marTop w:val="0"/>
      <w:marBottom w:val="0"/>
      <w:divBdr>
        <w:top w:val="none" w:sz="0" w:space="0" w:color="auto"/>
        <w:left w:val="none" w:sz="0" w:space="0" w:color="auto"/>
        <w:bottom w:val="none" w:sz="0" w:space="0" w:color="auto"/>
        <w:right w:val="none" w:sz="0" w:space="0" w:color="auto"/>
      </w:divBdr>
    </w:div>
    <w:div w:id="1423258048">
      <w:bodyDiv w:val="1"/>
      <w:marLeft w:val="0"/>
      <w:marRight w:val="0"/>
      <w:marTop w:val="0"/>
      <w:marBottom w:val="0"/>
      <w:divBdr>
        <w:top w:val="none" w:sz="0" w:space="0" w:color="auto"/>
        <w:left w:val="none" w:sz="0" w:space="0" w:color="auto"/>
        <w:bottom w:val="none" w:sz="0" w:space="0" w:color="auto"/>
        <w:right w:val="none" w:sz="0" w:space="0" w:color="auto"/>
      </w:divBdr>
    </w:div>
    <w:div w:id="1423335367">
      <w:bodyDiv w:val="1"/>
      <w:marLeft w:val="0"/>
      <w:marRight w:val="0"/>
      <w:marTop w:val="0"/>
      <w:marBottom w:val="0"/>
      <w:divBdr>
        <w:top w:val="none" w:sz="0" w:space="0" w:color="auto"/>
        <w:left w:val="none" w:sz="0" w:space="0" w:color="auto"/>
        <w:bottom w:val="none" w:sz="0" w:space="0" w:color="auto"/>
        <w:right w:val="none" w:sz="0" w:space="0" w:color="auto"/>
      </w:divBdr>
    </w:div>
    <w:div w:id="1423456756">
      <w:bodyDiv w:val="1"/>
      <w:marLeft w:val="0"/>
      <w:marRight w:val="0"/>
      <w:marTop w:val="0"/>
      <w:marBottom w:val="0"/>
      <w:divBdr>
        <w:top w:val="none" w:sz="0" w:space="0" w:color="auto"/>
        <w:left w:val="none" w:sz="0" w:space="0" w:color="auto"/>
        <w:bottom w:val="none" w:sz="0" w:space="0" w:color="auto"/>
        <w:right w:val="none" w:sz="0" w:space="0" w:color="auto"/>
      </w:divBdr>
    </w:div>
    <w:div w:id="1424644443">
      <w:bodyDiv w:val="1"/>
      <w:marLeft w:val="0"/>
      <w:marRight w:val="0"/>
      <w:marTop w:val="0"/>
      <w:marBottom w:val="0"/>
      <w:divBdr>
        <w:top w:val="none" w:sz="0" w:space="0" w:color="auto"/>
        <w:left w:val="none" w:sz="0" w:space="0" w:color="auto"/>
        <w:bottom w:val="none" w:sz="0" w:space="0" w:color="auto"/>
        <w:right w:val="none" w:sz="0" w:space="0" w:color="auto"/>
      </w:divBdr>
    </w:div>
    <w:div w:id="1425154447">
      <w:bodyDiv w:val="1"/>
      <w:marLeft w:val="0"/>
      <w:marRight w:val="0"/>
      <w:marTop w:val="0"/>
      <w:marBottom w:val="0"/>
      <w:divBdr>
        <w:top w:val="none" w:sz="0" w:space="0" w:color="auto"/>
        <w:left w:val="none" w:sz="0" w:space="0" w:color="auto"/>
        <w:bottom w:val="none" w:sz="0" w:space="0" w:color="auto"/>
        <w:right w:val="none" w:sz="0" w:space="0" w:color="auto"/>
      </w:divBdr>
    </w:div>
    <w:div w:id="1425490898">
      <w:bodyDiv w:val="1"/>
      <w:marLeft w:val="0"/>
      <w:marRight w:val="0"/>
      <w:marTop w:val="0"/>
      <w:marBottom w:val="0"/>
      <w:divBdr>
        <w:top w:val="none" w:sz="0" w:space="0" w:color="auto"/>
        <w:left w:val="none" w:sz="0" w:space="0" w:color="auto"/>
        <w:bottom w:val="none" w:sz="0" w:space="0" w:color="auto"/>
        <w:right w:val="none" w:sz="0" w:space="0" w:color="auto"/>
      </w:divBdr>
    </w:div>
    <w:div w:id="1425683281">
      <w:bodyDiv w:val="1"/>
      <w:marLeft w:val="0"/>
      <w:marRight w:val="0"/>
      <w:marTop w:val="0"/>
      <w:marBottom w:val="0"/>
      <w:divBdr>
        <w:top w:val="none" w:sz="0" w:space="0" w:color="auto"/>
        <w:left w:val="none" w:sz="0" w:space="0" w:color="auto"/>
        <w:bottom w:val="none" w:sz="0" w:space="0" w:color="auto"/>
        <w:right w:val="none" w:sz="0" w:space="0" w:color="auto"/>
      </w:divBdr>
    </w:div>
    <w:div w:id="1426413467">
      <w:bodyDiv w:val="1"/>
      <w:marLeft w:val="0"/>
      <w:marRight w:val="0"/>
      <w:marTop w:val="0"/>
      <w:marBottom w:val="0"/>
      <w:divBdr>
        <w:top w:val="none" w:sz="0" w:space="0" w:color="auto"/>
        <w:left w:val="none" w:sz="0" w:space="0" w:color="auto"/>
        <w:bottom w:val="none" w:sz="0" w:space="0" w:color="auto"/>
        <w:right w:val="none" w:sz="0" w:space="0" w:color="auto"/>
      </w:divBdr>
    </w:div>
    <w:div w:id="1427071594">
      <w:bodyDiv w:val="1"/>
      <w:marLeft w:val="0"/>
      <w:marRight w:val="0"/>
      <w:marTop w:val="0"/>
      <w:marBottom w:val="0"/>
      <w:divBdr>
        <w:top w:val="none" w:sz="0" w:space="0" w:color="auto"/>
        <w:left w:val="none" w:sz="0" w:space="0" w:color="auto"/>
        <w:bottom w:val="none" w:sz="0" w:space="0" w:color="auto"/>
        <w:right w:val="none" w:sz="0" w:space="0" w:color="auto"/>
      </w:divBdr>
    </w:div>
    <w:div w:id="1427075601">
      <w:bodyDiv w:val="1"/>
      <w:marLeft w:val="0"/>
      <w:marRight w:val="0"/>
      <w:marTop w:val="0"/>
      <w:marBottom w:val="0"/>
      <w:divBdr>
        <w:top w:val="none" w:sz="0" w:space="0" w:color="auto"/>
        <w:left w:val="none" w:sz="0" w:space="0" w:color="auto"/>
        <w:bottom w:val="none" w:sz="0" w:space="0" w:color="auto"/>
        <w:right w:val="none" w:sz="0" w:space="0" w:color="auto"/>
      </w:divBdr>
    </w:div>
    <w:div w:id="1427187600">
      <w:bodyDiv w:val="1"/>
      <w:marLeft w:val="0"/>
      <w:marRight w:val="0"/>
      <w:marTop w:val="0"/>
      <w:marBottom w:val="0"/>
      <w:divBdr>
        <w:top w:val="none" w:sz="0" w:space="0" w:color="auto"/>
        <w:left w:val="none" w:sz="0" w:space="0" w:color="auto"/>
        <w:bottom w:val="none" w:sz="0" w:space="0" w:color="auto"/>
        <w:right w:val="none" w:sz="0" w:space="0" w:color="auto"/>
      </w:divBdr>
    </w:div>
    <w:div w:id="1427724271">
      <w:bodyDiv w:val="1"/>
      <w:marLeft w:val="0"/>
      <w:marRight w:val="0"/>
      <w:marTop w:val="0"/>
      <w:marBottom w:val="0"/>
      <w:divBdr>
        <w:top w:val="none" w:sz="0" w:space="0" w:color="auto"/>
        <w:left w:val="none" w:sz="0" w:space="0" w:color="auto"/>
        <w:bottom w:val="none" w:sz="0" w:space="0" w:color="auto"/>
        <w:right w:val="none" w:sz="0" w:space="0" w:color="auto"/>
      </w:divBdr>
    </w:div>
    <w:div w:id="1427916766">
      <w:bodyDiv w:val="1"/>
      <w:marLeft w:val="0"/>
      <w:marRight w:val="0"/>
      <w:marTop w:val="0"/>
      <w:marBottom w:val="0"/>
      <w:divBdr>
        <w:top w:val="none" w:sz="0" w:space="0" w:color="auto"/>
        <w:left w:val="none" w:sz="0" w:space="0" w:color="auto"/>
        <w:bottom w:val="none" w:sz="0" w:space="0" w:color="auto"/>
        <w:right w:val="none" w:sz="0" w:space="0" w:color="auto"/>
      </w:divBdr>
    </w:div>
    <w:div w:id="1427921960">
      <w:bodyDiv w:val="1"/>
      <w:marLeft w:val="0"/>
      <w:marRight w:val="0"/>
      <w:marTop w:val="0"/>
      <w:marBottom w:val="0"/>
      <w:divBdr>
        <w:top w:val="none" w:sz="0" w:space="0" w:color="auto"/>
        <w:left w:val="none" w:sz="0" w:space="0" w:color="auto"/>
        <w:bottom w:val="none" w:sz="0" w:space="0" w:color="auto"/>
        <w:right w:val="none" w:sz="0" w:space="0" w:color="auto"/>
      </w:divBdr>
    </w:div>
    <w:div w:id="1428381443">
      <w:bodyDiv w:val="1"/>
      <w:marLeft w:val="0"/>
      <w:marRight w:val="0"/>
      <w:marTop w:val="0"/>
      <w:marBottom w:val="0"/>
      <w:divBdr>
        <w:top w:val="none" w:sz="0" w:space="0" w:color="auto"/>
        <w:left w:val="none" w:sz="0" w:space="0" w:color="auto"/>
        <w:bottom w:val="none" w:sz="0" w:space="0" w:color="auto"/>
        <w:right w:val="none" w:sz="0" w:space="0" w:color="auto"/>
      </w:divBdr>
    </w:div>
    <w:div w:id="1428648021">
      <w:bodyDiv w:val="1"/>
      <w:marLeft w:val="0"/>
      <w:marRight w:val="0"/>
      <w:marTop w:val="0"/>
      <w:marBottom w:val="0"/>
      <w:divBdr>
        <w:top w:val="none" w:sz="0" w:space="0" w:color="auto"/>
        <w:left w:val="none" w:sz="0" w:space="0" w:color="auto"/>
        <w:bottom w:val="none" w:sz="0" w:space="0" w:color="auto"/>
        <w:right w:val="none" w:sz="0" w:space="0" w:color="auto"/>
      </w:divBdr>
    </w:div>
    <w:div w:id="1428960700">
      <w:bodyDiv w:val="1"/>
      <w:marLeft w:val="0"/>
      <w:marRight w:val="0"/>
      <w:marTop w:val="0"/>
      <w:marBottom w:val="0"/>
      <w:divBdr>
        <w:top w:val="none" w:sz="0" w:space="0" w:color="auto"/>
        <w:left w:val="none" w:sz="0" w:space="0" w:color="auto"/>
        <w:bottom w:val="none" w:sz="0" w:space="0" w:color="auto"/>
        <w:right w:val="none" w:sz="0" w:space="0" w:color="auto"/>
      </w:divBdr>
    </w:div>
    <w:div w:id="1429042887">
      <w:bodyDiv w:val="1"/>
      <w:marLeft w:val="0"/>
      <w:marRight w:val="0"/>
      <w:marTop w:val="0"/>
      <w:marBottom w:val="0"/>
      <w:divBdr>
        <w:top w:val="none" w:sz="0" w:space="0" w:color="auto"/>
        <w:left w:val="none" w:sz="0" w:space="0" w:color="auto"/>
        <w:bottom w:val="none" w:sz="0" w:space="0" w:color="auto"/>
        <w:right w:val="none" w:sz="0" w:space="0" w:color="auto"/>
      </w:divBdr>
    </w:div>
    <w:div w:id="1429086073">
      <w:bodyDiv w:val="1"/>
      <w:marLeft w:val="0"/>
      <w:marRight w:val="0"/>
      <w:marTop w:val="0"/>
      <w:marBottom w:val="0"/>
      <w:divBdr>
        <w:top w:val="none" w:sz="0" w:space="0" w:color="auto"/>
        <w:left w:val="none" w:sz="0" w:space="0" w:color="auto"/>
        <w:bottom w:val="none" w:sz="0" w:space="0" w:color="auto"/>
        <w:right w:val="none" w:sz="0" w:space="0" w:color="auto"/>
      </w:divBdr>
    </w:div>
    <w:div w:id="1429348796">
      <w:bodyDiv w:val="1"/>
      <w:marLeft w:val="0"/>
      <w:marRight w:val="0"/>
      <w:marTop w:val="0"/>
      <w:marBottom w:val="0"/>
      <w:divBdr>
        <w:top w:val="none" w:sz="0" w:space="0" w:color="auto"/>
        <w:left w:val="none" w:sz="0" w:space="0" w:color="auto"/>
        <w:bottom w:val="none" w:sz="0" w:space="0" w:color="auto"/>
        <w:right w:val="none" w:sz="0" w:space="0" w:color="auto"/>
      </w:divBdr>
    </w:div>
    <w:div w:id="1429429189">
      <w:bodyDiv w:val="1"/>
      <w:marLeft w:val="0"/>
      <w:marRight w:val="0"/>
      <w:marTop w:val="0"/>
      <w:marBottom w:val="0"/>
      <w:divBdr>
        <w:top w:val="none" w:sz="0" w:space="0" w:color="auto"/>
        <w:left w:val="none" w:sz="0" w:space="0" w:color="auto"/>
        <w:bottom w:val="none" w:sz="0" w:space="0" w:color="auto"/>
        <w:right w:val="none" w:sz="0" w:space="0" w:color="auto"/>
      </w:divBdr>
    </w:div>
    <w:div w:id="1430152670">
      <w:bodyDiv w:val="1"/>
      <w:marLeft w:val="0"/>
      <w:marRight w:val="0"/>
      <w:marTop w:val="0"/>
      <w:marBottom w:val="0"/>
      <w:divBdr>
        <w:top w:val="none" w:sz="0" w:space="0" w:color="auto"/>
        <w:left w:val="none" w:sz="0" w:space="0" w:color="auto"/>
        <w:bottom w:val="none" w:sz="0" w:space="0" w:color="auto"/>
        <w:right w:val="none" w:sz="0" w:space="0" w:color="auto"/>
      </w:divBdr>
    </w:div>
    <w:div w:id="1430201923">
      <w:bodyDiv w:val="1"/>
      <w:marLeft w:val="0"/>
      <w:marRight w:val="0"/>
      <w:marTop w:val="0"/>
      <w:marBottom w:val="0"/>
      <w:divBdr>
        <w:top w:val="none" w:sz="0" w:space="0" w:color="auto"/>
        <w:left w:val="none" w:sz="0" w:space="0" w:color="auto"/>
        <w:bottom w:val="none" w:sz="0" w:space="0" w:color="auto"/>
        <w:right w:val="none" w:sz="0" w:space="0" w:color="auto"/>
      </w:divBdr>
    </w:div>
    <w:div w:id="1430732199">
      <w:bodyDiv w:val="1"/>
      <w:marLeft w:val="0"/>
      <w:marRight w:val="0"/>
      <w:marTop w:val="0"/>
      <w:marBottom w:val="0"/>
      <w:divBdr>
        <w:top w:val="none" w:sz="0" w:space="0" w:color="auto"/>
        <w:left w:val="none" w:sz="0" w:space="0" w:color="auto"/>
        <w:bottom w:val="none" w:sz="0" w:space="0" w:color="auto"/>
        <w:right w:val="none" w:sz="0" w:space="0" w:color="auto"/>
      </w:divBdr>
    </w:div>
    <w:div w:id="1430929758">
      <w:bodyDiv w:val="1"/>
      <w:marLeft w:val="0"/>
      <w:marRight w:val="0"/>
      <w:marTop w:val="0"/>
      <w:marBottom w:val="0"/>
      <w:divBdr>
        <w:top w:val="none" w:sz="0" w:space="0" w:color="auto"/>
        <w:left w:val="none" w:sz="0" w:space="0" w:color="auto"/>
        <w:bottom w:val="none" w:sz="0" w:space="0" w:color="auto"/>
        <w:right w:val="none" w:sz="0" w:space="0" w:color="auto"/>
      </w:divBdr>
    </w:div>
    <w:div w:id="1431123981">
      <w:bodyDiv w:val="1"/>
      <w:marLeft w:val="0"/>
      <w:marRight w:val="0"/>
      <w:marTop w:val="0"/>
      <w:marBottom w:val="0"/>
      <w:divBdr>
        <w:top w:val="none" w:sz="0" w:space="0" w:color="auto"/>
        <w:left w:val="none" w:sz="0" w:space="0" w:color="auto"/>
        <w:bottom w:val="none" w:sz="0" w:space="0" w:color="auto"/>
        <w:right w:val="none" w:sz="0" w:space="0" w:color="auto"/>
      </w:divBdr>
    </w:div>
    <w:div w:id="1431272514">
      <w:bodyDiv w:val="1"/>
      <w:marLeft w:val="0"/>
      <w:marRight w:val="0"/>
      <w:marTop w:val="0"/>
      <w:marBottom w:val="0"/>
      <w:divBdr>
        <w:top w:val="none" w:sz="0" w:space="0" w:color="auto"/>
        <w:left w:val="none" w:sz="0" w:space="0" w:color="auto"/>
        <w:bottom w:val="none" w:sz="0" w:space="0" w:color="auto"/>
        <w:right w:val="none" w:sz="0" w:space="0" w:color="auto"/>
      </w:divBdr>
    </w:div>
    <w:div w:id="1431468405">
      <w:bodyDiv w:val="1"/>
      <w:marLeft w:val="0"/>
      <w:marRight w:val="0"/>
      <w:marTop w:val="0"/>
      <w:marBottom w:val="0"/>
      <w:divBdr>
        <w:top w:val="none" w:sz="0" w:space="0" w:color="auto"/>
        <w:left w:val="none" w:sz="0" w:space="0" w:color="auto"/>
        <w:bottom w:val="none" w:sz="0" w:space="0" w:color="auto"/>
        <w:right w:val="none" w:sz="0" w:space="0" w:color="auto"/>
      </w:divBdr>
    </w:div>
    <w:div w:id="1432311743">
      <w:bodyDiv w:val="1"/>
      <w:marLeft w:val="0"/>
      <w:marRight w:val="0"/>
      <w:marTop w:val="0"/>
      <w:marBottom w:val="0"/>
      <w:divBdr>
        <w:top w:val="none" w:sz="0" w:space="0" w:color="auto"/>
        <w:left w:val="none" w:sz="0" w:space="0" w:color="auto"/>
        <w:bottom w:val="none" w:sz="0" w:space="0" w:color="auto"/>
        <w:right w:val="none" w:sz="0" w:space="0" w:color="auto"/>
      </w:divBdr>
    </w:div>
    <w:div w:id="1433087183">
      <w:bodyDiv w:val="1"/>
      <w:marLeft w:val="0"/>
      <w:marRight w:val="0"/>
      <w:marTop w:val="0"/>
      <w:marBottom w:val="0"/>
      <w:divBdr>
        <w:top w:val="none" w:sz="0" w:space="0" w:color="auto"/>
        <w:left w:val="none" w:sz="0" w:space="0" w:color="auto"/>
        <w:bottom w:val="none" w:sz="0" w:space="0" w:color="auto"/>
        <w:right w:val="none" w:sz="0" w:space="0" w:color="auto"/>
      </w:divBdr>
    </w:div>
    <w:div w:id="1433473234">
      <w:bodyDiv w:val="1"/>
      <w:marLeft w:val="0"/>
      <w:marRight w:val="0"/>
      <w:marTop w:val="0"/>
      <w:marBottom w:val="0"/>
      <w:divBdr>
        <w:top w:val="none" w:sz="0" w:space="0" w:color="auto"/>
        <w:left w:val="none" w:sz="0" w:space="0" w:color="auto"/>
        <w:bottom w:val="none" w:sz="0" w:space="0" w:color="auto"/>
        <w:right w:val="none" w:sz="0" w:space="0" w:color="auto"/>
      </w:divBdr>
    </w:div>
    <w:div w:id="1433669377">
      <w:bodyDiv w:val="1"/>
      <w:marLeft w:val="0"/>
      <w:marRight w:val="0"/>
      <w:marTop w:val="0"/>
      <w:marBottom w:val="0"/>
      <w:divBdr>
        <w:top w:val="none" w:sz="0" w:space="0" w:color="auto"/>
        <w:left w:val="none" w:sz="0" w:space="0" w:color="auto"/>
        <w:bottom w:val="none" w:sz="0" w:space="0" w:color="auto"/>
        <w:right w:val="none" w:sz="0" w:space="0" w:color="auto"/>
      </w:divBdr>
    </w:div>
    <w:div w:id="1434474238">
      <w:bodyDiv w:val="1"/>
      <w:marLeft w:val="0"/>
      <w:marRight w:val="0"/>
      <w:marTop w:val="0"/>
      <w:marBottom w:val="0"/>
      <w:divBdr>
        <w:top w:val="none" w:sz="0" w:space="0" w:color="auto"/>
        <w:left w:val="none" w:sz="0" w:space="0" w:color="auto"/>
        <w:bottom w:val="none" w:sz="0" w:space="0" w:color="auto"/>
        <w:right w:val="none" w:sz="0" w:space="0" w:color="auto"/>
      </w:divBdr>
    </w:div>
    <w:div w:id="1434937369">
      <w:bodyDiv w:val="1"/>
      <w:marLeft w:val="0"/>
      <w:marRight w:val="0"/>
      <w:marTop w:val="0"/>
      <w:marBottom w:val="0"/>
      <w:divBdr>
        <w:top w:val="none" w:sz="0" w:space="0" w:color="auto"/>
        <w:left w:val="none" w:sz="0" w:space="0" w:color="auto"/>
        <w:bottom w:val="none" w:sz="0" w:space="0" w:color="auto"/>
        <w:right w:val="none" w:sz="0" w:space="0" w:color="auto"/>
      </w:divBdr>
    </w:div>
    <w:div w:id="1435712911">
      <w:bodyDiv w:val="1"/>
      <w:marLeft w:val="0"/>
      <w:marRight w:val="0"/>
      <w:marTop w:val="0"/>
      <w:marBottom w:val="0"/>
      <w:divBdr>
        <w:top w:val="none" w:sz="0" w:space="0" w:color="auto"/>
        <w:left w:val="none" w:sz="0" w:space="0" w:color="auto"/>
        <w:bottom w:val="none" w:sz="0" w:space="0" w:color="auto"/>
        <w:right w:val="none" w:sz="0" w:space="0" w:color="auto"/>
      </w:divBdr>
    </w:div>
    <w:div w:id="1436099368">
      <w:bodyDiv w:val="1"/>
      <w:marLeft w:val="0"/>
      <w:marRight w:val="0"/>
      <w:marTop w:val="0"/>
      <w:marBottom w:val="0"/>
      <w:divBdr>
        <w:top w:val="none" w:sz="0" w:space="0" w:color="auto"/>
        <w:left w:val="none" w:sz="0" w:space="0" w:color="auto"/>
        <w:bottom w:val="none" w:sz="0" w:space="0" w:color="auto"/>
        <w:right w:val="none" w:sz="0" w:space="0" w:color="auto"/>
      </w:divBdr>
    </w:div>
    <w:div w:id="1436167404">
      <w:bodyDiv w:val="1"/>
      <w:marLeft w:val="0"/>
      <w:marRight w:val="0"/>
      <w:marTop w:val="0"/>
      <w:marBottom w:val="0"/>
      <w:divBdr>
        <w:top w:val="none" w:sz="0" w:space="0" w:color="auto"/>
        <w:left w:val="none" w:sz="0" w:space="0" w:color="auto"/>
        <w:bottom w:val="none" w:sz="0" w:space="0" w:color="auto"/>
        <w:right w:val="none" w:sz="0" w:space="0" w:color="auto"/>
      </w:divBdr>
    </w:div>
    <w:div w:id="1436824938">
      <w:bodyDiv w:val="1"/>
      <w:marLeft w:val="0"/>
      <w:marRight w:val="0"/>
      <w:marTop w:val="0"/>
      <w:marBottom w:val="0"/>
      <w:divBdr>
        <w:top w:val="none" w:sz="0" w:space="0" w:color="auto"/>
        <w:left w:val="none" w:sz="0" w:space="0" w:color="auto"/>
        <w:bottom w:val="none" w:sz="0" w:space="0" w:color="auto"/>
        <w:right w:val="none" w:sz="0" w:space="0" w:color="auto"/>
      </w:divBdr>
    </w:div>
    <w:div w:id="1437284423">
      <w:bodyDiv w:val="1"/>
      <w:marLeft w:val="0"/>
      <w:marRight w:val="0"/>
      <w:marTop w:val="0"/>
      <w:marBottom w:val="0"/>
      <w:divBdr>
        <w:top w:val="none" w:sz="0" w:space="0" w:color="auto"/>
        <w:left w:val="none" w:sz="0" w:space="0" w:color="auto"/>
        <w:bottom w:val="none" w:sz="0" w:space="0" w:color="auto"/>
        <w:right w:val="none" w:sz="0" w:space="0" w:color="auto"/>
      </w:divBdr>
    </w:div>
    <w:div w:id="1437477490">
      <w:bodyDiv w:val="1"/>
      <w:marLeft w:val="0"/>
      <w:marRight w:val="0"/>
      <w:marTop w:val="0"/>
      <w:marBottom w:val="0"/>
      <w:divBdr>
        <w:top w:val="none" w:sz="0" w:space="0" w:color="auto"/>
        <w:left w:val="none" w:sz="0" w:space="0" w:color="auto"/>
        <w:bottom w:val="none" w:sz="0" w:space="0" w:color="auto"/>
        <w:right w:val="none" w:sz="0" w:space="0" w:color="auto"/>
      </w:divBdr>
    </w:div>
    <w:div w:id="1437481367">
      <w:bodyDiv w:val="1"/>
      <w:marLeft w:val="0"/>
      <w:marRight w:val="0"/>
      <w:marTop w:val="0"/>
      <w:marBottom w:val="0"/>
      <w:divBdr>
        <w:top w:val="none" w:sz="0" w:space="0" w:color="auto"/>
        <w:left w:val="none" w:sz="0" w:space="0" w:color="auto"/>
        <w:bottom w:val="none" w:sz="0" w:space="0" w:color="auto"/>
        <w:right w:val="none" w:sz="0" w:space="0" w:color="auto"/>
      </w:divBdr>
    </w:div>
    <w:div w:id="1438213474">
      <w:bodyDiv w:val="1"/>
      <w:marLeft w:val="0"/>
      <w:marRight w:val="0"/>
      <w:marTop w:val="0"/>
      <w:marBottom w:val="0"/>
      <w:divBdr>
        <w:top w:val="none" w:sz="0" w:space="0" w:color="auto"/>
        <w:left w:val="none" w:sz="0" w:space="0" w:color="auto"/>
        <w:bottom w:val="none" w:sz="0" w:space="0" w:color="auto"/>
        <w:right w:val="none" w:sz="0" w:space="0" w:color="auto"/>
      </w:divBdr>
    </w:div>
    <w:div w:id="1438257613">
      <w:bodyDiv w:val="1"/>
      <w:marLeft w:val="0"/>
      <w:marRight w:val="0"/>
      <w:marTop w:val="0"/>
      <w:marBottom w:val="0"/>
      <w:divBdr>
        <w:top w:val="none" w:sz="0" w:space="0" w:color="auto"/>
        <w:left w:val="none" w:sz="0" w:space="0" w:color="auto"/>
        <w:bottom w:val="none" w:sz="0" w:space="0" w:color="auto"/>
        <w:right w:val="none" w:sz="0" w:space="0" w:color="auto"/>
      </w:divBdr>
    </w:div>
    <w:div w:id="1438678043">
      <w:bodyDiv w:val="1"/>
      <w:marLeft w:val="0"/>
      <w:marRight w:val="0"/>
      <w:marTop w:val="0"/>
      <w:marBottom w:val="0"/>
      <w:divBdr>
        <w:top w:val="none" w:sz="0" w:space="0" w:color="auto"/>
        <w:left w:val="none" w:sz="0" w:space="0" w:color="auto"/>
        <w:bottom w:val="none" w:sz="0" w:space="0" w:color="auto"/>
        <w:right w:val="none" w:sz="0" w:space="0" w:color="auto"/>
      </w:divBdr>
    </w:div>
    <w:div w:id="1438868557">
      <w:bodyDiv w:val="1"/>
      <w:marLeft w:val="0"/>
      <w:marRight w:val="0"/>
      <w:marTop w:val="0"/>
      <w:marBottom w:val="0"/>
      <w:divBdr>
        <w:top w:val="none" w:sz="0" w:space="0" w:color="auto"/>
        <w:left w:val="none" w:sz="0" w:space="0" w:color="auto"/>
        <w:bottom w:val="none" w:sz="0" w:space="0" w:color="auto"/>
        <w:right w:val="none" w:sz="0" w:space="0" w:color="auto"/>
      </w:divBdr>
    </w:div>
    <w:div w:id="1438989517">
      <w:bodyDiv w:val="1"/>
      <w:marLeft w:val="0"/>
      <w:marRight w:val="0"/>
      <w:marTop w:val="0"/>
      <w:marBottom w:val="0"/>
      <w:divBdr>
        <w:top w:val="none" w:sz="0" w:space="0" w:color="auto"/>
        <w:left w:val="none" w:sz="0" w:space="0" w:color="auto"/>
        <w:bottom w:val="none" w:sz="0" w:space="0" w:color="auto"/>
        <w:right w:val="none" w:sz="0" w:space="0" w:color="auto"/>
      </w:divBdr>
    </w:div>
    <w:div w:id="1439448118">
      <w:bodyDiv w:val="1"/>
      <w:marLeft w:val="0"/>
      <w:marRight w:val="0"/>
      <w:marTop w:val="0"/>
      <w:marBottom w:val="0"/>
      <w:divBdr>
        <w:top w:val="none" w:sz="0" w:space="0" w:color="auto"/>
        <w:left w:val="none" w:sz="0" w:space="0" w:color="auto"/>
        <w:bottom w:val="none" w:sz="0" w:space="0" w:color="auto"/>
        <w:right w:val="none" w:sz="0" w:space="0" w:color="auto"/>
      </w:divBdr>
    </w:div>
    <w:div w:id="1439837679">
      <w:bodyDiv w:val="1"/>
      <w:marLeft w:val="0"/>
      <w:marRight w:val="0"/>
      <w:marTop w:val="0"/>
      <w:marBottom w:val="0"/>
      <w:divBdr>
        <w:top w:val="none" w:sz="0" w:space="0" w:color="auto"/>
        <w:left w:val="none" w:sz="0" w:space="0" w:color="auto"/>
        <w:bottom w:val="none" w:sz="0" w:space="0" w:color="auto"/>
        <w:right w:val="none" w:sz="0" w:space="0" w:color="auto"/>
      </w:divBdr>
    </w:div>
    <w:div w:id="1439911469">
      <w:bodyDiv w:val="1"/>
      <w:marLeft w:val="0"/>
      <w:marRight w:val="0"/>
      <w:marTop w:val="0"/>
      <w:marBottom w:val="0"/>
      <w:divBdr>
        <w:top w:val="none" w:sz="0" w:space="0" w:color="auto"/>
        <w:left w:val="none" w:sz="0" w:space="0" w:color="auto"/>
        <w:bottom w:val="none" w:sz="0" w:space="0" w:color="auto"/>
        <w:right w:val="none" w:sz="0" w:space="0" w:color="auto"/>
      </w:divBdr>
    </w:div>
    <w:div w:id="1440224777">
      <w:bodyDiv w:val="1"/>
      <w:marLeft w:val="0"/>
      <w:marRight w:val="0"/>
      <w:marTop w:val="0"/>
      <w:marBottom w:val="0"/>
      <w:divBdr>
        <w:top w:val="none" w:sz="0" w:space="0" w:color="auto"/>
        <w:left w:val="none" w:sz="0" w:space="0" w:color="auto"/>
        <w:bottom w:val="none" w:sz="0" w:space="0" w:color="auto"/>
        <w:right w:val="none" w:sz="0" w:space="0" w:color="auto"/>
      </w:divBdr>
    </w:div>
    <w:div w:id="1440760914">
      <w:bodyDiv w:val="1"/>
      <w:marLeft w:val="0"/>
      <w:marRight w:val="0"/>
      <w:marTop w:val="0"/>
      <w:marBottom w:val="0"/>
      <w:divBdr>
        <w:top w:val="none" w:sz="0" w:space="0" w:color="auto"/>
        <w:left w:val="none" w:sz="0" w:space="0" w:color="auto"/>
        <w:bottom w:val="none" w:sz="0" w:space="0" w:color="auto"/>
        <w:right w:val="none" w:sz="0" w:space="0" w:color="auto"/>
      </w:divBdr>
    </w:div>
    <w:div w:id="1440832521">
      <w:bodyDiv w:val="1"/>
      <w:marLeft w:val="0"/>
      <w:marRight w:val="0"/>
      <w:marTop w:val="0"/>
      <w:marBottom w:val="0"/>
      <w:divBdr>
        <w:top w:val="none" w:sz="0" w:space="0" w:color="auto"/>
        <w:left w:val="none" w:sz="0" w:space="0" w:color="auto"/>
        <w:bottom w:val="none" w:sz="0" w:space="0" w:color="auto"/>
        <w:right w:val="none" w:sz="0" w:space="0" w:color="auto"/>
      </w:divBdr>
    </w:div>
    <w:div w:id="1440905532">
      <w:bodyDiv w:val="1"/>
      <w:marLeft w:val="0"/>
      <w:marRight w:val="0"/>
      <w:marTop w:val="0"/>
      <w:marBottom w:val="0"/>
      <w:divBdr>
        <w:top w:val="none" w:sz="0" w:space="0" w:color="auto"/>
        <w:left w:val="none" w:sz="0" w:space="0" w:color="auto"/>
        <w:bottom w:val="none" w:sz="0" w:space="0" w:color="auto"/>
        <w:right w:val="none" w:sz="0" w:space="0" w:color="auto"/>
      </w:divBdr>
    </w:div>
    <w:div w:id="1441800333">
      <w:bodyDiv w:val="1"/>
      <w:marLeft w:val="0"/>
      <w:marRight w:val="0"/>
      <w:marTop w:val="0"/>
      <w:marBottom w:val="0"/>
      <w:divBdr>
        <w:top w:val="none" w:sz="0" w:space="0" w:color="auto"/>
        <w:left w:val="none" w:sz="0" w:space="0" w:color="auto"/>
        <w:bottom w:val="none" w:sz="0" w:space="0" w:color="auto"/>
        <w:right w:val="none" w:sz="0" w:space="0" w:color="auto"/>
      </w:divBdr>
    </w:div>
    <w:div w:id="1442216285">
      <w:bodyDiv w:val="1"/>
      <w:marLeft w:val="0"/>
      <w:marRight w:val="0"/>
      <w:marTop w:val="0"/>
      <w:marBottom w:val="0"/>
      <w:divBdr>
        <w:top w:val="none" w:sz="0" w:space="0" w:color="auto"/>
        <w:left w:val="none" w:sz="0" w:space="0" w:color="auto"/>
        <w:bottom w:val="none" w:sz="0" w:space="0" w:color="auto"/>
        <w:right w:val="none" w:sz="0" w:space="0" w:color="auto"/>
      </w:divBdr>
    </w:div>
    <w:div w:id="1443038944">
      <w:bodyDiv w:val="1"/>
      <w:marLeft w:val="0"/>
      <w:marRight w:val="0"/>
      <w:marTop w:val="0"/>
      <w:marBottom w:val="0"/>
      <w:divBdr>
        <w:top w:val="none" w:sz="0" w:space="0" w:color="auto"/>
        <w:left w:val="none" w:sz="0" w:space="0" w:color="auto"/>
        <w:bottom w:val="none" w:sz="0" w:space="0" w:color="auto"/>
        <w:right w:val="none" w:sz="0" w:space="0" w:color="auto"/>
      </w:divBdr>
    </w:div>
    <w:div w:id="1443039193">
      <w:bodyDiv w:val="1"/>
      <w:marLeft w:val="0"/>
      <w:marRight w:val="0"/>
      <w:marTop w:val="0"/>
      <w:marBottom w:val="0"/>
      <w:divBdr>
        <w:top w:val="none" w:sz="0" w:space="0" w:color="auto"/>
        <w:left w:val="none" w:sz="0" w:space="0" w:color="auto"/>
        <w:bottom w:val="none" w:sz="0" w:space="0" w:color="auto"/>
        <w:right w:val="none" w:sz="0" w:space="0" w:color="auto"/>
      </w:divBdr>
    </w:div>
    <w:div w:id="1443844298">
      <w:bodyDiv w:val="1"/>
      <w:marLeft w:val="0"/>
      <w:marRight w:val="0"/>
      <w:marTop w:val="0"/>
      <w:marBottom w:val="0"/>
      <w:divBdr>
        <w:top w:val="none" w:sz="0" w:space="0" w:color="auto"/>
        <w:left w:val="none" w:sz="0" w:space="0" w:color="auto"/>
        <w:bottom w:val="none" w:sz="0" w:space="0" w:color="auto"/>
        <w:right w:val="none" w:sz="0" w:space="0" w:color="auto"/>
      </w:divBdr>
    </w:div>
    <w:div w:id="1444423097">
      <w:bodyDiv w:val="1"/>
      <w:marLeft w:val="0"/>
      <w:marRight w:val="0"/>
      <w:marTop w:val="0"/>
      <w:marBottom w:val="0"/>
      <w:divBdr>
        <w:top w:val="none" w:sz="0" w:space="0" w:color="auto"/>
        <w:left w:val="none" w:sz="0" w:space="0" w:color="auto"/>
        <w:bottom w:val="none" w:sz="0" w:space="0" w:color="auto"/>
        <w:right w:val="none" w:sz="0" w:space="0" w:color="auto"/>
      </w:divBdr>
    </w:div>
    <w:div w:id="1444572395">
      <w:bodyDiv w:val="1"/>
      <w:marLeft w:val="0"/>
      <w:marRight w:val="0"/>
      <w:marTop w:val="0"/>
      <w:marBottom w:val="0"/>
      <w:divBdr>
        <w:top w:val="none" w:sz="0" w:space="0" w:color="auto"/>
        <w:left w:val="none" w:sz="0" w:space="0" w:color="auto"/>
        <w:bottom w:val="none" w:sz="0" w:space="0" w:color="auto"/>
        <w:right w:val="none" w:sz="0" w:space="0" w:color="auto"/>
      </w:divBdr>
    </w:div>
    <w:div w:id="1445072714">
      <w:bodyDiv w:val="1"/>
      <w:marLeft w:val="0"/>
      <w:marRight w:val="0"/>
      <w:marTop w:val="0"/>
      <w:marBottom w:val="0"/>
      <w:divBdr>
        <w:top w:val="none" w:sz="0" w:space="0" w:color="auto"/>
        <w:left w:val="none" w:sz="0" w:space="0" w:color="auto"/>
        <w:bottom w:val="none" w:sz="0" w:space="0" w:color="auto"/>
        <w:right w:val="none" w:sz="0" w:space="0" w:color="auto"/>
      </w:divBdr>
    </w:div>
    <w:div w:id="1445227463">
      <w:bodyDiv w:val="1"/>
      <w:marLeft w:val="0"/>
      <w:marRight w:val="0"/>
      <w:marTop w:val="0"/>
      <w:marBottom w:val="0"/>
      <w:divBdr>
        <w:top w:val="none" w:sz="0" w:space="0" w:color="auto"/>
        <w:left w:val="none" w:sz="0" w:space="0" w:color="auto"/>
        <w:bottom w:val="none" w:sz="0" w:space="0" w:color="auto"/>
        <w:right w:val="none" w:sz="0" w:space="0" w:color="auto"/>
      </w:divBdr>
    </w:div>
    <w:div w:id="1445618667">
      <w:bodyDiv w:val="1"/>
      <w:marLeft w:val="0"/>
      <w:marRight w:val="0"/>
      <w:marTop w:val="0"/>
      <w:marBottom w:val="0"/>
      <w:divBdr>
        <w:top w:val="none" w:sz="0" w:space="0" w:color="auto"/>
        <w:left w:val="none" w:sz="0" w:space="0" w:color="auto"/>
        <w:bottom w:val="none" w:sz="0" w:space="0" w:color="auto"/>
        <w:right w:val="none" w:sz="0" w:space="0" w:color="auto"/>
      </w:divBdr>
    </w:div>
    <w:div w:id="1445735588">
      <w:bodyDiv w:val="1"/>
      <w:marLeft w:val="0"/>
      <w:marRight w:val="0"/>
      <w:marTop w:val="0"/>
      <w:marBottom w:val="0"/>
      <w:divBdr>
        <w:top w:val="none" w:sz="0" w:space="0" w:color="auto"/>
        <w:left w:val="none" w:sz="0" w:space="0" w:color="auto"/>
        <w:bottom w:val="none" w:sz="0" w:space="0" w:color="auto"/>
        <w:right w:val="none" w:sz="0" w:space="0" w:color="auto"/>
      </w:divBdr>
    </w:div>
    <w:div w:id="1446071673">
      <w:bodyDiv w:val="1"/>
      <w:marLeft w:val="0"/>
      <w:marRight w:val="0"/>
      <w:marTop w:val="0"/>
      <w:marBottom w:val="0"/>
      <w:divBdr>
        <w:top w:val="none" w:sz="0" w:space="0" w:color="auto"/>
        <w:left w:val="none" w:sz="0" w:space="0" w:color="auto"/>
        <w:bottom w:val="none" w:sz="0" w:space="0" w:color="auto"/>
        <w:right w:val="none" w:sz="0" w:space="0" w:color="auto"/>
      </w:divBdr>
    </w:div>
    <w:div w:id="1446079861">
      <w:bodyDiv w:val="1"/>
      <w:marLeft w:val="0"/>
      <w:marRight w:val="0"/>
      <w:marTop w:val="0"/>
      <w:marBottom w:val="0"/>
      <w:divBdr>
        <w:top w:val="none" w:sz="0" w:space="0" w:color="auto"/>
        <w:left w:val="none" w:sz="0" w:space="0" w:color="auto"/>
        <w:bottom w:val="none" w:sz="0" w:space="0" w:color="auto"/>
        <w:right w:val="none" w:sz="0" w:space="0" w:color="auto"/>
      </w:divBdr>
    </w:div>
    <w:div w:id="1446315184">
      <w:bodyDiv w:val="1"/>
      <w:marLeft w:val="0"/>
      <w:marRight w:val="0"/>
      <w:marTop w:val="0"/>
      <w:marBottom w:val="0"/>
      <w:divBdr>
        <w:top w:val="none" w:sz="0" w:space="0" w:color="auto"/>
        <w:left w:val="none" w:sz="0" w:space="0" w:color="auto"/>
        <w:bottom w:val="none" w:sz="0" w:space="0" w:color="auto"/>
        <w:right w:val="none" w:sz="0" w:space="0" w:color="auto"/>
      </w:divBdr>
    </w:div>
    <w:div w:id="1448694525">
      <w:bodyDiv w:val="1"/>
      <w:marLeft w:val="0"/>
      <w:marRight w:val="0"/>
      <w:marTop w:val="0"/>
      <w:marBottom w:val="0"/>
      <w:divBdr>
        <w:top w:val="none" w:sz="0" w:space="0" w:color="auto"/>
        <w:left w:val="none" w:sz="0" w:space="0" w:color="auto"/>
        <w:bottom w:val="none" w:sz="0" w:space="0" w:color="auto"/>
        <w:right w:val="none" w:sz="0" w:space="0" w:color="auto"/>
      </w:divBdr>
    </w:div>
    <w:div w:id="1449348276">
      <w:bodyDiv w:val="1"/>
      <w:marLeft w:val="0"/>
      <w:marRight w:val="0"/>
      <w:marTop w:val="0"/>
      <w:marBottom w:val="0"/>
      <w:divBdr>
        <w:top w:val="none" w:sz="0" w:space="0" w:color="auto"/>
        <w:left w:val="none" w:sz="0" w:space="0" w:color="auto"/>
        <w:bottom w:val="none" w:sz="0" w:space="0" w:color="auto"/>
        <w:right w:val="none" w:sz="0" w:space="0" w:color="auto"/>
      </w:divBdr>
    </w:div>
    <w:div w:id="1449349684">
      <w:bodyDiv w:val="1"/>
      <w:marLeft w:val="0"/>
      <w:marRight w:val="0"/>
      <w:marTop w:val="0"/>
      <w:marBottom w:val="0"/>
      <w:divBdr>
        <w:top w:val="none" w:sz="0" w:space="0" w:color="auto"/>
        <w:left w:val="none" w:sz="0" w:space="0" w:color="auto"/>
        <w:bottom w:val="none" w:sz="0" w:space="0" w:color="auto"/>
        <w:right w:val="none" w:sz="0" w:space="0" w:color="auto"/>
      </w:divBdr>
    </w:div>
    <w:div w:id="1449929992">
      <w:bodyDiv w:val="1"/>
      <w:marLeft w:val="0"/>
      <w:marRight w:val="0"/>
      <w:marTop w:val="0"/>
      <w:marBottom w:val="0"/>
      <w:divBdr>
        <w:top w:val="none" w:sz="0" w:space="0" w:color="auto"/>
        <w:left w:val="none" w:sz="0" w:space="0" w:color="auto"/>
        <w:bottom w:val="none" w:sz="0" w:space="0" w:color="auto"/>
        <w:right w:val="none" w:sz="0" w:space="0" w:color="auto"/>
      </w:divBdr>
    </w:div>
    <w:div w:id="1450584442">
      <w:bodyDiv w:val="1"/>
      <w:marLeft w:val="0"/>
      <w:marRight w:val="0"/>
      <w:marTop w:val="0"/>
      <w:marBottom w:val="0"/>
      <w:divBdr>
        <w:top w:val="none" w:sz="0" w:space="0" w:color="auto"/>
        <w:left w:val="none" w:sz="0" w:space="0" w:color="auto"/>
        <w:bottom w:val="none" w:sz="0" w:space="0" w:color="auto"/>
        <w:right w:val="none" w:sz="0" w:space="0" w:color="auto"/>
      </w:divBdr>
    </w:div>
    <w:div w:id="1450784863">
      <w:bodyDiv w:val="1"/>
      <w:marLeft w:val="0"/>
      <w:marRight w:val="0"/>
      <w:marTop w:val="0"/>
      <w:marBottom w:val="0"/>
      <w:divBdr>
        <w:top w:val="none" w:sz="0" w:space="0" w:color="auto"/>
        <w:left w:val="none" w:sz="0" w:space="0" w:color="auto"/>
        <w:bottom w:val="none" w:sz="0" w:space="0" w:color="auto"/>
        <w:right w:val="none" w:sz="0" w:space="0" w:color="auto"/>
      </w:divBdr>
    </w:div>
    <w:div w:id="1450930608">
      <w:bodyDiv w:val="1"/>
      <w:marLeft w:val="0"/>
      <w:marRight w:val="0"/>
      <w:marTop w:val="0"/>
      <w:marBottom w:val="0"/>
      <w:divBdr>
        <w:top w:val="none" w:sz="0" w:space="0" w:color="auto"/>
        <w:left w:val="none" w:sz="0" w:space="0" w:color="auto"/>
        <w:bottom w:val="none" w:sz="0" w:space="0" w:color="auto"/>
        <w:right w:val="none" w:sz="0" w:space="0" w:color="auto"/>
      </w:divBdr>
    </w:div>
    <w:div w:id="1451361885">
      <w:bodyDiv w:val="1"/>
      <w:marLeft w:val="0"/>
      <w:marRight w:val="0"/>
      <w:marTop w:val="0"/>
      <w:marBottom w:val="0"/>
      <w:divBdr>
        <w:top w:val="none" w:sz="0" w:space="0" w:color="auto"/>
        <w:left w:val="none" w:sz="0" w:space="0" w:color="auto"/>
        <w:bottom w:val="none" w:sz="0" w:space="0" w:color="auto"/>
        <w:right w:val="none" w:sz="0" w:space="0" w:color="auto"/>
      </w:divBdr>
    </w:div>
    <w:div w:id="1451582788">
      <w:bodyDiv w:val="1"/>
      <w:marLeft w:val="0"/>
      <w:marRight w:val="0"/>
      <w:marTop w:val="0"/>
      <w:marBottom w:val="0"/>
      <w:divBdr>
        <w:top w:val="none" w:sz="0" w:space="0" w:color="auto"/>
        <w:left w:val="none" w:sz="0" w:space="0" w:color="auto"/>
        <w:bottom w:val="none" w:sz="0" w:space="0" w:color="auto"/>
        <w:right w:val="none" w:sz="0" w:space="0" w:color="auto"/>
      </w:divBdr>
    </w:div>
    <w:div w:id="1451702165">
      <w:bodyDiv w:val="1"/>
      <w:marLeft w:val="0"/>
      <w:marRight w:val="0"/>
      <w:marTop w:val="0"/>
      <w:marBottom w:val="0"/>
      <w:divBdr>
        <w:top w:val="none" w:sz="0" w:space="0" w:color="auto"/>
        <w:left w:val="none" w:sz="0" w:space="0" w:color="auto"/>
        <w:bottom w:val="none" w:sz="0" w:space="0" w:color="auto"/>
        <w:right w:val="none" w:sz="0" w:space="0" w:color="auto"/>
      </w:divBdr>
    </w:div>
    <w:div w:id="1452825400">
      <w:bodyDiv w:val="1"/>
      <w:marLeft w:val="0"/>
      <w:marRight w:val="0"/>
      <w:marTop w:val="0"/>
      <w:marBottom w:val="0"/>
      <w:divBdr>
        <w:top w:val="none" w:sz="0" w:space="0" w:color="auto"/>
        <w:left w:val="none" w:sz="0" w:space="0" w:color="auto"/>
        <w:bottom w:val="none" w:sz="0" w:space="0" w:color="auto"/>
        <w:right w:val="none" w:sz="0" w:space="0" w:color="auto"/>
      </w:divBdr>
    </w:div>
    <w:div w:id="1452868923">
      <w:bodyDiv w:val="1"/>
      <w:marLeft w:val="0"/>
      <w:marRight w:val="0"/>
      <w:marTop w:val="0"/>
      <w:marBottom w:val="0"/>
      <w:divBdr>
        <w:top w:val="none" w:sz="0" w:space="0" w:color="auto"/>
        <w:left w:val="none" w:sz="0" w:space="0" w:color="auto"/>
        <w:bottom w:val="none" w:sz="0" w:space="0" w:color="auto"/>
        <w:right w:val="none" w:sz="0" w:space="0" w:color="auto"/>
      </w:divBdr>
    </w:div>
    <w:div w:id="1452937241">
      <w:bodyDiv w:val="1"/>
      <w:marLeft w:val="0"/>
      <w:marRight w:val="0"/>
      <w:marTop w:val="0"/>
      <w:marBottom w:val="0"/>
      <w:divBdr>
        <w:top w:val="none" w:sz="0" w:space="0" w:color="auto"/>
        <w:left w:val="none" w:sz="0" w:space="0" w:color="auto"/>
        <w:bottom w:val="none" w:sz="0" w:space="0" w:color="auto"/>
        <w:right w:val="none" w:sz="0" w:space="0" w:color="auto"/>
      </w:divBdr>
    </w:div>
    <w:div w:id="1453088104">
      <w:bodyDiv w:val="1"/>
      <w:marLeft w:val="0"/>
      <w:marRight w:val="0"/>
      <w:marTop w:val="0"/>
      <w:marBottom w:val="0"/>
      <w:divBdr>
        <w:top w:val="none" w:sz="0" w:space="0" w:color="auto"/>
        <w:left w:val="none" w:sz="0" w:space="0" w:color="auto"/>
        <w:bottom w:val="none" w:sz="0" w:space="0" w:color="auto"/>
        <w:right w:val="none" w:sz="0" w:space="0" w:color="auto"/>
      </w:divBdr>
    </w:div>
    <w:div w:id="1453093654">
      <w:bodyDiv w:val="1"/>
      <w:marLeft w:val="0"/>
      <w:marRight w:val="0"/>
      <w:marTop w:val="0"/>
      <w:marBottom w:val="0"/>
      <w:divBdr>
        <w:top w:val="none" w:sz="0" w:space="0" w:color="auto"/>
        <w:left w:val="none" w:sz="0" w:space="0" w:color="auto"/>
        <w:bottom w:val="none" w:sz="0" w:space="0" w:color="auto"/>
        <w:right w:val="none" w:sz="0" w:space="0" w:color="auto"/>
      </w:divBdr>
    </w:div>
    <w:div w:id="1453137301">
      <w:bodyDiv w:val="1"/>
      <w:marLeft w:val="0"/>
      <w:marRight w:val="0"/>
      <w:marTop w:val="0"/>
      <w:marBottom w:val="0"/>
      <w:divBdr>
        <w:top w:val="none" w:sz="0" w:space="0" w:color="auto"/>
        <w:left w:val="none" w:sz="0" w:space="0" w:color="auto"/>
        <w:bottom w:val="none" w:sz="0" w:space="0" w:color="auto"/>
        <w:right w:val="none" w:sz="0" w:space="0" w:color="auto"/>
      </w:divBdr>
    </w:div>
    <w:div w:id="1453210688">
      <w:bodyDiv w:val="1"/>
      <w:marLeft w:val="0"/>
      <w:marRight w:val="0"/>
      <w:marTop w:val="0"/>
      <w:marBottom w:val="0"/>
      <w:divBdr>
        <w:top w:val="none" w:sz="0" w:space="0" w:color="auto"/>
        <w:left w:val="none" w:sz="0" w:space="0" w:color="auto"/>
        <w:bottom w:val="none" w:sz="0" w:space="0" w:color="auto"/>
        <w:right w:val="none" w:sz="0" w:space="0" w:color="auto"/>
      </w:divBdr>
    </w:div>
    <w:div w:id="1454713761">
      <w:bodyDiv w:val="1"/>
      <w:marLeft w:val="0"/>
      <w:marRight w:val="0"/>
      <w:marTop w:val="0"/>
      <w:marBottom w:val="0"/>
      <w:divBdr>
        <w:top w:val="none" w:sz="0" w:space="0" w:color="auto"/>
        <w:left w:val="none" w:sz="0" w:space="0" w:color="auto"/>
        <w:bottom w:val="none" w:sz="0" w:space="0" w:color="auto"/>
        <w:right w:val="none" w:sz="0" w:space="0" w:color="auto"/>
      </w:divBdr>
    </w:div>
    <w:div w:id="1455061237">
      <w:bodyDiv w:val="1"/>
      <w:marLeft w:val="0"/>
      <w:marRight w:val="0"/>
      <w:marTop w:val="0"/>
      <w:marBottom w:val="0"/>
      <w:divBdr>
        <w:top w:val="none" w:sz="0" w:space="0" w:color="auto"/>
        <w:left w:val="none" w:sz="0" w:space="0" w:color="auto"/>
        <w:bottom w:val="none" w:sz="0" w:space="0" w:color="auto"/>
        <w:right w:val="none" w:sz="0" w:space="0" w:color="auto"/>
      </w:divBdr>
    </w:div>
    <w:div w:id="1455367925">
      <w:bodyDiv w:val="1"/>
      <w:marLeft w:val="0"/>
      <w:marRight w:val="0"/>
      <w:marTop w:val="0"/>
      <w:marBottom w:val="0"/>
      <w:divBdr>
        <w:top w:val="none" w:sz="0" w:space="0" w:color="auto"/>
        <w:left w:val="none" w:sz="0" w:space="0" w:color="auto"/>
        <w:bottom w:val="none" w:sz="0" w:space="0" w:color="auto"/>
        <w:right w:val="none" w:sz="0" w:space="0" w:color="auto"/>
      </w:divBdr>
    </w:div>
    <w:div w:id="1455442672">
      <w:bodyDiv w:val="1"/>
      <w:marLeft w:val="0"/>
      <w:marRight w:val="0"/>
      <w:marTop w:val="0"/>
      <w:marBottom w:val="0"/>
      <w:divBdr>
        <w:top w:val="none" w:sz="0" w:space="0" w:color="auto"/>
        <w:left w:val="none" w:sz="0" w:space="0" w:color="auto"/>
        <w:bottom w:val="none" w:sz="0" w:space="0" w:color="auto"/>
        <w:right w:val="none" w:sz="0" w:space="0" w:color="auto"/>
      </w:divBdr>
    </w:div>
    <w:div w:id="1455756150">
      <w:bodyDiv w:val="1"/>
      <w:marLeft w:val="0"/>
      <w:marRight w:val="0"/>
      <w:marTop w:val="0"/>
      <w:marBottom w:val="0"/>
      <w:divBdr>
        <w:top w:val="none" w:sz="0" w:space="0" w:color="auto"/>
        <w:left w:val="none" w:sz="0" w:space="0" w:color="auto"/>
        <w:bottom w:val="none" w:sz="0" w:space="0" w:color="auto"/>
        <w:right w:val="none" w:sz="0" w:space="0" w:color="auto"/>
      </w:divBdr>
    </w:div>
    <w:div w:id="1456170653">
      <w:bodyDiv w:val="1"/>
      <w:marLeft w:val="0"/>
      <w:marRight w:val="0"/>
      <w:marTop w:val="0"/>
      <w:marBottom w:val="0"/>
      <w:divBdr>
        <w:top w:val="none" w:sz="0" w:space="0" w:color="auto"/>
        <w:left w:val="none" w:sz="0" w:space="0" w:color="auto"/>
        <w:bottom w:val="none" w:sz="0" w:space="0" w:color="auto"/>
        <w:right w:val="none" w:sz="0" w:space="0" w:color="auto"/>
      </w:divBdr>
    </w:div>
    <w:div w:id="1457066983">
      <w:bodyDiv w:val="1"/>
      <w:marLeft w:val="0"/>
      <w:marRight w:val="0"/>
      <w:marTop w:val="0"/>
      <w:marBottom w:val="0"/>
      <w:divBdr>
        <w:top w:val="none" w:sz="0" w:space="0" w:color="auto"/>
        <w:left w:val="none" w:sz="0" w:space="0" w:color="auto"/>
        <w:bottom w:val="none" w:sz="0" w:space="0" w:color="auto"/>
        <w:right w:val="none" w:sz="0" w:space="0" w:color="auto"/>
      </w:divBdr>
    </w:div>
    <w:div w:id="1457211495">
      <w:bodyDiv w:val="1"/>
      <w:marLeft w:val="0"/>
      <w:marRight w:val="0"/>
      <w:marTop w:val="0"/>
      <w:marBottom w:val="0"/>
      <w:divBdr>
        <w:top w:val="none" w:sz="0" w:space="0" w:color="auto"/>
        <w:left w:val="none" w:sz="0" w:space="0" w:color="auto"/>
        <w:bottom w:val="none" w:sz="0" w:space="0" w:color="auto"/>
        <w:right w:val="none" w:sz="0" w:space="0" w:color="auto"/>
      </w:divBdr>
    </w:div>
    <w:div w:id="1457484261">
      <w:bodyDiv w:val="1"/>
      <w:marLeft w:val="0"/>
      <w:marRight w:val="0"/>
      <w:marTop w:val="0"/>
      <w:marBottom w:val="0"/>
      <w:divBdr>
        <w:top w:val="none" w:sz="0" w:space="0" w:color="auto"/>
        <w:left w:val="none" w:sz="0" w:space="0" w:color="auto"/>
        <w:bottom w:val="none" w:sz="0" w:space="0" w:color="auto"/>
        <w:right w:val="none" w:sz="0" w:space="0" w:color="auto"/>
      </w:divBdr>
    </w:div>
    <w:div w:id="1457674645">
      <w:bodyDiv w:val="1"/>
      <w:marLeft w:val="0"/>
      <w:marRight w:val="0"/>
      <w:marTop w:val="0"/>
      <w:marBottom w:val="0"/>
      <w:divBdr>
        <w:top w:val="none" w:sz="0" w:space="0" w:color="auto"/>
        <w:left w:val="none" w:sz="0" w:space="0" w:color="auto"/>
        <w:bottom w:val="none" w:sz="0" w:space="0" w:color="auto"/>
        <w:right w:val="none" w:sz="0" w:space="0" w:color="auto"/>
      </w:divBdr>
    </w:div>
    <w:div w:id="1457869365">
      <w:bodyDiv w:val="1"/>
      <w:marLeft w:val="0"/>
      <w:marRight w:val="0"/>
      <w:marTop w:val="0"/>
      <w:marBottom w:val="0"/>
      <w:divBdr>
        <w:top w:val="none" w:sz="0" w:space="0" w:color="auto"/>
        <w:left w:val="none" w:sz="0" w:space="0" w:color="auto"/>
        <w:bottom w:val="none" w:sz="0" w:space="0" w:color="auto"/>
        <w:right w:val="none" w:sz="0" w:space="0" w:color="auto"/>
      </w:divBdr>
    </w:div>
    <w:div w:id="1458255814">
      <w:bodyDiv w:val="1"/>
      <w:marLeft w:val="0"/>
      <w:marRight w:val="0"/>
      <w:marTop w:val="0"/>
      <w:marBottom w:val="0"/>
      <w:divBdr>
        <w:top w:val="none" w:sz="0" w:space="0" w:color="auto"/>
        <w:left w:val="none" w:sz="0" w:space="0" w:color="auto"/>
        <w:bottom w:val="none" w:sz="0" w:space="0" w:color="auto"/>
        <w:right w:val="none" w:sz="0" w:space="0" w:color="auto"/>
      </w:divBdr>
    </w:div>
    <w:div w:id="1458573109">
      <w:bodyDiv w:val="1"/>
      <w:marLeft w:val="0"/>
      <w:marRight w:val="0"/>
      <w:marTop w:val="0"/>
      <w:marBottom w:val="0"/>
      <w:divBdr>
        <w:top w:val="none" w:sz="0" w:space="0" w:color="auto"/>
        <w:left w:val="none" w:sz="0" w:space="0" w:color="auto"/>
        <w:bottom w:val="none" w:sz="0" w:space="0" w:color="auto"/>
        <w:right w:val="none" w:sz="0" w:space="0" w:color="auto"/>
      </w:divBdr>
    </w:div>
    <w:div w:id="1458911194">
      <w:bodyDiv w:val="1"/>
      <w:marLeft w:val="0"/>
      <w:marRight w:val="0"/>
      <w:marTop w:val="0"/>
      <w:marBottom w:val="0"/>
      <w:divBdr>
        <w:top w:val="none" w:sz="0" w:space="0" w:color="auto"/>
        <w:left w:val="none" w:sz="0" w:space="0" w:color="auto"/>
        <w:bottom w:val="none" w:sz="0" w:space="0" w:color="auto"/>
        <w:right w:val="none" w:sz="0" w:space="0" w:color="auto"/>
      </w:divBdr>
    </w:div>
    <w:div w:id="1460877294">
      <w:bodyDiv w:val="1"/>
      <w:marLeft w:val="0"/>
      <w:marRight w:val="0"/>
      <w:marTop w:val="0"/>
      <w:marBottom w:val="0"/>
      <w:divBdr>
        <w:top w:val="none" w:sz="0" w:space="0" w:color="auto"/>
        <w:left w:val="none" w:sz="0" w:space="0" w:color="auto"/>
        <w:bottom w:val="none" w:sz="0" w:space="0" w:color="auto"/>
        <w:right w:val="none" w:sz="0" w:space="0" w:color="auto"/>
      </w:divBdr>
    </w:div>
    <w:div w:id="1462074248">
      <w:bodyDiv w:val="1"/>
      <w:marLeft w:val="0"/>
      <w:marRight w:val="0"/>
      <w:marTop w:val="0"/>
      <w:marBottom w:val="0"/>
      <w:divBdr>
        <w:top w:val="none" w:sz="0" w:space="0" w:color="auto"/>
        <w:left w:val="none" w:sz="0" w:space="0" w:color="auto"/>
        <w:bottom w:val="none" w:sz="0" w:space="0" w:color="auto"/>
        <w:right w:val="none" w:sz="0" w:space="0" w:color="auto"/>
      </w:divBdr>
    </w:div>
    <w:div w:id="1462461050">
      <w:bodyDiv w:val="1"/>
      <w:marLeft w:val="0"/>
      <w:marRight w:val="0"/>
      <w:marTop w:val="0"/>
      <w:marBottom w:val="0"/>
      <w:divBdr>
        <w:top w:val="none" w:sz="0" w:space="0" w:color="auto"/>
        <w:left w:val="none" w:sz="0" w:space="0" w:color="auto"/>
        <w:bottom w:val="none" w:sz="0" w:space="0" w:color="auto"/>
        <w:right w:val="none" w:sz="0" w:space="0" w:color="auto"/>
      </w:divBdr>
    </w:div>
    <w:div w:id="1462577135">
      <w:bodyDiv w:val="1"/>
      <w:marLeft w:val="0"/>
      <w:marRight w:val="0"/>
      <w:marTop w:val="0"/>
      <w:marBottom w:val="0"/>
      <w:divBdr>
        <w:top w:val="none" w:sz="0" w:space="0" w:color="auto"/>
        <w:left w:val="none" w:sz="0" w:space="0" w:color="auto"/>
        <w:bottom w:val="none" w:sz="0" w:space="0" w:color="auto"/>
        <w:right w:val="none" w:sz="0" w:space="0" w:color="auto"/>
      </w:divBdr>
    </w:div>
    <w:div w:id="1462769320">
      <w:bodyDiv w:val="1"/>
      <w:marLeft w:val="0"/>
      <w:marRight w:val="0"/>
      <w:marTop w:val="0"/>
      <w:marBottom w:val="0"/>
      <w:divBdr>
        <w:top w:val="none" w:sz="0" w:space="0" w:color="auto"/>
        <w:left w:val="none" w:sz="0" w:space="0" w:color="auto"/>
        <w:bottom w:val="none" w:sz="0" w:space="0" w:color="auto"/>
        <w:right w:val="none" w:sz="0" w:space="0" w:color="auto"/>
      </w:divBdr>
    </w:div>
    <w:div w:id="1462917942">
      <w:bodyDiv w:val="1"/>
      <w:marLeft w:val="0"/>
      <w:marRight w:val="0"/>
      <w:marTop w:val="0"/>
      <w:marBottom w:val="0"/>
      <w:divBdr>
        <w:top w:val="none" w:sz="0" w:space="0" w:color="auto"/>
        <w:left w:val="none" w:sz="0" w:space="0" w:color="auto"/>
        <w:bottom w:val="none" w:sz="0" w:space="0" w:color="auto"/>
        <w:right w:val="none" w:sz="0" w:space="0" w:color="auto"/>
      </w:divBdr>
    </w:div>
    <w:div w:id="1464078733">
      <w:bodyDiv w:val="1"/>
      <w:marLeft w:val="0"/>
      <w:marRight w:val="0"/>
      <w:marTop w:val="0"/>
      <w:marBottom w:val="0"/>
      <w:divBdr>
        <w:top w:val="none" w:sz="0" w:space="0" w:color="auto"/>
        <w:left w:val="none" w:sz="0" w:space="0" w:color="auto"/>
        <w:bottom w:val="none" w:sz="0" w:space="0" w:color="auto"/>
        <w:right w:val="none" w:sz="0" w:space="0" w:color="auto"/>
      </w:divBdr>
    </w:div>
    <w:div w:id="1464810302">
      <w:bodyDiv w:val="1"/>
      <w:marLeft w:val="0"/>
      <w:marRight w:val="0"/>
      <w:marTop w:val="0"/>
      <w:marBottom w:val="0"/>
      <w:divBdr>
        <w:top w:val="none" w:sz="0" w:space="0" w:color="auto"/>
        <w:left w:val="none" w:sz="0" w:space="0" w:color="auto"/>
        <w:bottom w:val="none" w:sz="0" w:space="0" w:color="auto"/>
        <w:right w:val="none" w:sz="0" w:space="0" w:color="auto"/>
      </w:divBdr>
    </w:div>
    <w:div w:id="1465155405">
      <w:bodyDiv w:val="1"/>
      <w:marLeft w:val="0"/>
      <w:marRight w:val="0"/>
      <w:marTop w:val="0"/>
      <w:marBottom w:val="0"/>
      <w:divBdr>
        <w:top w:val="none" w:sz="0" w:space="0" w:color="auto"/>
        <w:left w:val="none" w:sz="0" w:space="0" w:color="auto"/>
        <w:bottom w:val="none" w:sz="0" w:space="0" w:color="auto"/>
        <w:right w:val="none" w:sz="0" w:space="0" w:color="auto"/>
      </w:divBdr>
    </w:div>
    <w:div w:id="1465465067">
      <w:bodyDiv w:val="1"/>
      <w:marLeft w:val="0"/>
      <w:marRight w:val="0"/>
      <w:marTop w:val="0"/>
      <w:marBottom w:val="0"/>
      <w:divBdr>
        <w:top w:val="none" w:sz="0" w:space="0" w:color="auto"/>
        <w:left w:val="none" w:sz="0" w:space="0" w:color="auto"/>
        <w:bottom w:val="none" w:sz="0" w:space="0" w:color="auto"/>
        <w:right w:val="none" w:sz="0" w:space="0" w:color="auto"/>
      </w:divBdr>
    </w:div>
    <w:div w:id="1466315353">
      <w:bodyDiv w:val="1"/>
      <w:marLeft w:val="0"/>
      <w:marRight w:val="0"/>
      <w:marTop w:val="0"/>
      <w:marBottom w:val="0"/>
      <w:divBdr>
        <w:top w:val="none" w:sz="0" w:space="0" w:color="auto"/>
        <w:left w:val="none" w:sz="0" w:space="0" w:color="auto"/>
        <w:bottom w:val="none" w:sz="0" w:space="0" w:color="auto"/>
        <w:right w:val="none" w:sz="0" w:space="0" w:color="auto"/>
      </w:divBdr>
    </w:div>
    <w:div w:id="1466580220">
      <w:bodyDiv w:val="1"/>
      <w:marLeft w:val="0"/>
      <w:marRight w:val="0"/>
      <w:marTop w:val="0"/>
      <w:marBottom w:val="0"/>
      <w:divBdr>
        <w:top w:val="none" w:sz="0" w:space="0" w:color="auto"/>
        <w:left w:val="none" w:sz="0" w:space="0" w:color="auto"/>
        <w:bottom w:val="none" w:sz="0" w:space="0" w:color="auto"/>
        <w:right w:val="none" w:sz="0" w:space="0" w:color="auto"/>
      </w:divBdr>
    </w:div>
    <w:div w:id="1466772869">
      <w:bodyDiv w:val="1"/>
      <w:marLeft w:val="0"/>
      <w:marRight w:val="0"/>
      <w:marTop w:val="0"/>
      <w:marBottom w:val="0"/>
      <w:divBdr>
        <w:top w:val="none" w:sz="0" w:space="0" w:color="auto"/>
        <w:left w:val="none" w:sz="0" w:space="0" w:color="auto"/>
        <w:bottom w:val="none" w:sz="0" w:space="0" w:color="auto"/>
        <w:right w:val="none" w:sz="0" w:space="0" w:color="auto"/>
      </w:divBdr>
    </w:div>
    <w:div w:id="1466851880">
      <w:bodyDiv w:val="1"/>
      <w:marLeft w:val="0"/>
      <w:marRight w:val="0"/>
      <w:marTop w:val="0"/>
      <w:marBottom w:val="0"/>
      <w:divBdr>
        <w:top w:val="none" w:sz="0" w:space="0" w:color="auto"/>
        <w:left w:val="none" w:sz="0" w:space="0" w:color="auto"/>
        <w:bottom w:val="none" w:sz="0" w:space="0" w:color="auto"/>
        <w:right w:val="none" w:sz="0" w:space="0" w:color="auto"/>
      </w:divBdr>
    </w:div>
    <w:div w:id="1467116479">
      <w:bodyDiv w:val="1"/>
      <w:marLeft w:val="0"/>
      <w:marRight w:val="0"/>
      <w:marTop w:val="0"/>
      <w:marBottom w:val="0"/>
      <w:divBdr>
        <w:top w:val="none" w:sz="0" w:space="0" w:color="auto"/>
        <w:left w:val="none" w:sz="0" w:space="0" w:color="auto"/>
        <w:bottom w:val="none" w:sz="0" w:space="0" w:color="auto"/>
        <w:right w:val="none" w:sz="0" w:space="0" w:color="auto"/>
      </w:divBdr>
    </w:div>
    <w:div w:id="1467162741">
      <w:bodyDiv w:val="1"/>
      <w:marLeft w:val="0"/>
      <w:marRight w:val="0"/>
      <w:marTop w:val="0"/>
      <w:marBottom w:val="0"/>
      <w:divBdr>
        <w:top w:val="none" w:sz="0" w:space="0" w:color="auto"/>
        <w:left w:val="none" w:sz="0" w:space="0" w:color="auto"/>
        <w:bottom w:val="none" w:sz="0" w:space="0" w:color="auto"/>
        <w:right w:val="none" w:sz="0" w:space="0" w:color="auto"/>
      </w:divBdr>
    </w:div>
    <w:div w:id="1467625202">
      <w:bodyDiv w:val="1"/>
      <w:marLeft w:val="0"/>
      <w:marRight w:val="0"/>
      <w:marTop w:val="0"/>
      <w:marBottom w:val="0"/>
      <w:divBdr>
        <w:top w:val="none" w:sz="0" w:space="0" w:color="auto"/>
        <w:left w:val="none" w:sz="0" w:space="0" w:color="auto"/>
        <w:bottom w:val="none" w:sz="0" w:space="0" w:color="auto"/>
        <w:right w:val="none" w:sz="0" w:space="0" w:color="auto"/>
      </w:divBdr>
    </w:div>
    <w:div w:id="1467771734">
      <w:bodyDiv w:val="1"/>
      <w:marLeft w:val="0"/>
      <w:marRight w:val="0"/>
      <w:marTop w:val="0"/>
      <w:marBottom w:val="0"/>
      <w:divBdr>
        <w:top w:val="none" w:sz="0" w:space="0" w:color="auto"/>
        <w:left w:val="none" w:sz="0" w:space="0" w:color="auto"/>
        <w:bottom w:val="none" w:sz="0" w:space="0" w:color="auto"/>
        <w:right w:val="none" w:sz="0" w:space="0" w:color="auto"/>
      </w:divBdr>
    </w:div>
    <w:div w:id="1467965418">
      <w:bodyDiv w:val="1"/>
      <w:marLeft w:val="0"/>
      <w:marRight w:val="0"/>
      <w:marTop w:val="0"/>
      <w:marBottom w:val="0"/>
      <w:divBdr>
        <w:top w:val="none" w:sz="0" w:space="0" w:color="auto"/>
        <w:left w:val="none" w:sz="0" w:space="0" w:color="auto"/>
        <w:bottom w:val="none" w:sz="0" w:space="0" w:color="auto"/>
        <w:right w:val="none" w:sz="0" w:space="0" w:color="auto"/>
      </w:divBdr>
    </w:div>
    <w:div w:id="1468663910">
      <w:bodyDiv w:val="1"/>
      <w:marLeft w:val="0"/>
      <w:marRight w:val="0"/>
      <w:marTop w:val="0"/>
      <w:marBottom w:val="0"/>
      <w:divBdr>
        <w:top w:val="none" w:sz="0" w:space="0" w:color="auto"/>
        <w:left w:val="none" w:sz="0" w:space="0" w:color="auto"/>
        <w:bottom w:val="none" w:sz="0" w:space="0" w:color="auto"/>
        <w:right w:val="none" w:sz="0" w:space="0" w:color="auto"/>
      </w:divBdr>
    </w:div>
    <w:div w:id="1468864326">
      <w:bodyDiv w:val="1"/>
      <w:marLeft w:val="0"/>
      <w:marRight w:val="0"/>
      <w:marTop w:val="0"/>
      <w:marBottom w:val="0"/>
      <w:divBdr>
        <w:top w:val="none" w:sz="0" w:space="0" w:color="auto"/>
        <w:left w:val="none" w:sz="0" w:space="0" w:color="auto"/>
        <w:bottom w:val="none" w:sz="0" w:space="0" w:color="auto"/>
        <w:right w:val="none" w:sz="0" w:space="0" w:color="auto"/>
      </w:divBdr>
    </w:div>
    <w:div w:id="1469056839">
      <w:bodyDiv w:val="1"/>
      <w:marLeft w:val="0"/>
      <w:marRight w:val="0"/>
      <w:marTop w:val="0"/>
      <w:marBottom w:val="0"/>
      <w:divBdr>
        <w:top w:val="none" w:sz="0" w:space="0" w:color="auto"/>
        <w:left w:val="none" w:sz="0" w:space="0" w:color="auto"/>
        <w:bottom w:val="none" w:sz="0" w:space="0" w:color="auto"/>
        <w:right w:val="none" w:sz="0" w:space="0" w:color="auto"/>
      </w:divBdr>
    </w:div>
    <w:div w:id="1469392499">
      <w:bodyDiv w:val="1"/>
      <w:marLeft w:val="0"/>
      <w:marRight w:val="0"/>
      <w:marTop w:val="0"/>
      <w:marBottom w:val="0"/>
      <w:divBdr>
        <w:top w:val="none" w:sz="0" w:space="0" w:color="auto"/>
        <w:left w:val="none" w:sz="0" w:space="0" w:color="auto"/>
        <w:bottom w:val="none" w:sz="0" w:space="0" w:color="auto"/>
        <w:right w:val="none" w:sz="0" w:space="0" w:color="auto"/>
      </w:divBdr>
    </w:div>
    <w:div w:id="1469473531">
      <w:bodyDiv w:val="1"/>
      <w:marLeft w:val="0"/>
      <w:marRight w:val="0"/>
      <w:marTop w:val="0"/>
      <w:marBottom w:val="0"/>
      <w:divBdr>
        <w:top w:val="none" w:sz="0" w:space="0" w:color="auto"/>
        <w:left w:val="none" w:sz="0" w:space="0" w:color="auto"/>
        <w:bottom w:val="none" w:sz="0" w:space="0" w:color="auto"/>
        <w:right w:val="none" w:sz="0" w:space="0" w:color="auto"/>
      </w:divBdr>
    </w:div>
    <w:div w:id="1469517767">
      <w:bodyDiv w:val="1"/>
      <w:marLeft w:val="0"/>
      <w:marRight w:val="0"/>
      <w:marTop w:val="0"/>
      <w:marBottom w:val="0"/>
      <w:divBdr>
        <w:top w:val="none" w:sz="0" w:space="0" w:color="auto"/>
        <w:left w:val="none" w:sz="0" w:space="0" w:color="auto"/>
        <w:bottom w:val="none" w:sz="0" w:space="0" w:color="auto"/>
        <w:right w:val="none" w:sz="0" w:space="0" w:color="auto"/>
      </w:divBdr>
    </w:div>
    <w:div w:id="1470170330">
      <w:bodyDiv w:val="1"/>
      <w:marLeft w:val="0"/>
      <w:marRight w:val="0"/>
      <w:marTop w:val="0"/>
      <w:marBottom w:val="0"/>
      <w:divBdr>
        <w:top w:val="none" w:sz="0" w:space="0" w:color="auto"/>
        <w:left w:val="none" w:sz="0" w:space="0" w:color="auto"/>
        <w:bottom w:val="none" w:sz="0" w:space="0" w:color="auto"/>
        <w:right w:val="none" w:sz="0" w:space="0" w:color="auto"/>
      </w:divBdr>
    </w:div>
    <w:div w:id="1471286076">
      <w:bodyDiv w:val="1"/>
      <w:marLeft w:val="0"/>
      <w:marRight w:val="0"/>
      <w:marTop w:val="0"/>
      <w:marBottom w:val="0"/>
      <w:divBdr>
        <w:top w:val="none" w:sz="0" w:space="0" w:color="auto"/>
        <w:left w:val="none" w:sz="0" w:space="0" w:color="auto"/>
        <w:bottom w:val="none" w:sz="0" w:space="0" w:color="auto"/>
        <w:right w:val="none" w:sz="0" w:space="0" w:color="auto"/>
      </w:divBdr>
    </w:div>
    <w:div w:id="1472600219">
      <w:bodyDiv w:val="1"/>
      <w:marLeft w:val="0"/>
      <w:marRight w:val="0"/>
      <w:marTop w:val="0"/>
      <w:marBottom w:val="0"/>
      <w:divBdr>
        <w:top w:val="none" w:sz="0" w:space="0" w:color="auto"/>
        <w:left w:val="none" w:sz="0" w:space="0" w:color="auto"/>
        <w:bottom w:val="none" w:sz="0" w:space="0" w:color="auto"/>
        <w:right w:val="none" w:sz="0" w:space="0" w:color="auto"/>
      </w:divBdr>
    </w:div>
    <w:div w:id="1473058370">
      <w:bodyDiv w:val="1"/>
      <w:marLeft w:val="0"/>
      <w:marRight w:val="0"/>
      <w:marTop w:val="0"/>
      <w:marBottom w:val="0"/>
      <w:divBdr>
        <w:top w:val="none" w:sz="0" w:space="0" w:color="auto"/>
        <w:left w:val="none" w:sz="0" w:space="0" w:color="auto"/>
        <w:bottom w:val="none" w:sz="0" w:space="0" w:color="auto"/>
        <w:right w:val="none" w:sz="0" w:space="0" w:color="auto"/>
      </w:divBdr>
    </w:div>
    <w:div w:id="1473250552">
      <w:bodyDiv w:val="1"/>
      <w:marLeft w:val="0"/>
      <w:marRight w:val="0"/>
      <w:marTop w:val="0"/>
      <w:marBottom w:val="0"/>
      <w:divBdr>
        <w:top w:val="none" w:sz="0" w:space="0" w:color="auto"/>
        <w:left w:val="none" w:sz="0" w:space="0" w:color="auto"/>
        <w:bottom w:val="none" w:sz="0" w:space="0" w:color="auto"/>
        <w:right w:val="none" w:sz="0" w:space="0" w:color="auto"/>
      </w:divBdr>
    </w:div>
    <w:div w:id="1473254586">
      <w:bodyDiv w:val="1"/>
      <w:marLeft w:val="0"/>
      <w:marRight w:val="0"/>
      <w:marTop w:val="0"/>
      <w:marBottom w:val="0"/>
      <w:divBdr>
        <w:top w:val="none" w:sz="0" w:space="0" w:color="auto"/>
        <w:left w:val="none" w:sz="0" w:space="0" w:color="auto"/>
        <w:bottom w:val="none" w:sz="0" w:space="0" w:color="auto"/>
        <w:right w:val="none" w:sz="0" w:space="0" w:color="auto"/>
      </w:divBdr>
    </w:div>
    <w:div w:id="1474372177">
      <w:bodyDiv w:val="1"/>
      <w:marLeft w:val="0"/>
      <w:marRight w:val="0"/>
      <w:marTop w:val="0"/>
      <w:marBottom w:val="0"/>
      <w:divBdr>
        <w:top w:val="none" w:sz="0" w:space="0" w:color="auto"/>
        <w:left w:val="none" w:sz="0" w:space="0" w:color="auto"/>
        <w:bottom w:val="none" w:sz="0" w:space="0" w:color="auto"/>
        <w:right w:val="none" w:sz="0" w:space="0" w:color="auto"/>
      </w:divBdr>
    </w:div>
    <w:div w:id="1474909233">
      <w:bodyDiv w:val="1"/>
      <w:marLeft w:val="0"/>
      <w:marRight w:val="0"/>
      <w:marTop w:val="0"/>
      <w:marBottom w:val="0"/>
      <w:divBdr>
        <w:top w:val="none" w:sz="0" w:space="0" w:color="auto"/>
        <w:left w:val="none" w:sz="0" w:space="0" w:color="auto"/>
        <w:bottom w:val="none" w:sz="0" w:space="0" w:color="auto"/>
        <w:right w:val="none" w:sz="0" w:space="0" w:color="auto"/>
      </w:divBdr>
    </w:div>
    <w:div w:id="1475025481">
      <w:bodyDiv w:val="1"/>
      <w:marLeft w:val="0"/>
      <w:marRight w:val="0"/>
      <w:marTop w:val="0"/>
      <w:marBottom w:val="0"/>
      <w:divBdr>
        <w:top w:val="none" w:sz="0" w:space="0" w:color="auto"/>
        <w:left w:val="none" w:sz="0" w:space="0" w:color="auto"/>
        <w:bottom w:val="none" w:sz="0" w:space="0" w:color="auto"/>
        <w:right w:val="none" w:sz="0" w:space="0" w:color="auto"/>
      </w:divBdr>
    </w:div>
    <w:div w:id="1475374041">
      <w:bodyDiv w:val="1"/>
      <w:marLeft w:val="0"/>
      <w:marRight w:val="0"/>
      <w:marTop w:val="0"/>
      <w:marBottom w:val="0"/>
      <w:divBdr>
        <w:top w:val="none" w:sz="0" w:space="0" w:color="auto"/>
        <w:left w:val="none" w:sz="0" w:space="0" w:color="auto"/>
        <w:bottom w:val="none" w:sz="0" w:space="0" w:color="auto"/>
        <w:right w:val="none" w:sz="0" w:space="0" w:color="auto"/>
      </w:divBdr>
    </w:div>
    <w:div w:id="1475679148">
      <w:bodyDiv w:val="1"/>
      <w:marLeft w:val="0"/>
      <w:marRight w:val="0"/>
      <w:marTop w:val="0"/>
      <w:marBottom w:val="0"/>
      <w:divBdr>
        <w:top w:val="none" w:sz="0" w:space="0" w:color="auto"/>
        <w:left w:val="none" w:sz="0" w:space="0" w:color="auto"/>
        <w:bottom w:val="none" w:sz="0" w:space="0" w:color="auto"/>
        <w:right w:val="none" w:sz="0" w:space="0" w:color="auto"/>
      </w:divBdr>
    </w:div>
    <w:div w:id="1476680305">
      <w:bodyDiv w:val="1"/>
      <w:marLeft w:val="0"/>
      <w:marRight w:val="0"/>
      <w:marTop w:val="0"/>
      <w:marBottom w:val="0"/>
      <w:divBdr>
        <w:top w:val="none" w:sz="0" w:space="0" w:color="auto"/>
        <w:left w:val="none" w:sz="0" w:space="0" w:color="auto"/>
        <w:bottom w:val="none" w:sz="0" w:space="0" w:color="auto"/>
        <w:right w:val="none" w:sz="0" w:space="0" w:color="auto"/>
      </w:divBdr>
    </w:div>
    <w:div w:id="1477333127">
      <w:bodyDiv w:val="1"/>
      <w:marLeft w:val="0"/>
      <w:marRight w:val="0"/>
      <w:marTop w:val="0"/>
      <w:marBottom w:val="0"/>
      <w:divBdr>
        <w:top w:val="none" w:sz="0" w:space="0" w:color="auto"/>
        <w:left w:val="none" w:sz="0" w:space="0" w:color="auto"/>
        <w:bottom w:val="none" w:sz="0" w:space="0" w:color="auto"/>
        <w:right w:val="none" w:sz="0" w:space="0" w:color="auto"/>
      </w:divBdr>
    </w:div>
    <w:div w:id="1479228245">
      <w:bodyDiv w:val="1"/>
      <w:marLeft w:val="0"/>
      <w:marRight w:val="0"/>
      <w:marTop w:val="0"/>
      <w:marBottom w:val="0"/>
      <w:divBdr>
        <w:top w:val="none" w:sz="0" w:space="0" w:color="auto"/>
        <w:left w:val="none" w:sz="0" w:space="0" w:color="auto"/>
        <w:bottom w:val="none" w:sz="0" w:space="0" w:color="auto"/>
        <w:right w:val="none" w:sz="0" w:space="0" w:color="auto"/>
      </w:divBdr>
    </w:div>
    <w:div w:id="1479228303">
      <w:bodyDiv w:val="1"/>
      <w:marLeft w:val="0"/>
      <w:marRight w:val="0"/>
      <w:marTop w:val="0"/>
      <w:marBottom w:val="0"/>
      <w:divBdr>
        <w:top w:val="none" w:sz="0" w:space="0" w:color="auto"/>
        <w:left w:val="none" w:sz="0" w:space="0" w:color="auto"/>
        <w:bottom w:val="none" w:sz="0" w:space="0" w:color="auto"/>
        <w:right w:val="none" w:sz="0" w:space="0" w:color="auto"/>
      </w:divBdr>
    </w:div>
    <w:div w:id="1479608607">
      <w:bodyDiv w:val="1"/>
      <w:marLeft w:val="0"/>
      <w:marRight w:val="0"/>
      <w:marTop w:val="0"/>
      <w:marBottom w:val="0"/>
      <w:divBdr>
        <w:top w:val="none" w:sz="0" w:space="0" w:color="auto"/>
        <w:left w:val="none" w:sz="0" w:space="0" w:color="auto"/>
        <w:bottom w:val="none" w:sz="0" w:space="0" w:color="auto"/>
        <w:right w:val="none" w:sz="0" w:space="0" w:color="auto"/>
      </w:divBdr>
    </w:div>
    <w:div w:id="1480339330">
      <w:bodyDiv w:val="1"/>
      <w:marLeft w:val="0"/>
      <w:marRight w:val="0"/>
      <w:marTop w:val="0"/>
      <w:marBottom w:val="0"/>
      <w:divBdr>
        <w:top w:val="none" w:sz="0" w:space="0" w:color="auto"/>
        <w:left w:val="none" w:sz="0" w:space="0" w:color="auto"/>
        <w:bottom w:val="none" w:sz="0" w:space="0" w:color="auto"/>
        <w:right w:val="none" w:sz="0" w:space="0" w:color="auto"/>
      </w:divBdr>
    </w:div>
    <w:div w:id="1480460942">
      <w:bodyDiv w:val="1"/>
      <w:marLeft w:val="0"/>
      <w:marRight w:val="0"/>
      <w:marTop w:val="0"/>
      <w:marBottom w:val="0"/>
      <w:divBdr>
        <w:top w:val="none" w:sz="0" w:space="0" w:color="auto"/>
        <w:left w:val="none" w:sz="0" w:space="0" w:color="auto"/>
        <w:bottom w:val="none" w:sz="0" w:space="0" w:color="auto"/>
        <w:right w:val="none" w:sz="0" w:space="0" w:color="auto"/>
      </w:divBdr>
    </w:div>
    <w:div w:id="1480534534">
      <w:bodyDiv w:val="1"/>
      <w:marLeft w:val="0"/>
      <w:marRight w:val="0"/>
      <w:marTop w:val="0"/>
      <w:marBottom w:val="0"/>
      <w:divBdr>
        <w:top w:val="none" w:sz="0" w:space="0" w:color="auto"/>
        <w:left w:val="none" w:sz="0" w:space="0" w:color="auto"/>
        <w:bottom w:val="none" w:sz="0" w:space="0" w:color="auto"/>
        <w:right w:val="none" w:sz="0" w:space="0" w:color="auto"/>
      </w:divBdr>
    </w:div>
    <w:div w:id="1481001534">
      <w:bodyDiv w:val="1"/>
      <w:marLeft w:val="0"/>
      <w:marRight w:val="0"/>
      <w:marTop w:val="0"/>
      <w:marBottom w:val="0"/>
      <w:divBdr>
        <w:top w:val="none" w:sz="0" w:space="0" w:color="auto"/>
        <w:left w:val="none" w:sz="0" w:space="0" w:color="auto"/>
        <w:bottom w:val="none" w:sz="0" w:space="0" w:color="auto"/>
        <w:right w:val="none" w:sz="0" w:space="0" w:color="auto"/>
      </w:divBdr>
    </w:div>
    <w:div w:id="1481003268">
      <w:bodyDiv w:val="1"/>
      <w:marLeft w:val="0"/>
      <w:marRight w:val="0"/>
      <w:marTop w:val="0"/>
      <w:marBottom w:val="0"/>
      <w:divBdr>
        <w:top w:val="none" w:sz="0" w:space="0" w:color="auto"/>
        <w:left w:val="none" w:sz="0" w:space="0" w:color="auto"/>
        <w:bottom w:val="none" w:sz="0" w:space="0" w:color="auto"/>
        <w:right w:val="none" w:sz="0" w:space="0" w:color="auto"/>
      </w:divBdr>
    </w:div>
    <w:div w:id="1481118313">
      <w:bodyDiv w:val="1"/>
      <w:marLeft w:val="0"/>
      <w:marRight w:val="0"/>
      <w:marTop w:val="0"/>
      <w:marBottom w:val="0"/>
      <w:divBdr>
        <w:top w:val="none" w:sz="0" w:space="0" w:color="auto"/>
        <w:left w:val="none" w:sz="0" w:space="0" w:color="auto"/>
        <w:bottom w:val="none" w:sz="0" w:space="0" w:color="auto"/>
        <w:right w:val="none" w:sz="0" w:space="0" w:color="auto"/>
      </w:divBdr>
    </w:div>
    <w:div w:id="1481531718">
      <w:bodyDiv w:val="1"/>
      <w:marLeft w:val="0"/>
      <w:marRight w:val="0"/>
      <w:marTop w:val="0"/>
      <w:marBottom w:val="0"/>
      <w:divBdr>
        <w:top w:val="none" w:sz="0" w:space="0" w:color="auto"/>
        <w:left w:val="none" w:sz="0" w:space="0" w:color="auto"/>
        <w:bottom w:val="none" w:sz="0" w:space="0" w:color="auto"/>
        <w:right w:val="none" w:sz="0" w:space="0" w:color="auto"/>
      </w:divBdr>
    </w:div>
    <w:div w:id="1482040920">
      <w:bodyDiv w:val="1"/>
      <w:marLeft w:val="0"/>
      <w:marRight w:val="0"/>
      <w:marTop w:val="0"/>
      <w:marBottom w:val="0"/>
      <w:divBdr>
        <w:top w:val="none" w:sz="0" w:space="0" w:color="auto"/>
        <w:left w:val="none" w:sz="0" w:space="0" w:color="auto"/>
        <w:bottom w:val="none" w:sz="0" w:space="0" w:color="auto"/>
        <w:right w:val="none" w:sz="0" w:space="0" w:color="auto"/>
      </w:divBdr>
    </w:div>
    <w:div w:id="1482425383">
      <w:bodyDiv w:val="1"/>
      <w:marLeft w:val="0"/>
      <w:marRight w:val="0"/>
      <w:marTop w:val="0"/>
      <w:marBottom w:val="0"/>
      <w:divBdr>
        <w:top w:val="none" w:sz="0" w:space="0" w:color="auto"/>
        <w:left w:val="none" w:sz="0" w:space="0" w:color="auto"/>
        <w:bottom w:val="none" w:sz="0" w:space="0" w:color="auto"/>
        <w:right w:val="none" w:sz="0" w:space="0" w:color="auto"/>
      </w:divBdr>
    </w:div>
    <w:div w:id="1482500462">
      <w:bodyDiv w:val="1"/>
      <w:marLeft w:val="0"/>
      <w:marRight w:val="0"/>
      <w:marTop w:val="0"/>
      <w:marBottom w:val="0"/>
      <w:divBdr>
        <w:top w:val="none" w:sz="0" w:space="0" w:color="auto"/>
        <w:left w:val="none" w:sz="0" w:space="0" w:color="auto"/>
        <w:bottom w:val="none" w:sz="0" w:space="0" w:color="auto"/>
        <w:right w:val="none" w:sz="0" w:space="0" w:color="auto"/>
      </w:divBdr>
    </w:div>
    <w:div w:id="1482848175">
      <w:bodyDiv w:val="1"/>
      <w:marLeft w:val="0"/>
      <w:marRight w:val="0"/>
      <w:marTop w:val="0"/>
      <w:marBottom w:val="0"/>
      <w:divBdr>
        <w:top w:val="none" w:sz="0" w:space="0" w:color="auto"/>
        <w:left w:val="none" w:sz="0" w:space="0" w:color="auto"/>
        <w:bottom w:val="none" w:sz="0" w:space="0" w:color="auto"/>
        <w:right w:val="none" w:sz="0" w:space="0" w:color="auto"/>
      </w:divBdr>
    </w:div>
    <w:div w:id="1483814350">
      <w:bodyDiv w:val="1"/>
      <w:marLeft w:val="0"/>
      <w:marRight w:val="0"/>
      <w:marTop w:val="0"/>
      <w:marBottom w:val="0"/>
      <w:divBdr>
        <w:top w:val="none" w:sz="0" w:space="0" w:color="auto"/>
        <w:left w:val="none" w:sz="0" w:space="0" w:color="auto"/>
        <w:bottom w:val="none" w:sz="0" w:space="0" w:color="auto"/>
        <w:right w:val="none" w:sz="0" w:space="0" w:color="auto"/>
      </w:divBdr>
    </w:div>
    <w:div w:id="1484002310">
      <w:bodyDiv w:val="1"/>
      <w:marLeft w:val="0"/>
      <w:marRight w:val="0"/>
      <w:marTop w:val="0"/>
      <w:marBottom w:val="0"/>
      <w:divBdr>
        <w:top w:val="none" w:sz="0" w:space="0" w:color="auto"/>
        <w:left w:val="none" w:sz="0" w:space="0" w:color="auto"/>
        <w:bottom w:val="none" w:sz="0" w:space="0" w:color="auto"/>
        <w:right w:val="none" w:sz="0" w:space="0" w:color="auto"/>
      </w:divBdr>
    </w:div>
    <w:div w:id="1484078896">
      <w:bodyDiv w:val="1"/>
      <w:marLeft w:val="0"/>
      <w:marRight w:val="0"/>
      <w:marTop w:val="0"/>
      <w:marBottom w:val="0"/>
      <w:divBdr>
        <w:top w:val="none" w:sz="0" w:space="0" w:color="auto"/>
        <w:left w:val="none" w:sz="0" w:space="0" w:color="auto"/>
        <w:bottom w:val="none" w:sz="0" w:space="0" w:color="auto"/>
        <w:right w:val="none" w:sz="0" w:space="0" w:color="auto"/>
      </w:divBdr>
    </w:div>
    <w:div w:id="1484128520">
      <w:bodyDiv w:val="1"/>
      <w:marLeft w:val="0"/>
      <w:marRight w:val="0"/>
      <w:marTop w:val="0"/>
      <w:marBottom w:val="0"/>
      <w:divBdr>
        <w:top w:val="none" w:sz="0" w:space="0" w:color="auto"/>
        <w:left w:val="none" w:sz="0" w:space="0" w:color="auto"/>
        <w:bottom w:val="none" w:sz="0" w:space="0" w:color="auto"/>
        <w:right w:val="none" w:sz="0" w:space="0" w:color="auto"/>
      </w:divBdr>
    </w:div>
    <w:div w:id="1484422800">
      <w:bodyDiv w:val="1"/>
      <w:marLeft w:val="0"/>
      <w:marRight w:val="0"/>
      <w:marTop w:val="0"/>
      <w:marBottom w:val="0"/>
      <w:divBdr>
        <w:top w:val="none" w:sz="0" w:space="0" w:color="auto"/>
        <w:left w:val="none" w:sz="0" w:space="0" w:color="auto"/>
        <w:bottom w:val="none" w:sz="0" w:space="0" w:color="auto"/>
        <w:right w:val="none" w:sz="0" w:space="0" w:color="auto"/>
      </w:divBdr>
    </w:div>
    <w:div w:id="1485124491">
      <w:bodyDiv w:val="1"/>
      <w:marLeft w:val="0"/>
      <w:marRight w:val="0"/>
      <w:marTop w:val="0"/>
      <w:marBottom w:val="0"/>
      <w:divBdr>
        <w:top w:val="none" w:sz="0" w:space="0" w:color="auto"/>
        <w:left w:val="none" w:sz="0" w:space="0" w:color="auto"/>
        <w:bottom w:val="none" w:sz="0" w:space="0" w:color="auto"/>
        <w:right w:val="none" w:sz="0" w:space="0" w:color="auto"/>
      </w:divBdr>
    </w:div>
    <w:div w:id="1485198453">
      <w:bodyDiv w:val="1"/>
      <w:marLeft w:val="0"/>
      <w:marRight w:val="0"/>
      <w:marTop w:val="0"/>
      <w:marBottom w:val="0"/>
      <w:divBdr>
        <w:top w:val="none" w:sz="0" w:space="0" w:color="auto"/>
        <w:left w:val="none" w:sz="0" w:space="0" w:color="auto"/>
        <w:bottom w:val="none" w:sz="0" w:space="0" w:color="auto"/>
        <w:right w:val="none" w:sz="0" w:space="0" w:color="auto"/>
      </w:divBdr>
    </w:div>
    <w:div w:id="1485663164">
      <w:bodyDiv w:val="1"/>
      <w:marLeft w:val="0"/>
      <w:marRight w:val="0"/>
      <w:marTop w:val="0"/>
      <w:marBottom w:val="0"/>
      <w:divBdr>
        <w:top w:val="none" w:sz="0" w:space="0" w:color="auto"/>
        <w:left w:val="none" w:sz="0" w:space="0" w:color="auto"/>
        <w:bottom w:val="none" w:sz="0" w:space="0" w:color="auto"/>
        <w:right w:val="none" w:sz="0" w:space="0" w:color="auto"/>
      </w:divBdr>
    </w:div>
    <w:div w:id="1485733547">
      <w:bodyDiv w:val="1"/>
      <w:marLeft w:val="0"/>
      <w:marRight w:val="0"/>
      <w:marTop w:val="0"/>
      <w:marBottom w:val="0"/>
      <w:divBdr>
        <w:top w:val="none" w:sz="0" w:space="0" w:color="auto"/>
        <w:left w:val="none" w:sz="0" w:space="0" w:color="auto"/>
        <w:bottom w:val="none" w:sz="0" w:space="0" w:color="auto"/>
        <w:right w:val="none" w:sz="0" w:space="0" w:color="auto"/>
      </w:divBdr>
    </w:div>
    <w:div w:id="1486818156">
      <w:bodyDiv w:val="1"/>
      <w:marLeft w:val="0"/>
      <w:marRight w:val="0"/>
      <w:marTop w:val="0"/>
      <w:marBottom w:val="0"/>
      <w:divBdr>
        <w:top w:val="none" w:sz="0" w:space="0" w:color="auto"/>
        <w:left w:val="none" w:sz="0" w:space="0" w:color="auto"/>
        <w:bottom w:val="none" w:sz="0" w:space="0" w:color="auto"/>
        <w:right w:val="none" w:sz="0" w:space="0" w:color="auto"/>
      </w:divBdr>
    </w:div>
    <w:div w:id="1486896810">
      <w:bodyDiv w:val="1"/>
      <w:marLeft w:val="0"/>
      <w:marRight w:val="0"/>
      <w:marTop w:val="0"/>
      <w:marBottom w:val="0"/>
      <w:divBdr>
        <w:top w:val="none" w:sz="0" w:space="0" w:color="auto"/>
        <w:left w:val="none" w:sz="0" w:space="0" w:color="auto"/>
        <w:bottom w:val="none" w:sz="0" w:space="0" w:color="auto"/>
        <w:right w:val="none" w:sz="0" w:space="0" w:color="auto"/>
      </w:divBdr>
    </w:div>
    <w:div w:id="1487936248">
      <w:bodyDiv w:val="1"/>
      <w:marLeft w:val="0"/>
      <w:marRight w:val="0"/>
      <w:marTop w:val="0"/>
      <w:marBottom w:val="0"/>
      <w:divBdr>
        <w:top w:val="none" w:sz="0" w:space="0" w:color="auto"/>
        <w:left w:val="none" w:sz="0" w:space="0" w:color="auto"/>
        <w:bottom w:val="none" w:sz="0" w:space="0" w:color="auto"/>
        <w:right w:val="none" w:sz="0" w:space="0" w:color="auto"/>
      </w:divBdr>
    </w:div>
    <w:div w:id="1488352927">
      <w:bodyDiv w:val="1"/>
      <w:marLeft w:val="0"/>
      <w:marRight w:val="0"/>
      <w:marTop w:val="0"/>
      <w:marBottom w:val="0"/>
      <w:divBdr>
        <w:top w:val="none" w:sz="0" w:space="0" w:color="auto"/>
        <w:left w:val="none" w:sz="0" w:space="0" w:color="auto"/>
        <w:bottom w:val="none" w:sz="0" w:space="0" w:color="auto"/>
        <w:right w:val="none" w:sz="0" w:space="0" w:color="auto"/>
      </w:divBdr>
    </w:div>
    <w:div w:id="1488398973">
      <w:bodyDiv w:val="1"/>
      <w:marLeft w:val="0"/>
      <w:marRight w:val="0"/>
      <w:marTop w:val="0"/>
      <w:marBottom w:val="0"/>
      <w:divBdr>
        <w:top w:val="none" w:sz="0" w:space="0" w:color="auto"/>
        <w:left w:val="none" w:sz="0" w:space="0" w:color="auto"/>
        <w:bottom w:val="none" w:sz="0" w:space="0" w:color="auto"/>
        <w:right w:val="none" w:sz="0" w:space="0" w:color="auto"/>
      </w:divBdr>
    </w:div>
    <w:div w:id="1488937714">
      <w:bodyDiv w:val="1"/>
      <w:marLeft w:val="0"/>
      <w:marRight w:val="0"/>
      <w:marTop w:val="0"/>
      <w:marBottom w:val="0"/>
      <w:divBdr>
        <w:top w:val="none" w:sz="0" w:space="0" w:color="auto"/>
        <w:left w:val="none" w:sz="0" w:space="0" w:color="auto"/>
        <w:bottom w:val="none" w:sz="0" w:space="0" w:color="auto"/>
        <w:right w:val="none" w:sz="0" w:space="0" w:color="auto"/>
      </w:divBdr>
    </w:div>
    <w:div w:id="1488982886">
      <w:bodyDiv w:val="1"/>
      <w:marLeft w:val="0"/>
      <w:marRight w:val="0"/>
      <w:marTop w:val="0"/>
      <w:marBottom w:val="0"/>
      <w:divBdr>
        <w:top w:val="none" w:sz="0" w:space="0" w:color="auto"/>
        <w:left w:val="none" w:sz="0" w:space="0" w:color="auto"/>
        <w:bottom w:val="none" w:sz="0" w:space="0" w:color="auto"/>
        <w:right w:val="none" w:sz="0" w:space="0" w:color="auto"/>
      </w:divBdr>
    </w:div>
    <w:div w:id="1489050235">
      <w:bodyDiv w:val="1"/>
      <w:marLeft w:val="0"/>
      <w:marRight w:val="0"/>
      <w:marTop w:val="0"/>
      <w:marBottom w:val="0"/>
      <w:divBdr>
        <w:top w:val="none" w:sz="0" w:space="0" w:color="auto"/>
        <w:left w:val="none" w:sz="0" w:space="0" w:color="auto"/>
        <w:bottom w:val="none" w:sz="0" w:space="0" w:color="auto"/>
        <w:right w:val="none" w:sz="0" w:space="0" w:color="auto"/>
      </w:divBdr>
    </w:div>
    <w:div w:id="1489244269">
      <w:bodyDiv w:val="1"/>
      <w:marLeft w:val="0"/>
      <w:marRight w:val="0"/>
      <w:marTop w:val="0"/>
      <w:marBottom w:val="0"/>
      <w:divBdr>
        <w:top w:val="none" w:sz="0" w:space="0" w:color="auto"/>
        <w:left w:val="none" w:sz="0" w:space="0" w:color="auto"/>
        <w:bottom w:val="none" w:sz="0" w:space="0" w:color="auto"/>
        <w:right w:val="none" w:sz="0" w:space="0" w:color="auto"/>
      </w:divBdr>
    </w:div>
    <w:div w:id="1489326456">
      <w:bodyDiv w:val="1"/>
      <w:marLeft w:val="0"/>
      <w:marRight w:val="0"/>
      <w:marTop w:val="0"/>
      <w:marBottom w:val="0"/>
      <w:divBdr>
        <w:top w:val="none" w:sz="0" w:space="0" w:color="auto"/>
        <w:left w:val="none" w:sz="0" w:space="0" w:color="auto"/>
        <w:bottom w:val="none" w:sz="0" w:space="0" w:color="auto"/>
        <w:right w:val="none" w:sz="0" w:space="0" w:color="auto"/>
      </w:divBdr>
    </w:div>
    <w:div w:id="1489521187">
      <w:bodyDiv w:val="1"/>
      <w:marLeft w:val="0"/>
      <w:marRight w:val="0"/>
      <w:marTop w:val="0"/>
      <w:marBottom w:val="0"/>
      <w:divBdr>
        <w:top w:val="none" w:sz="0" w:space="0" w:color="auto"/>
        <w:left w:val="none" w:sz="0" w:space="0" w:color="auto"/>
        <w:bottom w:val="none" w:sz="0" w:space="0" w:color="auto"/>
        <w:right w:val="none" w:sz="0" w:space="0" w:color="auto"/>
      </w:divBdr>
    </w:div>
    <w:div w:id="1489591888">
      <w:bodyDiv w:val="1"/>
      <w:marLeft w:val="0"/>
      <w:marRight w:val="0"/>
      <w:marTop w:val="0"/>
      <w:marBottom w:val="0"/>
      <w:divBdr>
        <w:top w:val="none" w:sz="0" w:space="0" w:color="auto"/>
        <w:left w:val="none" w:sz="0" w:space="0" w:color="auto"/>
        <w:bottom w:val="none" w:sz="0" w:space="0" w:color="auto"/>
        <w:right w:val="none" w:sz="0" w:space="0" w:color="auto"/>
      </w:divBdr>
    </w:div>
    <w:div w:id="1490444477">
      <w:bodyDiv w:val="1"/>
      <w:marLeft w:val="0"/>
      <w:marRight w:val="0"/>
      <w:marTop w:val="0"/>
      <w:marBottom w:val="0"/>
      <w:divBdr>
        <w:top w:val="none" w:sz="0" w:space="0" w:color="auto"/>
        <w:left w:val="none" w:sz="0" w:space="0" w:color="auto"/>
        <w:bottom w:val="none" w:sz="0" w:space="0" w:color="auto"/>
        <w:right w:val="none" w:sz="0" w:space="0" w:color="auto"/>
      </w:divBdr>
    </w:div>
    <w:div w:id="1490512684">
      <w:bodyDiv w:val="1"/>
      <w:marLeft w:val="0"/>
      <w:marRight w:val="0"/>
      <w:marTop w:val="0"/>
      <w:marBottom w:val="0"/>
      <w:divBdr>
        <w:top w:val="none" w:sz="0" w:space="0" w:color="auto"/>
        <w:left w:val="none" w:sz="0" w:space="0" w:color="auto"/>
        <w:bottom w:val="none" w:sz="0" w:space="0" w:color="auto"/>
        <w:right w:val="none" w:sz="0" w:space="0" w:color="auto"/>
      </w:divBdr>
    </w:div>
    <w:div w:id="1490638352">
      <w:bodyDiv w:val="1"/>
      <w:marLeft w:val="0"/>
      <w:marRight w:val="0"/>
      <w:marTop w:val="0"/>
      <w:marBottom w:val="0"/>
      <w:divBdr>
        <w:top w:val="none" w:sz="0" w:space="0" w:color="auto"/>
        <w:left w:val="none" w:sz="0" w:space="0" w:color="auto"/>
        <w:bottom w:val="none" w:sz="0" w:space="0" w:color="auto"/>
        <w:right w:val="none" w:sz="0" w:space="0" w:color="auto"/>
      </w:divBdr>
    </w:div>
    <w:div w:id="1490750071">
      <w:bodyDiv w:val="1"/>
      <w:marLeft w:val="0"/>
      <w:marRight w:val="0"/>
      <w:marTop w:val="0"/>
      <w:marBottom w:val="0"/>
      <w:divBdr>
        <w:top w:val="none" w:sz="0" w:space="0" w:color="auto"/>
        <w:left w:val="none" w:sz="0" w:space="0" w:color="auto"/>
        <w:bottom w:val="none" w:sz="0" w:space="0" w:color="auto"/>
        <w:right w:val="none" w:sz="0" w:space="0" w:color="auto"/>
      </w:divBdr>
    </w:div>
    <w:div w:id="1491019474">
      <w:bodyDiv w:val="1"/>
      <w:marLeft w:val="0"/>
      <w:marRight w:val="0"/>
      <w:marTop w:val="0"/>
      <w:marBottom w:val="0"/>
      <w:divBdr>
        <w:top w:val="none" w:sz="0" w:space="0" w:color="auto"/>
        <w:left w:val="none" w:sz="0" w:space="0" w:color="auto"/>
        <w:bottom w:val="none" w:sz="0" w:space="0" w:color="auto"/>
        <w:right w:val="none" w:sz="0" w:space="0" w:color="auto"/>
      </w:divBdr>
    </w:div>
    <w:div w:id="1491099776">
      <w:bodyDiv w:val="1"/>
      <w:marLeft w:val="0"/>
      <w:marRight w:val="0"/>
      <w:marTop w:val="0"/>
      <w:marBottom w:val="0"/>
      <w:divBdr>
        <w:top w:val="none" w:sz="0" w:space="0" w:color="auto"/>
        <w:left w:val="none" w:sz="0" w:space="0" w:color="auto"/>
        <w:bottom w:val="none" w:sz="0" w:space="0" w:color="auto"/>
        <w:right w:val="none" w:sz="0" w:space="0" w:color="auto"/>
      </w:divBdr>
    </w:div>
    <w:div w:id="1491216922">
      <w:bodyDiv w:val="1"/>
      <w:marLeft w:val="0"/>
      <w:marRight w:val="0"/>
      <w:marTop w:val="0"/>
      <w:marBottom w:val="0"/>
      <w:divBdr>
        <w:top w:val="none" w:sz="0" w:space="0" w:color="auto"/>
        <w:left w:val="none" w:sz="0" w:space="0" w:color="auto"/>
        <w:bottom w:val="none" w:sz="0" w:space="0" w:color="auto"/>
        <w:right w:val="none" w:sz="0" w:space="0" w:color="auto"/>
      </w:divBdr>
    </w:div>
    <w:div w:id="1492208706">
      <w:bodyDiv w:val="1"/>
      <w:marLeft w:val="0"/>
      <w:marRight w:val="0"/>
      <w:marTop w:val="0"/>
      <w:marBottom w:val="0"/>
      <w:divBdr>
        <w:top w:val="none" w:sz="0" w:space="0" w:color="auto"/>
        <w:left w:val="none" w:sz="0" w:space="0" w:color="auto"/>
        <w:bottom w:val="none" w:sz="0" w:space="0" w:color="auto"/>
        <w:right w:val="none" w:sz="0" w:space="0" w:color="auto"/>
      </w:divBdr>
    </w:div>
    <w:div w:id="1492601021">
      <w:bodyDiv w:val="1"/>
      <w:marLeft w:val="0"/>
      <w:marRight w:val="0"/>
      <w:marTop w:val="0"/>
      <w:marBottom w:val="0"/>
      <w:divBdr>
        <w:top w:val="none" w:sz="0" w:space="0" w:color="auto"/>
        <w:left w:val="none" w:sz="0" w:space="0" w:color="auto"/>
        <w:bottom w:val="none" w:sz="0" w:space="0" w:color="auto"/>
        <w:right w:val="none" w:sz="0" w:space="0" w:color="auto"/>
      </w:divBdr>
    </w:div>
    <w:div w:id="1493064888">
      <w:bodyDiv w:val="1"/>
      <w:marLeft w:val="0"/>
      <w:marRight w:val="0"/>
      <w:marTop w:val="0"/>
      <w:marBottom w:val="0"/>
      <w:divBdr>
        <w:top w:val="none" w:sz="0" w:space="0" w:color="auto"/>
        <w:left w:val="none" w:sz="0" w:space="0" w:color="auto"/>
        <w:bottom w:val="none" w:sz="0" w:space="0" w:color="auto"/>
        <w:right w:val="none" w:sz="0" w:space="0" w:color="auto"/>
      </w:divBdr>
    </w:div>
    <w:div w:id="1494485625">
      <w:bodyDiv w:val="1"/>
      <w:marLeft w:val="0"/>
      <w:marRight w:val="0"/>
      <w:marTop w:val="0"/>
      <w:marBottom w:val="0"/>
      <w:divBdr>
        <w:top w:val="none" w:sz="0" w:space="0" w:color="auto"/>
        <w:left w:val="none" w:sz="0" w:space="0" w:color="auto"/>
        <w:bottom w:val="none" w:sz="0" w:space="0" w:color="auto"/>
        <w:right w:val="none" w:sz="0" w:space="0" w:color="auto"/>
      </w:divBdr>
    </w:div>
    <w:div w:id="1494878345">
      <w:bodyDiv w:val="1"/>
      <w:marLeft w:val="0"/>
      <w:marRight w:val="0"/>
      <w:marTop w:val="0"/>
      <w:marBottom w:val="0"/>
      <w:divBdr>
        <w:top w:val="none" w:sz="0" w:space="0" w:color="auto"/>
        <w:left w:val="none" w:sz="0" w:space="0" w:color="auto"/>
        <w:bottom w:val="none" w:sz="0" w:space="0" w:color="auto"/>
        <w:right w:val="none" w:sz="0" w:space="0" w:color="auto"/>
      </w:divBdr>
    </w:div>
    <w:div w:id="1495532376">
      <w:bodyDiv w:val="1"/>
      <w:marLeft w:val="0"/>
      <w:marRight w:val="0"/>
      <w:marTop w:val="0"/>
      <w:marBottom w:val="0"/>
      <w:divBdr>
        <w:top w:val="none" w:sz="0" w:space="0" w:color="auto"/>
        <w:left w:val="none" w:sz="0" w:space="0" w:color="auto"/>
        <w:bottom w:val="none" w:sz="0" w:space="0" w:color="auto"/>
        <w:right w:val="none" w:sz="0" w:space="0" w:color="auto"/>
      </w:divBdr>
    </w:div>
    <w:div w:id="1495800600">
      <w:bodyDiv w:val="1"/>
      <w:marLeft w:val="0"/>
      <w:marRight w:val="0"/>
      <w:marTop w:val="0"/>
      <w:marBottom w:val="0"/>
      <w:divBdr>
        <w:top w:val="none" w:sz="0" w:space="0" w:color="auto"/>
        <w:left w:val="none" w:sz="0" w:space="0" w:color="auto"/>
        <w:bottom w:val="none" w:sz="0" w:space="0" w:color="auto"/>
        <w:right w:val="none" w:sz="0" w:space="0" w:color="auto"/>
      </w:divBdr>
    </w:div>
    <w:div w:id="1496190919">
      <w:bodyDiv w:val="1"/>
      <w:marLeft w:val="0"/>
      <w:marRight w:val="0"/>
      <w:marTop w:val="0"/>
      <w:marBottom w:val="0"/>
      <w:divBdr>
        <w:top w:val="none" w:sz="0" w:space="0" w:color="auto"/>
        <w:left w:val="none" w:sz="0" w:space="0" w:color="auto"/>
        <w:bottom w:val="none" w:sz="0" w:space="0" w:color="auto"/>
        <w:right w:val="none" w:sz="0" w:space="0" w:color="auto"/>
      </w:divBdr>
    </w:div>
    <w:div w:id="1496262006">
      <w:bodyDiv w:val="1"/>
      <w:marLeft w:val="0"/>
      <w:marRight w:val="0"/>
      <w:marTop w:val="0"/>
      <w:marBottom w:val="0"/>
      <w:divBdr>
        <w:top w:val="none" w:sz="0" w:space="0" w:color="auto"/>
        <w:left w:val="none" w:sz="0" w:space="0" w:color="auto"/>
        <w:bottom w:val="none" w:sz="0" w:space="0" w:color="auto"/>
        <w:right w:val="none" w:sz="0" w:space="0" w:color="auto"/>
      </w:divBdr>
    </w:div>
    <w:div w:id="1496458006">
      <w:bodyDiv w:val="1"/>
      <w:marLeft w:val="0"/>
      <w:marRight w:val="0"/>
      <w:marTop w:val="0"/>
      <w:marBottom w:val="0"/>
      <w:divBdr>
        <w:top w:val="none" w:sz="0" w:space="0" w:color="auto"/>
        <w:left w:val="none" w:sz="0" w:space="0" w:color="auto"/>
        <w:bottom w:val="none" w:sz="0" w:space="0" w:color="auto"/>
        <w:right w:val="none" w:sz="0" w:space="0" w:color="auto"/>
      </w:divBdr>
    </w:div>
    <w:div w:id="1496645976">
      <w:bodyDiv w:val="1"/>
      <w:marLeft w:val="0"/>
      <w:marRight w:val="0"/>
      <w:marTop w:val="0"/>
      <w:marBottom w:val="0"/>
      <w:divBdr>
        <w:top w:val="none" w:sz="0" w:space="0" w:color="auto"/>
        <w:left w:val="none" w:sz="0" w:space="0" w:color="auto"/>
        <w:bottom w:val="none" w:sz="0" w:space="0" w:color="auto"/>
        <w:right w:val="none" w:sz="0" w:space="0" w:color="auto"/>
      </w:divBdr>
    </w:div>
    <w:div w:id="1496920820">
      <w:bodyDiv w:val="1"/>
      <w:marLeft w:val="0"/>
      <w:marRight w:val="0"/>
      <w:marTop w:val="0"/>
      <w:marBottom w:val="0"/>
      <w:divBdr>
        <w:top w:val="none" w:sz="0" w:space="0" w:color="auto"/>
        <w:left w:val="none" w:sz="0" w:space="0" w:color="auto"/>
        <w:bottom w:val="none" w:sz="0" w:space="0" w:color="auto"/>
        <w:right w:val="none" w:sz="0" w:space="0" w:color="auto"/>
      </w:divBdr>
    </w:div>
    <w:div w:id="1497526496">
      <w:bodyDiv w:val="1"/>
      <w:marLeft w:val="0"/>
      <w:marRight w:val="0"/>
      <w:marTop w:val="0"/>
      <w:marBottom w:val="0"/>
      <w:divBdr>
        <w:top w:val="none" w:sz="0" w:space="0" w:color="auto"/>
        <w:left w:val="none" w:sz="0" w:space="0" w:color="auto"/>
        <w:bottom w:val="none" w:sz="0" w:space="0" w:color="auto"/>
        <w:right w:val="none" w:sz="0" w:space="0" w:color="auto"/>
      </w:divBdr>
    </w:div>
    <w:div w:id="1497724611">
      <w:bodyDiv w:val="1"/>
      <w:marLeft w:val="0"/>
      <w:marRight w:val="0"/>
      <w:marTop w:val="0"/>
      <w:marBottom w:val="0"/>
      <w:divBdr>
        <w:top w:val="none" w:sz="0" w:space="0" w:color="auto"/>
        <w:left w:val="none" w:sz="0" w:space="0" w:color="auto"/>
        <w:bottom w:val="none" w:sz="0" w:space="0" w:color="auto"/>
        <w:right w:val="none" w:sz="0" w:space="0" w:color="auto"/>
      </w:divBdr>
    </w:div>
    <w:div w:id="1497770200">
      <w:bodyDiv w:val="1"/>
      <w:marLeft w:val="0"/>
      <w:marRight w:val="0"/>
      <w:marTop w:val="0"/>
      <w:marBottom w:val="0"/>
      <w:divBdr>
        <w:top w:val="none" w:sz="0" w:space="0" w:color="auto"/>
        <w:left w:val="none" w:sz="0" w:space="0" w:color="auto"/>
        <w:bottom w:val="none" w:sz="0" w:space="0" w:color="auto"/>
        <w:right w:val="none" w:sz="0" w:space="0" w:color="auto"/>
      </w:divBdr>
    </w:div>
    <w:div w:id="1498184010">
      <w:bodyDiv w:val="1"/>
      <w:marLeft w:val="0"/>
      <w:marRight w:val="0"/>
      <w:marTop w:val="0"/>
      <w:marBottom w:val="0"/>
      <w:divBdr>
        <w:top w:val="none" w:sz="0" w:space="0" w:color="auto"/>
        <w:left w:val="none" w:sz="0" w:space="0" w:color="auto"/>
        <w:bottom w:val="none" w:sz="0" w:space="0" w:color="auto"/>
        <w:right w:val="none" w:sz="0" w:space="0" w:color="auto"/>
      </w:divBdr>
    </w:div>
    <w:div w:id="1498350583">
      <w:bodyDiv w:val="1"/>
      <w:marLeft w:val="0"/>
      <w:marRight w:val="0"/>
      <w:marTop w:val="0"/>
      <w:marBottom w:val="0"/>
      <w:divBdr>
        <w:top w:val="none" w:sz="0" w:space="0" w:color="auto"/>
        <w:left w:val="none" w:sz="0" w:space="0" w:color="auto"/>
        <w:bottom w:val="none" w:sz="0" w:space="0" w:color="auto"/>
        <w:right w:val="none" w:sz="0" w:space="0" w:color="auto"/>
      </w:divBdr>
    </w:div>
    <w:div w:id="1498568124">
      <w:bodyDiv w:val="1"/>
      <w:marLeft w:val="0"/>
      <w:marRight w:val="0"/>
      <w:marTop w:val="0"/>
      <w:marBottom w:val="0"/>
      <w:divBdr>
        <w:top w:val="none" w:sz="0" w:space="0" w:color="auto"/>
        <w:left w:val="none" w:sz="0" w:space="0" w:color="auto"/>
        <w:bottom w:val="none" w:sz="0" w:space="0" w:color="auto"/>
        <w:right w:val="none" w:sz="0" w:space="0" w:color="auto"/>
      </w:divBdr>
    </w:div>
    <w:div w:id="1498886293">
      <w:bodyDiv w:val="1"/>
      <w:marLeft w:val="0"/>
      <w:marRight w:val="0"/>
      <w:marTop w:val="0"/>
      <w:marBottom w:val="0"/>
      <w:divBdr>
        <w:top w:val="none" w:sz="0" w:space="0" w:color="auto"/>
        <w:left w:val="none" w:sz="0" w:space="0" w:color="auto"/>
        <w:bottom w:val="none" w:sz="0" w:space="0" w:color="auto"/>
        <w:right w:val="none" w:sz="0" w:space="0" w:color="auto"/>
      </w:divBdr>
    </w:div>
    <w:div w:id="1498959951">
      <w:bodyDiv w:val="1"/>
      <w:marLeft w:val="0"/>
      <w:marRight w:val="0"/>
      <w:marTop w:val="0"/>
      <w:marBottom w:val="0"/>
      <w:divBdr>
        <w:top w:val="none" w:sz="0" w:space="0" w:color="auto"/>
        <w:left w:val="none" w:sz="0" w:space="0" w:color="auto"/>
        <w:bottom w:val="none" w:sz="0" w:space="0" w:color="auto"/>
        <w:right w:val="none" w:sz="0" w:space="0" w:color="auto"/>
      </w:divBdr>
    </w:div>
    <w:div w:id="1499422918">
      <w:bodyDiv w:val="1"/>
      <w:marLeft w:val="0"/>
      <w:marRight w:val="0"/>
      <w:marTop w:val="0"/>
      <w:marBottom w:val="0"/>
      <w:divBdr>
        <w:top w:val="none" w:sz="0" w:space="0" w:color="auto"/>
        <w:left w:val="none" w:sz="0" w:space="0" w:color="auto"/>
        <w:bottom w:val="none" w:sz="0" w:space="0" w:color="auto"/>
        <w:right w:val="none" w:sz="0" w:space="0" w:color="auto"/>
      </w:divBdr>
    </w:div>
    <w:div w:id="1500342895">
      <w:bodyDiv w:val="1"/>
      <w:marLeft w:val="0"/>
      <w:marRight w:val="0"/>
      <w:marTop w:val="0"/>
      <w:marBottom w:val="0"/>
      <w:divBdr>
        <w:top w:val="none" w:sz="0" w:space="0" w:color="auto"/>
        <w:left w:val="none" w:sz="0" w:space="0" w:color="auto"/>
        <w:bottom w:val="none" w:sz="0" w:space="0" w:color="auto"/>
        <w:right w:val="none" w:sz="0" w:space="0" w:color="auto"/>
      </w:divBdr>
    </w:div>
    <w:div w:id="1500344355">
      <w:bodyDiv w:val="1"/>
      <w:marLeft w:val="0"/>
      <w:marRight w:val="0"/>
      <w:marTop w:val="0"/>
      <w:marBottom w:val="0"/>
      <w:divBdr>
        <w:top w:val="none" w:sz="0" w:space="0" w:color="auto"/>
        <w:left w:val="none" w:sz="0" w:space="0" w:color="auto"/>
        <w:bottom w:val="none" w:sz="0" w:space="0" w:color="auto"/>
        <w:right w:val="none" w:sz="0" w:space="0" w:color="auto"/>
      </w:divBdr>
    </w:div>
    <w:div w:id="1500535637">
      <w:bodyDiv w:val="1"/>
      <w:marLeft w:val="0"/>
      <w:marRight w:val="0"/>
      <w:marTop w:val="0"/>
      <w:marBottom w:val="0"/>
      <w:divBdr>
        <w:top w:val="none" w:sz="0" w:space="0" w:color="auto"/>
        <w:left w:val="none" w:sz="0" w:space="0" w:color="auto"/>
        <w:bottom w:val="none" w:sz="0" w:space="0" w:color="auto"/>
        <w:right w:val="none" w:sz="0" w:space="0" w:color="auto"/>
      </w:divBdr>
    </w:div>
    <w:div w:id="1501313645">
      <w:bodyDiv w:val="1"/>
      <w:marLeft w:val="0"/>
      <w:marRight w:val="0"/>
      <w:marTop w:val="0"/>
      <w:marBottom w:val="0"/>
      <w:divBdr>
        <w:top w:val="none" w:sz="0" w:space="0" w:color="auto"/>
        <w:left w:val="none" w:sz="0" w:space="0" w:color="auto"/>
        <w:bottom w:val="none" w:sz="0" w:space="0" w:color="auto"/>
        <w:right w:val="none" w:sz="0" w:space="0" w:color="auto"/>
      </w:divBdr>
    </w:div>
    <w:div w:id="1501697145">
      <w:bodyDiv w:val="1"/>
      <w:marLeft w:val="0"/>
      <w:marRight w:val="0"/>
      <w:marTop w:val="0"/>
      <w:marBottom w:val="0"/>
      <w:divBdr>
        <w:top w:val="none" w:sz="0" w:space="0" w:color="auto"/>
        <w:left w:val="none" w:sz="0" w:space="0" w:color="auto"/>
        <w:bottom w:val="none" w:sz="0" w:space="0" w:color="auto"/>
        <w:right w:val="none" w:sz="0" w:space="0" w:color="auto"/>
      </w:divBdr>
    </w:div>
    <w:div w:id="1502163081">
      <w:bodyDiv w:val="1"/>
      <w:marLeft w:val="0"/>
      <w:marRight w:val="0"/>
      <w:marTop w:val="0"/>
      <w:marBottom w:val="0"/>
      <w:divBdr>
        <w:top w:val="none" w:sz="0" w:space="0" w:color="auto"/>
        <w:left w:val="none" w:sz="0" w:space="0" w:color="auto"/>
        <w:bottom w:val="none" w:sz="0" w:space="0" w:color="auto"/>
        <w:right w:val="none" w:sz="0" w:space="0" w:color="auto"/>
      </w:divBdr>
    </w:div>
    <w:div w:id="1502310782">
      <w:bodyDiv w:val="1"/>
      <w:marLeft w:val="0"/>
      <w:marRight w:val="0"/>
      <w:marTop w:val="0"/>
      <w:marBottom w:val="0"/>
      <w:divBdr>
        <w:top w:val="none" w:sz="0" w:space="0" w:color="auto"/>
        <w:left w:val="none" w:sz="0" w:space="0" w:color="auto"/>
        <w:bottom w:val="none" w:sz="0" w:space="0" w:color="auto"/>
        <w:right w:val="none" w:sz="0" w:space="0" w:color="auto"/>
      </w:divBdr>
    </w:div>
    <w:div w:id="1502349284">
      <w:bodyDiv w:val="1"/>
      <w:marLeft w:val="0"/>
      <w:marRight w:val="0"/>
      <w:marTop w:val="0"/>
      <w:marBottom w:val="0"/>
      <w:divBdr>
        <w:top w:val="none" w:sz="0" w:space="0" w:color="auto"/>
        <w:left w:val="none" w:sz="0" w:space="0" w:color="auto"/>
        <w:bottom w:val="none" w:sz="0" w:space="0" w:color="auto"/>
        <w:right w:val="none" w:sz="0" w:space="0" w:color="auto"/>
      </w:divBdr>
    </w:div>
    <w:div w:id="1502355021">
      <w:bodyDiv w:val="1"/>
      <w:marLeft w:val="0"/>
      <w:marRight w:val="0"/>
      <w:marTop w:val="0"/>
      <w:marBottom w:val="0"/>
      <w:divBdr>
        <w:top w:val="none" w:sz="0" w:space="0" w:color="auto"/>
        <w:left w:val="none" w:sz="0" w:space="0" w:color="auto"/>
        <w:bottom w:val="none" w:sz="0" w:space="0" w:color="auto"/>
        <w:right w:val="none" w:sz="0" w:space="0" w:color="auto"/>
      </w:divBdr>
    </w:div>
    <w:div w:id="1502544410">
      <w:bodyDiv w:val="1"/>
      <w:marLeft w:val="0"/>
      <w:marRight w:val="0"/>
      <w:marTop w:val="0"/>
      <w:marBottom w:val="0"/>
      <w:divBdr>
        <w:top w:val="none" w:sz="0" w:space="0" w:color="auto"/>
        <w:left w:val="none" w:sz="0" w:space="0" w:color="auto"/>
        <w:bottom w:val="none" w:sz="0" w:space="0" w:color="auto"/>
        <w:right w:val="none" w:sz="0" w:space="0" w:color="auto"/>
      </w:divBdr>
    </w:div>
    <w:div w:id="1502887795">
      <w:bodyDiv w:val="1"/>
      <w:marLeft w:val="0"/>
      <w:marRight w:val="0"/>
      <w:marTop w:val="0"/>
      <w:marBottom w:val="0"/>
      <w:divBdr>
        <w:top w:val="none" w:sz="0" w:space="0" w:color="auto"/>
        <w:left w:val="none" w:sz="0" w:space="0" w:color="auto"/>
        <w:bottom w:val="none" w:sz="0" w:space="0" w:color="auto"/>
        <w:right w:val="none" w:sz="0" w:space="0" w:color="auto"/>
      </w:divBdr>
    </w:div>
    <w:div w:id="1502963192">
      <w:bodyDiv w:val="1"/>
      <w:marLeft w:val="0"/>
      <w:marRight w:val="0"/>
      <w:marTop w:val="0"/>
      <w:marBottom w:val="0"/>
      <w:divBdr>
        <w:top w:val="none" w:sz="0" w:space="0" w:color="auto"/>
        <w:left w:val="none" w:sz="0" w:space="0" w:color="auto"/>
        <w:bottom w:val="none" w:sz="0" w:space="0" w:color="auto"/>
        <w:right w:val="none" w:sz="0" w:space="0" w:color="auto"/>
      </w:divBdr>
    </w:div>
    <w:div w:id="1503005342">
      <w:bodyDiv w:val="1"/>
      <w:marLeft w:val="0"/>
      <w:marRight w:val="0"/>
      <w:marTop w:val="0"/>
      <w:marBottom w:val="0"/>
      <w:divBdr>
        <w:top w:val="none" w:sz="0" w:space="0" w:color="auto"/>
        <w:left w:val="none" w:sz="0" w:space="0" w:color="auto"/>
        <w:bottom w:val="none" w:sz="0" w:space="0" w:color="auto"/>
        <w:right w:val="none" w:sz="0" w:space="0" w:color="auto"/>
      </w:divBdr>
    </w:div>
    <w:div w:id="1503933753">
      <w:bodyDiv w:val="1"/>
      <w:marLeft w:val="0"/>
      <w:marRight w:val="0"/>
      <w:marTop w:val="0"/>
      <w:marBottom w:val="0"/>
      <w:divBdr>
        <w:top w:val="none" w:sz="0" w:space="0" w:color="auto"/>
        <w:left w:val="none" w:sz="0" w:space="0" w:color="auto"/>
        <w:bottom w:val="none" w:sz="0" w:space="0" w:color="auto"/>
        <w:right w:val="none" w:sz="0" w:space="0" w:color="auto"/>
      </w:divBdr>
    </w:div>
    <w:div w:id="1504275493">
      <w:bodyDiv w:val="1"/>
      <w:marLeft w:val="0"/>
      <w:marRight w:val="0"/>
      <w:marTop w:val="0"/>
      <w:marBottom w:val="0"/>
      <w:divBdr>
        <w:top w:val="none" w:sz="0" w:space="0" w:color="auto"/>
        <w:left w:val="none" w:sz="0" w:space="0" w:color="auto"/>
        <w:bottom w:val="none" w:sz="0" w:space="0" w:color="auto"/>
        <w:right w:val="none" w:sz="0" w:space="0" w:color="auto"/>
      </w:divBdr>
    </w:div>
    <w:div w:id="1504516050">
      <w:bodyDiv w:val="1"/>
      <w:marLeft w:val="0"/>
      <w:marRight w:val="0"/>
      <w:marTop w:val="0"/>
      <w:marBottom w:val="0"/>
      <w:divBdr>
        <w:top w:val="none" w:sz="0" w:space="0" w:color="auto"/>
        <w:left w:val="none" w:sz="0" w:space="0" w:color="auto"/>
        <w:bottom w:val="none" w:sz="0" w:space="0" w:color="auto"/>
        <w:right w:val="none" w:sz="0" w:space="0" w:color="auto"/>
      </w:divBdr>
    </w:div>
    <w:div w:id="1504734891">
      <w:bodyDiv w:val="1"/>
      <w:marLeft w:val="0"/>
      <w:marRight w:val="0"/>
      <w:marTop w:val="0"/>
      <w:marBottom w:val="0"/>
      <w:divBdr>
        <w:top w:val="none" w:sz="0" w:space="0" w:color="auto"/>
        <w:left w:val="none" w:sz="0" w:space="0" w:color="auto"/>
        <w:bottom w:val="none" w:sz="0" w:space="0" w:color="auto"/>
        <w:right w:val="none" w:sz="0" w:space="0" w:color="auto"/>
      </w:divBdr>
    </w:div>
    <w:div w:id="1504782456">
      <w:bodyDiv w:val="1"/>
      <w:marLeft w:val="0"/>
      <w:marRight w:val="0"/>
      <w:marTop w:val="0"/>
      <w:marBottom w:val="0"/>
      <w:divBdr>
        <w:top w:val="none" w:sz="0" w:space="0" w:color="auto"/>
        <w:left w:val="none" w:sz="0" w:space="0" w:color="auto"/>
        <w:bottom w:val="none" w:sz="0" w:space="0" w:color="auto"/>
        <w:right w:val="none" w:sz="0" w:space="0" w:color="auto"/>
      </w:divBdr>
    </w:div>
    <w:div w:id="1504976651">
      <w:bodyDiv w:val="1"/>
      <w:marLeft w:val="0"/>
      <w:marRight w:val="0"/>
      <w:marTop w:val="0"/>
      <w:marBottom w:val="0"/>
      <w:divBdr>
        <w:top w:val="none" w:sz="0" w:space="0" w:color="auto"/>
        <w:left w:val="none" w:sz="0" w:space="0" w:color="auto"/>
        <w:bottom w:val="none" w:sz="0" w:space="0" w:color="auto"/>
        <w:right w:val="none" w:sz="0" w:space="0" w:color="auto"/>
      </w:divBdr>
    </w:div>
    <w:div w:id="1505121185">
      <w:bodyDiv w:val="1"/>
      <w:marLeft w:val="0"/>
      <w:marRight w:val="0"/>
      <w:marTop w:val="0"/>
      <w:marBottom w:val="0"/>
      <w:divBdr>
        <w:top w:val="none" w:sz="0" w:space="0" w:color="auto"/>
        <w:left w:val="none" w:sz="0" w:space="0" w:color="auto"/>
        <w:bottom w:val="none" w:sz="0" w:space="0" w:color="auto"/>
        <w:right w:val="none" w:sz="0" w:space="0" w:color="auto"/>
      </w:divBdr>
    </w:div>
    <w:div w:id="1505196933">
      <w:bodyDiv w:val="1"/>
      <w:marLeft w:val="0"/>
      <w:marRight w:val="0"/>
      <w:marTop w:val="0"/>
      <w:marBottom w:val="0"/>
      <w:divBdr>
        <w:top w:val="none" w:sz="0" w:space="0" w:color="auto"/>
        <w:left w:val="none" w:sz="0" w:space="0" w:color="auto"/>
        <w:bottom w:val="none" w:sz="0" w:space="0" w:color="auto"/>
        <w:right w:val="none" w:sz="0" w:space="0" w:color="auto"/>
      </w:divBdr>
    </w:div>
    <w:div w:id="1507162901">
      <w:bodyDiv w:val="1"/>
      <w:marLeft w:val="0"/>
      <w:marRight w:val="0"/>
      <w:marTop w:val="0"/>
      <w:marBottom w:val="0"/>
      <w:divBdr>
        <w:top w:val="none" w:sz="0" w:space="0" w:color="auto"/>
        <w:left w:val="none" w:sz="0" w:space="0" w:color="auto"/>
        <w:bottom w:val="none" w:sz="0" w:space="0" w:color="auto"/>
        <w:right w:val="none" w:sz="0" w:space="0" w:color="auto"/>
      </w:divBdr>
    </w:div>
    <w:div w:id="1507473232">
      <w:bodyDiv w:val="1"/>
      <w:marLeft w:val="0"/>
      <w:marRight w:val="0"/>
      <w:marTop w:val="0"/>
      <w:marBottom w:val="0"/>
      <w:divBdr>
        <w:top w:val="none" w:sz="0" w:space="0" w:color="auto"/>
        <w:left w:val="none" w:sz="0" w:space="0" w:color="auto"/>
        <w:bottom w:val="none" w:sz="0" w:space="0" w:color="auto"/>
        <w:right w:val="none" w:sz="0" w:space="0" w:color="auto"/>
      </w:divBdr>
    </w:div>
    <w:div w:id="1507481520">
      <w:bodyDiv w:val="1"/>
      <w:marLeft w:val="0"/>
      <w:marRight w:val="0"/>
      <w:marTop w:val="0"/>
      <w:marBottom w:val="0"/>
      <w:divBdr>
        <w:top w:val="none" w:sz="0" w:space="0" w:color="auto"/>
        <w:left w:val="none" w:sz="0" w:space="0" w:color="auto"/>
        <w:bottom w:val="none" w:sz="0" w:space="0" w:color="auto"/>
        <w:right w:val="none" w:sz="0" w:space="0" w:color="auto"/>
      </w:divBdr>
    </w:div>
    <w:div w:id="1507549877">
      <w:bodyDiv w:val="1"/>
      <w:marLeft w:val="0"/>
      <w:marRight w:val="0"/>
      <w:marTop w:val="0"/>
      <w:marBottom w:val="0"/>
      <w:divBdr>
        <w:top w:val="none" w:sz="0" w:space="0" w:color="auto"/>
        <w:left w:val="none" w:sz="0" w:space="0" w:color="auto"/>
        <w:bottom w:val="none" w:sz="0" w:space="0" w:color="auto"/>
        <w:right w:val="none" w:sz="0" w:space="0" w:color="auto"/>
      </w:divBdr>
    </w:div>
    <w:div w:id="1508861880">
      <w:bodyDiv w:val="1"/>
      <w:marLeft w:val="0"/>
      <w:marRight w:val="0"/>
      <w:marTop w:val="0"/>
      <w:marBottom w:val="0"/>
      <w:divBdr>
        <w:top w:val="none" w:sz="0" w:space="0" w:color="auto"/>
        <w:left w:val="none" w:sz="0" w:space="0" w:color="auto"/>
        <w:bottom w:val="none" w:sz="0" w:space="0" w:color="auto"/>
        <w:right w:val="none" w:sz="0" w:space="0" w:color="auto"/>
      </w:divBdr>
    </w:div>
    <w:div w:id="1508863405">
      <w:bodyDiv w:val="1"/>
      <w:marLeft w:val="0"/>
      <w:marRight w:val="0"/>
      <w:marTop w:val="0"/>
      <w:marBottom w:val="0"/>
      <w:divBdr>
        <w:top w:val="none" w:sz="0" w:space="0" w:color="auto"/>
        <w:left w:val="none" w:sz="0" w:space="0" w:color="auto"/>
        <w:bottom w:val="none" w:sz="0" w:space="0" w:color="auto"/>
        <w:right w:val="none" w:sz="0" w:space="0" w:color="auto"/>
      </w:divBdr>
    </w:div>
    <w:div w:id="1509100113">
      <w:bodyDiv w:val="1"/>
      <w:marLeft w:val="0"/>
      <w:marRight w:val="0"/>
      <w:marTop w:val="0"/>
      <w:marBottom w:val="0"/>
      <w:divBdr>
        <w:top w:val="none" w:sz="0" w:space="0" w:color="auto"/>
        <w:left w:val="none" w:sz="0" w:space="0" w:color="auto"/>
        <w:bottom w:val="none" w:sz="0" w:space="0" w:color="auto"/>
        <w:right w:val="none" w:sz="0" w:space="0" w:color="auto"/>
      </w:divBdr>
    </w:div>
    <w:div w:id="1509565962">
      <w:bodyDiv w:val="1"/>
      <w:marLeft w:val="0"/>
      <w:marRight w:val="0"/>
      <w:marTop w:val="0"/>
      <w:marBottom w:val="0"/>
      <w:divBdr>
        <w:top w:val="none" w:sz="0" w:space="0" w:color="auto"/>
        <w:left w:val="none" w:sz="0" w:space="0" w:color="auto"/>
        <w:bottom w:val="none" w:sz="0" w:space="0" w:color="auto"/>
        <w:right w:val="none" w:sz="0" w:space="0" w:color="auto"/>
      </w:divBdr>
    </w:div>
    <w:div w:id="1509901710">
      <w:bodyDiv w:val="1"/>
      <w:marLeft w:val="0"/>
      <w:marRight w:val="0"/>
      <w:marTop w:val="0"/>
      <w:marBottom w:val="0"/>
      <w:divBdr>
        <w:top w:val="none" w:sz="0" w:space="0" w:color="auto"/>
        <w:left w:val="none" w:sz="0" w:space="0" w:color="auto"/>
        <w:bottom w:val="none" w:sz="0" w:space="0" w:color="auto"/>
        <w:right w:val="none" w:sz="0" w:space="0" w:color="auto"/>
      </w:divBdr>
    </w:div>
    <w:div w:id="1510489695">
      <w:bodyDiv w:val="1"/>
      <w:marLeft w:val="0"/>
      <w:marRight w:val="0"/>
      <w:marTop w:val="0"/>
      <w:marBottom w:val="0"/>
      <w:divBdr>
        <w:top w:val="none" w:sz="0" w:space="0" w:color="auto"/>
        <w:left w:val="none" w:sz="0" w:space="0" w:color="auto"/>
        <w:bottom w:val="none" w:sz="0" w:space="0" w:color="auto"/>
        <w:right w:val="none" w:sz="0" w:space="0" w:color="auto"/>
      </w:divBdr>
    </w:div>
    <w:div w:id="1511721300">
      <w:bodyDiv w:val="1"/>
      <w:marLeft w:val="0"/>
      <w:marRight w:val="0"/>
      <w:marTop w:val="0"/>
      <w:marBottom w:val="0"/>
      <w:divBdr>
        <w:top w:val="none" w:sz="0" w:space="0" w:color="auto"/>
        <w:left w:val="none" w:sz="0" w:space="0" w:color="auto"/>
        <w:bottom w:val="none" w:sz="0" w:space="0" w:color="auto"/>
        <w:right w:val="none" w:sz="0" w:space="0" w:color="auto"/>
      </w:divBdr>
    </w:div>
    <w:div w:id="1512179677">
      <w:bodyDiv w:val="1"/>
      <w:marLeft w:val="0"/>
      <w:marRight w:val="0"/>
      <w:marTop w:val="0"/>
      <w:marBottom w:val="0"/>
      <w:divBdr>
        <w:top w:val="none" w:sz="0" w:space="0" w:color="auto"/>
        <w:left w:val="none" w:sz="0" w:space="0" w:color="auto"/>
        <w:bottom w:val="none" w:sz="0" w:space="0" w:color="auto"/>
        <w:right w:val="none" w:sz="0" w:space="0" w:color="auto"/>
      </w:divBdr>
    </w:div>
    <w:div w:id="1512334485">
      <w:bodyDiv w:val="1"/>
      <w:marLeft w:val="0"/>
      <w:marRight w:val="0"/>
      <w:marTop w:val="0"/>
      <w:marBottom w:val="0"/>
      <w:divBdr>
        <w:top w:val="none" w:sz="0" w:space="0" w:color="auto"/>
        <w:left w:val="none" w:sz="0" w:space="0" w:color="auto"/>
        <w:bottom w:val="none" w:sz="0" w:space="0" w:color="auto"/>
        <w:right w:val="none" w:sz="0" w:space="0" w:color="auto"/>
      </w:divBdr>
    </w:div>
    <w:div w:id="1512523233">
      <w:bodyDiv w:val="1"/>
      <w:marLeft w:val="0"/>
      <w:marRight w:val="0"/>
      <w:marTop w:val="0"/>
      <w:marBottom w:val="0"/>
      <w:divBdr>
        <w:top w:val="none" w:sz="0" w:space="0" w:color="auto"/>
        <w:left w:val="none" w:sz="0" w:space="0" w:color="auto"/>
        <w:bottom w:val="none" w:sz="0" w:space="0" w:color="auto"/>
        <w:right w:val="none" w:sz="0" w:space="0" w:color="auto"/>
      </w:divBdr>
    </w:div>
    <w:div w:id="1513448967">
      <w:bodyDiv w:val="1"/>
      <w:marLeft w:val="0"/>
      <w:marRight w:val="0"/>
      <w:marTop w:val="0"/>
      <w:marBottom w:val="0"/>
      <w:divBdr>
        <w:top w:val="none" w:sz="0" w:space="0" w:color="auto"/>
        <w:left w:val="none" w:sz="0" w:space="0" w:color="auto"/>
        <w:bottom w:val="none" w:sz="0" w:space="0" w:color="auto"/>
        <w:right w:val="none" w:sz="0" w:space="0" w:color="auto"/>
      </w:divBdr>
    </w:div>
    <w:div w:id="1513766189">
      <w:bodyDiv w:val="1"/>
      <w:marLeft w:val="0"/>
      <w:marRight w:val="0"/>
      <w:marTop w:val="0"/>
      <w:marBottom w:val="0"/>
      <w:divBdr>
        <w:top w:val="none" w:sz="0" w:space="0" w:color="auto"/>
        <w:left w:val="none" w:sz="0" w:space="0" w:color="auto"/>
        <w:bottom w:val="none" w:sz="0" w:space="0" w:color="auto"/>
        <w:right w:val="none" w:sz="0" w:space="0" w:color="auto"/>
      </w:divBdr>
    </w:div>
    <w:div w:id="1514106071">
      <w:bodyDiv w:val="1"/>
      <w:marLeft w:val="0"/>
      <w:marRight w:val="0"/>
      <w:marTop w:val="0"/>
      <w:marBottom w:val="0"/>
      <w:divBdr>
        <w:top w:val="none" w:sz="0" w:space="0" w:color="auto"/>
        <w:left w:val="none" w:sz="0" w:space="0" w:color="auto"/>
        <w:bottom w:val="none" w:sz="0" w:space="0" w:color="auto"/>
        <w:right w:val="none" w:sz="0" w:space="0" w:color="auto"/>
      </w:divBdr>
    </w:div>
    <w:div w:id="1514370026">
      <w:bodyDiv w:val="1"/>
      <w:marLeft w:val="0"/>
      <w:marRight w:val="0"/>
      <w:marTop w:val="0"/>
      <w:marBottom w:val="0"/>
      <w:divBdr>
        <w:top w:val="none" w:sz="0" w:space="0" w:color="auto"/>
        <w:left w:val="none" w:sz="0" w:space="0" w:color="auto"/>
        <w:bottom w:val="none" w:sz="0" w:space="0" w:color="auto"/>
        <w:right w:val="none" w:sz="0" w:space="0" w:color="auto"/>
      </w:divBdr>
    </w:div>
    <w:div w:id="1514608686">
      <w:bodyDiv w:val="1"/>
      <w:marLeft w:val="0"/>
      <w:marRight w:val="0"/>
      <w:marTop w:val="0"/>
      <w:marBottom w:val="0"/>
      <w:divBdr>
        <w:top w:val="none" w:sz="0" w:space="0" w:color="auto"/>
        <w:left w:val="none" w:sz="0" w:space="0" w:color="auto"/>
        <w:bottom w:val="none" w:sz="0" w:space="0" w:color="auto"/>
        <w:right w:val="none" w:sz="0" w:space="0" w:color="auto"/>
      </w:divBdr>
    </w:div>
    <w:div w:id="1514955515">
      <w:bodyDiv w:val="1"/>
      <w:marLeft w:val="0"/>
      <w:marRight w:val="0"/>
      <w:marTop w:val="0"/>
      <w:marBottom w:val="0"/>
      <w:divBdr>
        <w:top w:val="none" w:sz="0" w:space="0" w:color="auto"/>
        <w:left w:val="none" w:sz="0" w:space="0" w:color="auto"/>
        <w:bottom w:val="none" w:sz="0" w:space="0" w:color="auto"/>
        <w:right w:val="none" w:sz="0" w:space="0" w:color="auto"/>
      </w:divBdr>
    </w:div>
    <w:div w:id="1515144158">
      <w:bodyDiv w:val="1"/>
      <w:marLeft w:val="0"/>
      <w:marRight w:val="0"/>
      <w:marTop w:val="0"/>
      <w:marBottom w:val="0"/>
      <w:divBdr>
        <w:top w:val="none" w:sz="0" w:space="0" w:color="auto"/>
        <w:left w:val="none" w:sz="0" w:space="0" w:color="auto"/>
        <w:bottom w:val="none" w:sz="0" w:space="0" w:color="auto"/>
        <w:right w:val="none" w:sz="0" w:space="0" w:color="auto"/>
      </w:divBdr>
    </w:div>
    <w:div w:id="1515220782">
      <w:bodyDiv w:val="1"/>
      <w:marLeft w:val="0"/>
      <w:marRight w:val="0"/>
      <w:marTop w:val="0"/>
      <w:marBottom w:val="0"/>
      <w:divBdr>
        <w:top w:val="none" w:sz="0" w:space="0" w:color="auto"/>
        <w:left w:val="none" w:sz="0" w:space="0" w:color="auto"/>
        <w:bottom w:val="none" w:sz="0" w:space="0" w:color="auto"/>
        <w:right w:val="none" w:sz="0" w:space="0" w:color="auto"/>
      </w:divBdr>
    </w:div>
    <w:div w:id="1515534968">
      <w:bodyDiv w:val="1"/>
      <w:marLeft w:val="0"/>
      <w:marRight w:val="0"/>
      <w:marTop w:val="0"/>
      <w:marBottom w:val="0"/>
      <w:divBdr>
        <w:top w:val="none" w:sz="0" w:space="0" w:color="auto"/>
        <w:left w:val="none" w:sz="0" w:space="0" w:color="auto"/>
        <w:bottom w:val="none" w:sz="0" w:space="0" w:color="auto"/>
        <w:right w:val="none" w:sz="0" w:space="0" w:color="auto"/>
      </w:divBdr>
    </w:div>
    <w:div w:id="1515611929">
      <w:bodyDiv w:val="1"/>
      <w:marLeft w:val="0"/>
      <w:marRight w:val="0"/>
      <w:marTop w:val="0"/>
      <w:marBottom w:val="0"/>
      <w:divBdr>
        <w:top w:val="none" w:sz="0" w:space="0" w:color="auto"/>
        <w:left w:val="none" w:sz="0" w:space="0" w:color="auto"/>
        <w:bottom w:val="none" w:sz="0" w:space="0" w:color="auto"/>
        <w:right w:val="none" w:sz="0" w:space="0" w:color="auto"/>
      </w:divBdr>
    </w:div>
    <w:div w:id="1515997575">
      <w:bodyDiv w:val="1"/>
      <w:marLeft w:val="0"/>
      <w:marRight w:val="0"/>
      <w:marTop w:val="0"/>
      <w:marBottom w:val="0"/>
      <w:divBdr>
        <w:top w:val="none" w:sz="0" w:space="0" w:color="auto"/>
        <w:left w:val="none" w:sz="0" w:space="0" w:color="auto"/>
        <w:bottom w:val="none" w:sz="0" w:space="0" w:color="auto"/>
        <w:right w:val="none" w:sz="0" w:space="0" w:color="auto"/>
      </w:divBdr>
    </w:div>
    <w:div w:id="1516765866">
      <w:bodyDiv w:val="1"/>
      <w:marLeft w:val="0"/>
      <w:marRight w:val="0"/>
      <w:marTop w:val="0"/>
      <w:marBottom w:val="0"/>
      <w:divBdr>
        <w:top w:val="none" w:sz="0" w:space="0" w:color="auto"/>
        <w:left w:val="none" w:sz="0" w:space="0" w:color="auto"/>
        <w:bottom w:val="none" w:sz="0" w:space="0" w:color="auto"/>
        <w:right w:val="none" w:sz="0" w:space="0" w:color="auto"/>
      </w:divBdr>
    </w:div>
    <w:div w:id="1517186046">
      <w:bodyDiv w:val="1"/>
      <w:marLeft w:val="0"/>
      <w:marRight w:val="0"/>
      <w:marTop w:val="0"/>
      <w:marBottom w:val="0"/>
      <w:divBdr>
        <w:top w:val="none" w:sz="0" w:space="0" w:color="auto"/>
        <w:left w:val="none" w:sz="0" w:space="0" w:color="auto"/>
        <w:bottom w:val="none" w:sz="0" w:space="0" w:color="auto"/>
        <w:right w:val="none" w:sz="0" w:space="0" w:color="auto"/>
      </w:divBdr>
    </w:div>
    <w:div w:id="1517498363">
      <w:bodyDiv w:val="1"/>
      <w:marLeft w:val="0"/>
      <w:marRight w:val="0"/>
      <w:marTop w:val="0"/>
      <w:marBottom w:val="0"/>
      <w:divBdr>
        <w:top w:val="none" w:sz="0" w:space="0" w:color="auto"/>
        <w:left w:val="none" w:sz="0" w:space="0" w:color="auto"/>
        <w:bottom w:val="none" w:sz="0" w:space="0" w:color="auto"/>
        <w:right w:val="none" w:sz="0" w:space="0" w:color="auto"/>
      </w:divBdr>
    </w:div>
    <w:div w:id="1517844647">
      <w:bodyDiv w:val="1"/>
      <w:marLeft w:val="0"/>
      <w:marRight w:val="0"/>
      <w:marTop w:val="0"/>
      <w:marBottom w:val="0"/>
      <w:divBdr>
        <w:top w:val="none" w:sz="0" w:space="0" w:color="auto"/>
        <w:left w:val="none" w:sz="0" w:space="0" w:color="auto"/>
        <w:bottom w:val="none" w:sz="0" w:space="0" w:color="auto"/>
        <w:right w:val="none" w:sz="0" w:space="0" w:color="auto"/>
      </w:divBdr>
    </w:div>
    <w:div w:id="1517886884">
      <w:bodyDiv w:val="1"/>
      <w:marLeft w:val="0"/>
      <w:marRight w:val="0"/>
      <w:marTop w:val="0"/>
      <w:marBottom w:val="0"/>
      <w:divBdr>
        <w:top w:val="none" w:sz="0" w:space="0" w:color="auto"/>
        <w:left w:val="none" w:sz="0" w:space="0" w:color="auto"/>
        <w:bottom w:val="none" w:sz="0" w:space="0" w:color="auto"/>
        <w:right w:val="none" w:sz="0" w:space="0" w:color="auto"/>
      </w:divBdr>
    </w:div>
    <w:div w:id="1518543585">
      <w:bodyDiv w:val="1"/>
      <w:marLeft w:val="0"/>
      <w:marRight w:val="0"/>
      <w:marTop w:val="0"/>
      <w:marBottom w:val="0"/>
      <w:divBdr>
        <w:top w:val="none" w:sz="0" w:space="0" w:color="auto"/>
        <w:left w:val="none" w:sz="0" w:space="0" w:color="auto"/>
        <w:bottom w:val="none" w:sz="0" w:space="0" w:color="auto"/>
        <w:right w:val="none" w:sz="0" w:space="0" w:color="auto"/>
      </w:divBdr>
    </w:div>
    <w:div w:id="1518736288">
      <w:bodyDiv w:val="1"/>
      <w:marLeft w:val="0"/>
      <w:marRight w:val="0"/>
      <w:marTop w:val="0"/>
      <w:marBottom w:val="0"/>
      <w:divBdr>
        <w:top w:val="none" w:sz="0" w:space="0" w:color="auto"/>
        <w:left w:val="none" w:sz="0" w:space="0" w:color="auto"/>
        <w:bottom w:val="none" w:sz="0" w:space="0" w:color="auto"/>
        <w:right w:val="none" w:sz="0" w:space="0" w:color="auto"/>
      </w:divBdr>
    </w:div>
    <w:div w:id="1519001358">
      <w:bodyDiv w:val="1"/>
      <w:marLeft w:val="0"/>
      <w:marRight w:val="0"/>
      <w:marTop w:val="0"/>
      <w:marBottom w:val="0"/>
      <w:divBdr>
        <w:top w:val="none" w:sz="0" w:space="0" w:color="auto"/>
        <w:left w:val="none" w:sz="0" w:space="0" w:color="auto"/>
        <w:bottom w:val="none" w:sz="0" w:space="0" w:color="auto"/>
        <w:right w:val="none" w:sz="0" w:space="0" w:color="auto"/>
      </w:divBdr>
    </w:div>
    <w:div w:id="1519193789">
      <w:bodyDiv w:val="1"/>
      <w:marLeft w:val="0"/>
      <w:marRight w:val="0"/>
      <w:marTop w:val="0"/>
      <w:marBottom w:val="0"/>
      <w:divBdr>
        <w:top w:val="none" w:sz="0" w:space="0" w:color="auto"/>
        <w:left w:val="none" w:sz="0" w:space="0" w:color="auto"/>
        <w:bottom w:val="none" w:sz="0" w:space="0" w:color="auto"/>
        <w:right w:val="none" w:sz="0" w:space="0" w:color="auto"/>
      </w:divBdr>
    </w:div>
    <w:div w:id="1519735276">
      <w:bodyDiv w:val="1"/>
      <w:marLeft w:val="0"/>
      <w:marRight w:val="0"/>
      <w:marTop w:val="0"/>
      <w:marBottom w:val="0"/>
      <w:divBdr>
        <w:top w:val="none" w:sz="0" w:space="0" w:color="auto"/>
        <w:left w:val="none" w:sz="0" w:space="0" w:color="auto"/>
        <w:bottom w:val="none" w:sz="0" w:space="0" w:color="auto"/>
        <w:right w:val="none" w:sz="0" w:space="0" w:color="auto"/>
      </w:divBdr>
    </w:div>
    <w:div w:id="1519848887">
      <w:bodyDiv w:val="1"/>
      <w:marLeft w:val="0"/>
      <w:marRight w:val="0"/>
      <w:marTop w:val="0"/>
      <w:marBottom w:val="0"/>
      <w:divBdr>
        <w:top w:val="none" w:sz="0" w:space="0" w:color="auto"/>
        <w:left w:val="none" w:sz="0" w:space="0" w:color="auto"/>
        <w:bottom w:val="none" w:sz="0" w:space="0" w:color="auto"/>
        <w:right w:val="none" w:sz="0" w:space="0" w:color="auto"/>
      </w:divBdr>
    </w:div>
    <w:div w:id="1520238717">
      <w:bodyDiv w:val="1"/>
      <w:marLeft w:val="0"/>
      <w:marRight w:val="0"/>
      <w:marTop w:val="0"/>
      <w:marBottom w:val="0"/>
      <w:divBdr>
        <w:top w:val="none" w:sz="0" w:space="0" w:color="auto"/>
        <w:left w:val="none" w:sz="0" w:space="0" w:color="auto"/>
        <w:bottom w:val="none" w:sz="0" w:space="0" w:color="auto"/>
        <w:right w:val="none" w:sz="0" w:space="0" w:color="auto"/>
      </w:divBdr>
    </w:div>
    <w:div w:id="1520658459">
      <w:bodyDiv w:val="1"/>
      <w:marLeft w:val="0"/>
      <w:marRight w:val="0"/>
      <w:marTop w:val="0"/>
      <w:marBottom w:val="0"/>
      <w:divBdr>
        <w:top w:val="none" w:sz="0" w:space="0" w:color="auto"/>
        <w:left w:val="none" w:sz="0" w:space="0" w:color="auto"/>
        <w:bottom w:val="none" w:sz="0" w:space="0" w:color="auto"/>
        <w:right w:val="none" w:sz="0" w:space="0" w:color="auto"/>
      </w:divBdr>
    </w:div>
    <w:div w:id="1521040456">
      <w:bodyDiv w:val="1"/>
      <w:marLeft w:val="0"/>
      <w:marRight w:val="0"/>
      <w:marTop w:val="0"/>
      <w:marBottom w:val="0"/>
      <w:divBdr>
        <w:top w:val="none" w:sz="0" w:space="0" w:color="auto"/>
        <w:left w:val="none" w:sz="0" w:space="0" w:color="auto"/>
        <w:bottom w:val="none" w:sz="0" w:space="0" w:color="auto"/>
        <w:right w:val="none" w:sz="0" w:space="0" w:color="auto"/>
      </w:divBdr>
    </w:div>
    <w:div w:id="1521818838">
      <w:bodyDiv w:val="1"/>
      <w:marLeft w:val="0"/>
      <w:marRight w:val="0"/>
      <w:marTop w:val="0"/>
      <w:marBottom w:val="0"/>
      <w:divBdr>
        <w:top w:val="none" w:sz="0" w:space="0" w:color="auto"/>
        <w:left w:val="none" w:sz="0" w:space="0" w:color="auto"/>
        <w:bottom w:val="none" w:sz="0" w:space="0" w:color="auto"/>
        <w:right w:val="none" w:sz="0" w:space="0" w:color="auto"/>
      </w:divBdr>
    </w:div>
    <w:div w:id="1522671104">
      <w:bodyDiv w:val="1"/>
      <w:marLeft w:val="0"/>
      <w:marRight w:val="0"/>
      <w:marTop w:val="0"/>
      <w:marBottom w:val="0"/>
      <w:divBdr>
        <w:top w:val="none" w:sz="0" w:space="0" w:color="auto"/>
        <w:left w:val="none" w:sz="0" w:space="0" w:color="auto"/>
        <w:bottom w:val="none" w:sz="0" w:space="0" w:color="auto"/>
        <w:right w:val="none" w:sz="0" w:space="0" w:color="auto"/>
      </w:divBdr>
    </w:div>
    <w:div w:id="1523281036">
      <w:bodyDiv w:val="1"/>
      <w:marLeft w:val="0"/>
      <w:marRight w:val="0"/>
      <w:marTop w:val="0"/>
      <w:marBottom w:val="0"/>
      <w:divBdr>
        <w:top w:val="none" w:sz="0" w:space="0" w:color="auto"/>
        <w:left w:val="none" w:sz="0" w:space="0" w:color="auto"/>
        <w:bottom w:val="none" w:sz="0" w:space="0" w:color="auto"/>
        <w:right w:val="none" w:sz="0" w:space="0" w:color="auto"/>
      </w:divBdr>
    </w:div>
    <w:div w:id="1523325234">
      <w:bodyDiv w:val="1"/>
      <w:marLeft w:val="0"/>
      <w:marRight w:val="0"/>
      <w:marTop w:val="0"/>
      <w:marBottom w:val="0"/>
      <w:divBdr>
        <w:top w:val="none" w:sz="0" w:space="0" w:color="auto"/>
        <w:left w:val="none" w:sz="0" w:space="0" w:color="auto"/>
        <w:bottom w:val="none" w:sz="0" w:space="0" w:color="auto"/>
        <w:right w:val="none" w:sz="0" w:space="0" w:color="auto"/>
      </w:divBdr>
    </w:div>
    <w:div w:id="1523515713">
      <w:bodyDiv w:val="1"/>
      <w:marLeft w:val="0"/>
      <w:marRight w:val="0"/>
      <w:marTop w:val="0"/>
      <w:marBottom w:val="0"/>
      <w:divBdr>
        <w:top w:val="none" w:sz="0" w:space="0" w:color="auto"/>
        <w:left w:val="none" w:sz="0" w:space="0" w:color="auto"/>
        <w:bottom w:val="none" w:sz="0" w:space="0" w:color="auto"/>
        <w:right w:val="none" w:sz="0" w:space="0" w:color="auto"/>
      </w:divBdr>
    </w:div>
    <w:div w:id="1523593838">
      <w:bodyDiv w:val="1"/>
      <w:marLeft w:val="0"/>
      <w:marRight w:val="0"/>
      <w:marTop w:val="0"/>
      <w:marBottom w:val="0"/>
      <w:divBdr>
        <w:top w:val="none" w:sz="0" w:space="0" w:color="auto"/>
        <w:left w:val="none" w:sz="0" w:space="0" w:color="auto"/>
        <w:bottom w:val="none" w:sz="0" w:space="0" w:color="auto"/>
        <w:right w:val="none" w:sz="0" w:space="0" w:color="auto"/>
      </w:divBdr>
    </w:div>
    <w:div w:id="1523979162">
      <w:bodyDiv w:val="1"/>
      <w:marLeft w:val="0"/>
      <w:marRight w:val="0"/>
      <w:marTop w:val="0"/>
      <w:marBottom w:val="0"/>
      <w:divBdr>
        <w:top w:val="none" w:sz="0" w:space="0" w:color="auto"/>
        <w:left w:val="none" w:sz="0" w:space="0" w:color="auto"/>
        <w:bottom w:val="none" w:sz="0" w:space="0" w:color="auto"/>
        <w:right w:val="none" w:sz="0" w:space="0" w:color="auto"/>
      </w:divBdr>
    </w:div>
    <w:div w:id="1524006584">
      <w:bodyDiv w:val="1"/>
      <w:marLeft w:val="0"/>
      <w:marRight w:val="0"/>
      <w:marTop w:val="0"/>
      <w:marBottom w:val="0"/>
      <w:divBdr>
        <w:top w:val="none" w:sz="0" w:space="0" w:color="auto"/>
        <w:left w:val="none" w:sz="0" w:space="0" w:color="auto"/>
        <w:bottom w:val="none" w:sz="0" w:space="0" w:color="auto"/>
        <w:right w:val="none" w:sz="0" w:space="0" w:color="auto"/>
      </w:divBdr>
    </w:div>
    <w:div w:id="1525047925">
      <w:bodyDiv w:val="1"/>
      <w:marLeft w:val="0"/>
      <w:marRight w:val="0"/>
      <w:marTop w:val="0"/>
      <w:marBottom w:val="0"/>
      <w:divBdr>
        <w:top w:val="none" w:sz="0" w:space="0" w:color="auto"/>
        <w:left w:val="none" w:sz="0" w:space="0" w:color="auto"/>
        <w:bottom w:val="none" w:sz="0" w:space="0" w:color="auto"/>
        <w:right w:val="none" w:sz="0" w:space="0" w:color="auto"/>
      </w:divBdr>
    </w:div>
    <w:div w:id="1525747601">
      <w:bodyDiv w:val="1"/>
      <w:marLeft w:val="0"/>
      <w:marRight w:val="0"/>
      <w:marTop w:val="0"/>
      <w:marBottom w:val="0"/>
      <w:divBdr>
        <w:top w:val="none" w:sz="0" w:space="0" w:color="auto"/>
        <w:left w:val="none" w:sz="0" w:space="0" w:color="auto"/>
        <w:bottom w:val="none" w:sz="0" w:space="0" w:color="auto"/>
        <w:right w:val="none" w:sz="0" w:space="0" w:color="auto"/>
      </w:divBdr>
    </w:div>
    <w:div w:id="1525945139">
      <w:bodyDiv w:val="1"/>
      <w:marLeft w:val="0"/>
      <w:marRight w:val="0"/>
      <w:marTop w:val="0"/>
      <w:marBottom w:val="0"/>
      <w:divBdr>
        <w:top w:val="none" w:sz="0" w:space="0" w:color="auto"/>
        <w:left w:val="none" w:sz="0" w:space="0" w:color="auto"/>
        <w:bottom w:val="none" w:sz="0" w:space="0" w:color="auto"/>
        <w:right w:val="none" w:sz="0" w:space="0" w:color="auto"/>
      </w:divBdr>
    </w:div>
    <w:div w:id="1526015614">
      <w:bodyDiv w:val="1"/>
      <w:marLeft w:val="0"/>
      <w:marRight w:val="0"/>
      <w:marTop w:val="0"/>
      <w:marBottom w:val="0"/>
      <w:divBdr>
        <w:top w:val="none" w:sz="0" w:space="0" w:color="auto"/>
        <w:left w:val="none" w:sz="0" w:space="0" w:color="auto"/>
        <w:bottom w:val="none" w:sz="0" w:space="0" w:color="auto"/>
        <w:right w:val="none" w:sz="0" w:space="0" w:color="auto"/>
      </w:divBdr>
    </w:div>
    <w:div w:id="1526792831">
      <w:bodyDiv w:val="1"/>
      <w:marLeft w:val="0"/>
      <w:marRight w:val="0"/>
      <w:marTop w:val="0"/>
      <w:marBottom w:val="0"/>
      <w:divBdr>
        <w:top w:val="none" w:sz="0" w:space="0" w:color="auto"/>
        <w:left w:val="none" w:sz="0" w:space="0" w:color="auto"/>
        <w:bottom w:val="none" w:sz="0" w:space="0" w:color="auto"/>
        <w:right w:val="none" w:sz="0" w:space="0" w:color="auto"/>
      </w:divBdr>
    </w:div>
    <w:div w:id="1526867810">
      <w:bodyDiv w:val="1"/>
      <w:marLeft w:val="0"/>
      <w:marRight w:val="0"/>
      <w:marTop w:val="0"/>
      <w:marBottom w:val="0"/>
      <w:divBdr>
        <w:top w:val="none" w:sz="0" w:space="0" w:color="auto"/>
        <w:left w:val="none" w:sz="0" w:space="0" w:color="auto"/>
        <w:bottom w:val="none" w:sz="0" w:space="0" w:color="auto"/>
        <w:right w:val="none" w:sz="0" w:space="0" w:color="auto"/>
      </w:divBdr>
    </w:div>
    <w:div w:id="1527862990">
      <w:bodyDiv w:val="1"/>
      <w:marLeft w:val="0"/>
      <w:marRight w:val="0"/>
      <w:marTop w:val="0"/>
      <w:marBottom w:val="0"/>
      <w:divBdr>
        <w:top w:val="none" w:sz="0" w:space="0" w:color="auto"/>
        <w:left w:val="none" w:sz="0" w:space="0" w:color="auto"/>
        <w:bottom w:val="none" w:sz="0" w:space="0" w:color="auto"/>
        <w:right w:val="none" w:sz="0" w:space="0" w:color="auto"/>
      </w:divBdr>
    </w:div>
    <w:div w:id="1528055690">
      <w:bodyDiv w:val="1"/>
      <w:marLeft w:val="0"/>
      <w:marRight w:val="0"/>
      <w:marTop w:val="0"/>
      <w:marBottom w:val="0"/>
      <w:divBdr>
        <w:top w:val="none" w:sz="0" w:space="0" w:color="auto"/>
        <w:left w:val="none" w:sz="0" w:space="0" w:color="auto"/>
        <w:bottom w:val="none" w:sz="0" w:space="0" w:color="auto"/>
        <w:right w:val="none" w:sz="0" w:space="0" w:color="auto"/>
      </w:divBdr>
    </w:div>
    <w:div w:id="1528761459">
      <w:bodyDiv w:val="1"/>
      <w:marLeft w:val="0"/>
      <w:marRight w:val="0"/>
      <w:marTop w:val="0"/>
      <w:marBottom w:val="0"/>
      <w:divBdr>
        <w:top w:val="none" w:sz="0" w:space="0" w:color="auto"/>
        <w:left w:val="none" w:sz="0" w:space="0" w:color="auto"/>
        <w:bottom w:val="none" w:sz="0" w:space="0" w:color="auto"/>
        <w:right w:val="none" w:sz="0" w:space="0" w:color="auto"/>
      </w:divBdr>
    </w:div>
    <w:div w:id="1528955632">
      <w:bodyDiv w:val="1"/>
      <w:marLeft w:val="0"/>
      <w:marRight w:val="0"/>
      <w:marTop w:val="0"/>
      <w:marBottom w:val="0"/>
      <w:divBdr>
        <w:top w:val="none" w:sz="0" w:space="0" w:color="auto"/>
        <w:left w:val="none" w:sz="0" w:space="0" w:color="auto"/>
        <w:bottom w:val="none" w:sz="0" w:space="0" w:color="auto"/>
        <w:right w:val="none" w:sz="0" w:space="0" w:color="auto"/>
      </w:divBdr>
    </w:div>
    <w:div w:id="1529292604">
      <w:bodyDiv w:val="1"/>
      <w:marLeft w:val="0"/>
      <w:marRight w:val="0"/>
      <w:marTop w:val="0"/>
      <w:marBottom w:val="0"/>
      <w:divBdr>
        <w:top w:val="none" w:sz="0" w:space="0" w:color="auto"/>
        <w:left w:val="none" w:sz="0" w:space="0" w:color="auto"/>
        <w:bottom w:val="none" w:sz="0" w:space="0" w:color="auto"/>
        <w:right w:val="none" w:sz="0" w:space="0" w:color="auto"/>
      </w:divBdr>
    </w:div>
    <w:div w:id="1529566968">
      <w:bodyDiv w:val="1"/>
      <w:marLeft w:val="0"/>
      <w:marRight w:val="0"/>
      <w:marTop w:val="0"/>
      <w:marBottom w:val="0"/>
      <w:divBdr>
        <w:top w:val="none" w:sz="0" w:space="0" w:color="auto"/>
        <w:left w:val="none" w:sz="0" w:space="0" w:color="auto"/>
        <w:bottom w:val="none" w:sz="0" w:space="0" w:color="auto"/>
        <w:right w:val="none" w:sz="0" w:space="0" w:color="auto"/>
      </w:divBdr>
    </w:div>
    <w:div w:id="1530215707">
      <w:bodyDiv w:val="1"/>
      <w:marLeft w:val="0"/>
      <w:marRight w:val="0"/>
      <w:marTop w:val="0"/>
      <w:marBottom w:val="0"/>
      <w:divBdr>
        <w:top w:val="none" w:sz="0" w:space="0" w:color="auto"/>
        <w:left w:val="none" w:sz="0" w:space="0" w:color="auto"/>
        <w:bottom w:val="none" w:sz="0" w:space="0" w:color="auto"/>
        <w:right w:val="none" w:sz="0" w:space="0" w:color="auto"/>
      </w:divBdr>
    </w:div>
    <w:div w:id="1530534908">
      <w:bodyDiv w:val="1"/>
      <w:marLeft w:val="0"/>
      <w:marRight w:val="0"/>
      <w:marTop w:val="0"/>
      <w:marBottom w:val="0"/>
      <w:divBdr>
        <w:top w:val="none" w:sz="0" w:space="0" w:color="auto"/>
        <w:left w:val="none" w:sz="0" w:space="0" w:color="auto"/>
        <w:bottom w:val="none" w:sz="0" w:space="0" w:color="auto"/>
        <w:right w:val="none" w:sz="0" w:space="0" w:color="auto"/>
      </w:divBdr>
    </w:div>
    <w:div w:id="1531215729">
      <w:bodyDiv w:val="1"/>
      <w:marLeft w:val="0"/>
      <w:marRight w:val="0"/>
      <w:marTop w:val="0"/>
      <w:marBottom w:val="0"/>
      <w:divBdr>
        <w:top w:val="none" w:sz="0" w:space="0" w:color="auto"/>
        <w:left w:val="none" w:sz="0" w:space="0" w:color="auto"/>
        <w:bottom w:val="none" w:sz="0" w:space="0" w:color="auto"/>
        <w:right w:val="none" w:sz="0" w:space="0" w:color="auto"/>
      </w:divBdr>
    </w:div>
    <w:div w:id="1531452174">
      <w:bodyDiv w:val="1"/>
      <w:marLeft w:val="0"/>
      <w:marRight w:val="0"/>
      <w:marTop w:val="0"/>
      <w:marBottom w:val="0"/>
      <w:divBdr>
        <w:top w:val="none" w:sz="0" w:space="0" w:color="auto"/>
        <w:left w:val="none" w:sz="0" w:space="0" w:color="auto"/>
        <w:bottom w:val="none" w:sz="0" w:space="0" w:color="auto"/>
        <w:right w:val="none" w:sz="0" w:space="0" w:color="auto"/>
      </w:divBdr>
    </w:div>
    <w:div w:id="1531913508">
      <w:bodyDiv w:val="1"/>
      <w:marLeft w:val="0"/>
      <w:marRight w:val="0"/>
      <w:marTop w:val="0"/>
      <w:marBottom w:val="0"/>
      <w:divBdr>
        <w:top w:val="none" w:sz="0" w:space="0" w:color="auto"/>
        <w:left w:val="none" w:sz="0" w:space="0" w:color="auto"/>
        <w:bottom w:val="none" w:sz="0" w:space="0" w:color="auto"/>
        <w:right w:val="none" w:sz="0" w:space="0" w:color="auto"/>
      </w:divBdr>
    </w:div>
    <w:div w:id="1532300169">
      <w:bodyDiv w:val="1"/>
      <w:marLeft w:val="0"/>
      <w:marRight w:val="0"/>
      <w:marTop w:val="0"/>
      <w:marBottom w:val="0"/>
      <w:divBdr>
        <w:top w:val="none" w:sz="0" w:space="0" w:color="auto"/>
        <w:left w:val="none" w:sz="0" w:space="0" w:color="auto"/>
        <w:bottom w:val="none" w:sz="0" w:space="0" w:color="auto"/>
        <w:right w:val="none" w:sz="0" w:space="0" w:color="auto"/>
      </w:divBdr>
    </w:div>
    <w:div w:id="1532718854">
      <w:bodyDiv w:val="1"/>
      <w:marLeft w:val="0"/>
      <w:marRight w:val="0"/>
      <w:marTop w:val="0"/>
      <w:marBottom w:val="0"/>
      <w:divBdr>
        <w:top w:val="none" w:sz="0" w:space="0" w:color="auto"/>
        <w:left w:val="none" w:sz="0" w:space="0" w:color="auto"/>
        <w:bottom w:val="none" w:sz="0" w:space="0" w:color="auto"/>
        <w:right w:val="none" w:sz="0" w:space="0" w:color="auto"/>
      </w:divBdr>
    </w:div>
    <w:div w:id="1533152151">
      <w:bodyDiv w:val="1"/>
      <w:marLeft w:val="0"/>
      <w:marRight w:val="0"/>
      <w:marTop w:val="0"/>
      <w:marBottom w:val="0"/>
      <w:divBdr>
        <w:top w:val="none" w:sz="0" w:space="0" w:color="auto"/>
        <w:left w:val="none" w:sz="0" w:space="0" w:color="auto"/>
        <w:bottom w:val="none" w:sz="0" w:space="0" w:color="auto"/>
        <w:right w:val="none" w:sz="0" w:space="0" w:color="auto"/>
      </w:divBdr>
    </w:div>
    <w:div w:id="1533228954">
      <w:bodyDiv w:val="1"/>
      <w:marLeft w:val="0"/>
      <w:marRight w:val="0"/>
      <w:marTop w:val="0"/>
      <w:marBottom w:val="0"/>
      <w:divBdr>
        <w:top w:val="none" w:sz="0" w:space="0" w:color="auto"/>
        <w:left w:val="none" w:sz="0" w:space="0" w:color="auto"/>
        <w:bottom w:val="none" w:sz="0" w:space="0" w:color="auto"/>
        <w:right w:val="none" w:sz="0" w:space="0" w:color="auto"/>
      </w:divBdr>
    </w:div>
    <w:div w:id="1533376049">
      <w:bodyDiv w:val="1"/>
      <w:marLeft w:val="0"/>
      <w:marRight w:val="0"/>
      <w:marTop w:val="0"/>
      <w:marBottom w:val="0"/>
      <w:divBdr>
        <w:top w:val="none" w:sz="0" w:space="0" w:color="auto"/>
        <w:left w:val="none" w:sz="0" w:space="0" w:color="auto"/>
        <w:bottom w:val="none" w:sz="0" w:space="0" w:color="auto"/>
        <w:right w:val="none" w:sz="0" w:space="0" w:color="auto"/>
      </w:divBdr>
    </w:div>
    <w:div w:id="1534271627">
      <w:bodyDiv w:val="1"/>
      <w:marLeft w:val="0"/>
      <w:marRight w:val="0"/>
      <w:marTop w:val="0"/>
      <w:marBottom w:val="0"/>
      <w:divBdr>
        <w:top w:val="none" w:sz="0" w:space="0" w:color="auto"/>
        <w:left w:val="none" w:sz="0" w:space="0" w:color="auto"/>
        <w:bottom w:val="none" w:sz="0" w:space="0" w:color="auto"/>
        <w:right w:val="none" w:sz="0" w:space="0" w:color="auto"/>
      </w:divBdr>
    </w:div>
    <w:div w:id="1534460830">
      <w:bodyDiv w:val="1"/>
      <w:marLeft w:val="0"/>
      <w:marRight w:val="0"/>
      <w:marTop w:val="0"/>
      <w:marBottom w:val="0"/>
      <w:divBdr>
        <w:top w:val="none" w:sz="0" w:space="0" w:color="auto"/>
        <w:left w:val="none" w:sz="0" w:space="0" w:color="auto"/>
        <w:bottom w:val="none" w:sz="0" w:space="0" w:color="auto"/>
        <w:right w:val="none" w:sz="0" w:space="0" w:color="auto"/>
      </w:divBdr>
    </w:div>
    <w:div w:id="1534465980">
      <w:bodyDiv w:val="1"/>
      <w:marLeft w:val="0"/>
      <w:marRight w:val="0"/>
      <w:marTop w:val="0"/>
      <w:marBottom w:val="0"/>
      <w:divBdr>
        <w:top w:val="none" w:sz="0" w:space="0" w:color="auto"/>
        <w:left w:val="none" w:sz="0" w:space="0" w:color="auto"/>
        <w:bottom w:val="none" w:sz="0" w:space="0" w:color="auto"/>
        <w:right w:val="none" w:sz="0" w:space="0" w:color="auto"/>
      </w:divBdr>
    </w:div>
    <w:div w:id="1535384617">
      <w:bodyDiv w:val="1"/>
      <w:marLeft w:val="0"/>
      <w:marRight w:val="0"/>
      <w:marTop w:val="0"/>
      <w:marBottom w:val="0"/>
      <w:divBdr>
        <w:top w:val="none" w:sz="0" w:space="0" w:color="auto"/>
        <w:left w:val="none" w:sz="0" w:space="0" w:color="auto"/>
        <w:bottom w:val="none" w:sz="0" w:space="0" w:color="auto"/>
        <w:right w:val="none" w:sz="0" w:space="0" w:color="auto"/>
      </w:divBdr>
    </w:div>
    <w:div w:id="1535457784">
      <w:bodyDiv w:val="1"/>
      <w:marLeft w:val="0"/>
      <w:marRight w:val="0"/>
      <w:marTop w:val="0"/>
      <w:marBottom w:val="0"/>
      <w:divBdr>
        <w:top w:val="none" w:sz="0" w:space="0" w:color="auto"/>
        <w:left w:val="none" w:sz="0" w:space="0" w:color="auto"/>
        <w:bottom w:val="none" w:sz="0" w:space="0" w:color="auto"/>
        <w:right w:val="none" w:sz="0" w:space="0" w:color="auto"/>
      </w:divBdr>
    </w:div>
    <w:div w:id="1536431258">
      <w:bodyDiv w:val="1"/>
      <w:marLeft w:val="0"/>
      <w:marRight w:val="0"/>
      <w:marTop w:val="0"/>
      <w:marBottom w:val="0"/>
      <w:divBdr>
        <w:top w:val="none" w:sz="0" w:space="0" w:color="auto"/>
        <w:left w:val="none" w:sz="0" w:space="0" w:color="auto"/>
        <w:bottom w:val="none" w:sz="0" w:space="0" w:color="auto"/>
        <w:right w:val="none" w:sz="0" w:space="0" w:color="auto"/>
      </w:divBdr>
    </w:div>
    <w:div w:id="1537084857">
      <w:bodyDiv w:val="1"/>
      <w:marLeft w:val="0"/>
      <w:marRight w:val="0"/>
      <w:marTop w:val="0"/>
      <w:marBottom w:val="0"/>
      <w:divBdr>
        <w:top w:val="none" w:sz="0" w:space="0" w:color="auto"/>
        <w:left w:val="none" w:sz="0" w:space="0" w:color="auto"/>
        <w:bottom w:val="none" w:sz="0" w:space="0" w:color="auto"/>
        <w:right w:val="none" w:sz="0" w:space="0" w:color="auto"/>
      </w:divBdr>
    </w:div>
    <w:div w:id="1537351704">
      <w:bodyDiv w:val="1"/>
      <w:marLeft w:val="0"/>
      <w:marRight w:val="0"/>
      <w:marTop w:val="0"/>
      <w:marBottom w:val="0"/>
      <w:divBdr>
        <w:top w:val="none" w:sz="0" w:space="0" w:color="auto"/>
        <w:left w:val="none" w:sz="0" w:space="0" w:color="auto"/>
        <w:bottom w:val="none" w:sz="0" w:space="0" w:color="auto"/>
        <w:right w:val="none" w:sz="0" w:space="0" w:color="auto"/>
      </w:divBdr>
    </w:div>
    <w:div w:id="1537352614">
      <w:bodyDiv w:val="1"/>
      <w:marLeft w:val="0"/>
      <w:marRight w:val="0"/>
      <w:marTop w:val="0"/>
      <w:marBottom w:val="0"/>
      <w:divBdr>
        <w:top w:val="none" w:sz="0" w:space="0" w:color="auto"/>
        <w:left w:val="none" w:sz="0" w:space="0" w:color="auto"/>
        <w:bottom w:val="none" w:sz="0" w:space="0" w:color="auto"/>
        <w:right w:val="none" w:sz="0" w:space="0" w:color="auto"/>
      </w:divBdr>
    </w:div>
    <w:div w:id="1537544524">
      <w:bodyDiv w:val="1"/>
      <w:marLeft w:val="0"/>
      <w:marRight w:val="0"/>
      <w:marTop w:val="0"/>
      <w:marBottom w:val="0"/>
      <w:divBdr>
        <w:top w:val="none" w:sz="0" w:space="0" w:color="auto"/>
        <w:left w:val="none" w:sz="0" w:space="0" w:color="auto"/>
        <w:bottom w:val="none" w:sz="0" w:space="0" w:color="auto"/>
        <w:right w:val="none" w:sz="0" w:space="0" w:color="auto"/>
      </w:divBdr>
    </w:div>
    <w:div w:id="1538085677">
      <w:bodyDiv w:val="1"/>
      <w:marLeft w:val="0"/>
      <w:marRight w:val="0"/>
      <w:marTop w:val="0"/>
      <w:marBottom w:val="0"/>
      <w:divBdr>
        <w:top w:val="none" w:sz="0" w:space="0" w:color="auto"/>
        <w:left w:val="none" w:sz="0" w:space="0" w:color="auto"/>
        <w:bottom w:val="none" w:sz="0" w:space="0" w:color="auto"/>
        <w:right w:val="none" w:sz="0" w:space="0" w:color="auto"/>
      </w:divBdr>
    </w:div>
    <w:div w:id="1538734030">
      <w:bodyDiv w:val="1"/>
      <w:marLeft w:val="0"/>
      <w:marRight w:val="0"/>
      <w:marTop w:val="0"/>
      <w:marBottom w:val="0"/>
      <w:divBdr>
        <w:top w:val="none" w:sz="0" w:space="0" w:color="auto"/>
        <w:left w:val="none" w:sz="0" w:space="0" w:color="auto"/>
        <w:bottom w:val="none" w:sz="0" w:space="0" w:color="auto"/>
        <w:right w:val="none" w:sz="0" w:space="0" w:color="auto"/>
      </w:divBdr>
    </w:div>
    <w:div w:id="1539662865">
      <w:bodyDiv w:val="1"/>
      <w:marLeft w:val="0"/>
      <w:marRight w:val="0"/>
      <w:marTop w:val="0"/>
      <w:marBottom w:val="0"/>
      <w:divBdr>
        <w:top w:val="none" w:sz="0" w:space="0" w:color="auto"/>
        <w:left w:val="none" w:sz="0" w:space="0" w:color="auto"/>
        <w:bottom w:val="none" w:sz="0" w:space="0" w:color="auto"/>
        <w:right w:val="none" w:sz="0" w:space="0" w:color="auto"/>
      </w:divBdr>
    </w:div>
    <w:div w:id="1539928447">
      <w:bodyDiv w:val="1"/>
      <w:marLeft w:val="0"/>
      <w:marRight w:val="0"/>
      <w:marTop w:val="0"/>
      <w:marBottom w:val="0"/>
      <w:divBdr>
        <w:top w:val="none" w:sz="0" w:space="0" w:color="auto"/>
        <w:left w:val="none" w:sz="0" w:space="0" w:color="auto"/>
        <w:bottom w:val="none" w:sz="0" w:space="0" w:color="auto"/>
        <w:right w:val="none" w:sz="0" w:space="0" w:color="auto"/>
      </w:divBdr>
    </w:div>
    <w:div w:id="1540624002">
      <w:bodyDiv w:val="1"/>
      <w:marLeft w:val="0"/>
      <w:marRight w:val="0"/>
      <w:marTop w:val="0"/>
      <w:marBottom w:val="0"/>
      <w:divBdr>
        <w:top w:val="none" w:sz="0" w:space="0" w:color="auto"/>
        <w:left w:val="none" w:sz="0" w:space="0" w:color="auto"/>
        <w:bottom w:val="none" w:sz="0" w:space="0" w:color="auto"/>
        <w:right w:val="none" w:sz="0" w:space="0" w:color="auto"/>
      </w:divBdr>
    </w:div>
    <w:div w:id="1540698962">
      <w:bodyDiv w:val="1"/>
      <w:marLeft w:val="0"/>
      <w:marRight w:val="0"/>
      <w:marTop w:val="0"/>
      <w:marBottom w:val="0"/>
      <w:divBdr>
        <w:top w:val="none" w:sz="0" w:space="0" w:color="auto"/>
        <w:left w:val="none" w:sz="0" w:space="0" w:color="auto"/>
        <w:bottom w:val="none" w:sz="0" w:space="0" w:color="auto"/>
        <w:right w:val="none" w:sz="0" w:space="0" w:color="auto"/>
      </w:divBdr>
    </w:div>
    <w:div w:id="1540702655">
      <w:bodyDiv w:val="1"/>
      <w:marLeft w:val="0"/>
      <w:marRight w:val="0"/>
      <w:marTop w:val="0"/>
      <w:marBottom w:val="0"/>
      <w:divBdr>
        <w:top w:val="none" w:sz="0" w:space="0" w:color="auto"/>
        <w:left w:val="none" w:sz="0" w:space="0" w:color="auto"/>
        <w:bottom w:val="none" w:sz="0" w:space="0" w:color="auto"/>
        <w:right w:val="none" w:sz="0" w:space="0" w:color="auto"/>
      </w:divBdr>
    </w:div>
    <w:div w:id="1541237077">
      <w:bodyDiv w:val="1"/>
      <w:marLeft w:val="0"/>
      <w:marRight w:val="0"/>
      <w:marTop w:val="0"/>
      <w:marBottom w:val="0"/>
      <w:divBdr>
        <w:top w:val="none" w:sz="0" w:space="0" w:color="auto"/>
        <w:left w:val="none" w:sz="0" w:space="0" w:color="auto"/>
        <w:bottom w:val="none" w:sz="0" w:space="0" w:color="auto"/>
        <w:right w:val="none" w:sz="0" w:space="0" w:color="auto"/>
      </w:divBdr>
    </w:div>
    <w:div w:id="1541240884">
      <w:bodyDiv w:val="1"/>
      <w:marLeft w:val="0"/>
      <w:marRight w:val="0"/>
      <w:marTop w:val="0"/>
      <w:marBottom w:val="0"/>
      <w:divBdr>
        <w:top w:val="none" w:sz="0" w:space="0" w:color="auto"/>
        <w:left w:val="none" w:sz="0" w:space="0" w:color="auto"/>
        <w:bottom w:val="none" w:sz="0" w:space="0" w:color="auto"/>
        <w:right w:val="none" w:sz="0" w:space="0" w:color="auto"/>
      </w:divBdr>
    </w:div>
    <w:div w:id="1541473065">
      <w:bodyDiv w:val="1"/>
      <w:marLeft w:val="0"/>
      <w:marRight w:val="0"/>
      <w:marTop w:val="0"/>
      <w:marBottom w:val="0"/>
      <w:divBdr>
        <w:top w:val="none" w:sz="0" w:space="0" w:color="auto"/>
        <w:left w:val="none" w:sz="0" w:space="0" w:color="auto"/>
        <w:bottom w:val="none" w:sz="0" w:space="0" w:color="auto"/>
        <w:right w:val="none" w:sz="0" w:space="0" w:color="auto"/>
      </w:divBdr>
    </w:div>
    <w:div w:id="1541671131">
      <w:bodyDiv w:val="1"/>
      <w:marLeft w:val="0"/>
      <w:marRight w:val="0"/>
      <w:marTop w:val="0"/>
      <w:marBottom w:val="0"/>
      <w:divBdr>
        <w:top w:val="none" w:sz="0" w:space="0" w:color="auto"/>
        <w:left w:val="none" w:sz="0" w:space="0" w:color="auto"/>
        <w:bottom w:val="none" w:sz="0" w:space="0" w:color="auto"/>
        <w:right w:val="none" w:sz="0" w:space="0" w:color="auto"/>
      </w:divBdr>
    </w:div>
    <w:div w:id="1542010035">
      <w:bodyDiv w:val="1"/>
      <w:marLeft w:val="0"/>
      <w:marRight w:val="0"/>
      <w:marTop w:val="0"/>
      <w:marBottom w:val="0"/>
      <w:divBdr>
        <w:top w:val="none" w:sz="0" w:space="0" w:color="auto"/>
        <w:left w:val="none" w:sz="0" w:space="0" w:color="auto"/>
        <w:bottom w:val="none" w:sz="0" w:space="0" w:color="auto"/>
        <w:right w:val="none" w:sz="0" w:space="0" w:color="auto"/>
      </w:divBdr>
    </w:div>
    <w:div w:id="1542016354">
      <w:bodyDiv w:val="1"/>
      <w:marLeft w:val="0"/>
      <w:marRight w:val="0"/>
      <w:marTop w:val="0"/>
      <w:marBottom w:val="0"/>
      <w:divBdr>
        <w:top w:val="none" w:sz="0" w:space="0" w:color="auto"/>
        <w:left w:val="none" w:sz="0" w:space="0" w:color="auto"/>
        <w:bottom w:val="none" w:sz="0" w:space="0" w:color="auto"/>
        <w:right w:val="none" w:sz="0" w:space="0" w:color="auto"/>
      </w:divBdr>
    </w:div>
    <w:div w:id="1542281279">
      <w:bodyDiv w:val="1"/>
      <w:marLeft w:val="0"/>
      <w:marRight w:val="0"/>
      <w:marTop w:val="0"/>
      <w:marBottom w:val="0"/>
      <w:divBdr>
        <w:top w:val="none" w:sz="0" w:space="0" w:color="auto"/>
        <w:left w:val="none" w:sz="0" w:space="0" w:color="auto"/>
        <w:bottom w:val="none" w:sz="0" w:space="0" w:color="auto"/>
        <w:right w:val="none" w:sz="0" w:space="0" w:color="auto"/>
      </w:divBdr>
    </w:div>
    <w:div w:id="1542472054">
      <w:bodyDiv w:val="1"/>
      <w:marLeft w:val="0"/>
      <w:marRight w:val="0"/>
      <w:marTop w:val="0"/>
      <w:marBottom w:val="0"/>
      <w:divBdr>
        <w:top w:val="none" w:sz="0" w:space="0" w:color="auto"/>
        <w:left w:val="none" w:sz="0" w:space="0" w:color="auto"/>
        <w:bottom w:val="none" w:sz="0" w:space="0" w:color="auto"/>
        <w:right w:val="none" w:sz="0" w:space="0" w:color="auto"/>
      </w:divBdr>
    </w:div>
    <w:div w:id="1543052377">
      <w:bodyDiv w:val="1"/>
      <w:marLeft w:val="0"/>
      <w:marRight w:val="0"/>
      <w:marTop w:val="0"/>
      <w:marBottom w:val="0"/>
      <w:divBdr>
        <w:top w:val="none" w:sz="0" w:space="0" w:color="auto"/>
        <w:left w:val="none" w:sz="0" w:space="0" w:color="auto"/>
        <w:bottom w:val="none" w:sz="0" w:space="0" w:color="auto"/>
        <w:right w:val="none" w:sz="0" w:space="0" w:color="auto"/>
      </w:divBdr>
    </w:div>
    <w:div w:id="1543057804">
      <w:bodyDiv w:val="1"/>
      <w:marLeft w:val="0"/>
      <w:marRight w:val="0"/>
      <w:marTop w:val="0"/>
      <w:marBottom w:val="0"/>
      <w:divBdr>
        <w:top w:val="none" w:sz="0" w:space="0" w:color="auto"/>
        <w:left w:val="none" w:sz="0" w:space="0" w:color="auto"/>
        <w:bottom w:val="none" w:sz="0" w:space="0" w:color="auto"/>
        <w:right w:val="none" w:sz="0" w:space="0" w:color="auto"/>
      </w:divBdr>
    </w:div>
    <w:div w:id="1544099094">
      <w:bodyDiv w:val="1"/>
      <w:marLeft w:val="0"/>
      <w:marRight w:val="0"/>
      <w:marTop w:val="0"/>
      <w:marBottom w:val="0"/>
      <w:divBdr>
        <w:top w:val="none" w:sz="0" w:space="0" w:color="auto"/>
        <w:left w:val="none" w:sz="0" w:space="0" w:color="auto"/>
        <w:bottom w:val="none" w:sz="0" w:space="0" w:color="auto"/>
        <w:right w:val="none" w:sz="0" w:space="0" w:color="auto"/>
      </w:divBdr>
    </w:div>
    <w:div w:id="1544099310">
      <w:bodyDiv w:val="1"/>
      <w:marLeft w:val="0"/>
      <w:marRight w:val="0"/>
      <w:marTop w:val="0"/>
      <w:marBottom w:val="0"/>
      <w:divBdr>
        <w:top w:val="none" w:sz="0" w:space="0" w:color="auto"/>
        <w:left w:val="none" w:sz="0" w:space="0" w:color="auto"/>
        <w:bottom w:val="none" w:sz="0" w:space="0" w:color="auto"/>
        <w:right w:val="none" w:sz="0" w:space="0" w:color="auto"/>
      </w:divBdr>
    </w:div>
    <w:div w:id="1544368977">
      <w:bodyDiv w:val="1"/>
      <w:marLeft w:val="0"/>
      <w:marRight w:val="0"/>
      <w:marTop w:val="0"/>
      <w:marBottom w:val="0"/>
      <w:divBdr>
        <w:top w:val="none" w:sz="0" w:space="0" w:color="auto"/>
        <w:left w:val="none" w:sz="0" w:space="0" w:color="auto"/>
        <w:bottom w:val="none" w:sz="0" w:space="0" w:color="auto"/>
        <w:right w:val="none" w:sz="0" w:space="0" w:color="auto"/>
      </w:divBdr>
    </w:div>
    <w:div w:id="1544706712">
      <w:bodyDiv w:val="1"/>
      <w:marLeft w:val="0"/>
      <w:marRight w:val="0"/>
      <w:marTop w:val="0"/>
      <w:marBottom w:val="0"/>
      <w:divBdr>
        <w:top w:val="none" w:sz="0" w:space="0" w:color="auto"/>
        <w:left w:val="none" w:sz="0" w:space="0" w:color="auto"/>
        <w:bottom w:val="none" w:sz="0" w:space="0" w:color="auto"/>
        <w:right w:val="none" w:sz="0" w:space="0" w:color="auto"/>
      </w:divBdr>
    </w:div>
    <w:div w:id="1545017779">
      <w:bodyDiv w:val="1"/>
      <w:marLeft w:val="0"/>
      <w:marRight w:val="0"/>
      <w:marTop w:val="0"/>
      <w:marBottom w:val="0"/>
      <w:divBdr>
        <w:top w:val="none" w:sz="0" w:space="0" w:color="auto"/>
        <w:left w:val="none" w:sz="0" w:space="0" w:color="auto"/>
        <w:bottom w:val="none" w:sz="0" w:space="0" w:color="auto"/>
        <w:right w:val="none" w:sz="0" w:space="0" w:color="auto"/>
      </w:divBdr>
    </w:div>
    <w:div w:id="1545093882">
      <w:bodyDiv w:val="1"/>
      <w:marLeft w:val="0"/>
      <w:marRight w:val="0"/>
      <w:marTop w:val="0"/>
      <w:marBottom w:val="0"/>
      <w:divBdr>
        <w:top w:val="none" w:sz="0" w:space="0" w:color="auto"/>
        <w:left w:val="none" w:sz="0" w:space="0" w:color="auto"/>
        <w:bottom w:val="none" w:sz="0" w:space="0" w:color="auto"/>
        <w:right w:val="none" w:sz="0" w:space="0" w:color="auto"/>
      </w:divBdr>
    </w:div>
    <w:div w:id="1546017608">
      <w:bodyDiv w:val="1"/>
      <w:marLeft w:val="0"/>
      <w:marRight w:val="0"/>
      <w:marTop w:val="0"/>
      <w:marBottom w:val="0"/>
      <w:divBdr>
        <w:top w:val="none" w:sz="0" w:space="0" w:color="auto"/>
        <w:left w:val="none" w:sz="0" w:space="0" w:color="auto"/>
        <w:bottom w:val="none" w:sz="0" w:space="0" w:color="auto"/>
        <w:right w:val="none" w:sz="0" w:space="0" w:color="auto"/>
      </w:divBdr>
    </w:div>
    <w:div w:id="1546333010">
      <w:bodyDiv w:val="1"/>
      <w:marLeft w:val="0"/>
      <w:marRight w:val="0"/>
      <w:marTop w:val="0"/>
      <w:marBottom w:val="0"/>
      <w:divBdr>
        <w:top w:val="none" w:sz="0" w:space="0" w:color="auto"/>
        <w:left w:val="none" w:sz="0" w:space="0" w:color="auto"/>
        <w:bottom w:val="none" w:sz="0" w:space="0" w:color="auto"/>
        <w:right w:val="none" w:sz="0" w:space="0" w:color="auto"/>
      </w:divBdr>
    </w:div>
    <w:div w:id="1547569646">
      <w:bodyDiv w:val="1"/>
      <w:marLeft w:val="0"/>
      <w:marRight w:val="0"/>
      <w:marTop w:val="0"/>
      <w:marBottom w:val="0"/>
      <w:divBdr>
        <w:top w:val="none" w:sz="0" w:space="0" w:color="auto"/>
        <w:left w:val="none" w:sz="0" w:space="0" w:color="auto"/>
        <w:bottom w:val="none" w:sz="0" w:space="0" w:color="auto"/>
        <w:right w:val="none" w:sz="0" w:space="0" w:color="auto"/>
      </w:divBdr>
    </w:div>
    <w:div w:id="1547793620">
      <w:bodyDiv w:val="1"/>
      <w:marLeft w:val="0"/>
      <w:marRight w:val="0"/>
      <w:marTop w:val="0"/>
      <w:marBottom w:val="0"/>
      <w:divBdr>
        <w:top w:val="none" w:sz="0" w:space="0" w:color="auto"/>
        <w:left w:val="none" w:sz="0" w:space="0" w:color="auto"/>
        <w:bottom w:val="none" w:sz="0" w:space="0" w:color="auto"/>
        <w:right w:val="none" w:sz="0" w:space="0" w:color="auto"/>
      </w:divBdr>
    </w:div>
    <w:div w:id="1547832222">
      <w:bodyDiv w:val="1"/>
      <w:marLeft w:val="0"/>
      <w:marRight w:val="0"/>
      <w:marTop w:val="0"/>
      <w:marBottom w:val="0"/>
      <w:divBdr>
        <w:top w:val="none" w:sz="0" w:space="0" w:color="auto"/>
        <w:left w:val="none" w:sz="0" w:space="0" w:color="auto"/>
        <w:bottom w:val="none" w:sz="0" w:space="0" w:color="auto"/>
        <w:right w:val="none" w:sz="0" w:space="0" w:color="auto"/>
      </w:divBdr>
    </w:div>
    <w:div w:id="1548376432">
      <w:bodyDiv w:val="1"/>
      <w:marLeft w:val="0"/>
      <w:marRight w:val="0"/>
      <w:marTop w:val="0"/>
      <w:marBottom w:val="0"/>
      <w:divBdr>
        <w:top w:val="none" w:sz="0" w:space="0" w:color="auto"/>
        <w:left w:val="none" w:sz="0" w:space="0" w:color="auto"/>
        <w:bottom w:val="none" w:sz="0" w:space="0" w:color="auto"/>
        <w:right w:val="none" w:sz="0" w:space="0" w:color="auto"/>
      </w:divBdr>
    </w:div>
    <w:div w:id="1548377328">
      <w:bodyDiv w:val="1"/>
      <w:marLeft w:val="0"/>
      <w:marRight w:val="0"/>
      <w:marTop w:val="0"/>
      <w:marBottom w:val="0"/>
      <w:divBdr>
        <w:top w:val="none" w:sz="0" w:space="0" w:color="auto"/>
        <w:left w:val="none" w:sz="0" w:space="0" w:color="auto"/>
        <w:bottom w:val="none" w:sz="0" w:space="0" w:color="auto"/>
        <w:right w:val="none" w:sz="0" w:space="0" w:color="auto"/>
      </w:divBdr>
    </w:div>
    <w:div w:id="1548830704">
      <w:bodyDiv w:val="1"/>
      <w:marLeft w:val="0"/>
      <w:marRight w:val="0"/>
      <w:marTop w:val="0"/>
      <w:marBottom w:val="0"/>
      <w:divBdr>
        <w:top w:val="none" w:sz="0" w:space="0" w:color="auto"/>
        <w:left w:val="none" w:sz="0" w:space="0" w:color="auto"/>
        <w:bottom w:val="none" w:sz="0" w:space="0" w:color="auto"/>
        <w:right w:val="none" w:sz="0" w:space="0" w:color="auto"/>
      </w:divBdr>
    </w:div>
    <w:div w:id="1548954149">
      <w:bodyDiv w:val="1"/>
      <w:marLeft w:val="0"/>
      <w:marRight w:val="0"/>
      <w:marTop w:val="0"/>
      <w:marBottom w:val="0"/>
      <w:divBdr>
        <w:top w:val="none" w:sz="0" w:space="0" w:color="auto"/>
        <w:left w:val="none" w:sz="0" w:space="0" w:color="auto"/>
        <w:bottom w:val="none" w:sz="0" w:space="0" w:color="auto"/>
        <w:right w:val="none" w:sz="0" w:space="0" w:color="auto"/>
      </w:divBdr>
    </w:div>
    <w:div w:id="1549609282">
      <w:bodyDiv w:val="1"/>
      <w:marLeft w:val="0"/>
      <w:marRight w:val="0"/>
      <w:marTop w:val="0"/>
      <w:marBottom w:val="0"/>
      <w:divBdr>
        <w:top w:val="none" w:sz="0" w:space="0" w:color="auto"/>
        <w:left w:val="none" w:sz="0" w:space="0" w:color="auto"/>
        <w:bottom w:val="none" w:sz="0" w:space="0" w:color="auto"/>
        <w:right w:val="none" w:sz="0" w:space="0" w:color="auto"/>
      </w:divBdr>
    </w:div>
    <w:div w:id="1549872892">
      <w:bodyDiv w:val="1"/>
      <w:marLeft w:val="0"/>
      <w:marRight w:val="0"/>
      <w:marTop w:val="0"/>
      <w:marBottom w:val="0"/>
      <w:divBdr>
        <w:top w:val="none" w:sz="0" w:space="0" w:color="auto"/>
        <w:left w:val="none" w:sz="0" w:space="0" w:color="auto"/>
        <w:bottom w:val="none" w:sz="0" w:space="0" w:color="auto"/>
        <w:right w:val="none" w:sz="0" w:space="0" w:color="auto"/>
      </w:divBdr>
    </w:div>
    <w:div w:id="1550416353">
      <w:bodyDiv w:val="1"/>
      <w:marLeft w:val="0"/>
      <w:marRight w:val="0"/>
      <w:marTop w:val="0"/>
      <w:marBottom w:val="0"/>
      <w:divBdr>
        <w:top w:val="none" w:sz="0" w:space="0" w:color="auto"/>
        <w:left w:val="none" w:sz="0" w:space="0" w:color="auto"/>
        <w:bottom w:val="none" w:sz="0" w:space="0" w:color="auto"/>
        <w:right w:val="none" w:sz="0" w:space="0" w:color="auto"/>
      </w:divBdr>
    </w:div>
    <w:div w:id="1551727011">
      <w:bodyDiv w:val="1"/>
      <w:marLeft w:val="0"/>
      <w:marRight w:val="0"/>
      <w:marTop w:val="0"/>
      <w:marBottom w:val="0"/>
      <w:divBdr>
        <w:top w:val="none" w:sz="0" w:space="0" w:color="auto"/>
        <w:left w:val="none" w:sz="0" w:space="0" w:color="auto"/>
        <w:bottom w:val="none" w:sz="0" w:space="0" w:color="auto"/>
        <w:right w:val="none" w:sz="0" w:space="0" w:color="auto"/>
      </w:divBdr>
    </w:div>
    <w:div w:id="1552309221">
      <w:bodyDiv w:val="1"/>
      <w:marLeft w:val="0"/>
      <w:marRight w:val="0"/>
      <w:marTop w:val="0"/>
      <w:marBottom w:val="0"/>
      <w:divBdr>
        <w:top w:val="none" w:sz="0" w:space="0" w:color="auto"/>
        <w:left w:val="none" w:sz="0" w:space="0" w:color="auto"/>
        <w:bottom w:val="none" w:sz="0" w:space="0" w:color="auto"/>
        <w:right w:val="none" w:sz="0" w:space="0" w:color="auto"/>
      </w:divBdr>
    </w:div>
    <w:div w:id="1552617930">
      <w:bodyDiv w:val="1"/>
      <w:marLeft w:val="0"/>
      <w:marRight w:val="0"/>
      <w:marTop w:val="0"/>
      <w:marBottom w:val="0"/>
      <w:divBdr>
        <w:top w:val="none" w:sz="0" w:space="0" w:color="auto"/>
        <w:left w:val="none" w:sz="0" w:space="0" w:color="auto"/>
        <w:bottom w:val="none" w:sz="0" w:space="0" w:color="auto"/>
        <w:right w:val="none" w:sz="0" w:space="0" w:color="auto"/>
      </w:divBdr>
    </w:div>
    <w:div w:id="1552885944">
      <w:bodyDiv w:val="1"/>
      <w:marLeft w:val="0"/>
      <w:marRight w:val="0"/>
      <w:marTop w:val="0"/>
      <w:marBottom w:val="0"/>
      <w:divBdr>
        <w:top w:val="none" w:sz="0" w:space="0" w:color="auto"/>
        <w:left w:val="none" w:sz="0" w:space="0" w:color="auto"/>
        <w:bottom w:val="none" w:sz="0" w:space="0" w:color="auto"/>
        <w:right w:val="none" w:sz="0" w:space="0" w:color="auto"/>
      </w:divBdr>
    </w:div>
    <w:div w:id="1553033322">
      <w:bodyDiv w:val="1"/>
      <w:marLeft w:val="0"/>
      <w:marRight w:val="0"/>
      <w:marTop w:val="0"/>
      <w:marBottom w:val="0"/>
      <w:divBdr>
        <w:top w:val="none" w:sz="0" w:space="0" w:color="auto"/>
        <w:left w:val="none" w:sz="0" w:space="0" w:color="auto"/>
        <w:bottom w:val="none" w:sz="0" w:space="0" w:color="auto"/>
        <w:right w:val="none" w:sz="0" w:space="0" w:color="auto"/>
      </w:divBdr>
    </w:div>
    <w:div w:id="1553275948">
      <w:bodyDiv w:val="1"/>
      <w:marLeft w:val="0"/>
      <w:marRight w:val="0"/>
      <w:marTop w:val="0"/>
      <w:marBottom w:val="0"/>
      <w:divBdr>
        <w:top w:val="none" w:sz="0" w:space="0" w:color="auto"/>
        <w:left w:val="none" w:sz="0" w:space="0" w:color="auto"/>
        <w:bottom w:val="none" w:sz="0" w:space="0" w:color="auto"/>
        <w:right w:val="none" w:sz="0" w:space="0" w:color="auto"/>
      </w:divBdr>
    </w:div>
    <w:div w:id="1553419324">
      <w:bodyDiv w:val="1"/>
      <w:marLeft w:val="0"/>
      <w:marRight w:val="0"/>
      <w:marTop w:val="0"/>
      <w:marBottom w:val="0"/>
      <w:divBdr>
        <w:top w:val="none" w:sz="0" w:space="0" w:color="auto"/>
        <w:left w:val="none" w:sz="0" w:space="0" w:color="auto"/>
        <w:bottom w:val="none" w:sz="0" w:space="0" w:color="auto"/>
        <w:right w:val="none" w:sz="0" w:space="0" w:color="auto"/>
      </w:divBdr>
    </w:div>
    <w:div w:id="1553496101">
      <w:bodyDiv w:val="1"/>
      <w:marLeft w:val="0"/>
      <w:marRight w:val="0"/>
      <w:marTop w:val="0"/>
      <w:marBottom w:val="0"/>
      <w:divBdr>
        <w:top w:val="none" w:sz="0" w:space="0" w:color="auto"/>
        <w:left w:val="none" w:sz="0" w:space="0" w:color="auto"/>
        <w:bottom w:val="none" w:sz="0" w:space="0" w:color="auto"/>
        <w:right w:val="none" w:sz="0" w:space="0" w:color="auto"/>
      </w:divBdr>
    </w:div>
    <w:div w:id="1554737280">
      <w:bodyDiv w:val="1"/>
      <w:marLeft w:val="0"/>
      <w:marRight w:val="0"/>
      <w:marTop w:val="0"/>
      <w:marBottom w:val="0"/>
      <w:divBdr>
        <w:top w:val="none" w:sz="0" w:space="0" w:color="auto"/>
        <w:left w:val="none" w:sz="0" w:space="0" w:color="auto"/>
        <w:bottom w:val="none" w:sz="0" w:space="0" w:color="auto"/>
        <w:right w:val="none" w:sz="0" w:space="0" w:color="auto"/>
      </w:divBdr>
    </w:div>
    <w:div w:id="1554928791">
      <w:bodyDiv w:val="1"/>
      <w:marLeft w:val="0"/>
      <w:marRight w:val="0"/>
      <w:marTop w:val="0"/>
      <w:marBottom w:val="0"/>
      <w:divBdr>
        <w:top w:val="none" w:sz="0" w:space="0" w:color="auto"/>
        <w:left w:val="none" w:sz="0" w:space="0" w:color="auto"/>
        <w:bottom w:val="none" w:sz="0" w:space="0" w:color="auto"/>
        <w:right w:val="none" w:sz="0" w:space="0" w:color="auto"/>
      </w:divBdr>
    </w:div>
    <w:div w:id="1555391221">
      <w:bodyDiv w:val="1"/>
      <w:marLeft w:val="0"/>
      <w:marRight w:val="0"/>
      <w:marTop w:val="0"/>
      <w:marBottom w:val="0"/>
      <w:divBdr>
        <w:top w:val="none" w:sz="0" w:space="0" w:color="auto"/>
        <w:left w:val="none" w:sz="0" w:space="0" w:color="auto"/>
        <w:bottom w:val="none" w:sz="0" w:space="0" w:color="auto"/>
        <w:right w:val="none" w:sz="0" w:space="0" w:color="auto"/>
      </w:divBdr>
    </w:div>
    <w:div w:id="1555503624">
      <w:bodyDiv w:val="1"/>
      <w:marLeft w:val="0"/>
      <w:marRight w:val="0"/>
      <w:marTop w:val="0"/>
      <w:marBottom w:val="0"/>
      <w:divBdr>
        <w:top w:val="none" w:sz="0" w:space="0" w:color="auto"/>
        <w:left w:val="none" w:sz="0" w:space="0" w:color="auto"/>
        <w:bottom w:val="none" w:sz="0" w:space="0" w:color="auto"/>
        <w:right w:val="none" w:sz="0" w:space="0" w:color="auto"/>
      </w:divBdr>
    </w:div>
    <w:div w:id="1555963961">
      <w:bodyDiv w:val="1"/>
      <w:marLeft w:val="0"/>
      <w:marRight w:val="0"/>
      <w:marTop w:val="0"/>
      <w:marBottom w:val="0"/>
      <w:divBdr>
        <w:top w:val="none" w:sz="0" w:space="0" w:color="auto"/>
        <w:left w:val="none" w:sz="0" w:space="0" w:color="auto"/>
        <w:bottom w:val="none" w:sz="0" w:space="0" w:color="auto"/>
        <w:right w:val="none" w:sz="0" w:space="0" w:color="auto"/>
      </w:divBdr>
    </w:div>
    <w:div w:id="1557156559">
      <w:bodyDiv w:val="1"/>
      <w:marLeft w:val="0"/>
      <w:marRight w:val="0"/>
      <w:marTop w:val="0"/>
      <w:marBottom w:val="0"/>
      <w:divBdr>
        <w:top w:val="none" w:sz="0" w:space="0" w:color="auto"/>
        <w:left w:val="none" w:sz="0" w:space="0" w:color="auto"/>
        <w:bottom w:val="none" w:sz="0" w:space="0" w:color="auto"/>
        <w:right w:val="none" w:sz="0" w:space="0" w:color="auto"/>
      </w:divBdr>
    </w:div>
    <w:div w:id="1557205921">
      <w:bodyDiv w:val="1"/>
      <w:marLeft w:val="0"/>
      <w:marRight w:val="0"/>
      <w:marTop w:val="0"/>
      <w:marBottom w:val="0"/>
      <w:divBdr>
        <w:top w:val="none" w:sz="0" w:space="0" w:color="auto"/>
        <w:left w:val="none" w:sz="0" w:space="0" w:color="auto"/>
        <w:bottom w:val="none" w:sz="0" w:space="0" w:color="auto"/>
        <w:right w:val="none" w:sz="0" w:space="0" w:color="auto"/>
      </w:divBdr>
    </w:div>
    <w:div w:id="1557424935">
      <w:bodyDiv w:val="1"/>
      <w:marLeft w:val="0"/>
      <w:marRight w:val="0"/>
      <w:marTop w:val="0"/>
      <w:marBottom w:val="0"/>
      <w:divBdr>
        <w:top w:val="none" w:sz="0" w:space="0" w:color="auto"/>
        <w:left w:val="none" w:sz="0" w:space="0" w:color="auto"/>
        <w:bottom w:val="none" w:sz="0" w:space="0" w:color="auto"/>
        <w:right w:val="none" w:sz="0" w:space="0" w:color="auto"/>
      </w:divBdr>
    </w:div>
    <w:div w:id="1557743226">
      <w:bodyDiv w:val="1"/>
      <w:marLeft w:val="0"/>
      <w:marRight w:val="0"/>
      <w:marTop w:val="0"/>
      <w:marBottom w:val="0"/>
      <w:divBdr>
        <w:top w:val="none" w:sz="0" w:space="0" w:color="auto"/>
        <w:left w:val="none" w:sz="0" w:space="0" w:color="auto"/>
        <w:bottom w:val="none" w:sz="0" w:space="0" w:color="auto"/>
        <w:right w:val="none" w:sz="0" w:space="0" w:color="auto"/>
      </w:divBdr>
    </w:div>
    <w:div w:id="1558197813">
      <w:bodyDiv w:val="1"/>
      <w:marLeft w:val="0"/>
      <w:marRight w:val="0"/>
      <w:marTop w:val="0"/>
      <w:marBottom w:val="0"/>
      <w:divBdr>
        <w:top w:val="none" w:sz="0" w:space="0" w:color="auto"/>
        <w:left w:val="none" w:sz="0" w:space="0" w:color="auto"/>
        <w:bottom w:val="none" w:sz="0" w:space="0" w:color="auto"/>
        <w:right w:val="none" w:sz="0" w:space="0" w:color="auto"/>
      </w:divBdr>
    </w:div>
    <w:div w:id="1558393241">
      <w:bodyDiv w:val="1"/>
      <w:marLeft w:val="0"/>
      <w:marRight w:val="0"/>
      <w:marTop w:val="0"/>
      <w:marBottom w:val="0"/>
      <w:divBdr>
        <w:top w:val="none" w:sz="0" w:space="0" w:color="auto"/>
        <w:left w:val="none" w:sz="0" w:space="0" w:color="auto"/>
        <w:bottom w:val="none" w:sz="0" w:space="0" w:color="auto"/>
        <w:right w:val="none" w:sz="0" w:space="0" w:color="auto"/>
      </w:divBdr>
    </w:div>
    <w:div w:id="1558473373">
      <w:bodyDiv w:val="1"/>
      <w:marLeft w:val="0"/>
      <w:marRight w:val="0"/>
      <w:marTop w:val="0"/>
      <w:marBottom w:val="0"/>
      <w:divBdr>
        <w:top w:val="none" w:sz="0" w:space="0" w:color="auto"/>
        <w:left w:val="none" w:sz="0" w:space="0" w:color="auto"/>
        <w:bottom w:val="none" w:sz="0" w:space="0" w:color="auto"/>
        <w:right w:val="none" w:sz="0" w:space="0" w:color="auto"/>
      </w:divBdr>
    </w:div>
    <w:div w:id="1559169403">
      <w:bodyDiv w:val="1"/>
      <w:marLeft w:val="0"/>
      <w:marRight w:val="0"/>
      <w:marTop w:val="0"/>
      <w:marBottom w:val="0"/>
      <w:divBdr>
        <w:top w:val="none" w:sz="0" w:space="0" w:color="auto"/>
        <w:left w:val="none" w:sz="0" w:space="0" w:color="auto"/>
        <w:bottom w:val="none" w:sz="0" w:space="0" w:color="auto"/>
        <w:right w:val="none" w:sz="0" w:space="0" w:color="auto"/>
      </w:divBdr>
    </w:div>
    <w:div w:id="1559592732">
      <w:bodyDiv w:val="1"/>
      <w:marLeft w:val="0"/>
      <w:marRight w:val="0"/>
      <w:marTop w:val="0"/>
      <w:marBottom w:val="0"/>
      <w:divBdr>
        <w:top w:val="none" w:sz="0" w:space="0" w:color="auto"/>
        <w:left w:val="none" w:sz="0" w:space="0" w:color="auto"/>
        <w:bottom w:val="none" w:sz="0" w:space="0" w:color="auto"/>
        <w:right w:val="none" w:sz="0" w:space="0" w:color="auto"/>
      </w:divBdr>
    </w:div>
    <w:div w:id="1559633597">
      <w:bodyDiv w:val="1"/>
      <w:marLeft w:val="0"/>
      <w:marRight w:val="0"/>
      <w:marTop w:val="0"/>
      <w:marBottom w:val="0"/>
      <w:divBdr>
        <w:top w:val="none" w:sz="0" w:space="0" w:color="auto"/>
        <w:left w:val="none" w:sz="0" w:space="0" w:color="auto"/>
        <w:bottom w:val="none" w:sz="0" w:space="0" w:color="auto"/>
        <w:right w:val="none" w:sz="0" w:space="0" w:color="auto"/>
      </w:divBdr>
    </w:div>
    <w:div w:id="1559900346">
      <w:bodyDiv w:val="1"/>
      <w:marLeft w:val="0"/>
      <w:marRight w:val="0"/>
      <w:marTop w:val="0"/>
      <w:marBottom w:val="0"/>
      <w:divBdr>
        <w:top w:val="none" w:sz="0" w:space="0" w:color="auto"/>
        <w:left w:val="none" w:sz="0" w:space="0" w:color="auto"/>
        <w:bottom w:val="none" w:sz="0" w:space="0" w:color="auto"/>
        <w:right w:val="none" w:sz="0" w:space="0" w:color="auto"/>
      </w:divBdr>
    </w:div>
    <w:div w:id="1561163470">
      <w:bodyDiv w:val="1"/>
      <w:marLeft w:val="0"/>
      <w:marRight w:val="0"/>
      <w:marTop w:val="0"/>
      <w:marBottom w:val="0"/>
      <w:divBdr>
        <w:top w:val="none" w:sz="0" w:space="0" w:color="auto"/>
        <w:left w:val="none" w:sz="0" w:space="0" w:color="auto"/>
        <w:bottom w:val="none" w:sz="0" w:space="0" w:color="auto"/>
        <w:right w:val="none" w:sz="0" w:space="0" w:color="auto"/>
      </w:divBdr>
    </w:div>
    <w:div w:id="1561211947">
      <w:bodyDiv w:val="1"/>
      <w:marLeft w:val="0"/>
      <w:marRight w:val="0"/>
      <w:marTop w:val="0"/>
      <w:marBottom w:val="0"/>
      <w:divBdr>
        <w:top w:val="none" w:sz="0" w:space="0" w:color="auto"/>
        <w:left w:val="none" w:sz="0" w:space="0" w:color="auto"/>
        <w:bottom w:val="none" w:sz="0" w:space="0" w:color="auto"/>
        <w:right w:val="none" w:sz="0" w:space="0" w:color="auto"/>
      </w:divBdr>
    </w:div>
    <w:div w:id="1561473683">
      <w:bodyDiv w:val="1"/>
      <w:marLeft w:val="0"/>
      <w:marRight w:val="0"/>
      <w:marTop w:val="0"/>
      <w:marBottom w:val="0"/>
      <w:divBdr>
        <w:top w:val="none" w:sz="0" w:space="0" w:color="auto"/>
        <w:left w:val="none" w:sz="0" w:space="0" w:color="auto"/>
        <w:bottom w:val="none" w:sz="0" w:space="0" w:color="auto"/>
        <w:right w:val="none" w:sz="0" w:space="0" w:color="auto"/>
      </w:divBdr>
    </w:div>
    <w:div w:id="1561600640">
      <w:bodyDiv w:val="1"/>
      <w:marLeft w:val="0"/>
      <w:marRight w:val="0"/>
      <w:marTop w:val="0"/>
      <w:marBottom w:val="0"/>
      <w:divBdr>
        <w:top w:val="none" w:sz="0" w:space="0" w:color="auto"/>
        <w:left w:val="none" w:sz="0" w:space="0" w:color="auto"/>
        <w:bottom w:val="none" w:sz="0" w:space="0" w:color="auto"/>
        <w:right w:val="none" w:sz="0" w:space="0" w:color="auto"/>
      </w:divBdr>
    </w:div>
    <w:div w:id="1562247355">
      <w:bodyDiv w:val="1"/>
      <w:marLeft w:val="0"/>
      <w:marRight w:val="0"/>
      <w:marTop w:val="0"/>
      <w:marBottom w:val="0"/>
      <w:divBdr>
        <w:top w:val="none" w:sz="0" w:space="0" w:color="auto"/>
        <w:left w:val="none" w:sz="0" w:space="0" w:color="auto"/>
        <w:bottom w:val="none" w:sz="0" w:space="0" w:color="auto"/>
        <w:right w:val="none" w:sz="0" w:space="0" w:color="auto"/>
      </w:divBdr>
    </w:div>
    <w:div w:id="1562868171">
      <w:bodyDiv w:val="1"/>
      <w:marLeft w:val="0"/>
      <w:marRight w:val="0"/>
      <w:marTop w:val="0"/>
      <w:marBottom w:val="0"/>
      <w:divBdr>
        <w:top w:val="none" w:sz="0" w:space="0" w:color="auto"/>
        <w:left w:val="none" w:sz="0" w:space="0" w:color="auto"/>
        <w:bottom w:val="none" w:sz="0" w:space="0" w:color="auto"/>
        <w:right w:val="none" w:sz="0" w:space="0" w:color="auto"/>
      </w:divBdr>
    </w:div>
    <w:div w:id="1562905830">
      <w:bodyDiv w:val="1"/>
      <w:marLeft w:val="0"/>
      <w:marRight w:val="0"/>
      <w:marTop w:val="0"/>
      <w:marBottom w:val="0"/>
      <w:divBdr>
        <w:top w:val="none" w:sz="0" w:space="0" w:color="auto"/>
        <w:left w:val="none" w:sz="0" w:space="0" w:color="auto"/>
        <w:bottom w:val="none" w:sz="0" w:space="0" w:color="auto"/>
        <w:right w:val="none" w:sz="0" w:space="0" w:color="auto"/>
      </w:divBdr>
    </w:div>
    <w:div w:id="1563058607">
      <w:bodyDiv w:val="1"/>
      <w:marLeft w:val="0"/>
      <w:marRight w:val="0"/>
      <w:marTop w:val="0"/>
      <w:marBottom w:val="0"/>
      <w:divBdr>
        <w:top w:val="none" w:sz="0" w:space="0" w:color="auto"/>
        <w:left w:val="none" w:sz="0" w:space="0" w:color="auto"/>
        <w:bottom w:val="none" w:sz="0" w:space="0" w:color="auto"/>
        <w:right w:val="none" w:sz="0" w:space="0" w:color="auto"/>
      </w:divBdr>
    </w:div>
    <w:div w:id="1563326095">
      <w:bodyDiv w:val="1"/>
      <w:marLeft w:val="0"/>
      <w:marRight w:val="0"/>
      <w:marTop w:val="0"/>
      <w:marBottom w:val="0"/>
      <w:divBdr>
        <w:top w:val="none" w:sz="0" w:space="0" w:color="auto"/>
        <w:left w:val="none" w:sz="0" w:space="0" w:color="auto"/>
        <w:bottom w:val="none" w:sz="0" w:space="0" w:color="auto"/>
        <w:right w:val="none" w:sz="0" w:space="0" w:color="auto"/>
      </w:divBdr>
    </w:div>
    <w:div w:id="1563560145">
      <w:bodyDiv w:val="1"/>
      <w:marLeft w:val="0"/>
      <w:marRight w:val="0"/>
      <w:marTop w:val="0"/>
      <w:marBottom w:val="0"/>
      <w:divBdr>
        <w:top w:val="none" w:sz="0" w:space="0" w:color="auto"/>
        <w:left w:val="none" w:sz="0" w:space="0" w:color="auto"/>
        <w:bottom w:val="none" w:sz="0" w:space="0" w:color="auto"/>
        <w:right w:val="none" w:sz="0" w:space="0" w:color="auto"/>
      </w:divBdr>
    </w:div>
    <w:div w:id="1564297119">
      <w:bodyDiv w:val="1"/>
      <w:marLeft w:val="0"/>
      <w:marRight w:val="0"/>
      <w:marTop w:val="0"/>
      <w:marBottom w:val="0"/>
      <w:divBdr>
        <w:top w:val="none" w:sz="0" w:space="0" w:color="auto"/>
        <w:left w:val="none" w:sz="0" w:space="0" w:color="auto"/>
        <w:bottom w:val="none" w:sz="0" w:space="0" w:color="auto"/>
        <w:right w:val="none" w:sz="0" w:space="0" w:color="auto"/>
      </w:divBdr>
    </w:div>
    <w:div w:id="1565408390">
      <w:bodyDiv w:val="1"/>
      <w:marLeft w:val="0"/>
      <w:marRight w:val="0"/>
      <w:marTop w:val="0"/>
      <w:marBottom w:val="0"/>
      <w:divBdr>
        <w:top w:val="none" w:sz="0" w:space="0" w:color="auto"/>
        <w:left w:val="none" w:sz="0" w:space="0" w:color="auto"/>
        <w:bottom w:val="none" w:sz="0" w:space="0" w:color="auto"/>
        <w:right w:val="none" w:sz="0" w:space="0" w:color="auto"/>
      </w:divBdr>
    </w:div>
    <w:div w:id="1565681353">
      <w:bodyDiv w:val="1"/>
      <w:marLeft w:val="0"/>
      <w:marRight w:val="0"/>
      <w:marTop w:val="0"/>
      <w:marBottom w:val="0"/>
      <w:divBdr>
        <w:top w:val="none" w:sz="0" w:space="0" w:color="auto"/>
        <w:left w:val="none" w:sz="0" w:space="0" w:color="auto"/>
        <w:bottom w:val="none" w:sz="0" w:space="0" w:color="auto"/>
        <w:right w:val="none" w:sz="0" w:space="0" w:color="auto"/>
      </w:divBdr>
    </w:div>
    <w:div w:id="1565723223">
      <w:bodyDiv w:val="1"/>
      <w:marLeft w:val="0"/>
      <w:marRight w:val="0"/>
      <w:marTop w:val="0"/>
      <w:marBottom w:val="0"/>
      <w:divBdr>
        <w:top w:val="none" w:sz="0" w:space="0" w:color="auto"/>
        <w:left w:val="none" w:sz="0" w:space="0" w:color="auto"/>
        <w:bottom w:val="none" w:sz="0" w:space="0" w:color="auto"/>
        <w:right w:val="none" w:sz="0" w:space="0" w:color="auto"/>
      </w:divBdr>
    </w:div>
    <w:div w:id="1567033585">
      <w:bodyDiv w:val="1"/>
      <w:marLeft w:val="0"/>
      <w:marRight w:val="0"/>
      <w:marTop w:val="0"/>
      <w:marBottom w:val="0"/>
      <w:divBdr>
        <w:top w:val="none" w:sz="0" w:space="0" w:color="auto"/>
        <w:left w:val="none" w:sz="0" w:space="0" w:color="auto"/>
        <w:bottom w:val="none" w:sz="0" w:space="0" w:color="auto"/>
        <w:right w:val="none" w:sz="0" w:space="0" w:color="auto"/>
      </w:divBdr>
    </w:div>
    <w:div w:id="1567061316">
      <w:bodyDiv w:val="1"/>
      <w:marLeft w:val="0"/>
      <w:marRight w:val="0"/>
      <w:marTop w:val="0"/>
      <w:marBottom w:val="0"/>
      <w:divBdr>
        <w:top w:val="none" w:sz="0" w:space="0" w:color="auto"/>
        <w:left w:val="none" w:sz="0" w:space="0" w:color="auto"/>
        <w:bottom w:val="none" w:sz="0" w:space="0" w:color="auto"/>
        <w:right w:val="none" w:sz="0" w:space="0" w:color="auto"/>
      </w:divBdr>
    </w:div>
    <w:div w:id="1568034147">
      <w:bodyDiv w:val="1"/>
      <w:marLeft w:val="0"/>
      <w:marRight w:val="0"/>
      <w:marTop w:val="0"/>
      <w:marBottom w:val="0"/>
      <w:divBdr>
        <w:top w:val="none" w:sz="0" w:space="0" w:color="auto"/>
        <w:left w:val="none" w:sz="0" w:space="0" w:color="auto"/>
        <w:bottom w:val="none" w:sz="0" w:space="0" w:color="auto"/>
        <w:right w:val="none" w:sz="0" w:space="0" w:color="auto"/>
      </w:divBdr>
    </w:div>
    <w:div w:id="1568223461">
      <w:bodyDiv w:val="1"/>
      <w:marLeft w:val="0"/>
      <w:marRight w:val="0"/>
      <w:marTop w:val="0"/>
      <w:marBottom w:val="0"/>
      <w:divBdr>
        <w:top w:val="none" w:sz="0" w:space="0" w:color="auto"/>
        <w:left w:val="none" w:sz="0" w:space="0" w:color="auto"/>
        <w:bottom w:val="none" w:sz="0" w:space="0" w:color="auto"/>
        <w:right w:val="none" w:sz="0" w:space="0" w:color="auto"/>
      </w:divBdr>
    </w:div>
    <w:div w:id="1569683382">
      <w:bodyDiv w:val="1"/>
      <w:marLeft w:val="0"/>
      <w:marRight w:val="0"/>
      <w:marTop w:val="0"/>
      <w:marBottom w:val="0"/>
      <w:divBdr>
        <w:top w:val="none" w:sz="0" w:space="0" w:color="auto"/>
        <w:left w:val="none" w:sz="0" w:space="0" w:color="auto"/>
        <w:bottom w:val="none" w:sz="0" w:space="0" w:color="auto"/>
        <w:right w:val="none" w:sz="0" w:space="0" w:color="auto"/>
      </w:divBdr>
    </w:div>
    <w:div w:id="1569806002">
      <w:bodyDiv w:val="1"/>
      <w:marLeft w:val="0"/>
      <w:marRight w:val="0"/>
      <w:marTop w:val="0"/>
      <w:marBottom w:val="0"/>
      <w:divBdr>
        <w:top w:val="none" w:sz="0" w:space="0" w:color="auto"/>
        <w:left w:val="none" w:sz="0" w:space="0" w:color="auto"/>
        <w:bottom w:val="none" w:sz="0" w:space="0" w:color="auto"/>
        <w:right w:val="none" w:sz="0" w:space="0" w:color="auto"/>
      </w:divBdr>
    </w:div>
    <w:div w:id="1570189619">
      <w:bodyDiv w:val="1"/>
      <w:marLeft w:val="0"/>
      <w:marRight w:val="0"/>
      <w:marTop w:val="0"/>
      <w:marBottom w:val="0"/>
      <w:divBdr>
        <w:top w:val="none" w:sz="0" w:space="0" w:color="auto"/>
        <w:left w:val="none" w:sz="0" w:space="0" w:color="auto"/>
        <w:bottom w:val="none" w:sz="0" w:space="0" w:color="auto"/>
        <w:right w:val="none" w:sz="0" w:space="0" w:color="auto"/>
      </w:divBdr>
    </w:div>
    <w:div w:id="1570268159">
      <w:bodyDiv w:val="1"/>
      <w:marLeft w:val="0"/>
      <w:marRight w:val="0"/>
      <w:marTop w:val="0"/>
      <w:marBottom w:val="0"/>
      <w:divBdr>
        <w:top w:val="none" w:sz="0" w:space="0" w:color="auto"/>
        <w:left w:val="none" w:sz="0" w:space="0" w:color="auto"/>
        <w:bottom w:val="none" w:sz="0" w:space="0" w:color="auto"/>
        <w:right w:val="none" w:sz="0" w:space="0" w:color="auto"/>
      </w:divBdr>
    </w:div>
    <w:div w:id="1570992928">
      <w:bodyDiv w:val="1"/>
      <w:marLeft w:val="0"/>
      <w:marRight w:val="0"/>
      <w:marTop w:val="0"/>
      <w:marBottom w:val="0"/>
      <w:divBdr>
        <w:top w:val="none" w:sz="0" w:space="0" w:color="auto"/>
        <w:left w:val="none" w:sz="0" w:space="0" w:color="auto"/>
        <w:bottom w:val="none" w:sz="0" w:space="0" w:color="auto"/>
        <w:right w:val="none" w:sz="0" w:space="0" w:color="auto"/>
      </w:divBdr>
    </w:div>
    <w:div w:id="1571229133">
      <w:bodyDiv w:val="1"/>
      <w:marLeft w:val="0"/>
      <w:marRight w:val="0"/>
      <w:marTop w:val="0"/>
      <w:marBottom w:val="0"/>
      <w:divBdr>
        <w:top w:val="none" w:sz="0" w:space="0" w:color="auto"/>
        <w:left w:val="none" w:sz="0" w:space="0" w:color="auto"/>
        <w:bottom w:val="none" w:sz="0" w:space="0" w:color="auto"/>
        <w:right w:val="none" w:sz="0" w:space="0" w:color="auto"/>
      </w:divBdr>
    </w:div>
    <w:div w:id="1572154264">
      <w:bodyDiv w:val="1"/>
      <w:marLeft w:val="0"/>
      <w:marRight w:val="0"/>
      <w:marTop w:val="0"/>
      <w:marBottom w:val="0"/>
      <w:divBdr>
        <w:top w:val="none" w:sz="0" w:space="0" w:color="auto"/>
        <w:left w:val="none" w:sz="0" w:space="0" w:color="auto"/>
        <w:bottom w:val="none" w:sz="0" w:space="0" w:color="auto"/>
        <w:right w:val="none" w:sz="0" w:space="0" w:color="auto"/>
      </w:divBdr>
    </w:div>
    <w:div w:id="1572347971">
      <w:bodyDiv w:val="1"/>
      <w:marLeft w:val="0"/>
      <w:marRight w:val="0"/>
      <w:marTop w:val="0"/>
      <w:marBottom w:val="0"/>
      <w:divBdr>
        <w:top w:val="none" w:sz="0" w:space="0" w:color="auto"/>
        <w:left w:val="none" w:sz="0" w:space="0" w:color="auto"/>
        <w:bottom w:val="none" w:sz="0" w:space="0" w:color="auto"/>
        <w:right w:val="none" w:sz="0" w:space="0" w:color="auto"/>
      </w:divBdr>
    </w:div>
    <w:div w:id="1572539078">
      <w:bodyDiv w:val="1"/>
      <w:marLeft w:val="0"/>
      <w:marRight w:val="0"/>
      <w:marTop w:val="0"/>
      <w:marBottom w:val="0"/>
      <w:divBdr>
        <w:top w:val="none" w:sz="0" w:space="0" w:color="auto"/>
        <w:left w:val="none" w:sz="0" w:space="0" w:color="auto"/>
        <w:bottom w:val="none" w:sz="0" w:space="0" w:color="auto"/>
        <w:right w:val="none" w:sz="0" w:space="0" w:color="auto"/>
      </w:divBdr>
    </w:div>
    <w:div w:id="1572540019">
      <w:bodyDiv w:val="1"/>
      <w:marLeft w:val="0"/>
      <w:marRight w:val="0"/>
      <w:marTop w:val="0"/>
      <w:marBottom w:val="0"/>
      <w:divBdr>
        <w:top w:val="none" w:sz="0" w:space="0" w:color="auto"/>
        <w:left w:val="none" w:sz="0" w:space="0" w:color="auto"/>
        <w:bottom w:val="none" w:sz="0" w:space="0" w:color="auto"/>
        <w:right w:val="none" w:sz="0" w:space="0" w:color="auto"/>
      </w:divBdr>
    </w:div>
    <w:div w:id="1572932373">
      <w:bodyDiv w:val="1"/>
      <w:marLeft w:val="0"/>
      <w:marRight w:val="0"/>
      <w:marTop w:val="0"/>
      <w:marBottom w:val="0"/>
      <w:divBdr>
        <w:top w:val="none" w:sz="0" w:space="0" w:color="auto"/>
        <w:left w:val="none" w:sz="0" w:space="0" w:color="auto"/>
        <w:bottom w:val="none" w:sz="0" w:space="0" w:color="auto"/>
        <w:right w:val="none" w:sz="0" w:space="0" w:color="auto"/>
      </w:divBdr>
    </w:div>
    <w:div w:id="1573543504">
      <w:bodyDiv w:val="1"/>
      <w:marLeft w:val="0"/>
      <w:marRight w:val="0"/>
      <w:marTop w:val="0"/>
      <w:marBottom w:val="0"/>
      <w:divBdr>
        <w:top w:val="none" w:sz="0" w:space="0" w:color="auto"/>
        <w:left w:val="none" w:sz="0" w:space="0" w:color="auto"/>
        <w:bottom w:val="none" w:sz="0" w:space="0" w:color="auto"/>
        <w:right w:val="none" w:sz="0" w:space="0" w:color="auto"/>
      </w:divBdr>
    </w:div>
    <w:div w:id="1573614825">
      <w:bodyDiv w:val="1"/>
      <w:marLeft w:val="0"/>
      <w:marRight w:val="0"/>
      <w:marTop w:val="0"/>
      <w:marBottom w:val="0"/>
      <w:divBdr>
        <w:top w:val="none" w:sz="0" w:space="0" w:color="auto"/>
        <w:left w:val="none" w:sz="0" w:space="0" w:color="auto"/>
        <w:bottom w:val="none" w:sz="0" w:space="0" w:color="auto"/>
        <w:right w:val="none" w:sz="0" w:space="0" w:color="auto"/>
      </w:divBdr>
    </w:div>
    <w:div w:id="1573926560">
      <w:bodyDiv w:val="1"/>
      <w:marLeft w:val="0"/>
      <w:marRight w:val="0"/>
      <w:marTop w:val="0"/>
      <w:marBottom w:val="0"/>
      <w:divBdr>
        <w:top w:val="none" w:sz="0" w:space="0" w:color="auto"/>
        <w:left w:val="none" w:sz="0" w:space="0" w:color="auto"/>
        <w:bottom w:val="none" w:sz="0" w:space="0" w:color="auto"/>
        <w:right w:val="none" w:sz="0" w:space="0" w:color="auto"/>
      </w:divBdr>
    </w:div>
    <w:div w:id="1575553534">
      <w:bodyDiv w:val="1"/>
      <w:marLeft w:val="0"/>
      <w:marRight w:val="0"/>
      <w:marTop w:val="0"/>
      <w:marBottom w:val="0"/>
      <w:divBdr>
        <w:top w:val="none" w:sz="0" w:space="0" w:color="auto"/>
        <w:left w:val="none" w:sz="0" w:space="0" w:color="auto"/>
        <w:bottom w:val="none" w:sz="0" w:space="0" w:color="auto"/>
        <w:right w:val="none" w:sz="0" w:space="0" w:color="auto"/>
      </w:divBdr>
    </w:div>
    <w:div w:id="1576665706">
      <w:bodyDiv w:val="1"/>
      <w:marLeft w:val="0"/>
      <w:marRight w:val="0"/>
      <w:marTop w:val="0"/>
      <w:marBottom w:val="0"/>
      <w:divBdr>
        <w:top w:val="none" w:sz="0" w:space="0" w:color="auto"/>
        <w:left w:val="none" w:sz="0" w:space="0" w:color="auto"/>
        <w:bottom w:val="none" w:sz="0" w:space="0" w:color="auto"/>
        <w:right w:val="none" w:sz="0" w:space="0" w:color="auto"/>
      </w:divBdr>
    </w:div>
    <w:div w:id="1576937968">
      <w:bodyDiv w:val="1"/>
      <w:marLeft w:val="0"/>
      <w:marRight w:val="0"/>
      <w:marTop w:val="0"/>
      <w:marBottom w:val="0"/>
      <w:divBdr>
        <w:top w:val="none" w:sz="0" w:space="0" w:color="auto"/>
        <w:left w:val="none" w:sz="0" w:space="0" w:color="auto"/>
        <w:bottom w:val="none" w:sz="0" w:space="0" w:color="auto"/>
        <w:right w:val="none" w:sz="0" w:space="0" w:color="auto"/>
      </w:divBdr>
    </w:div>
    <w:div w:id="1577084309">
      <w:bodyDiv w:val="1"/>
      <w:marLeft w:val="0"/>
      <w:marRight w:val="0"/>
      <w:marTop w:val="0"/>
      <w:marBottom w:val="0"/>
      <w:divBdr>
        <w:top w:val="none" w:sz="0" w:space="0" w:color="auto"/>
        <w:left w:val="none" w:sz="0" w:space="0" w:color="auto"/>
        <w:bottom w:val="none" w:sz="0" w:space="0" w:color="auto"/>
        <w:right w:val="none" w:sz="0" w:space="0" w:color="auto"/>
      </w:divBdr>
    </w:div>
    <w:div w:id="1577088186">
      <w:bodyDiv w:val="1"/>
      <w:marLeft w:val="0"/>
      <w:marRight w:val="0"/>
      <w:marTop w:val="0"/>
      <w:marBottom w:val="0"/>
      <w:divBdr>
        <w:top w:val="none" w:sz="0" w:space="0" w:color="auto"/>
        <w:left w:val="none" w:sz="0" w:space="0" w:color="auto"/>
        <w:bottom w:val="none" w:sz="0" w:space="0" w:color="auto"/>
        <w:right w:val="none" w:sz="0" w:space="0" w:color="auto"/>
      </w:divBdr>
    </w:div>
    <w:div w:id="1577517116">
      <w:bodyDiv w:val="1"/>
      <w:marLeft w:val="0"/>
      <w:marRight w:val="0"/>
      <w:marTop w:val="0"/>
      <w:marBottom w:val="0"/>
      <w:divBdr>
        <w:top w:val="none" w:sz="0" w:space="0" w:color="auto"/>
        <w:left w:val="none" w:sz="0" w:space="0" w:color="auto"/>
        <w:bottom w:val="none" w:sz="0" w:space="0" w:color="auto"/>
        <w:right w:val="none" w:sz="0" w:space="0" w:color="auto"/>
      </w:divBdr>
    </w:div>
    <w:div w:id="1578051168">
      <w:bodyDiv w:val="1"/>
      <w:marLeft w:val="0"/>
      <w:marRight w:val="0"/>
      <w:marTop w:val="0"/>
      <w:marBottom w:val="0"/>
      <w:divBdr>
        <w:top w:val="none" w:sz="0" w:space="0" w:color="auto"/>
        <w:left w:val="none" w:sz="0" w:space="0" w:color="auto"/>
        <w:bottom w:val="none" w:sz="0" w:space="0" w:color="auto"/>
        <w:right w:val="none" w:sz="0" w:space="0" w:color="auto"/>
      </w:divBdr>
    </w:div>
    <w:div w:id="1578631372">
      <w:bodyDiv w:val="1"/>
      <w:marLeft w:val="0"/>
      <w:marRight w:val="0"/>
      <w:marTop w:val="0"/>
      <w:marBottom w:val="0"/>
      <w:divBdr>
        <w:top w:val="none" w:sz="0" w:space="0" w:color="auto"/>
        <w:left w:val="none" w:sz="0" w:space="0" w:color="auto"/>
        <w:bottom w:val="none" w:sz="0" w:space="0" w:color="auto"/>
        <w:right w:val="none" w:sz="0" w:space="0" w:color="auto"/>
      </w:divBdr>
    </w:div>
    <w:div w:id="1578976202">
      <w:bodyDiv w:val="1"/>
      <w:marLeft w:val="0"/>
      <w:marRight w:val="0"/>
      <w:marTop w:val="0"/>
      <w:marBottom w:val="0"/>
      <w:divBdr>
        <w:top w:val="none" w:sz="0" w:space="0" w:color="auto"/>
        <w:left w:val="none" w:sz="0" w:space="0" w:color="auto"/>
        <w:bottom w:val="none" w:sz="0" w:space="0" w:color="auto"/>
        <w:right w:val="none" w:sz="0" w:space="0" w:color="auto"/>
      </w:divBdr>
    </w:div>
    <w:div w:id="1578979805">
      <w:bodyDiv w:val="1"/>
      <w:marLeft w:val="0"/>
      <w:marRight w:val="0"/>
      <w:marTop w:val="0"/>
      <w:marBottom w:val="0"/>
      <w:divBdr>
        <w:top w:val="none" w:sz="0" w:space="0" w:color="auto"/>
        <w:left w:val="none" w:sz="0" w:space="0" w:color="auto"/>
        <w:bottom w:val="none" w:sz="0" w:space="0" w:color="auto"/>
        <w:right w:val="none" w:sz="0" w:space="0" w:color="auto"/>
      </w:divBdr>
    </w:div>
    <w:div w:id="1579635987">
      <w:bodyDiv w:val="1"/>
      <w:marLeft w:val="0"/>
      <w:marRight w:val="0"/>
      <w:marTop w:val="0"/>
      <w:marBottom w:val="0"/>
      <w:divBdr>
        <w:top w:val="none" w:sz="0" w:space="0" w:color="auto"/>
        <w:left w:val="none" w:sz="0" w:space="0" w:color="auto"/>
        <w:bottom w:val="none" w:sz="0" w:space="0" w:color="auto"/>
        <w:right w:val="none" w:sz="0" w:space="0" w:color="auto"/>
      </w:divBdr>
    </w:div>
    <w:div w:id="1580209543">
      <w:bodyDiv w:val="1"/>
      <w:marLeft w:val="0"/>
      <w:marRight w:val="0"/>
      <w:marTop w:val="0"/>
      <w:marBottom w:val="0"/>
      <w:divBdr>
        <w:top w:val="none" w:sz="0" w:space="0" w:color="auto"/>
        <w:left w:val="none" w:sz="0" w:space="0" w:color="auto"/>
        <w:bottom w:val="none" w:sz="0" w:space="0" w:color="auto"/>
        <w:right w:val="none" w:sz="0" w:space="0" w:color="auto"/>
      </w:divBdr>
    </w:div>
    <w:div w:id="1580865381">
      <w:bodyDiv w:val="1"/>
      <w:marLeft w:val="0"/>
      <w:marRight w:val="0"/>
      <w:marTop w:val="0"/>
      <w:marBottom w:val="0"/>
      <w:divBdr>
        <w:top w:val="none" w:sz="0" w:space="0" w:color="auto"/>
        <w:left w:val="none" w:sz="0" w:space="0" w:color="auto"/>
        <w:bottom w:val="none" w:sz="0" w:space="0" w:color="auto"/>
        <w:right w:val="none" w:sz="0" w:space="0" w:color="auto"/>
      </w:divBdr>
    </w:div>
    <w:div w:id="1580866767">
      <w:bodyDiv w:val="1"/>
      <w:marLeft w:val="0"/>
      <w:marRight w:val="0"/>
      <w:marTop w:val="0"/>
      <w:marBottom w:val="0"/>
      <w:divBdr>
        <w:top w:val="none" w:sz="0" w:space="0" w:color="auto"/>
        <w:left w:val="none" w:sz="0" w:space="0" w:color="auto"/>
        <w:bottom w:val="none" w:sz="0" w:space="0" w:color="auto"/>
        <w:right w:val="none" w:sz="0" w:space="0" w:color="auto"/>
      </w:divBdr>
    </w:div>
    <w:div w:id="1581057582">
      <w:bodyDiv w:val="1"/>
      <w:marLeft w:val="0"/>
      <w:marRight w:val="0"/>
      <w:marTop w:val="0"/>
      <w:marBottom w:val="0"/>
      <w:divBdr>
        <w:top w:val="none" w:sz="0" w:space="0" w:color="auto"/>
        <w:left w:val="none" w:sz="0" w:space="0" w:color="auto"/>
        <w:bottom w:val="none" w:sz="0" w:space="0" w:color="auto"/>
        <w:right w:val="none" w:sz="0" w:space="0" w:color="auto"/>
      </w:divBdr>
    </w:div>
    <w:div w:id="1581870598">
      <w:bodyDiv w:val="1"/>
      <w:marLeft w:val="0"/>
      <w:marRight w:val="0"/>
      <w:marTop w:val="0"/>
      <w:marBottom w:val="0"/>
      <w:divBdr>
        <w:top w:val="none" w:sz="0" w:space="0" w:color="auto"/>
        <w:left w:val="none" w:sz="0" w:space="0" w:color="auto"/>
        <w:bottom w:val="none" w:sz="0" w:space="0" w:color="auto"/>
        <w:right w:val="none" w:sz="0" w:space="0" w:color="auto"/>
      </w:divBdr>
    </w:div>
    <w:div w:id="1581939076">
      <w:bodyDiv w:val="1"/>
      <w:marLeft w:val="0"/>
      <w:marRight w:val="0"/>
      <w:marTop w:val="0"/>
      <w:marBottom w:val="0"/>
      <w:divBdr>
        <w:top w:val="none" w:sz="0" w:space="0" w:color="auto"/>
        <w:left w:val="none" w:sz="0" w:space="0" w:color="auto"/>
        <w:bottom w:val="none" w:sz="0" w:space="0" w:color="auto"/>
        <w:right w:val="none" w:sz="0" w:space="0" w:color="auto"/>
      </w:divBdr>
    </w:div>
    <w:div w:id="1581988968">
      <w:bodyDiv w:val="1"/>
      <w:marLeft w:val="0"/>
      <w:marRight w:val="0"/>
      <w:marTop w:val="0"/>
      <w:marBottom w:val="0"/>
      <w:divBdr>
        <w:top w:val="none" w:sz="0" w:space="0" w:color="auto"/>
        <w:left w:val="none" w:sz="0" w:space="0" w:color="auto"/>
        <w:bottom w:val="none" w:sz="0" w:space="0" w:color="auto"/>
        <w:right w:val="none" w:sz="0" w:space="0" w:color="auto"/>
      </w:divBdr>
    </w:div>
    <w:div w:id="1582522563">
      <w:bodyDiv w:val="1"/>
      <w:marLeft w:val="0"/>
      <w:marRight w:val="0"/>
      <w:marTop w:val="0"/>
      <w:marBottom w:val="0"/>
      <w:divBdr>
        <w:top w:val="none" w:sz="0" w:space="0" w:color="auto"/>
        <w:left w:val="none" w:sz="0" w:space="0" w:color="auto"/>
        <w:bottom w:val="none" w:sz="0" w:space="0" w:color="auto"/>
        <w:right w:val="none" w:sz="0" w:space="0" w:color="auto"/>
      </w:divBdr>
    </w:div>
    <w:div w:id="1582525239">
      <w:bodyDiv w:val="1"/>
      <w:marLeft w:val="0"/>
      <w:marRight w:val="0"/>
      <w:marTop w:val="0"/>
      <w:marBottom w:val="0"/>
      <w:divBdr>
        <w:top w:val="none" w:sz="0" w:space="0" w:color="auto"/>
        <w:left w:val="none" w:sz="0" w:space="0" w:color="auto"/>
        <w:bottom w:val="none" w:sz="0" w:space="0" w:color="auto"/>
        <w:right w:val="none" w:sz="0" w:space="0" w:color="auto"/>
      </w:divBdr>
    </w:div>
    <w:div w:id="1582565015">
      <w:bodyDiv w:val="1"/>
      <w:marLeft w:val="0"/>
      <w:marRight w:val="0"/>
      <w:marTop w:val="0"/>
      <w:marBottom w:val="0"/>
      <w:divBdr>
        <w:top w:val="none" w:sz="0" w:space="0" w:color="auto"/>
        <w:left w:val="none" w:sz="0" w:space="0" w:color="auto"/>
        <w:bottom w:val="none" w:sz="0" w:space="0" w:color="auto"/>
        <w:right w:val="none" w:sz="0" w:space="0" w:color="auto"/>
      </w:divBdr>
    </w:div>
    <w:div w:id="1583106256">
      <w:bodyDiv w:val="1"/>
      <w:marLeft w:val="0"/>
      <w:marRight w:val="0"/>
      <w:marTop w:val="0"/>
      <w:marBottom w:val="0"/>
      <w:divBdr>
        <w:top w:val="none" w:sz="0" w:space="0" w:color="auto"/>
        <w:left w:val="none" w:sz="0" w:space="0" w:color="auto"/>
        <w:bottom w:val="none" w:sz="0" w:space="0" w:color="auto"/>
        <w:right w:val="none" w:sz="0" w:space="0" w:color="auto"/>
      </w:divBdr>
    </w:div>
    <w:div w:id="1583250093">
      <w:bodyDiv w:val="1"/>
      <w:marLeft w:val="0"/>
      <w:marRight w:val="0"/>
      <w:marTop w:val="0"/>
      <w:marBottom w:val="0"/>
      <w:divBdr>
        <w:top w:val="none" w:sz="0" w:space="0" w:color="auto"/>
        <w:left w:val="none" w:sz="0" w:space="0" w:color="auto"/>
        <w:bottom w:val="none" w:sz="0" w:space="0" w:color="auto"/>
        <w:right w:val="none" w:sz="0" w:space="0" w:color="auto"/>
      </w:divBdr>
    </w:div>
    <w:div w:id="1583367575">
      <w:bodyDiv w:val="1"/>
      <w:marLeft w:val="0"/>
      <w:marRight w:val="0"/>
      <w:marTop w:val="0"/>
      <w:marBottom w:val="0"/>
      <w:divBdr>
        <w:top w:val="none" w:sz="0" w:space="0" w:color="auto"/>
        <w:left w:val="none" w:sz="0" w:space="0" w:color="auto"/>
        <w:bottom w:val="none" w:sz="0" w:space="0" w:color="auto"/>
        <w:right w:val="none" w:sz="0" w:space="0" w:color="auto"/>
      </w:divBdr>
    </w:div>
    <w:div w:id="1584684469">
      <w:bodyDiv w:val="1"/>
      <w:marLeft w:val="0"/>
      <w:marRight w:val="0"/>
      <w:marTop w:val="0"/>
      <w:marBottom w:val="0"/>
      <w:divBdr>
        <w:top w:val="none" w:sz="0" w:space="0" w:color="auto"/>
        <w:left w:val="none" w:sz="0" w:space="0" w:color="auto"/>
        <w:bottom w:val="none" w:sz="0" w:space="0" w:color="auto"/>
        <w:right w:val="none" w:sz="0" w:space="0" w:color="auto"/>
      </w:divBdr>
    </w:div>
    <w:div w:id="1585337529">
      <w:bodyDiv w:val="1"/>
      <w:marLeft w:val="0"/>
      <w:marRight w:val="0"/>
      <w:marTop w:val="0"/>
      <w:marBottom w:val="0"/>
      <w:divBdr>
        <w:top w:val="none" w:sz="0" w:space="0" w:color="auto"/>
        <w:left w:val="none" w:sz="0" w:space="0" w:color="auto"/>
        <w:bottom w:val="none" w:sz="0" w:space="0" w:color="auto"/>
        <w:right w:val="none" w:sz="0" w:space="0" w:color="auto"/>
      </w:divBdr>
    </w:div>
    <w:div w:id="1585407939">
      <w:bodyDiv w:val="1"/>
      <w:marLeft w:val="0"/>
      <w:marRight w:val="0"/>
      <w:marTop w:val="0"/>
      <w:marBottom w:val="0"/>
      <w:divBdr>
        <w:top w:val="none" w:sz="0" w:space="0" w:color="auto"/>
        <w:left w:val="none" w:sz="0" w:space="0" w:color="auto"/>
        <w:bottom w:val="none" w:sz="0" w:space="0" w:color="auto"/>
        <w:right w:val="none" w:sz="0" w:space="0" w:color="auto"/>
      </w:divBdr>
    </w:div>
    <w:div w:id="1585529989">
      <w:bodyDiv w:val="1"/>
      <w:marLeft w:val="0"/>
      <w:marRight w:val="0"/>
      <w:marTop w:val="0"/>
      <w:marBottom w:val="0"/>
      <w:divBdr>
        <w:top w:val="none" w:sz="0" w:space="0" w:color="auto"/>
        <w:left w:val="none" w:sz="0" w:space="0" w:color="auto"/>
        <w:bottom w:val="none" w:sz="0" w:space="0" w:color="auto"/>
        <w:right w:val="none" w:sz="0" w:space="0" w:color="auto"/>
      </w:divBdr>
    </w:div>
    <w:div w:id="1585644932">
      <w:bodyDiv w:val="1"/>
      <w:marLeft w:val="0"/>
      <w:marRight w:val="0"/>
      <w:marTop w:val="0"/>
      <w:marBottom w:val="0"/>
      <w:divBdr>
        <w:top w:val="none" w:sz="0" w:space="0" w:color="auto"/>
        <w:left w:val="none" w:sz="0" w:space="0" w:color="auto"/>
        <w:bottom w:val="none" w:sz="0" w:space="0" w:color="auto"/>
        <w:right w:val="none" w:sz="0" w:space="0" w:color="auto"/>
      </w:divBdr>
    </w:div>
    <w:div w:id="1585915036">
      <w:bodyDiv w:val="1"/>
      <w:marLeft w:val="0"/>
      <w:marRight w:val="0"/>
      <w:marTop w:val="0"/>
      <w:marBottom w:val="0"/>
      <w:divBdr>
        <w:top w:val="none" w:sz="0" w:space="0" w:color="auto"/>
        <w:left w:val="none" w:sz="0" w:space="0" w:color="auto"/>
        <w:bottom w:val="none" w:sz="0" w:space="0" w:color="auto"/>
        <w:right w:val="none" w:sz="0" w:space="0" w:color="auto"/>
      </w:divBdr>
    </w:div>
    <w:div w:id="1586651107">
      <w:bodyDiv w:val="1"/>
      <w:marLeft w:val="0"/>
      <w:marRight w:val="0"/>
      <w:marTop w:val="0"/>
      <w:marBottom w:val="0"/>
      <w:divBdr>
        <w:top w:val="none" w:sz="0" w:space="0" w:color="auto"/>
        <w:left w:val="none" w:sz="0" w:space="0" w:color="auto"/>
        <w:bottom w:val="none" w:sz="0" w:space="0" w:color="auto"/>
        <w:right w:val="none" w:sz="0" w:space="0" w:color="auto"/>
      </w:divBdr>
    </w:div>
    <w:div w:id="1587151812">
      <w:bodyDiv w:val="1"/>
      <w:marLeft w:val="0"/>
      <w:marRight w:val="0"/>
      <w:marTop w:val="0"/>
      <w:marBottom w:val="0"/>
      <w:divBdr>
        <w:top w:val="none" w:sz="0" w:space="0" w:color="auto"/>
        <w:left w:val="none" w:sz="0" w:space="0" w:color="auto"/>
        <w:bottom w:val="none" w:sz="0" w:space="0" w:color="auto"/>
        <w:right w:val="none" w:sz="0" w:space="0" w:color="auto"/>
      </w:divBdr>
    </w:div>
    <w:div w:id="1587224619">
      <w:bodyDiv w:val="1"/>
      <w:marLeft w:val="0"/>
      <w:marRight w:val="0"/>
      <w:marTop w:val="0"/>
      <w:marBottom w:val="0"/>
      <w:divBdr>
        <w:top w:val="none" w:sz="0" w:space="0" w:color="auto"/>
        <w:left w:val="none" w:sz="0" w:space="0" w:color="auto"/>
        <w:bottom w:val="none" w:sz="0" w:space="0" w:color="auto"/>
        <w:right w:val="none" w:sz="0" w:space="0" w:color="auto"/>
      </w:divBdr>
    </w:div>
    <w:div w:id="1587305056">
      <w:bodyDiv w:val="1"/>
      <w:marLeft w:val="0"/>
      <w:marRight w:val="0"/>
      <w:marTop w:val="0"/>
      <w:marBottom w:val="0"/>
      <w:divBdr>
        <w:top w:val="none" w:sz="0" w:space="0" w:color="auto"/>
        <w:left w:val="none" w:sz="0" w:space="0" w:color="auto"/>
        <w:bottom w:val="none" w:sz="0" w:space="0" w:color="auto"/>
        <w:right w:val="none" w:sz="0" w:space="0" w:color="auto"/>
      </w:divBdr>
    </w:div>
    <w:div w:id="1588881858">
      <w:bodyDiv w:val="1"/>
      <w:marLeft w:val="0"/>
      <w:marRight w:val="0"/>
      <w:marTop w:val="0"/>
      <w:marBottom w:val="0"/>
      <w:divBdr>
        <w:top w:val="none" w:sz="0" w:space="0" w:color="auto"/>
        <w:left w:val="none" w:sz="0" w:space="0" w:color="auto"/>
        <w:bottom w:val="none" w:sz="0" w:space="0" w:color="auto"/>
        <w:right w:val="none" w:sz="0" w:space="0" w:color="auto"/>
      </w:divBdr>
    </w:div>
    <w:div w:id="1588884077">
      <w:bodyDiv w:val="1"/>
      <w:marLeft w:val="0"/>
      <w:marRight w:val="0"/>
      <w:marTop w:val="0"/>
      <w:marBottom w:val="0"/>
      <w:divBdr>
        <w:top w:val="none" w:sz="0" w:space="0" w:color="auto"/>
        <w:left w:val="none" w:sz="0" w:space="0" w:color="auto"/>
        <w:bottom w:val="none" w:sz="0" w:space="0" w:color="auto"/>
        <w:right w:val="none" w:sz="0" w:space="0" w:color="auto"/>
      </w:divBdr>
    </w:div>
    <w:div w:id="1589536350">
      <w:bodyDiv w:val="1"/>
      <w:marLeft w:val="0"/>
      <w:marRight w:val="0"/>
      <w:marTop w:val="0"/>
      <w:marBottom w:val="0"/>
      <w:divBdr>
        <w:top w:val="none" w:sz="0" w:space="0" w:color="auto"/>
        <w:left w:val="none" w:sz="0" w:space="0" w:color="auto"/>
        <w:bottom w:val="none" w:sz="0" w:space="0" w:color="auto"/>
        <w:right w:val="none" w:sz="0" w:space="0" w:color="auto"/>
      </w:divBdr>
    </w:div>
    <w:div w:id="1589538700">
      <w:bodyDiv w:val="1"/>
      <w:marLeft w:val="0"/>
      <w:marRight w:val="0"/>
      <w:marTop w:val="0"/>
      <w:marBottom w:val="0"/>
      <w:divBdr>
        <w:top w:val="none" w:sz="0" w:space="0" w:color="auto"/>
        <w:left w:val="none" w:sz="0" w:space="0" w:color="auto"/>
        <w:bottom w:val="none" w:sz="0" w:space="0" w:color="auto"/>
        <w:right w:val="none" w:sz="0" w:space="0" w:color="auto"/>
      </w:divBdr>
    </w:div>
    <w:div w:id="1590626552">
      <w:bodyDiv w:val="1"/>
      <w:marLeft w:val="0"/>
      <w:marRight w:val="0"/>
      <w:marTop w:val="0"/>
      <w:marBottom w:val="0"/>
      <w:divBdr>
        <w:top w:val="none" w:sz="0" w:space="0" w:color="auto"/>
        <w:left w:val="none" w:sz="0" w:space="0" w:color="auto"/>
        <w:bottom w:val="none" w:sz="0" w:space="0" w:color="auto"/>
        <w:right w:val="none" w:sz="0" w:space="0" w:color="auto"/>
      </w:divBdr>
    </w:div>
    <w:div w:id="1590967658">
      <w:bodyDiv w:val="1"/>
      <w:marLeft w:val="0"/>
      <w:marRight w:val="0"/>
      <w:marTop w:val="0"/>
      <w:marBottom w:val="0"/>
      <w:divBdr>
        <w:top w:val="none" w:sz="0" w:space="0" w:color="auto"/>
        <w:left w:val="none" w:sz="0" w:space="0" w:color="auto"/>
        <w:bottom w:val="none" w:sz="0" w:space="0" w:color="auto"/>
        <w:right w:val="none" w:sz="0" w:space="0" w:color="auto"/>
      </w:divBdr>
    </w:div>
    <w:div w:id="1592084243">
      <w:bodyDiv w:val="1"/>
      <w:marLeft w:val="0"/>
      <w:marRight w:val="0"/>
      <w:marTop w:val="0"/>
      <w:marBottom w:val="0"/>
      <w:divBdr>
        <w:top w:val="none" w:sz="0" w:space="0" w:color="auto"/>
        <w:left w:val="none" w:sz="0" w:space="0" w:color="auto"/>
        <w:bottom w:val="none" w:sz="0" w:space="0" w:color="auto"/>
        <w:right w:val="none" w:sz="0" w:space="0" w:color="auto"/>
      </w:divBdr>
    </w:div>
    <w:div w:id="1592618402">
      <w:bodyDiv w:val="1"/>
      <w:marLeft w:val="0"/>
      <w:marRight w:val="0"/>
      <w:marTop w:val="0"/>
      <w:marBottom w:val="0"/>
      <w:divBdr>
        <w:top w:val="none" w:sz="0" w:space="0" w:color="auto"/>
        <w:left w:val="none" w:sz="0" w:space="0" w:color="auto"/>
        <w:bottom w:val="none" w:sz="0" w:space="0" w:color="auto"/>
        <w:right w:val="none" w:sz="0" w:space="0" w:color="auto"/>
      </w:divBdr>
    </w:div>
    <w:div w:id="1592929706">
      <w:bodyDiv w:val="1"/>
      <w:marLeft w:val="0"/>
      <w:marRight w:val="0"/>
      <w:marTop w:val="0"/>
      <w:marBottom w:val="0"/>
      <w:divBdr>
        <w:top w:val="none" w:sz="0" w:space="0" w:color="auto"/>
        <w:left w:val="none" w:sz="0" w:space="0" w:color="auto"/>
        <w:bottom w:val="none" w:sz="0" w:space="0" w:color="auto"/>
        <w:right w:val="none" w:sz="0" w:space="0" w:color="auto"/>
      </w:divBdr>
    </w:div>
    <w:div w:id="1593120851">
      <w:bodyDiv w:val="1"/>
      <w:marLeft w:val="0"/>
      <w:marRight w:val="0"/>
      <w:marTop w:val="0"/>
      <w:marBottom w:val="0"/>
      <w:divBdr>
        <w:top w:val="none" w:sz="0" w:space="0" w:color="auto"/>
        <w:left w:val="none" w:sz="0" w:space="0" w:color="auto"/>
        <w:bottom w:val="none" w:sz="0" w:space="0" w:color="auto"/>
        <w:right w:val="none" w:sz="0" w:space="0" w:color="auto"/>
      </w:divBdr>
    </w:div>
    <w:div w:id="1595362064">
      <w:bodyDiv w:val="1"/>
      <w:marLeft w:val="0"/>
      <w:marRight w:val="0"/>
      <w:marTop w:val="0"/>
      <w:marBottom w:val="0"/>
      <w:divBdr>
        <w:top w:val="none" w:sz="0" w:space="0" w:color="auto"/>
        <w:left w:val="none" w:sz="0" w:space="0" w:color="auto"/>
        <w:bottom w:val="none" w:sz="0" w:space="0" w:color="auto"/>
        <w:right w:val="none" w:sz="0" w:space="0" w:color="auto"/>
      </w:divBdr>
    </w:div>
    <w:div w:id="1595437806">
      <w:bodyDiv w:val="1"/>
      <w:marLeft w:val="0"/>
      <w:marRight w:val="0"/>
      <w:marTop w:val="0"/>
      <w:marBottom w:val="0"/>
      <w:divBdr>
        <w:top w:val="none" w:sz="0" w:space="0" w:color="auto"/>
        <w:left w:val="none" w:sz="0" w:space="0" w:color="auto"/>
        <w:bottom w:val="none" w:sz="0" w:space="0" w:color="auto"/>
        <w:right w:val="none" w:sz="0" w:space="0" w:color="auto"/>
      </w:divBdr>
    </w:div>
    <w:div w:id="1596397996">
      <w:bodyDiv w:val="1"/>
      <w:marLeft w:val="0"/>
      <w:marRight w:val="0"/>
      <w:marTop w:val="0"/>
      <w:marBottom w:val="0"/>
      <w:divBdr>
        <w:top w:val="none" w:sz="0" w:space="0" w:color="auto"/>
        <w:left w:val="none" w:sz="0" w:space="0" w:color="auto"/>
        <w:bottom w:val="none" w:sz="0" w:space="0" w:color="auto"/>
        <w:right w:val="none" w:sz="0" w:space="0" w:color="auto"/>
      </w:divBdr>
    </w:div>
    <w:div w:id="1596747177">
      <w:bodyDiv w:val="1"/>
      <w:marLeft w:val="0"/>
      <w:marRight w:val="0"/>
      <w:marTop w:val="0"/>
      <w:marBottom w:val="0"/>
      <w:divBdr>
        <w:top w:val="none" w:sz="0" w:space="0" w:color="auto"/>
        <w:left w:val="none" w:sz="0" w:space="0" w:color="auto"/>
        <w:bottom w:val="none" w:sz="0" w:space="0" w:color="auto"/>
        <w:right w:val="none" w:sz="0" w:space="0" w:color="auto"/>
      </w:divBdr>
    </w:div>
    <w:div w:id="1596748150">
      <w:bodyDiv w:val="1"/>
      <w:marLeft w:val="0"/>
      <w:marRight w:val="0"/>
      <w:marTop w:val="0"/>
      <w:marBottom w:val="0"/>
      <w:divBdr>
        <w:top w:val="none" w:sz="0" w:space="0" w:color="auto"/>
        <w:left w:val="none" w:sz="0" w:space="0" w:color="auto"/>
        <w:bottom w:val="none" w:sz="0" w:space="0" w:color="auto"/>
        <w:right w:val="none" w:sz="0" w:space="0" w:color="auto"/>
      </w:divBdr>
    </w:div>
    <w:div w:id="1596934496">
      <w:bodyDiv w:val="1"/>
      <w:marLeft w:val="0"/>
      <w:marRight w:val="0"/>
      <w:marTop w:val="0"/>
      <w:marBottom w:val="0"/>
      <w:divBdr>
        <w:top w:val="none" w:sz="0" w:space="0" w:color="auto"/>
        <w:left w:val="none" w:sz="0" w:space="0" w:color="auto"/>
        <w:bottom w:val="none" w:sz="0" w:space="0" w:color="auto"/>
        <w:right w:val="none" w:sz="0" w:space="0" w:color="auto"/>
      </w:divBdr>
    </w:div>
    <w:div w:id="1596936560">
      <w:bodyDiv w:val="1"/>
      <w:marLeft w:val="0"/>
      <w:marRight w:val="0"/>
      <w:marTop w:val="0"/>
      <w:marBottom w:val="0"/>
      <w:divBdr>
        <w:top w:val="none" w:sz="0" w:space="0" w:color="auto"/>
        <w:left w:val="none" w:sz="0" w:space="0" w:color="auto"/>
        <w:bottom w:val="none" w:sz="0" w:space="0" w:color="auto"/>
        <w:right w:val="none" w:sz="0" w:space="0" w:color="auto"/>
      </w:divBdr>
    </w:div>
    <w:div w:id="1596981743">
      <w:bodyDiv w:val="1"/>
      <w:marLeft w:val="0"/>
      <w:marRight w:val="0"/>
      <w:marTop w:val="0"/>
      <w:marBottom w:val="0"/>
      <w:divBdr>
        <w:top w:val="none" w:sz="0" w:space="0" w:color="auto"/>
        <w:left w:val="none" w:sz="0" w:space="0" w:color="auto"/>
        <w:bottom w:val="none" w:sz="0" w:space="0" w:color="auto"/>
        <w:right w:val="none" w:sz="0" w:space="0" w:color="auto"/>
      </w:divBdr>
    </w:div>
    <w:div w:id="1598175005">
      <w:bodyDiv w:val="1"/>
      <w:marLeft w:val="0"/>
      <w:marRight w:val="0"/>
      <w:marTop w:val="0"/>
      <w:marBottom w:val="0"/>
      <w:divBdr>
        <w:top w:val="none" w:sz="0" w:space="0" w:color="auto"/>
        <w:left w:val="none" w:sz="0" w:space="0" w:color="auto"/>
        <w:bottom w:val="none" w:sz="0" w:space="0" w:color="auto"/>
        <w:right w:val="none" w:sz="0" w:space="0" w:color="auto"/>
      </w:divBdr>
    </w:div>
    <w:div w:id="1598782248">
      <w:bodyDiv w:val="1"/>
      <w:marLeft w:val="0"/>
      <w:marRight w:val="0"/>
      <w:marTop w:val="0"/>
      <w:marBottom w:val="0"/>
      <w:divBdr>
        <w:top w:val="none" w:sz="0" w:space="0" w:color="auto"/>
        <w:left w:val="none" w:sz="0" w:space="0" w:color="auto"/>
        <w:bottom w:val="none" w:sz="0" w:space="0" w:color="auto"/>
        <w:right w:val="none" w:sz="0" w:space="0" w:color="auto"/>
      </w:divBdr>
    </w:div>
    <w:div w:id="1599170501">
      <w:bodyDiv w:val="1"/>
      <w:marLeft w:val="0"/>
      <w:marRight w:val="0"/>
      <w:marTop w:val="0"/>
      <w:marBottom w:val="0"/>
      <w:divBdr>
        <w:top w:val="none" w:sz="0" w:space="0" w:color="auto"/>
        <w:left w:val="none" w:sz="0" w:space="0" w:color="auto"/>
        <w:bottom w:val="none" w:sz="0" w:space="0" w:color="auto"/>
        <w:right w:val="none" w:sz="0" w:space="0" w:color="auto"/>
      </w:divBdr>
    </w:div>
    <w:div w:id="1599220009">
      <w:bodyDiv w:val="1"/>
      <w:marLeft w:val="0"/>
      <w:marRight w:val="0"/>
      <w:marTop w:val="0"/>
      <w:marBottom w:val="0"/>
      <w:divBdr>
        <w:top w:val="none" w:sz="0" w:space="0" w:color="auto"/>
        <w:left w:val="none" w:sz="0" w:space="0" w:color="auto"/>
        <w:bottom w:val="none" w:sz="0" w:space="0" w:color="auto"/>
        <w:right w:val="none" w:sz="0" w:space="0" w:color="auto"/>
      </w:divBdr>
    </w:div>
    <w:div w:id="1599558947">
      <w:bodyDiv w:val="1"/>
      <w:marLeft w:val="0"/>
      <w:marRight w:val="0"/>
      <w:marTop w:val="0"/>
      <w:marBottom w:val="0"/>
      <w:divBdr>
        <w:top w:val="none" w:sz="0" w:space="0" w:color="auto"/>
        <w:left w:val="none" w:sz="0" w:space="0" w:color="auto"/>
        <w:bottom w:val="none" w:sz="0" w:space="0" w:color="auto"/>
        <w:right w:val="none" w:sz="0" w:space="0" w:color="auto"/>
      </w:divBdr>
    </w:div>
    <w:div w:id="1599603179">
      <w:bodyDiv w:val="1"/>
      <w:marLeft w:val="0"/>
      <w:marRight w:val="0"/>
      <w:marTop w:val="0"/>
      <w:marBottom w:val="0"/>
      <w:divBdr>
        <w:top w:val="none" w:sz="0" w:space="0" w:color="auto"/>
        <w:left w:val="none" w:sz="0" w:space="0" w:color="auto"/>
        <w:bottom w:val="none" w:sz="0" w:space="0" w:color="auto"/>
        <w:right w:val="none" w:sz="0" w:space="0" w:color="auto"/>
      </w:divBdr>
    </w:div>
    <w:div w:id="1600407053">
      <w:bodyDiv w:val="1"/>
      <w:marLeft w:val="0"/>
      <w:marRight w:val="0"/>
      <w:marTop w:val="0"/>
      <w:marBottom w:val="0"/>
      <w:divBdr>
        <w:top w:val="none" w:sz="0" w:space="0" w:color="auto"/>
        <w:left w:val="none" w:sz="0" w:space="0" w:color="auto"/>
        <w:bottom w:val="none" w:sz="0" w:space="0" w:color="auto"/>
        <w:right w:val="none" w:sz="0" w:space="0" w:color="auto"/>
      </w:divBdr>
    </w:div>
    <w:div w:id="1600790488">
      <w:bodyDiv w:val="1"/>
      <w:marLeft w:val="0"/>
      <w:marRight w:val="0"/>
      <w:marTop w:val="0"/>
      <w:marBottom w:val="0"/>
      <w:divBdr>
        <w:top w:val="none" w:sz="0" w:space="0" w:color="auto"/>
        <w:left w:val="none" w:sz="0" w:space="0" w:color="auto"/>
        <w:bottom w:val="none" w:sz="0" w:space="0" w:color="auto"/>
        <w:right w:val="none" w:sz="0" w:space="0" w:color="auto"/>
      </w:divBdr>
    </w:div>
    <w:div w:id="1601138447">
      <w:bodyDiv w:val="1"/>
      <w:marLeft w:val="0"/>
      <w:marRight w:val="0"/>
      <w:marTop w:val="0"/>
      <w:marBottom w:val="0"/>
      <w:divBdr>
        <w:top w:val="none" w:sz="0" w:space="0" w:color="auto"/>
        <w:left w:val="none" w:sz="0" w:space="0" w:color="auto"/>
        <w:bottom w:val="none" w:sz="0" w:space="0" w:color="auto"/>
        <w:right w:val="none" w:sz="0" w:space="0" w:color="auto"/>
      </w:divBdr>
    </w:div>
    <w:div w:id="1601334819">
      <w:bodyDiv w:val="1"/>
      <w:marLeft w:val="0"/>
      <w:marRight w:val="0"/>
      <w:marTop w:val="0"/>
      <w:marBottom w:val="0"/>
      <w:divBdr>
        <w:top w:val="none" w:sz="0" w:space="0" w:color="auto"/>
        <w:left w:val="none" w:sz="0" w:space="0" w:color="auto"/>
        <w:bottom w:val="none" w:sz="0" w:space="0" w:color="auto"/>
        <w:right w:val="none" w:sz="0" w:space="0" w:color="auto"/>
      </w:divBdr>
    </w:div>
    <w:div w:id="1601372505">
      <w:bodyDiv w:val="1"/>
      <w:marLeft w:val="0"/>
      <w:marRight w:val="0"/>
      <w:marTop w:val="0"/>
      <w:marBottom w:val="0"/>
      <w:divBdr>
        <w:top w:val="none" w:sz="0" w:space="0" w:color="auto"/>
        <w:left w:val="none" w:sz="0" w:space="0" w:color="auto"/>
        <w:bottom w:val="none" w:sz="0" w:space="0" w:color="auto"/>
        <w:right w:val="none" w:sz="0" w:space="0" w:color="auto"/>
      </w:divBdr>
    </w:div>
    <w:div w:id="1602105933">
      <w:bodyDiv w:val="1"/>
      <w:marLeft w:val="0"/>
      <w:marRight w:val="0"/>
      <w:marTop w:val="0"/>
      <w:marBottom w:val="0"/>
      <w:divBdr>
        <w:top w:val="none" w:sz="0" w:space="0" w:color="auto"/>
        <w:left w:val="none" w:sz="0" w:space="0" w:color="auto"/>
        <w:bottom w:val="none" w:sz="0" w:space="0" w:color="auto"/>
        <w:right w:val="none" w:sz="0" w:space="0" w:color="auto"/>
      </w:divBdr>
    </w:div>
    <w:div w:id="1602452346">
      <w:bodyDiv w:val="1"/>
      <w:marLeft w:val="0"/>
      <w:marRight w:val="0"/>
      <w:marTop w:val="0"/>
      <w:marBottom w:val="0"/>
      <w:divBdr>
        <w:top w:val="none" w:sz="0" w:space="0" w:color="auto"/>
        <w:left w:val="none" w:sz="0" w:space="0" w:color="auto"/>
        <w:bottom w:val="none" w:sz="0" w:space="0" w:color="auto"/>
        <w:right w:val="none" w:sz="0" w:space="0" w:color="auto"/>
      </w:divBdr>
    </w:div>
    <w:div w:id="1602762975">
      <w:bodyDiv w:val="1"/>
      <w:marLeft w:val="0"/>
      <w:marRight w:val="0"/>
      <w:marTop w:val="0"/>
      <w:marBottom w:val="0"/>
      <w:divBdr>
        <w:top w:val="none" w:sz="0" w:space="0" w:color="auto"/>
        <w:left w:val="none" w:sz="0" w:space="0" w:color="auto"/>
        <w:bottom w:val="none" w:sz="0" w:space="0" w:color="auto"/>
        <w:right w:val="none" w:sz="0" w:space="0" w:color="auto"/>
      </w:divBdr>
    </w:div>
    <w:div w:id="1602763011">
      <w:bodyDiv w:val="1"/>
      <w:marLeft w:val="0"/>
      <w:marRight w:val="0"/>
      <w:marTop w:val="0"/>
      <w:marBottom w:val="0"/>
      <w:divBdr>
        <w:top w:val="none" w:sz="0" w:space="0" w:color="auto"/>
        <w:left w:val="none" w:sz="0" w:space="0" w:color="auto"/>
        <w:bottom w:val="none" w:sz="0" w:space="0" w:color="auto"/>
        <w:right w:val="none" w:sz="0" w:space="0" w:color="auto"/>
      </w:divBdr>
    </w:div>
    <w:div w:id="1602907096">
      <w:bodyDiv w:val="1"/>
      <w:marLeft w:val="0"/>
      <w:marRight w:val="0"/>
      <w:marTop w:val="0"/>
      <w:marBottom w:val="0"/>
      <w:divBdr>
        <w:top w:val="none" w:sz="0" w:space="0" w:color="auto"/>
        <w:left w:val="none" w:sz="0" w:space="0" w:color="auto"/>
        <w:bottom w:val="none" w:sz="0" w:space="0" w:color="auto"/>
        <w:right w:val="none" w:sz="0" w:space="0" w:color="auto"/>
      </w:divBdr>
    </w:div>
    <w:div w:id="1603339019">
      <w:bodyDiv w:val="1"/>
      <w:marLeft w:val="0"/>
      <w:marRight w:val="0"/>
      <w:marTop w:val="0"/>
      <w:marBottom w:val="0"/>
      <w:divBdr>
        <w:top w:val="none" w:sz="0" w:space="0" w:color="auto"/>
        <w:left w:val="none" w:sz="0" w:space="0" w:color="auto"/>
        <w:bottom w:val="none" w:sz="0" w:space="0" w:color="auto"/>
        <w:right w:val="none" w:sz="0" w:space="0" w:color="auto"/>
      </w:divBdr>
    </w:div>
    <w:div w:id="1603755702">
      <w:bodyDiv w:val="1"/>
      <w:marLeft w:val="0"/>
      <w:marRight w:val="0"/>
      <w:marTop w:val="0"/>
      <w:marBottom w:val="0"/>
      <w:divBdr>
        <w:top w:val="none" w:sz="0" w:space="0" w:color="auto"/>
        <w:left w:val="none" w:sz="0" w:space="0" w:color="auto"/>
        <w:bottom w:val="none" w:sz="0" w:space="0" w:color="auto"/>
        <w:right w:val="none" w:sz="0" w:space="0" w:color="auto"/>
      </w:divBdr>
    </w:div>
    <w:div w:id="1603956884">
      <w:bodyDiv w:val="1"/>
      <w:marLeft w:val="0"/>
      <w:marRight w:val="0"/>
      <w:marTop w:val="0"/>
      <w:marBottom w:val="0"/>
      <w:divBdr>
        <w:top w:val="none" w:sz="0" w:space="0" w:color="auto"/>
        <w:left w:val="none" w:sz="0" w:space="0" w:color="auto"/>
        <w:bottom w:val="none" w:sz="0" w:space="0" w:color="auto"/>
        <w:right w:val="none" w:sz="0" w:space="0" w:color="auto"/>
      </w:divBdr>
    </w:div>
    <w:div w:id="1604267023">
      <w:bodyDiv w:val="1"/>
      <w:marLeft w:val="0"/>
      <w:marRight w:val="0"/>
      <w:marTop w:val="0"/>
      <w:marBottom w:val="0"/>
      <w:divBdr>
        <w:top w:val="none" w:sz="0" w:space="0" w:color="auto"/>
        <w:left w:val="none" w:sz="0" w:space="0" w:color="auto"/>
        <w:bottom w:val="none" w:sz="0" w:space="0" w:color="auto"/>
        <w:right w:val="none" w:sz="0" w:space="0" w:color="auto"/>
      </w:divBdr>
    </w:div>
    <w:div w:id="1604727703">
      <w:bodyDiv w:val="1"/>
      <w:marLeft w:val="0"/>
      <w:marRight w:val="0"/>
      <w:marTop w:val="0"/>
      <w:marBottom w:val="0"/>
      <w:divBdr>
        <w:top w:val="none" w:sz="0" w:space="0" w:color="auto"/>
        <w:left w:val="none" w:sz="0" w:space="0" w:color="auto"/>
        <w:bottom w:val="none" w:sz="0" w:space="0" w:color="auto"/>
        <w:right w:val="none" w:sz="0" w:space="0" w:color="auto"/>
      </w:divBdr>
    </w:div>
    <w:div w:id="1604872365">
      <w:bodyDiv w:val="1"/>
      <w:marLeft w:val="0"/>
      <w:marRight w:val="0"/>
      <w:marTop w:val="0"/>
      <w:marBottom w:val="0"/>
      <w:divBdr>
        <w:top w:val="none" w:sz="0" w:space="0" w:color="auto"/>
        <w:left w:val="none" w:sz="0" w:space="0" w:color="auto"/>
        <w:bottom w:val="none" w:sz="0" w:space="0" w:color="auto"/>
        <w:right w:val="none" w:sz="0" w:space="0" w:color="auto"/>
      </w:divBdr>
    </w:div>
    <w:div w:id="1605765797">
      <w:bodyDiv w:val="1"/>
      <w:marLeft w:val="0"/>
      <w:marRight w:val="0"/>
      <w:marTop w:val="0"/>
      <w:marBottom w:val="0"/>
      <w:divBdr>
        <w:top w:val="none" w:sz="0" w:space="0" w:color="auto"/>
        <w:left w:val="none" w:sz="0" w:space="0" w:color="auto"/>
        <w:bottom w:val="none" w:sz="0" w:space="0" w:color="auto"/>
        <w:right w:val="none" w:sz="0" w:space="0" w:color="auto"/>
      </w:divBdr>
    </w:div>
    <w:div w:id="1606156921">
      <w:bodyDiv w:val="1"/>
      <w:marLeft w:val="0"/>
      <w:marRight w:val="0"/>
      <w:marTop w:val="0"/>
      <w:marBottom w:val="0"/>
      <w:divBdr>
        <w:top w:val="none" w:sz="0" w:space="0" w:color="auto"/>
        <w:left w:val="none" w:sz="0" w:space="0" w:color="auto"/>
        <w:bottom w:val="none" w:sz="0" w:space="0" w:color="auto"/>
        <w:right w:val="none" w:sz="0" w:space="0" w:color="auto"/>
      </w:divBdr>
    </w:div>
    <w:div w:id="1606692015">
      <w:bodyDiv w:val="1"/>
      <w:marLeft w:val="0"/>
      <w:marRight w:val="0"/>
      <w:marTop w:val="0"/>
      <w:marBottom w:val="0"/>
      <w:divBdr>
        <w:top w:val="none" w:sz="0" w:space="0" w:color="auto"/>
        <w:left w:val="none" w:sz="0" w:space="0" w:color="auto"/>
        <w:bottom w:val="none" w:sz="0" w:space="0" w:color="auto"/>
        <w:right w:val="none" w:sz="0" w:space="0" w:color="auto"/>
      </w:divBdr>
    </w:div>
    <w:div w:id="1606692316">
      <w:bodyDiv w:val="1"/>
      <w:marLeft w:val="0"/>
      <w:marRight w:val="0"/>
      <w:marTop w:val="0"/>
      <w:marBottom w:val="0"/>
      <w:divBdr>
        <w:top w:val="none" w:sz="0" w:space="0" w:color="auto"/>
        <w:left w:val="none" w:sz="0" w:space="0" w:color="auto"/>
        <w:bottom w:val="none" w:sz="0" w:space="0" w:color="auto"/>
        <w:right w:val="none" w:sz="0" w:space="0" w:color="auto"/>
      </w:divBdr>
    </w:div>
    <w:div w:id="1606693364">
      <w:bodyDiv w:val="1"/>
      <w:marLeft w:val="0"/>
      <w:marRight w:val="0"/>
      <w:marTop w:val="0"/>
      <w:marBottom w:val="0"/>
      <w:divBdr>
        <w:top w:val="none" w:sz="0" w:space="0" w:color="auto"/>
        <w:left w:val="none" w:sz="0" w:space="0" w:color="auto"/>
        <w:bottom w:val="none" w:sz="0" w:space="0" w:color="auto"/>
        <w:right w:val="none" w:sz="0" w:space="0" w:color="auto"/>
      </w:divBdr>
    </w:div>
    <w:div w:id="1606842036">
      <w:bodyDiv w:val="1"/>
      <w:marLeft w:val="0"/>
      <w:marRight w:val="0"/>
      <w:marTop w:val="0"/>
      <w:marBottom w:val="0"/>
      <w:divBdr>
        <w:top w:val="none" w:sz="0" w:space="0" w:color="auto"/>
        <w:left w:val="none" w:sz="0" w:space="0" w:color="auto"/>
        <w:bottom w:val="none" w:sz="0" w:space="0" w:color="auto"/>
        <w:right w:val="none" w:sz="0" w:space="0" w:color="auto"/>
      </w:divBdr>
    </w:div>
    <w:div w:id="1607031609">
      <w:bodyDiv w:val="1"/>
      <w:marLeft w:val="0"/>
      <w:marRight w:val="0"/>
      <w:marTop w:val="0"/>
      <w:marBottom w:val="0"/>
      <w:divBdr>
        <w:top w:val="none" w:sz="0" w:space="0" w:color="auto"/>
        <w:left w:val="none" w:sz="0" w:space="0" w:color="auto"/>
        <w:bottom w:val="none" w:sz="0" w:space="0" w:color="auto"/>
        <w:right w:val="none" w:sz="0" w:space="0" w:color="auto"/>
      </w:divBdr>
    </w:div>
    <w:div w:id="1607343290">
      <w:bodyDiv w:val="1"/>
      <w:marLeft w:val="0"/>
      <w:marRight w:val="0"/>
      <w:marTop w:val="0"/>
      <w:marBottom w:val="0"/>
      <w:divBdr>
        <w:top w:val="none" w:sz="0" w:space="0" w:color="auto"/>
        <w:left w:val="none" w:sz="0" w:space="0" w:color="auto"/>
        <w:bottom w:val="none" w:sz="0" w:space="0" w:color="auto"/>
        <w:right w:val="none" w:sz="0" w:space="0" w:color="auto"/>
      </w:divBdr>
    </w:div>
    <w:div w:id="1608658894">
      <w:bodyDiv w:val="1"/>
      <w:marLeft w:val="0"/>
      <w:marRight w:val="0"/>
      <w:marTop w:val="0"/>
      <w:marBottom w:val="0"/>
      <w:divBdr>
        <w:top w:val="none" w:sz="0" w:space="0" w:color="auto"/>
        <w:left w:val="none" w:sz="0" w:space="0" w:color="auto"/>
        <w:bottom w:val="none" w:sz="0" w:space="0" w:color="auto"/>
        <w:right w:val="none" w:sz="0" w:space="0" w:color="auto"/>
      </w:divBdr>
    </w:div>
    <w:div w:id="1609196355">
      <w:bodyDiv w:val="1"/>
      <w:marLeft w:val="0"/>
      <w:marRight w:val="0"/>
      <w:marTop w:val="0"/>
      <w:marBottom w:val="0"/>
      <w:divBdr>
        <w:top w:val="none" w:sz="0" w:space="0" w:color="auto"/>
        <w:left w:val="none" w:sz="0" w:space="0" w:color="auto"/>
        <w:bottom w:val="none" w:sz="0" w:space="0" w:color="auto"/>
        <w:right w:val="none" w:sz="0" w:space="0" w:color="auto"/>
      </w:divBdr>
    </w:div>
    <w:div w:id="1609238458">
      <w:bodyDiv w:val="1"/>
      <w:marLeft w:val="0"/>
      <w:marRight w:val="0"/>
      <w:marTop w:val="0"/>
      <w:marBottom w:val="0"/>
      <w:divBdr>
        <w:top w:val="none" w:sz="0" w:space="0" w:color="auto"/>
        <w:left w:val="none" w:sz="0" w:space="0" w:color="auto"/>
        <w:bottom w:val="none" w:sz="0" w:space="0" w:color="auto"/>
        <w:right w:val="none" w:sz="0" w:space="0" w:color="auto"/>
      </w:divBdr>
    </w:div>
    <w:div w:id="1609309661">
      <w:bodyDiv w:val="1"/>
      <w:marLeft w:val="0"/>
      <w:marRight w:val="0"/>
      <w:marTop w:val="0"/>
      <w:marBottom w:val="0"/>
      <w:divBdr>
        <w:top w:val="none" w:sz="0" w:space="0" w:color="auto"/>
        <w:left w:val="none" w:sz="0" w:space="0" w:color="auto"/>
        <w:bottom w:val="none" w:sz="0" w:space="0" w:color="auto"/>
        <w:right w:val="none" w:sz="0" w:space="0" w:color="auto"/>
      </w:divBdr>
    </w:div>
    <w:div w:id="1609892033">
      <w:bodyDiv w:val="1"/>
      <w:marLeft w:val="0"/>
      <w:marRight w:val="0"/>
      <w:marTop w:val="0"/>
      <w:marBottom w:val="0"/>
      <w:divBdr>
        <w:top w:val="none" w:sz="0" w:space="0" w:color="auto"/>
        <w:left w:val="none" w:sz="0" w:space="0" w:color="auto"/>
        <w:bottom w:val="none" w:sz="0" w:space="0" w:color="auto"/>
        <w:right w:val="none" w:sz="0" w:space="0" w:color="auto"/>
      </w:divBdr>
    </w:div>
    <w:div w:id="1611357302">
      <w:bodyDiv w:val="1"/>
      <w:marLeft w:val="0"/>
      <w:marRight w:val="0"/>
      <w:marTop w:val="0"/>
      <w:marBottom w:val="0"/>
      <w:divBdr>
        <w:top w:val="none" w:sz="0" w:space="0" w:color="auto"/>
        <w:left w:val="none" w:sz="0" w:space="0" w:color="auto"/>
        <w:bottom w:val="none" w:sz="0" w:space="0" w:color="auto"/>
        <w:right w:val="none" w:sz="0" w:space="0" w:color="auto"/>
      </w:divBdr>
    </w:div>
    <w:div w:id="1612397303">
      <w:bodyDiv w:val="1"/>
      <w:marLeft w:val="0"/>
      <w:marRight w:val="0"/>
      <w:marTop w:val="0"/>
      <w:marBottom w:val="0"/>
      <w:divBdr>
        <w:top w:val="none" w:sz="0" w:space="0" w:color="auto"/>
        <w:left w:val="none" w:sz="0" w:space="0" w:color="auto"/>
        <w:bottom w:val="none" w:sz="0" w:space="0" w:color="auto"/>
        <w:right w:val="none" w:sz="0" w:space="0" w:color="auto"/>
      </w:divBdr>
    </w:div>
    <w:div w:id="1612513295">
      <w:bodyDiv w:val="1"/>
      <w:marLeft w:val="0"/>
      <w:marRight w:val="0"/>
      <w:marTop w:val="0"/>
      <w:marBottom w:val="0"/>
      <w:divBdr>
        <w:top w:val="none" w:sz="0" w:space="0" w:color="auto"/>
        <w:left w:val="none" w:sz="0" w:space="0" w:color="auto"/>
        <w:bottom w:val="none" w:sz="0" w:space="0" w:color="auto"/>
        <w:right w:val="none" w:sz="0" w:space="0" w:color="auto"/>
      </w:divBdr>
    </w:div>
    <w:div w:id="1612661861">
      <w:bodyDiv w:val="1"/>
      <w:marLeft w:val="0"/>
      <w:marRight w:val="0"/>
      <w:marTop w:val="0"/>
      <w:marBottom w:val="0"/>
      <w:divBdr>
        <w:top w:val="none" w:sz="0" w:space="0" w:color="auto"/>
        <w:left w:val="none" w:sz="0" w:space="0" w:color="auto"/>
        <w:bottom w:val="none" w:sz="0" w:space="0" w:color="auto"/>
        <w:right w:val="none" w:sz="0" w:space="0" w:color="auto"/>
      </w:divBdr>
    </w:div>
    <w:div w:id="1612932577">
      <w:bodyDiv w:val="1"/>
      <w:marLeft w:val="0"/>
      <w:marRight w:val="0"/>
      <w:marTop w:val="0"/>
      <w:marBottom w:val="0"/>
      <w:divBdr>
        <w:top w:val="none" w:sz="0" w:space="0" w:color="auto"/>
        <w:left w:val="none" w:sz="0" w:space="0" w:color="auto"/>
        <w:bottom w:val="none" w:sz="0" w:space="0" w:color="auto"/>
        <w:right w:val="none" w:sz="0" w:space="0" w:color="auto"/>
      </w:divBdr>
    </w:div>
    <w:div w:id="1613124964">
      <w:bodyDiv w:val="1"/>
      <w:marLeft w:val="0"/>
      <w:marRight w:val="0"/>
      <w:marTop w:val="0"/>
      <w:marBottom w:val="0"/>
      <w:divBdr>
        <w:top w:val="none" w:sz="0" w:space="0" w:color="auto"/>
        <w:left w:val="none" w:sz="0" w:space="0" w:color="auto"/>
        <w:bottom w:val="none" w:sz="0" w:space="0" w:color="auto"/>
        <w:right w:val="none" w:sz="0" w:space="0" w:color="auto"/>
      </w:divBdr>
    </w:div>
    <w:div w:id="1613245388">
      <w:bodyDiv w:val="1"/>
      <w:marLeft w:val="0"/>
      <w:marRight w:val="0"/>
      <w:marTop w:val="0"/>
      <w:marBottom w:val="0"/>
      <w:divBdr>
        <w:top w:val="none" w:sz="0" w:space="0" w:color="auto"/>
        <w:left w:val="none" w:sz="0" w:space="0" w:color="auto"/>
        <w:bottom w:val="none" w:sz="0" w:space="0" w:color="auto"/>
        <w:right w:val="none" w:sz="0" w:space="0" w:color="auto"/>
      </w:divBdr>
    </w:div>
    <w:div w:id="1613516164">
      <w:bodyDiv w:val="1"/>
      <w:marLeft w:val="0"/>
      <w:marRight w:val="0"/>
      <w:marTop w:val="0"/>
      <w:marBottom w:val="0"/>
      <w:divBdr>
        <w:top w:val="none" w:sz="0" w:space="0" w:color="auto"/>
        <w:left w:val="none" w:sz="0" w:space="0" w:color="auto"/>
        <w:bottom w:val="none" w:sz="0" w:space="0" w:color="auto"/>
        <w:right w:val="none" w:sz="0" w:space="0" w:color="auto"/>
      </w:divBdr>
    </w:div>
    <w:div w:id="1613518073">
      <w:bodyDiv w:val="1"/>
      <w:marLeft w:val="0"/>
      <w:marRight w:val="0"/>
      <w:marTop w:val="0"/>
      <w:marBottom w:val="0"/>
      <w:divBdr>
        <w:top w:val="none" w:sz="0" w:space="0" w:color="auto"/>
        <w:left w:val="none" w:sz="0" w:space="0" w:color="auto"/>
        <w:bottom w:val="none" w:sz="0" w:space="0" w:color="auto"/>
        <w:right w:val="none" w:sz="0" w:space="0" w:color="auto"/>
      </w:divBdr>
    </w:div>
    <w:div w:id="1613786594">
      <w:bodyDiv w:val="1"/>
      <w:marLeft w:val="0"/>
      <w:marRight w:val="0"/>
      <w:marTop w:val="0"/>
      <w:marBottom w:val="0"/>
      <w:divBdr>
        <w:top w:val="none" w:sz="0" w:space="0" w:color="auto"/>
        <w:left w:val="none" w:sz="0" w:space="0" w:color="auto"/>
        <w:bottom w:val="none" w:sz="0" w:space="0" w:color="auto"/>
        <w:right w:val="none" w:sz="0" w:space="0" w:color="auto"/>
      </w:divBdr>
    </w:div>
    <w:div w:id="1614248079">
      <w:bodyDiv w:val="1"/>
      <w:marLeft w:val="0"/>
      <w:marRight w:val="0"/>
      <w:marTop w:val="0"/>
      <w:marBottom w:val="0"/>
      <w:divBdr>
        <w:top w:val="none" w:sz="0" w:space="0" w:color="auto"/>
        <w:left w:val="none" w:sz="0" w:space="0" w:color="auto"/>
        <w:bottom w:val="none" w:sz="0" w:space="0" w:color="auto"/>
        <w:right w:val="none" w:sz="0" w:space="0" w:color="auto"/>
      </w:divBdr>
    </w:div>
    <w:div w:id="1614634507">
      <w:bodyDiv w:val="1"/>
      <w:marLeft w:val="0"/>
      <w:marRight w:val="0"/>
      <w:marTop w:val="0"/>
      <w:marBottom w:val="0"/>
      <w:divBdr>
        <w:top w:val="none" w:sz="0" w:space="0" w:color="auto"/>
        <w:left w:val="none" w:sz="0" w:space="0" w:color="auto"/>
        <w:bottom w:val="none" w:sz="0" w:space="0" w:color="auto"/>
        <w:right w:val="none" w:sz="0" w:space="0" w:color="auto"/>
      </w:divBdr>
    </w:div>
    <w:div w:id="1614751800">
      <w:bodyDiv w:val="1"/>
      <w:marLeft w:val="0"/>
      <w:marRight w:val="0"/>
      <w:marTop w:val="0"/>
      <w:marBottom w:val="0"/>
      <w:divBdr>
        <w:top w:val="none" w:sz="0" w:space="0" w:color="auto"/>
        <w:left w:val="none" w:sz="0" w:space="0" w:color="auto"/>
        <w:bottom w:val="none" w:sz="0" w:space="0" w:color="auto"/>
        <w:right w:val="none" w:sz="0" w:space="0" w:color="auto"/>
      </w:divBdr>
    </w:div>
    <w:div w:id="1614900847">
      <w:bodyDiv w:val="1"/>
      <w:marLeft w:val="0"/>
      <w:marRight w:val="0"/>
      <w:marTop w:val="0"/>
      <w:marBottom w:val="0"/>
      <w:divBdr>
        <w:top w:val="none" w:sz="0" w:space="0" w:color="auto"/>
        <w:left w:val="none" w:sz="0" w:space="0" w:color="auto"/>
        <w:bottom w:val="none" w:sz="0" w:space="0" w:color="auto"/>
        <w:right w:val="none" w:sz="0" w:space="0" w:color="auto"/>
      </w:divBdr>
    </w:div>
    <w:div w:id="1615205740">
      <w:bodyDiv w:val="1"/>
      <w:marLeft w:val="0"/>
      <w:marRight w:val="0"/>
      <w:marTop w:val="0"/>
      <w:marBottom w:val="0"/>
      <w:divBdr>
        <w:top w:val="none" w:sz="0" w:space="0" w:color="auto"/>
        <w:left w:val="none" w:sz="0" w:space="0" w:color="auto"/>
        <w:bottom w:val="none" w:sz="0" w:space="0" w:color="auto"/>
        <w:right w:val="none" w:sz="0" w:space="0" w:color="auto"/>
      </w:divBdr>
    </w:div>
    <w:div w:id="1617328308">
      <w:bodyDiv w:val="1"/>
      <w:marLeft w:val="0"/>
      <w:marRight w:val="0"/>
      <w:marTop w:val="0"/>
      <w:marBottom w:val="0"/>
      <w:divBdr>
        <w:top w:val="none" w:sz="0" w:space="0" w:color="auto"/>
        <w:left w:val="none" w:sz="0" w:space="0" w:color="auto"/>
        <w:bottom w:val="none" w:sz="0" w:space="0" w:color="auto"/>
        <w:right w:val="none" w:sz="0" w:space="0" w:color="auto"/>
      </w:divBdr>
    </w:div>
    <w:div w:id="1617525187">
      <w:bodyDiv w:val="1"/>
      <w:marLeft w:val="0"/>
      <w:marRight w:val="0"/>
      <w:marTop w:val="0"/>
      <w:marBottom w:val="0"/>
      <w:divBdr>
        <w:top w:val="none" w:sz="0" w:space="0" w:color="auto"/>
        <w:left w:val="none" w:sz="0" w:space="0" w:color="auto"/>
        <w:bottom w:val="none" w:sz="0" w:space="0" w:color="auto"/>
        <w:right w:val="none" w:sz="0" w:space="0" w:color="auto"/>
      </w:divBdr>
    </w:div>
    <w:div w:id="1617564015">
      <w:bodyDiv w:val="1"/>
      <w:marLeft w:val="0"/>
      <w:marRight w:val="0"/>
      <w:marTop w:val="0"/>
      <w:marBottom w:val="0"/>
      <w:divBdr>
        <w:top w:val="none" w:sz="0" w:space="0" w:color="auto"/>
        <w:left w:val="none" w:sz="0" w:space="0" w:color="auto"/>
        <w:bottom w:val="none" w:sz="0" w:space="0" w:color="auto"/>
        <w:right w:val="none" w:sz="0" w:space="0" w:color="auto"/>
      </w:divBdr>
    </w:div>
    <w:div w:id="1617979637">
      <w:bodyDiv w:val="1"/>
      <w:marLeft w:val="0"/>
      <w:marRight w:val="0"/>
      <w:marTop w:val="0"/>
      <w:marBottom w:val="0"/>
      <w:divBdr>
        <w:top w:val="none" w:sz="0" w:space="0" w:color="auto"/>
        <w:left w:val="none" w:sz="0" w:space="0" w:color="auto"/>
        <w:bottom w:val="none" w:sz="0" w:space="0" w:color="auto"/>
        <w:right w:val="none" w:sz="0" w:space="0" w:color="auto"/>
      </w:divBdr>
    </w:div>
    <w:div w:id="1618490470">
      <w:bodyDiv w:val="1"/>
      <w:marLeft w:val="0"/>
      <w:marRight w:val="0"/>
      <w:marTop w:val="0"/>
      <w:marBottom w:val="0"/>
      <w:divBdr>
        <w:top w:val="none" w:sz="0" w:space="0" w:color="auto"/>
        <w:left w:val="none" w:sz="0" w:space="0" w:color="auto"/>
        <w:bottom w:val="none" w:sz="0" w:space="0" w:color="auto"/>
        <w:right w:val="none" w:sz="0" w:space="0" w:color="auto"/>
      </w:divBdr>
    </w:div>
    <w:div w:id="1618833911">
      <w:bodyDiv w:val="1"/>
      <w:marLeft w:val="0"/>
      <w:marRight w:val="0"/>
      <w:marTop w:val="0"/>
      <w:marBottom w:val="0"/>
      <w:divBdr>
        <w:top w:val="none" w:sz="0" w:space="0" w:color="auto"/>
        <w:left w:val="none" w:sz="0" w:space="0" w:color="auto"/>
        <w:bottom w:val="none" w:sz="0" w:space="0" w:color="auto"/>
        <w:right w:val="none" w:sz="0" w:space="0" w:color="auto"/>
      </w:divBdr>
    </w:div>
    <w:div w:id="1620453990">
      <w:bodyDiv w:val="1"/>
      <w:marLeft w:val="0"/>
      <w:marRight w:val="0"/>
      <w:marTop w:val="0"/>
      <w:marBottom w:val="0"/>
      <w:divBdr>
        <w:top w:val="none" w:sz="0" w:space="0" w:color="auto"/>
        <w:left w:val="none" w:sz="0" w:space="0" w:color="auto"/>
        <w:bottom w:val="none" w:sz="0" w:space="0" w:color="auto"/>
        <w:right w:val="none" w:sz="0" w:space="0" w:color="auto"/>
      </w:divBdr>
    </w:div>
    <w:div w:id="1621033190">
      <w:bodyDiv w:val="1"/>
      <w:marLeft w:val="0"/>
      <w:marRight w:val="0"/>
      <w:marTop w:val="0"/>
      <w:marBottom w:val="0"/>
      <w:divBdr>
        <w:top w:val="none" w:sz="0" w:space="0" w:color="auto"/>
        <w:left w:val="none" w:sz="0" w:space="0" w:color="auto"/>
        <w:bottom w:val="none" w:sz="0" w:space="0" w:color="auto"/>
        <w:right w:val="none" w:sz="0" w:space="0" w:color="auto"/>
      </w:divBdr>
    </w:div>
    <w:div w:id="1621572190">
      <w:bodyDiv w:val="1"/>
      <w:marLeft w:val="0"/>
      <w:marRight w:val="0"/>
      <w:marTop w:val="0"/>
      <w:marBottom w:val="0"/>
      <w:divBdr>
        <w:top w:val="none" w:sz="0" w:space="0" w:color="auto"/>
        <w:left w:val="none" w:sz="0" w:space="0" w:color="auto"/>
        <w:bottom w:val="none" w:sz="0" w:space="0" w:color="auto"/>
        <w:right w:val="none" w:sz="0" w:space="0" w:color="auto"/>
      </w:divBdr>
    </w:div>
    <w:div w:id="1621957291">
      <w:bodyDiv w:val="1"/>
      <w:marLeft w:val="0"/>
      <w:marRight w:val="0"/>
      <w:marTop w:val="0"/>
      <w:marBottom w:val="0"/>
      <w:divBdr>
        <w:top w:val="none" w:sz="0" w:space="0" w:color="auto"/>
        <w:left w:val="none" w:sz="0" w:space="0" w:color="auto"/>
        <w:bottom w:val="none" w:sz="0" w:space="0" w:color="auto"/>
        <w:right w:val="none" w:sz="0" w:space="0" w:color="auto"/>
      </w:divBdr>
    </w:div>
    <w:div w:id="1622229775">
      <w:bodyDiv w:val="1"/>
      <w:marLeft w:val="0"/>
      <w:marRight w:val="0"/>
      <w:marTop w:val="0"/>
      <w:marBottom w:val="0"/>
      <w:divBdr>
        <w:top w:val="none" w:sz="0" w:space="0" w:color="auto"/>
        <w:left w:val="none" w:sz="0" w:space="0" w:color="auto"/>
        <w:bottom w:val="none" w:sz="0" w:space="0" w:color="auto"/>
        <w:right w:val="none" w:sz="0" w:space="0" w:color="auto"/>
      </w:divBdr>
    </w:div>
    <w:div w:id="1622494919">
      <w:bodyDiv w:val="1"/>
      <w:marLeft w:val="0"/>
      <w:marRight w:val="0"/>
      <w:marTop w:val="0"/>
      <w:marBottom w:val="0"/>
      <w:divBdr>
        <w:top w:val="none" w:sz="0" w:space="0" w:color="auto"/>
        <w:left w:val="none" w:sz="0" w:space="0" w:color="auto"/>
        <w:bottom w:val="none" w:sz="0" w:space="0" w:color="auto"/>
        <w:right w:val="none" w:sz="0" w:space="0" w:color="auto"/>
      </w:divBdr>
    </w:div>
    <w:div w:id="1624074268">
      <w:bodyDiv w:val="1"/>
      <w:marLeft w:val="0"/>
      <w:marRight w:val="0"/>
      <w:marTop w:val="0"/>
      <w:marBottom w:val="0"/>
      <w:divBdr>
        <w:top w:val="none" w:sz="0" w:space="0" w:color="auto"/>
        <w:left w:val="none" w:sz="0" w:space="0" w:color="auto"/>
        <w:bottom w:val="none" w:sz="0" w:space="0" w:color="auto"/>
        <w:right w:val="none" w:sz="0" w:space="0" w:color="auto"/>
      </w:divBdr>
    </w:div>
    <w:div w:id="1624340189">
      <w:bodyDiv w:val="1"/>
      <w:marLeft w:val="0"/>
      <w:marRight w:val="0"/>
      <w:marTop w:val="0"/>
      <w:marBottom w:val="0"/>
      <w:divBdr>
        <w:top w:val="none" w:sz="0" w:space="0" w:color="auto"/>
        <w:left w:val="none" w:sz="0" w:space="0" w:color="auto"/>
        <w:bottom w:val="none" w:sz="0" w:space="0" w:color="auto"/>
        <w:right w:val="none" w:sz="0" w:space="0" w:color="auto"/>
      </w:divBdr>
    </w:div>
    <w:div w:id="1624536270">
      <w:bodyDiv w:val="1"/>
      <w:marLeft w:val="0"/>
      <w:marRight w:val="0"/>
      <w:marTop w:val="0"/>
      <w:marBottom w:val="0"/>
      <w:divBdr>
        <w:top w:val="none" w:sz="0" w:space="0" w:color="auto"/>
        <w:left w:val="none" w:sz="0" w:space="0" w:color="auto"/>
        <w:bottom w:val="none" w:sz="0" w:space="0" w:color="auto"/>
        <w:right w:val="none" w:sz="0" w:space="0" w:color="auto"/>
      </w:divBdr>
    </w:div>
    <w:div w:id="1625039189">
      <w:bodyDiv w:val="1"/>
      <w:marLeft w:val="0"/>
      <w:marRight w:val="0"/>
      <w:marTop w:val="0"/>
      <w:marBottom w:val="0"/>
      <w:divBdr>
        <w:top w:val="none" w:sz="0" w:space="0" w:color="auto"/>
        <w:left w:val="none" w:sz="0" w:space="0" w:color="auto"/>
        <w:bottom w:val="none" w:sz="0" w:space="0" w:color="auto"/>
        <w:right w:val="none" w:sz="0" w:space="0" w:color="auto"/>
      </w:divBdr>
    </w:div>
    <w:div w:id="1625651011">
      <w:bodyDiv w:val="1"/>
      <w:marLeft w:val="0"/>
      <w:marRight w:val="0"/>
      <w:marTop w:val="0"/>
      <w:marBottom w:val="0"/>
      <w:divBdr>
        <w:top w:val="none" w:sz="0" w:space="0" w:color="auto"/>
        <w:left w:val="none" w:sz="0" w:space="0" w:color="auto"/>
        <w:bottom w:val="none" w:sz="0" w:space="0" w:color="auto"/>
        <w:right w:val="none" w:sz="0" w:space="0" w:color="auto"/>
      </w:divBdr>
    </w:div>
    <w:div w:id="1625772339">
      <w:bodyDiv w:val="1"/>
      <w:marLeft w:val="0"/>
      <w:marRight w:val="0"/>
      <w:marTop w:val="0"/>
      <w:marBottom w:val="0"/>
      <w:divBdr>
        <w:top w:val="none" w:sz="0" w:space="0" w:color="auto"/>
        <w:left w:val="none" w:sz="0" w:space="0" w:color="auto"/>
        <w:bottom w:val="none" w:sz="0" w:space="0" w:color="auto"/>
        <w:right w:val="none" w:sz="0" w:space="0" w:color="auto"/>
      </w:divBdr>
    </w:div>
    <w:div w:id="1625964751">
      <w:bodyDiv w:val="1"/>
      <w:marLeft w:val="0"/>
      <w:marRight w:val="0"/>
      <w:marTop w:val="0"/>
      <w:marBottom w:val="0"/>
      <w:divBdr>
        <w:top w:val="none" w:sz="0" w:space="0" w:color="auto"/>
        <w:left w:val="none" w:sz="0" w:space="0" w:color="auto"/>
        <w:bottom w:val="none" w:sz="0" w:space="0" w:color="auto"/>
        <w:right w:val="none" w:sz="0" w:space="0" w:color="auto"/>
      </w:divBdr>
    </w:div>
    <w:div w:id="1626039799">
      <w:bodyDiv w:val="1"/>
      <w:marLeft w:val="0"/>
      <w:marRight w:val="0"/>
      <w:marTop w:val="0"/>
      <w:marBottom w:val="0"/>
      <w:divBdr>
        <w:top w:val="none" w:sz="0" w:space="0" w:color="auto"/>
        <w:left w:val="none" w:sz="0" w:space="0" w:color="auto"/>
        <w:bottom w:val="none" w:sz="0" w:space="0" w:color="auto"/>
        <w:right w:val="none" w:sz="0" w:space="0" w:color="auto"/>
      </w:divBdr>
    </w:div>
    <w:div w:id="1627269456">
      <w:bodyDiv w:val="1"/>
      <w:marLeft w:val="0"/>
      <w:marRight w:val="0"/>
      <w:marTop w:val="0"/>
      <w:marBottom w:val="0"/>
      <w:divBdr>
        <w:top w:val="none" w:sz="0" w:space="0" w:color="auto"/>
        <w:left w:val="none" w:sz="0" w:space="0" w:color="auto"/>
        <w:bottom w:val="none" w:sz="0" w:space="0" w:color="auto"/>
        <w:right w:val="none" w:sz="0" w:space="0" w:color="auto"/>
      </w:divBdr>
    </w:div>
    <w:div w:id="1627537908">
      <w:bodyDiv w:val="1"/>
      <w:marLeft w:val="0"/>
      <w:marRight w:val="0"/>
      <w:marTop w:val="0"/>
      <w:marBottom w:val="0"/>
      <w:divBdr>
        <w:top w:val="none" w:sz="0" w:space="0" w:color="auto"/>
        <w:left w:val="none" w:sz="0" w:space="0" w:color="auto"/>
        <w:bottom w:val="none" w:sz="0" w:space="0" w:color="auto"/>
        <w:right w:val="none" w:sz="0" w:space="0" w:color="auto"/>
      </w:divBdr>
    </w:div>
    <w:div w:id="1627544949">
      <w:bodyDiv w:val="1"/>
      <w:marLeft w:val="0"/>
      <w:marRight w:val="0"/>
      <w:marTop w:val="0"/>
      <w:marBottom w:val="0"/>
      <w:divBdr>
        <w:top w:val="none" w:sz="0" w:space="0" w:color="auto"/>
        <w:left w:val="none" w:sz="0" w:space="0" w:color="auto"/>
        <w:bottom w:val="none" w:sz="0" w:space="0" w:color="auto"/>
        <w:right w:val="none" w:sz="0" w:space="0" w:color="auto"/>
      </w:divBdr>
    </w:div>
    <w:div w:id="1628195133">
      <w:bodyDiv w:val="1"/>
      <w:marLeft w:val="0"/>
      <w:marRight w:val="0"/>
      <w:marTop w:val="0"/>
      <w:marBottom w:val="0"/>
      <w:divBdr>
        <w:top w:val="none" w:sz="0" w:space="0" w:color="auto"/>
        <w:left w:val="none" w:sz="0" w:space="0" w:color="auto"/>
        <w:bottom w:val="none" w:sz="0" w:space="0" w:color="auto"/>
        <w:right w:val="none" w:sz="0" w:space="0" w:color="auto"/>
      </w:divBdr>
    </w:div>
    <w:div w:id="1628730488">
      <w:bodyDiv w:val="1"/>
      <w:marLeft w:val="0"/>
      <w:marRight w:val="0"/>
      <w:marTop w:val="0"/>
      <w:marBottom w:val="0"/>
      <w:divBdr>
        <w:top w:val="none" w:sz="0" w:space="0" w:color="auto"/>
        <w:left w:val="none" w:sz="0" w:space="0" w:color="auto"/>
        <w:bottom w:val="none" w:sz="0" w:space="0" w:color="auto"/>
        <w:right w:val="none" w:sz="0" w:space="0" w:color="auto"/>
      </w:divBdr>
    </w:div>
    <w:div w:id="1628900150">
      <w:bodyDiv w:val="1"/>
      <w:marLeft w:val="0"/>
      <w:marRight w:val="0"/>
      <w:marTop w:val="0"/>
      <w:marBottom w:val="0"/>
      <w:divBdr>
        <w:top w:val="none" w:sz="0" w:space="0" w:color="auto"/>
        <w:left w:val="none" w:sz="0" w:space="0" w:color="auto"/>
        <w:bottom w:val="none" w:sz="0" w:space="0" w:color="auto"/>
        <w:right w:val="none" w:sz="0" w:space="0" w:color="auto"/>
      </w:divBdr>
    </w:div>
    <w:div w:id="1629120021">
      <w:bodyDiv w:val="1"/>
      <w:marLeft w:val="0"/>
      <w:marRight w:val="0"/>
      <w:marTop w:val="0"/>
      <w:marBottom w:val="0"/>
      <w:divBdr>
        <w:top w:val="none" w:sz="0" w:space="0" w:color="auto"/>
        <w:left w:val="none" w:sz="0" w:space="0" w:color="auto"/>
        <w:bottom w:val="none" w:sz="0" w:space="0" w:color="auto"/>
        <w:right w:val="none" w:sz="0" w:space="0" w:color="auto"/>
      </w:divBdr>
    </w:div>
    <w:div w:id="1629165888">
      <w:bodyDiv w:val="1"/>
      <w:marLeft w:val="0"/>
      <w:marRight w:val="0"/>
      <w:marTop w:val="0"/>
      <w:marBottom w:val="0"/>
      <w:divBdr>
        <w:top w:val="none" w:sz="0" w:space="0" w:color="auto"/>
        <w:left w:val="none" w:sz="0" w:space="0" w:color="auto"/>
        <w:bottom w:val="none" w:sz="0" w:space="0" w:color="auto"/>
        <w:right w:val="none" w:sz="0" w:space="0" w:color="auto"/>
      </w:divBdr>
    </w:div>
    <w:div w:id="1629972220">
      <w:bodyDiv w:val="1"/>
      <w:marLeft w:val="0"/>
      <w:marRight w:val="0"/>
      <w:marTop w:val="0"/>
      <w:marBottom w:val="0"/>
      <w:divBdr>
        <w:top w:val="none" w:sz="0" w:space="0" w:color="auto"/>
        <w:left w:val="none" w:sz="0" w:space="0" w:color="auto"/>
        <w:bottom w:val="none" w:sz="0" w:space="0" w:color="auto"/>
        <w:right w:val="none" w:sz="0" w:space="0" w:color="auto"/>
      </w:divBdr>
    </w:div>
    <w:div w:id="1630433579">
      <w:bodyDiv w:val="1"/>
      <w:marLeft w:val="0"/>
      <w:marRight w:val="0"/>
      <w:marTop w:val="0"/>
      <w:marBottom w:val="0"/>
      <w:divBdr>
        <w:top w:val="none" w:sz="0" w:space="0" w:color="auto"/>
        <w:left w:val="none" w:sz="0" w:space="0" w:color="auto"/>
        <w:bottom w:val="none" w:sz="0" w:space="0" w:color="auto"/>
        <w:right w:val="none" w:sz="0" w:space="0" w:color="auto"/>
      </w:divBdr>
    </w:div>
    <w:div w:id="1630554648">
      <w:bodyDiv w:val="1"/>
      <w:marLeft w:val="0"/>
      <w:marRight w:val="0"/>
      <w:marTop w:val="0"/>
      <w:marBottom w:val="0"/>
      <w:divBdr>
        <w:top w:val="none" w:sz="0" w:space="0" w:color="auto"/>
        <w:left w:val="none" w:sz="0" w:space="0" w:color="auto"/>
        <w:bottom w:val="none" w:sz="0" w:space="0" w:color="auto"/>
        <w:right w:val="none" w:sz="0" w:space="0" w:color="auto"/>
      </w:divBdr>
    </w:div>
    <w:div w:id="1630743286">
      <w:bodyDiv w:val="1"/>
      <w:marLeft w:val="0"/>
      <w:marRight w:val="0"/>
      <w:marTop w:val="0"/>
      <w:marBottom w:val="0"/>
      <w:divBdr>
        <w:top w:val="none" w:sz="0" w:space="0" w:color="auto"/>
        <w:left w:val="none" w:sz="0" w:space="0" w:color="auto"/>
        <w:bottom w:val="none" w:sz="0" w:space="0" w:color="auto"/>
        <w:right w:val="none" w:sz="0" w:space="0" w:color="auto"/>
      </w:divBdr>
    </w:div>
    <w:div w:id="1630821651">
      <w:bodyDiv w:val="1"/>
      <w:marLeft w:val="0"/>
      <w:marRight w:val="0"/>
      <w:marTop w:val="0"/>
      <w:marBottom w:val="0"/>
      <w:divBdr>
        <w:top w:val="none" w:sz="0" w:space="0" w:color="auto"/>
        <w:left w:val="none" w:sz="0" w:space="0" w:color="auto"/>
        <w:bottom w:val="none" w:sz="0" w:space="0" w:color="auto"/>
        <w:right w:val="none" w:sz="0" w:space="0" w:color="auto"/>
      </w:divBdr>
    </w:div>
    <w:div w:id="1631134338">
      <w:bodyDiv w:val="1"/>
      <w:marLeft w:val="0"/>
      <w:marRight w:val="0"/>
      <w:marTop w:val="0"/>
      <w:marBottom w:val="0"/>
      <w:divBdr>
        <w:top w:val="none" w:sz="0" w:space="0" w:color="auto"/>
        <w:left w:val="none" w:sz="0" w:space="0" w:color="auto"/>
        <w:bottom w:val="none" w:sz="0" w:space="0" w:color="auto"/>
        <w:right w:val="none" w:sz="0" w:space="0" w:color="auto"/>
      </w:divBdr>
    </w:div>
    <w:div w:id="1631400442">
      <w:bodyDiv w:val="1"/>
      <w:marLeft w:val="0"/>
      <w:marRight w:val="0"/>
      <w:marTop w:val="0"/>
      <w:marBottom w:val="0"/>
      <w:divBdr>
        <w:top w:val="none" w:sz="0" w:space="0" w:color="auto"/>
        <w:left w:val="none" w:sz="0" w:space="0" w:color="auto"/>
        <w:bottom w:val="none" w:sz="0" w:space="0" w:color="auto"/>
        <w:right w:val="none" w:sz="0" w:space="0" w:color="auto"/>
      </w:divBdr>
    </w:div>
    <w:div w:id="1631591340">
      <w:bodyDiv w:val="1"/>
      <w:marLeft w:val="0"/>
      <w:marRight w:val="0"/>
      <w:marTop w:val="0"/>
      <w:marBottom w:val="0"/>
      <w:divBdr>
        <w:top w:val="none" w:sz="0" w:space="0" w:color="auto"/>
        <w:left w:val="none" w:sz="0" w:space="0" w:color="auto"/>
        <w:bottom w:val="none" w:sz="0" w:space="0" w:color="auto"/>
        <w:right w:val="none" w:sz="0" w:space="0" w:color="auto"/>
      </w:divBdr>
    </w:div>
    <w:div w:id="1632857618">
      <w:bodyDiv w:val="1"/>
      <w:marLeft w:val="0"/>
      <w:marRight w:val="0"/>
      <w:marTop w:val="0"/>
      <w:marBottom w:val="0"/>
      <w:divBdr>
        <w:top w:val="none" w:sz="0" w:space="0" w:color="auto"/>
        <w:left w:val="none" w:sz="0" w:space="0" w:color="auto"/>
        <w:bottom w:val="none" w:sz="0" w:space="0" w:color="auto"/>
        <w:right w:val="none" w:sz="0" w:space="0" w:color="auto"/>
      </w:divBdr>
    </w:div>
    <w:div w:id="1633289476">
      <w:bodyDiv w:val="1"/>
      <w:marLeft w:val="0"/>
      <w:marRight w:val="0"/>
      <w:marTop w:val="0"/>
      <w:marBottom w:val="0"/>
      <w:divBdr>
        <w:top w:val="none" w:sz="0" w:space="0" w:color="auto"/>
        <w:left w:val="none" w:sz="0" w:space="0" w:color="auto"/>
        <w:bottom w:val="none" w:sz="0" w:space="0" w:color="auto"/>
        <w:right w:val="none" w:sz="0" w:space="0" w:color="auto"/>
      </w:divBdr>
    </w:div>
    <w:div w:id="1633517130">
      <w:bodyDiv w:val="1"/>
      <w:marLeft w:val="0"/>
      <w:marRight w:val="0"/>
      <w:marTop w:val="0"/>
      <w:marBottom w:val="0"/>
      <w:divBdr>
        <w:top w:val="none" w:sz="0" w:space="0" w:color="auto"/>
        <w:left w:val="none" w:sz="0" w:space="0" w:color="auto"/>
        <w:bottom w:val="none" w:sz="0" w:space="0" w:color="auto"/>
        <w:right w:val="none" w:sz="0" w:space="0" w:color="auto"/>
      </w:divBdr>
    </w:div>
    <w:div w:id="1633751327">
      <w:bodyDiv w:val="1"/>
      <w:marLeft w:val="0"/>
      <w:marRight w:val="0"/>
      <w:marTop w:val="0"/>
      <w:marBottom w:val="0"/>
      <w:divBdr>
        <w:top w:val="none" w:sz="0" w:space="0" w:color="auto"/>
        <w:left w:val="none" w:sz="0" w:space="0" w:color="auto"/>
        <w:bottom w:val="none" w:sz="0" w:space="0" w:color="auto"/>
        <w:right w:val="none" w:sz="0" w:space="0" w:color="auto"/>
      </w:divBdr>
    </w:div>
    <w:div w:id="1633900842">
      <w:bodyDiv w:val="1"/>
      <w:marLeft w:val="0"/>
      <w:marRight w:val="0"/>
      <w:marTop w:val="0"/>
      <w:marBottom w:val="0"/>
      <w:divBdr>
        <w:top w:val="none" w:sz="0" w:space="0" w:color="auto"/>
        <w:left w:val="none" w:sz="0" w:space="0" w:color="auto"/>
        <w:bottom w:val="none" w:sz="0" w:space="0" w:color="auto"/>
        <w:right w:val="none" w:sz="0" w:space="0" w:color="auto"/>
      </w:divBdr>
    </w:div>
    <w:div w:id="1634096293">
      <w:bodyDiv w:val="1"/>
      <w:marLeft w:val="0"/>
      <w:marRight w:val="0"/>
      <w:marTop w:val="0"/>
      <w:marBottom w:val="0"/>
      <w:divBdr>
        <w:top w:val="none" w:sz="0" w:space="0" w:color="auto"/>
        <w:left w:val="none" w:sz="0" w:space="0" w:color="auto"/>
        <w:bottom w:val="none" w:sz="0" w:space="0" w:color="auto"/>
        <w:right w:val="none" w:sz="0" w:space="0" w:color="auto"/>
      </w:divBdr>
    </w:div>
    <w:div w:id="1634361943">
      <w:bodyDiv w:val="1"/>
      <w:marLeft w:val="0"/>
      <w:marRight w:val="0"/>
      <w:marTop w:val="0"/>
      <w:marBottom w:val="0"/>
      <w:divBdr>
        <w:top w:val="none" w:sz="0" w:space="0" w:color="auto"/>
        <w:left w:val="none" w:sz="0" w:space="0" w:color="auto"/>
        <w:bottom w:val="none" w:sz="0" w:space="0" w:color="auto"/>
        <w:right w:val="none" w:sz="0" w:space="0" w:color="auto"/>
      </w:divBdr>
    </w:div>
    <w:div w:id="1634478329">
      <w:bodyDiv w:val="1"/>
      <w:marLeft w:val="0"/>
      <w:marRight w:val="0"/>
      <w:marTop w:val="0"/>
      <w:marBottom w:val="0"/>
      <w:divBdr>
        <w:top w:val="none" w:sz="0" w:space="0" w:color="auto"/>
        <w:left w:val="none" w:sz="0" w:space="0" w:color="auto"/>
        <w:bottom w:val="none" w:sz="0" w:space="0" w:color="auto"/>
        <w:right w:val="none" w:sz="0" w:space="0" w:color="auto"/>
      </w:divBdr>
    </w:div>
    <w:div w:id="1634481216">
      <w:bodyDiv w:val="1"/>
      <w:marLeft w:val="0"/>
      <w:marRight w:val="0"/>
      <w:marTop w:val="0"/>
      <w:marBottom w:val="0"/>
      <w:divBdr>
        <w:top w:val="none" w:sz="0" w:space="0" w:color="auto"/>
        <w:left w:val="none" w:sz="0" w:space="0" w:color="auto"/>
        <w:bottom w:val="none" w:sz="0" w:space="0" w:color="auto"/>
        <w:right w:val="none" w:sz="0" w:space="0" w:color="auto"/>
      </w:divBdr>
    </w:div>
    <w:div w:id="1634602596">
      <w:bodyDiv w:val="1"/>
      <w:marLeft w:val="0"/>
      <w:marRight w:val="0"/>
      <w:marTop w:val="0"/>
      <w:marBottom w:val="0"/>
      <w:divBdr>
        <w:top w:val="none" w:sz="0" w:space="0" w:color="auto"/>
        <w:left w:val="none" w:sz="0" w:space="0" w:color="auto"/>
        <w:bottom w:val="none" w:sz="0" w:space="0" w:color="auto"/>
        <w:right w:val="none" w:sz="0" w:space="0" w:color="auto"/>
      </w:divBdr>
    </w:div>
    <w:div w:id="1634631311">
      <w:bodyDiv w:val="1"/>
      <w:marLeft w:val="0"/>
      <w:marRight w:val="0"/>
      <w:marTop w:val="0"/>
      <w:marBottom w:val="0"/>
      <w:divBdr>
        <w:top w:val="none" w:sz="0" w:space="0" w:color="auto"/>
        <w:left w:val="none" w:sz="0" w:space="0" w:color="auto"/>
        <w:bottom w:val="none" w:sz="0" w:space="0" w:color="auto"/>
        <w:right w:val="none" w:sz="0" w:space="0" w:color="auto"/>
      </w:divBdr>
    </w:div>
    <w:div w:id="1634670648">
      <w:bodyDiv w:val="1"/>
      <w:marLeft w:val="0"/>
      <w:marRight w:val="0"/>
      <w:marTop w:val="0"/>
      <w:marBottom w:val="0"/>
      <w:divBdr>
        <w:top w:val="none" w:sz="0" w:space="0" w:color="auto"/>
        <w:left w:val="none" w:sz="0" w:space="0" w:color="auto"/>
        <w:bottom w:val="none" w:sz="0" w:space="0" w:color="auto"/>
        <w:right w:val="none" w:sz="0" w:space="0" w:color="auto"/>
      </w:divBdr>
    </w:div>
    <w:div w:id="1635132982">
      <w:bodyDiv w:val="1"/>
      <w:marLeft w:val="0"/>
      <w:marRight w:val="0"/>
      <w:marTop w:val="0"/>
      <w:marBottom w:val="0"/>
      <w:divBdr>
        <w:top w:val="none" w:sz="0" w:space="0" w:color="auto"/>
        <w:left w:val="none" w:sz="0" w:space="0" w:color="auto"/>
        <w:bottom w:val="none" w:sz="0" w:space="0" w:color="auto"/>
        <w:right w:val="none" w:sz="0" w:space="0" w:color="auto"/>
      </w:divBdr>
    </w:div>
    <w:div w:id="1635326618">
      <w:bodyDiv w:val="1"/>
      <w:marLeft w:val="0"/>
      <w:marRight w:val="0"/>
      <w:marTop w:val="0"/>
      <w:marBottom w:val="0"/>
      <w:divBdr>
        <w:top w:val="none" w:sz="0" w:space="0" w:color="auto"/>
        <w:left w:val="none" w:sz="0" w:space="0" w:color="auto"/>
        <w:bottom w:val="none" w:sz="0" w:space="0" w:color="auto"/>
        <w:right w:val="none" w:sz="0" w:space="0" w:color="auto"/>
      </w:divBdr>
    </w:div>
    <w:div w:id="1636175879">
      <w:bodyDiv w:val="1"/>
      <w:marLeft w:val="0"/>
      <w:marRight w:val="0"/>
      <w:marTop w:val="0"/>
      <w:marBottom w:val="0"/>
      <w:divBdr>
        <w:top w:val="none" w:sz="0" w:space="0" w:color="auto"/>
        <w:left w:val="none" w:sz="0" w:space="0" w:color="auto"/>
        <w:bottom w:val="none" w:sz="0" w:space="0" w:color="auto"/>
        <w:right w:val="none" w:sz="0" w:space="0" w:color="auto"/>
      </w:divBdr>
    </w:div>
    <w:div w:id="1636640382">
      <w:bodyDiv w:val="1"/>
      <w:marLeft w:val="0"/>
      <w:marRight w:val="0"/>
      <w:marTop w:val="0"/>
      <w:marBottom w:val="0"/>
      <w:divBdr>
        <w:top w:val="none" w:sz="0" w:space="0" w:color="auto"/>
        <w:left w:val="none" w:sz="0" w:space="0" w:color="auto"/>
        <w:bottom w:val="none" w:sz="0" w:space="0" w:color="auto"/>
        <w:right w:val="none" w:sz="0" w:space="0" w:color="auto"/>
      </w:divBdr>
    </w:div>
    <w:div w:id="1636642658">
      <w:bodyDiv w:val="1"/>
      <w:marLeft w:val="0"/>
      <w:marRight w:val="0"/>
      <w:marTop w:val="0"/>
      <w:marBottom w:val="0"/>
      <w:divBdr>
        <w:top w:val="none" w:sz="0" w:space="0" w:color="auto"/>
        <w:left w:val="none" w:sz="0" w:space="0" w:color="auto"/>
        <w:bottom w:val="none" w:sz="0" w:space="0" w:color="auto"/>
        <w:right w:val="none" w:sz="0" w:space="0" w:color="auto"/>
      </w:divBdr>
    </w:div>
    <w:div w:id="1636913870">
      <w:bodyDiv w:val="1"/>
      <w:marLeft w:val="0"/>
      <w:marRight w:val="0"/>
      <w:marTop w:val="0"/>
      <w:marBottom w:val="0"/>
      <w:divBdr>
        <w:top w:val="none" w:sz="0" w:space="0" w:color="auto"/>
        <w:left w:val="none" w:sz="0" w:space="0" w:color="auto"/>
        <w:bottom w:val="none" w:sz="0" w:space="0" w:color="auto"/>
        <w:right w:val="none" w:sz="0" w:space="0" w:color="auto"/>
      </w:divBdr>
    </w:div>
    <w:div w:id="1636988284">
      <w:bodyDiv w:val="1"/>
      <w:marLeft w:val="0"/>
      <w:marRight w:val="0"/>
      <w:marTop w:val="0"/>
      <w:marBottom w:val="0"/>
      <w:divBdr>
        <w:top w:val="none" w:sz="0" w:space="0" w:color="auto"/>
        <w:left w:val="none" w:sz="0" w:space="0" w:color="auto"/>
        <w:bottom w:val="none" w:sz="0" w:space="0" w:color="auto"/>
        <w:right w:val="none" w:sz="0" w:space="0" w:color="auto"/>
      </w:divBdr>
    </w:div>
    <w:div w:id="1637681934">
      <w:bodyDiv w:val="1"/>
      <w:marLeft w:val="0"/>
      <w:marRight w:val="0"/>
      <w:marTop w:val="0"/>
      <w:marBottom w:val="0"/>
      <w:divBdr>
        <w:top w:val="none" w:sz="0" w:space="0" w:color="auto"/>
        <w:left w:val="none" w:sz="0" w:space="0" w:color="auto"/>
        <w:bottom w:val="none" w:sz="0" w:space="0" w:color="auto"/>
        <w:right w:val="none" w:sz="0" w:space="0" w:color="auto"/>
      </w:divBdr>
    </w:div>
    <w:div w:id="1638097926">
      <w:bodyDiv w:val="1"/>
      <w:marLeft w:val="0"/>
      <w:marRight w:val="0"/>
      <w:marTop w:val="0"/>
      <w:marBottom w:val="0"/>
      <w:divBdr>
        <w:top w:val="none" w:sz="0" w:space="0" w:color="auto"/>
        <w:left w:val="none" w:sz="0" w:space="0" w:color="auto"/>
        <w:bottom w:val="none" w:sz="0" w:space="0" w:color="auto"/>
        <w:right w:val="none" w:sz="0" w:space="0" w:color="auto"/>
      </w:divBdr>
    </w:div>
    <w:div w:id="1638993611">
      <w:bodyDiv w:val="1"/>
      <w:marLeft w:val="0"/>
      <w:marRight w:val="0"/>
      <w:marTop w:val="0"/>
      <w:marBottom w:val="0"/>
      <w:divBdr>
        <w:top w:val="none" w:sz="0" w:space="0" w:color="auto"/>
        <w:left w:val="none" w:sz="0" w:space="0" w:color="auto"/>
        <w:bottom w:val="none" w:sz="0" w:space="0" w:color="auto"/>
        <w:right w:val="none" w:sz="0" w:space="0" w:color="auto"/>
      </w:divBdr>
    </w:div>
    <w:div w:id="1638995443">
      <w:bodyDiv w:val="1"/>
      <w:marLeft w:val="0"/>
      <w:marRight w:val="0"/>
      <w:marTop w:val="0"/>
      <w:marBottom w:val="0"/>
      <w:divBdr>
        <w:top w:val="none" w:sz="0" w:space="0" w:color="auto"/>
        <w:left w:val="none" w:sz="0" w:space="0" w:color="auto"/>
        <w:bottom w:val="none" w:sz="0" w:space="0" w:color="auto"/>
        <w:right w:val="none" w:sz="0" w:space="0" w:color="auto"/>
      </w:divBdr>
    </w:div>
    <w:div w:id="1639141039">
      <w:bodyDiv w:val="1"/>
      <w:marLeft w:val="0"/>
      <w:marRight w:val="0"/>
      <w:marTop w:val="0"/>
      <w:marBottom w:val="0"/>
      <w:divBdr>
        <w:top w:val="none" w:sz="0" w:space="0" w:color="auto"/>
        <w:left w:val="none" w:sz="0" w:space="0" w:color="auto"/>
        <w:bottom w:val="none" w:sz="0" w:space="0" w:color="auto"/>
        <w:right w:val="none" w:sz="0" w:space="0" w:color="auto"/>
      </w:divBdr>
    </w:div>
    <w:div w:id="1639340013">
      <w:bodyDiv w:val="1"/>
      <w:marLeft w:val="0"/>
      <w:marRight w:val="0"/>
      <w:marTop w:val="0"/>
      <w:marBottom w:val="0"/>
      <w:divBdr>
        <w:top w:val="none" w:sz="0" w:space="0" w:color="auto"/>
        <w:left w:val="none" w:sz="0" w:space="0" w:color="auto"/>
        <w:bottom w:val="none" w:sz="0" w:space="0" w:color="auto"/>
        <w:right w:val="none" w:sz="0" w:space="0" w:color="auto"/>
      </w:divBdr>
    </w:div>
    <w:div w:id="1639526047">
      <w:bodyDiv w:val="1"/>
      <w:marLeft w:val="0"/>
      <w:marRight w:val="0"/>
      <w:marTop w:val="0"/>
      <w:marBottom w:val="0"/>
      <w:divBdr>
        <w:top w:val="none" w:sz="0" w:space="0" w:color="auto"/>
        <w:left w:val="none" w:sz="0" w:space="0" w:color="auto"/>
        <w:bottom w:val="none" w:sz="0" w:space="0" w:color="auto"/>
        <w:right w:val="none" w:sz="0" w:space="0" w:color="auto"/>
      </w:divBdr>
    </w:div>
    <w:div w:id="1639533360">
      <w:bodyDiv w:val="1"/>
      <w:marLeft w:val="0"/>
      <w:marRight w:val="0"/>
      <w:marTop w:val="0"/>
      <w:marBottom w:val="0"/>
      <w:divBdr>
        <w:top w:val="none" w:sz="0" w:space="0" w:color="auto"/>
        <w:left w:val="none" w:sz="0" w:space="0" w:color="auto"/>
        <w:bottom w:val="none" w:sz="0" w:space="0" w:color="auto"/>
        <w:right w:val="none" w:sz="0" w:space="0" w:color="auto"/>
      </w:divBdr>
    </w:div>
    <w:div w:id="1641223643">
      <w:bodyDiv w:val="1"/>
      <w:marLeft w:val="0"/>
      <w:marRight w:val="0"/>
      <w:marTop w:val="0"/>
      <w:marBottom w:val="0"/>
      <w:divBdr>
        <w:top w:val="none" w:sz="0" w:space="0" w:color="auto"/>
        <w:left w:val="none" w:sz="0" w:space="0" w:color="auto"/>
        <w:bottom w:val="none" w:sz="0" w:space="0" w:color="auto"/>
        <w:right w:val="none" w:sz="0" w:space="0" w:color="auto"/>
      </w:divBdr>
    </w:div>
    <w:div w:id="1641379172">
      <w:bodyDiv w:val="1"/>
      <w:marLeft w:val="0"/>
      <w:marRight w:val="0"/>
      <w:marTop w:val="0"/>
      <w:marBottom w:val="0"/>
      <w:divBdr>
        <w:top w:val="none" w:sz="0" w:space="0" w:color="auto"/>
        <w:left w:val="none" w:sz="0" w:space="0" w:color="auto"/>
        <w:bottom w:val="none" w:sz="0" w:space="0" w:color="auto"/>
        <w:right w:val="none" w:sz="0" w:space="0" w:color="auto"/>
      </w:divBdr>
    </w:div>
    <w:div w:id="1641688289">
      <w:bodyDiv w:val="1"/>
      <w:marLeft w:val="0"/>
      <w:marRight w:val="0"/>
      <w:marTop w:val="0"/>
      <w:marBottom w:val="0"/>
      <w:divBdr>
        <w:top w:val="none" w:sz="0" w:space="0" w:color="auto"/>
        <w:left w:val="none" w:sz="0" w:space="0" w:color="auto"/>
        <w:bottom w:val="none" w:sz="0" w:space="0" w:color="auto"/>
        <w:right w:val="none" w:sz="0" w:space="0" w:color="auto"/>
      </w:divBdr>
    </w:div>
    <w:div w:id="1641688998">
      <w:bodyDiv w:val="1"/>
      <w:marLeft w:val="0"/>
      <w:marRight w:val="0"/>
      <w:marTop w:val="0"/>
      <w:marBottom w:val="0"/>
      <w:divBdr>
        <w:top w:val="none" w:sz="0" w:space="0" w:color="auto"/>
        <w:left w:val="none" w:sz="0" w:space="0" w:color="auto"/>
        <w:bottom w:val="none" w:sz="0" w:space="0" w:color="auto"/>
        <w:right w:val="none" w:sz="0" w:space="0" w:color="auto"/>
      </w:divBdr>
    </w:div>
    <w:div w:id="1641691132">
      <w:bodyDiv w:val="1"/>
      <w:marLeft w:val="0"/>
      <w:marRight w:val="0"/>
      <w:marTop w:val="0"/>
      <w:marBottom w:val="0"/>
      <w:divBdr>
        <w:top w:val="none" w:sz="0" w:space="0" w:color="auto"/>
        <w:left w:val="none" w:sz="0" w:space="0" w:color="auto"/>
        <w:bottom w:val="none" w:sz="0" w:space="0" w:color="auto"/>
        <w:right w:val="none" w:sz="0" w:space="0" w:color="auto"/>
      </w:divBdr>
    </w:div>
    <w:div w:id="1641884189">
      <w:bodyDiv w:val="1"/>
      <w:marLeft w:val="0"/>
      <w:marRight w:val="0"/>
      <w:marTop w:val="0"/>
      <w:marBottom w:val="0"/>
      <w:divBdr>
        <w:top w:val="none" w:sz="0" w:space="0" w:color="auto"/>
        <w:left w:val="none" w:sz="0" w:space="0" w:color="auto"/>
        <w:bottom w:val="none" w:sz="0" w:space="0" w:color="auto"/>
        <w:right w:val="none" w:sz="0" w:space="0" w:color="auto"/>
      </w:divBdr>
    </w:div>
    <w:div w:id="1642466857">
      <w:bodyDiv w:val="1"/>
      <w:marLeft w:val="0"/>
      <w:marRight w:val="0"/>
      <w:marTop w:val="0"/>
      <w:marBottom w:val="0"/>
      <w:divBdr>
        <w:top w:val="none" w:sz="0" w:space="0" w:color="auto"/>
        <w:left w:val="none" w:sz="0" w:space="0" w:color="auto"/>
        <w:bottom w:val="none" w:sz="0" w:space="0" w:color="auto"/>
        <w:right w:val="none" w:sz="0" w:space="0" w:color="auto"/>
      </w:divBdr>
    </w:div>
    <w:div w:id="1642661075">
      <w:bodyDiv w:val="1"/>
      <w:marLeft w:val="0"/>
      <w:marRight w:val="0"/>
      <w:marTop w:val="0"/>
      <w:marBottom w:val="0"/>
      <w:divBdr>
        <w:top w:val="none" w:sz="0" w:space="0" w:color="auto"/>
        <w:left w:val="none" w:sz="0" w:space="0" w:color="auto"/>
        <w:bottom w:val="none" w:sz="0" w:space="0" w:color="auto"/>
        <w:right w:val="none" w:sz="0" w:space="0" w:color="auto"/>
      </w:divBdr>
    </w:div>
    <w:div w:id="1642879214">
      <w:bodyDiv w:val="1"/>
      <w:marLeft w:val="0"/>
      <w:marRight w:val="0"/>
      <w:marTop w:val="0"/>
      <w:marBottom w:val="0"/>
      <w:divBdr>
        <w:top w:val="none" w:sz="0" w:space="0" w:color="auto"/>
        <w:left w:val="none" w:sz="0" w:space="0" w:color="auto"/>
        <w:bottom w:val="none" w:sz="0" w:space="0" w:color="auto"/>
        <w:right w:val="none" w:sz="0" w:space="0" w:color="auto"/>
      </w:divBdr>
    </w:div>
    <w:div w:id="1643655745">
      <w:bodyDiv w:val="1"/>
      <w:marLeft w:val="0"/>
      <w:marRight w:val="0"/>
      <w:marTop w:val="0"/>
      <w:marBottom w:val="0"/>
      <w:divBdr>
        <w:top w:val="none" w:sz="0" w:space="0" w:color="auto"/>
        <w:left w:val="none" w:sz="0" w:space="0" w:color="auto"/>
        <w:bottom w:val="none" w:sz="0" w:space="0" w:color="auto"/>
        <w:right w:val="none" w:sz="0" w:space="0" w:color="auto"/>
      </w:divBdr>
    </w:div>
    <w:div w:id="1644115857">
      <w:bodyDiv w:val="1"/>
      <w:marLeft w:val="0"/>
      <w:marRight w:val="0"/>
      <w:marTop w:val="0"/>
      <w:marBottom w:val="0"/>
      <w:divBdr>
        <w:top w:val="none" w:sz="0" w:space="0" w:color="auto"/>
        <w:left w:val="none" w:sz="0" w:space="0" w:color="auto"/>
        <w:bottom w:val="none" w:sz="0" w:space="0" w:color="auto"/>
        <w:right w:val="none" w:sz="0" w:space="0" w:color="auto"/>
      </w:divBdr>
    </w:div>
    <w:div w:id="1644192666">
      <w:bodyDiv w:val="1"/>
      <w:marLeft w:val="0"/>
      <w:marRight w:val="0"/>
      <w:marTop w:val="0"/>
      <w:marBottom w:val="0"/>
      <w:divBdr>
        <w:top w:val="none" w:sz="0" w:space="0" w:color="auto"/>
        <w:left w:val="none" w:sz="0" w:space="0" w:color="auto"/>
        <w:bottom w:val="none" w:sz="0" w:space="0" w:color="auto"/>
        <w:right w:val="none" w:sz="0" w:space="0" w:color="auto"/>
      </w:divBdr>
    </w:div>
    <w:div w:id="1644582449">
      <w:bodyDiv w:val="1"/>
      <w:marLeft w:val="0"/>
      <w:marRight w:val="0"/>
      <w:marTop w:val="0"/>
      <w:marBottom w:val="0"/>
      <w:divBdr>
        <w:top w:val="none" w:sz="0" w:space="0" w:color="auto"/>
        <w:left w:val="none" w:sz="0" w:space="0" w:color="auto"/>
        <w:bottom w:val="none" w:sz="0" w:space="0" w:color="auto"/>
        <w:right w:val="none" w:sz="0" w:space="0" w:color="auto"/>
      </w:divBdr>
    </w:div>
    <w:div w:id="1644851711">
      <w:bodyDiv w:val="1"/>
      <w:marLeft w:val="0"/>
      <w:marRight w:val="0"/>
      <w:marTop w:val="0"/>
      <w:marBottom w:val="0"/>
      <w:divBdr>
        <w:top w:val="none" w:sz="0" w:space="0" w:color="auto"/>
        <w:left w:val="none" w:sz="0" w:space="0" w:color="auto"/>
        <w:bottom w:val="none" w:sz="0" w:space="0" w:color="auto"/>
        <w:right w:val="none" w:sz="0" w:space="0" w:color="auto"/>
      </w:divBdr>
    </w:div>
    <w:div w:id="1644968731">
      <w:bodyDiv w:val="1"/>
      <w:marLeft w:val="0"/>
      <w:marRight w:val="0"/>
      <w:marTop w:val="0"/>
      <w:marBottom w:val="0"/>
      <w:divBdr>
        <w:top w:val="none" w:sz="0" w:space="0" w:color="auto"/>
        <w:left w:val="none" w:sz="0" w:space="0" w:color="auto"/>
        <w:bottom w:val="none" w:sz="0" w:space="0" w:color="auto"/>
        <w:right w:val="none" w:sz="0" w:space="0" w:color="auto"/>
      </w:divBdr>
    </w:div>
    <w:div w:id="1645499000">
      <w:bodyDiv w:val="1"/>
      <w:marLeft w:val="0"/>
      <w:marRight w:val="0"/>
      <w:marTop w:val="0"/>
      <w:marBottom w:val="0"/>
      <w:divBdr>
        <w:top w:val="none" w:sz="0" w:space="0" w:color="auto"/>
        <w:left w:val="none" w:sz="0" w:space="0" w:color="auto"/>
        <w:bottom w:val="none" w:sz="0" w:space="0" w:color="auto"/>
        <w:right w:val="none" w:sz="0" w:space="0" w:color="auto"/>
      </w:divBdr>
    </w:div>
    <w:div w:id="1646398542">
      <w:bodyDiv w:val="1"/>
      <w:marLeft w:val="0"/>
      <w:marRight w:val="0"/>
      <w:marTop w:val="0"/>
      <w:marBottom w:val="0"/>
      <w:divBdr>
        <w:top w:val="none" w:sz="0" w:space="0" w:color="auto"/>
        <w:left w:val="none" w:sz="0" w:space="0" w:color="auto"/>
        <w:bottom w:val="none" w:sz="0" w:space="0" w:color="auto"/>
        <w:right w:val="none" w:sz="0" w:space="0" w:color="auto"/>
      </w:divBdr>
    </w:div>
    <w:div w:id="1646734168">
      <w:bodyDiv w:val="1"/>
      <w:marLeft w:val="0"/>
      <w:marRight w:val="0"/>
      <w:marTop w:val="0"/>
      <w:marBottom w:val="0"/>
      <w:divBdr>
        <w:top w:val="none" w:sz="0" w:space="0" w:color="auto"/>
        <w:left w:val="none" w:sz="0" w:space="0" w:color="auto"/>
        <w:bottom w:val="none" w:sz="0" w:space="0" w:color="auto"/>
        <w:right w:val="none" w:sz="0" w:space="0" w:color="auto"/>
      </w:divBdr>
    </w:div>
    <w:div w:id="1646735338">
      <w:bodyDiv w:val="1"/>
      <w:marLeft w:val="0"/>
      <w:marRight w:val="0"/>
      <w:marTop w:val="0"/>
      <w:marBottom w:val="0"/>
      <w:divBdr>
        <w:top w:val="none" w:sz="0" w:space="0" w:color="auto"/>
        <w:left w:val="none" w:sz="0" w:space="0" w:color="auto"/>
        <w:bottom w:val="none" w:sz="0" w:space="0" w:color="auto"/>
        <w:right w:val="none" w:sz="0" w:space="0" w:color="auto"/>
      </w:divBdr>
    </w:div>
    <w:div w:id="1647122232">
      <w:bodyDiv w:val="1"/>
      <w:marLeft w:val="0"/>
      <w:marRight w:val="0"/>
      <w:marTop w:val="0"/>
      <w:marBottom w:val="0"/>
      <w:divBdr>
        <w:top w:val="none" w:sz="0" w:space="0" w:color="auto"/>
        <w:left w:val="none" w:sz="0" w:space="0" w:color="auto"/>
        <w:bottom w:val="none" w:sz="0" w:space="0" w:color="auto"/>
        <w:right w:val="none" w:sz="0" w:space="0" w:color="auto"/>
      </w:divBdr>
    </w:div>
    <w:div w:id="1647199154">
      <w:bodyDiv w:val="1"/>
      <w:marLeft w:val="0"/>
      <w:marRight w:val="0"/>
      <w:marTop w:val="0"/>
      <w:marBottom w:val="0"/>
      <w:divBdr>
        <w:top w:val="none" w:sz="0" w:space="0" w:color="auto"/>
        <w:left w:val="none" w:sz="0" w:space="0" w:color="auto"/>
        <w:bottom w:val="none" w:sz="0" w:space="0" w:color="auto"/>
        <w:right w:val="none" w:sz="0" w:space="0" w:color="auto"/>
      </w:divBdr>
    </w:div>
    <w:div w:id="1647540858">
      <w:bodyDiv w:val="1"/>
      <w:marLeft w:val="0"/>
      <w:marRight w:val="0"/>
      <w:marTop w:val="0"/>
      <w:marBottom w:val="0"/>
      <w:divBdr>
        <w:top w:val="none" w:sz="0" w:space="0" w:color="auto"/>
        <w:left w:val="none" w:sz="0" w:space="0" w:color="auto"/>
        <w:bottom w:val="none" w:sz="0" w:space="0" w:color="auto"/>
        <w:right w:val="none" w:sz="0" w:space="0" w:color="auto"/>
      </w:divBdr>
    </w:div>
    <w:div w:id="1648440253">
      <w:bodyDiv w:val="1"/>
      <w:marLeft w:val="0"/>
      <w:marRight w:val="0"/>
      <w:marTop w:val="0"/>
      <w:marBottom w:val="0"/>
      <w:divBdr>
        <w:top w:val="none" w:sz="0" w:space="0" w:color="auto"/>
        <w:left w:val="none" w:sz="0" w:space="0" w:color="auto"/>
        <w:bottom w:val="none" w:sz="0" w:space="0" w:color="auto"/>
        <w:right w:val="none" w:sz="0" w:space="0" w:color="auto"/>
      </w:divBdr>
    </w:div>
    <w:div w:id="1648705455">
      <w:bodyDiv w:val="1"/>
      <w:marLeft w:val="0"/>
      <w:marRight w:val="0"/>
      <w:marTop w:val="0"/>
      <w:marBottom w:val="0"/>
      <w:divBdr>
        <w:top w:val="none" w:sz="0" w:space="0" w:color="auto"/>
        <w:left w:val="none" w:sz="0" w:space="0" w:color="auto"/>
        <w:bottom w:val="none" w:sz="0" w:space="0" w:color="auto"/>
        <w:right w:val="none" w:sz="0" w:space="0" w:color="auto"/>
      </w:divBdr>
    </w:div>
    <w:div w:id="1648971678">
      <w:bodyDiv w:val="1"/>
      <w:marLeft w:val="0"/>
      <w:marRight w:val="0"/>
      <w:marTop w:val="0"/>
      <w:marBottom w:val="0"/>
      <w:divBdr>
        <w:top w:val="none" w:sz="0" w:space="0" w:color="auto"/>
        <w:left w:val="none" w:sz="0" w:space="0" w:color="auto"/>
        <w:bottom w:val="none" w:sz="0" w:space="0" w:color="auto"/>
        <w:right w:val="none" w:sz="0" w:space="0" w:color="auto"/>
      </w:divBdr>
    </w:div>
    <w:div w:id="1649506284">
      <w:bodyDiv w:val="1"/>
      <w:marLeft w:val="0"/>
      <w:marRight w:val="0"/>
      <w:marTop w:val="0"/>
      <w:marBottom w:val="0"/>
      <w:divBdr>
        <w:top w:val="none" w:sz="0" w:space="0" w:color="auto"/>
        <w:left w:val="none" w:sz="0" w:space="0" w:color="auto"/>
        <w:bottom w:val="none" w:sz="0" w:space="0" w:color="auto"/>
        <w:right w:val="none" w:sz="0" w:space="0" w:color="auto"/>
      </w:divBdr>
    </w:div>
    <w:div w:id="1650133514">
      <w:bodyDiv w:val="1"/>
      <w:marLeft w:val="0"/>
      <w:marRight w:val="0"/>
      <w:marTop w:val="0"/>
      <w:marBottom w:val="0"/>
      <w:divBdr>
        <w:top w:val="none" w:sz="0" w:space="0" w:color="auto"/>
        <w:left w:val="none" w:sz="0" w:space="0" w:color="auto"/>
        <w:bottom w:val="none" w:sz="0" w:space="0" w:color="auto"/>
        <w:right w:val="none" w:sz="0" w:space="0" w:color="auto"/>
      </w:divBdr>
    </w:div>
    <w:div w:id="1650549265">
      <w:bodyDiv w:val="1"/>
      <w:marLeft w:val="0"/>
      <w:marRight w:val="0"/>
      <w:marTop w:val="0"/>
      <w:marBottom w:val="0"/>
      <w:divBdr>
        <w:top w:val="none" w:sz="0" w:space="0" w:color="auto"/>
        <w:left w:val="none" w:sz="0" w:space="0" w:color="auto"/>
        <w:bottom w:val="none" w:sz="0" w:space="0" w:color="auto"/>
        <w:right w:val="none" w:sz="0" w:space="0" w:color="auto"/>
      </w:divBdr>
    </w:div>
    <w:div w:id="1650596694">
      <w:bodyDiv w:val="1"/>
      <w:marLeft w:val="0"/>
      <w:marRight w:val="0"/>
      <w:marTop w:val="0"/>
      <w:marBottom w:val="0"/>
      <w:divBdr>
        <w:top w:val="none" w:sz="0" w:space="0" w:color="auto"/>
        <w:left w:val="none" w:sz="0" w:space="0" w:color="auto"/>
        <w:bottom w:val="none" w:sz="0" w:space="0" w:color="auto"/>
        <w:right w:val="none" w:sz="0" w:space="0" w:color="auto"/>
      </w:divBdr>
    </w:div>
    <w:div w:id="1651056736">
      <w:bodyDiv w:val="1"/>
      <w:marLeft w:val="0"/>
      <w:marRight w:val="0"/>
      <w:marTop w:val="0"/>
      <w:marBottom w:val="0"/>
      <w:divBdr>
        <w:top w:val="none" w:sz="0" w:space="0" w:color="auto"/>
        <w:left w:val="none" w:sz="0" w:space="0" w:color="auto"/>
        <w:bottom w:val="none" w:sz="0" w:space="0" w:color="auto"/>
        <w:right w:val="none" w:sz="0" w:space="0" w:color="auto"/>
      </w:divBdr>
    </w:div>
    <w:div w:id="1651520432">
      <w:bodyDiv w:val="1"/>
      <w:marLeft w:val="0"/>
      <w:marRight w:val="0"/>
      <w:marTop w:val="0"/>
      <w:marBottom w:val="0"/>
      <w:divBdr>
        <w:top w:val="none" w:sz="0" w:space="0" w:color="auto"/>
        <w:left w:val="none" w:sz="0" w:space="0" w:color="auto"/>
        <w:bottom w:val="none" w:sz="0" w:space="0" w:color="auto"/>
        <w:right w:val="none" w:sz="0" w:space="0" w:color="auto"/>
      </w:divBdr>
    </w:div>
    <w:div w:id="1651710126">
      <w:bodyDiv w:val="1"/>
      <w:marLeft w:val="0"/>
      <w:marRight w:val="0"/>
      <w:marTop w:val="0"/>
      <w:marBottom w:val="0"/>
      <w:divBdr>
        <w:top w:val="none" w:sz="0" w:space="0" w:color="auto"/>
        <w:left w:val="none" w:sz="0" w:space="0" w:color="auto"/>
        <w:bottom w:val="none" w:sz="0" w:space="0" w:color="auto"/>
        <w:right w:val="none" w:sz="0" w:space="0" w:color="auto"/>
      </w:divBdr>
    </w:div>
    <w:div w:id="1651904725">
      <w:bodyDiv w:val="1"/>
      <w:marLeft w:val="0"/>
      <w:marRight w:val="0"/>
      <w:marTop w:val="0"/>
      <w:marBottom w:val="0"/>
      <w:divBdr>
        <w:top w:val="none" w:sz="0" w:space="0" w:color="auto"/>
        <w:left w:val="none" w:sz="0" w:space="0" w:color="auto"/>
        <w:bottom w:val="none" w:sz="0" w:space="0" w:color="auto"/>
        <w:right w:val="none" w:sz="0" w:space="0" w:color="auto"/>
      </w:divBdr>
    </w:div>
    <w:div w:id="1652254534">
      <w:bodyDiv w:val="1"/>
      <w:marLeft w:val="0"/>
      <w:marRight w:val="0"/>
      <w:marTop w:val="0"/>
      <w:marBottom w:val="0"/>
      <w:divBdr>
        <w:top w:val="none" w:sz="0" w:space="0" w:color="auto"/>
        <w:left w:val="none" w:sz="0" w:space="0" w:color="auto"/>
        <w:bottom w:val="none" w:sz="0" w:space="0" w:color="auto"/>
        <w:right w:val="none" w:sz="0" w:space="0" w:color="auto"/>
      </w:divBdr>
    </w:div>
    <w:div w:id="1653556494">
      <w:bodyDiv w:val="1"/>
      <w:marLeft w:val="0"/>
      <w:marRight w:val="0"/>
      <w:marTop w:val="0"/>
      <w:marBottom w:val="0"/>
      <w:divBdr>
        <w:top w:val="none" w:sz="0" w:space="0" w:color="auto"/>
        <w:left w:val="none" w:sz="0" w:space="0" w:color="auto"/>
        <w:bottom w:val="none" w:sz="0" w:space="0" w:color="auto"/>
        <w:right w:val="none" w:sz="0" w:space="0" w:color="auto"/>
      </w:divBdr>
    </w:div>
    <w:div w:id="1653559214">
      <w:bodyDiv w:val="1"/>
      <w:marLeft w:val="0"/>
      <w:marRight w:val="0"/>
      <w:marTop w:val="0"/>
      <w:marBottom w:val="0"/>
      <w:divBdr>
        <w:top w:val="none" w:sz="0" w:space="0" w:color="auto"/>
        <w:left w:val="none" w:sz="0" w:space="0" w:color="auto"/>
        <w:bottom w:val="none" w:sz="0" w:space="0" w:color="auto"/>
        <w:right w:val="none" w:sz="0" w:space="0" w:color="auto"/>
      </w:divBdr>
    </w:div>
    <w:div w:id="1654140434">
      <w:bodyDiv w:val="1"/>
      <w:marLeft w:val="0"/>
      <w:marRight w:val="0"/>
      <w:marTop w:val="0"/>
      <w:marBottom w:val="0"/>
      <w:divBdr>
        <w:top w:val="none" w:sz="0" w:space="0" w:color="auto"/>
        <w:left w:val="none" w:sz="0" w:space="0" w:color="auto"/>
        <w:bottom w:val="none" w:sz="0" w:space="0" w:color="auto"/>
        <w:right w:val="none" w:sz="0" w:space="0" w:color="auto"/>
      </w:divBdr>
    </w:div>
    <w:div w:id="1654602356">
      <w:bodyDiv w:val="1"/>
      <w:marLeft w:val="0"/>
      <w:marRight w:val="0"/>
      <w:marTop w:val="0"/>
      <w:marBottom w:val="0"/>
      <w:divBdr>
        <w:top w:val="none" w:sz="0" w:space="0" w:color="auto"/>
        <w:left w:val="none" w:sz="0" w:space="0" w:color="auto"/>
        <w:bottom w:val="none" w:sz="0" w:space="0" w:color="auto"/>
        <w:right w:val="none" w:sz="0" w:space="0" w:color="auto"/>
      </w:divBdr>
    </w:div>
    <w:div w:id="1655450861">
      <w:bodyDiv w:val="1"/>
      <w:marLeft w:val="0"/>
      <w:marRight w:val="0"/>
      <w:marTop w:val="0"/>
      <w:marBottom w:val="0"/>
      <w:divBdr>
        <w:top w:val="none" w:sz="0" w:space="0" w:color="auto"/>
        <w:left w:val="none" w:sz="0" w:space="0" w:color="auto"/>
        <w:bottom w:val="none" w:sz="0" w:space="0" w:color="auto"/>
        <w:right w:val="none" w:sz="0" w:space="0" w:color="auto"/>
      </w:divBdr>
    </w:div>
    <w:div w:id="1655571181">
      <w:bodyDiv w:val="1"/>
      <w:marLeft w:val="0"/>
      <w:marRight w:val="0"/>
      <w:marTop w:val="0"/>
      <w:marBottom w:val="0"/>
      <w:divBdr>
        <w:top w:val="none" w:sz="0" w:space="0" w:color="auto"/>
        <w:left w:val="none" w:sz="0" w:space="0" w:color="auto"/>
        <w:bottom w:val="none" w:sz="0" w:space="0" w:color="auto"/>
        <w:right w:val="none" w:sz="0" w:space="0" w:color="auto"/>
      </w:divBdr>
    </w:div>
    <w:div w:id="1655644704">
      <w:bodyDiv w:val="1"/>
      <w:marLeft w:val="0"/>
      <w:marRight w:val="0"/>
      <w:marTop w:val="0"/>
      <w:marBottom w:val="0"/>
      <w:divBdr>
        <w:top w:val="none" w:sz="0" w:space="0" w:color="auto"/>
        <w:left w:val="none" w:sz="0" w:space="0" w:color="auto"/>
        <w:bottom w:val="none" w:sz="0" w:space="0" w:color="auto"/>
        <w:right w:val="none" w:sz="0" w:space="0" w:color="auto"/>
      </w:divBdr>
    </w:div>
    <w:div w:id="1656376741">
      <w:bodyDiv w:val="1"/>
      <w:marLeft w:val="0"/>
      <w:marRight w:val="0"/>
      <w:marTop w:val="0"/>
      <w:marBottom w:val="0"/>
      <w:divBdr>
        <w:top w:val="none" w:sz="0" w:space="0" w:color="auto"/>
        <w:left w:val="none" w:sz="0" w:space="0" w:color="auto"/>
        <w:bottom w:val="none" w:sz="0" w:space="0" w:color="auto"/>
        <w:right w:val="none" w:sz="0" w:space="0" w:color="auto"/>
      </w:divBdr>
    </w:div>
    <w:div w:id="1656645741">
      <w:bodyDiv w:val="1"/>
      <w:marLeft w:val="0"/>
      <w:marRight w:val="0"/>
      <w:marTop w:val="0"/>
      <w:marBottom w:val="0"/>
      <w:divBdr>
        <w:top w:val="none" w:sz="0" w:space="0" w:color="auto"/>
        <w:left w:val="none" w:sz="0" w:space="0" w:color="auto"/>
        <w:bottom w:val="none" w:sz="0" w:space="0" w:color="auto"/>
        <w:right w:val="none" w:sz="0" w:space="0" w:color="auto"/>
      </w:divBdr>
    </w:div>
    <w:div w:id="1656911270">
      <w:bodyDiv w:val="1"/>
      <w:marLeft w:val="0"/>
      <w:marRight w:val="0"/>
      <w:marTop w:val="0"/>
      <w:marBottom w:val="0"/>
      <w:divBdr>
        <w:top w:val="none" w:sz="0" w:space="0" w:color="auto"/>
        <w:left w:val="none" w:sz="0" w:space="0" w:color="auto"/>
        <w:bottom w:val="none" w:sz="0" w:space="0" w:color="auto"/>
        <w:right w:val="none" w:sz="0" w:space="0" w:color="auto"/>
      </w:divBdr>
    </w:div>
    <w:div w:id="1657033660">
      <w:bodyDiv w:val="1"/>
      <w:marLeft w:val="0"/>
      <w:marRight w:val="0"/>
      <w:marTop w:val="0"/>
      <w:marBottom w:val="0"/>
      <w:divBdr>
        <w:top w:val="none" w:sz="0" w:space="0" w:color="auto"/>
        <w:left w:val="none" w:sz="0" w:space="0" w:color="auto"/>
        <w:bottom w:val="none" w:sz="0" w:space="0" w:color="auto"/>
        <w:right w:val="none" w:sz="0" w:space="0" w:color="auto"/>
      </w:divBdr>
    </w:div>
    <w:div w:id="1657143516">
      <w:bodyDiv w:val="1"/>
      <w:marLeft w:val="0"/>
      <w:marRight w:val="0"/>
      <w:marTop w:val="0"/>
      <w:marBottom w:val="0"/>
      <w:divBdr>
        <w:top w:val="none" w:sz="0" w:space="0" w:color="auto"/>
        <w:left w:val="none" w:sz="0" w:space="0" w:color="auto"/>
        <w:bottom w:val="none" w:sz="0" w:space="0" w:color="auto"/>
        <w:right w:val="none" w:sz="0" w:space="0" w:color="auto"/>
      </w:divBdr>
    </w:div>
    <w:div w:id="1657996503">
      <w:bodyDiv w:val="1"/>
      <w:marLeft w:val="0"/>
      <w:marRight w:val="0"/>
      <w:marTop w:val="0"/>
      <w:marBottom w:val="0"/>
      <w:divBdr>
        <w:top w:val="none" w:sz="0" w:space="0" w:color="auto"/>
        <w:left w:val="none" w:sz="0" w:space="0" w:color="auto"/>
        <w:bottom w:val="none" w:sz="0" w:space="0" w:color="auto"/>
        <w:right w:val="none" w:sz="0" w:space="0" w:color="auto"/>
      </w:divBdr>
    </w:div>
    <w:div w:id="1658419145">
      <w:bodyDiv w:val="1"/>
      <w:marLeft w:val="0"/>
      <w:marRight w:val="0"/>
      <w:marTop w:val="0"/>
      <w:marBottom w:val="0"/>
      <w:divBdr>
        <w:top w:val="none" w:sz="0" w:space="0" w:color="auto"/>
        <w:left w:val="none" w:sz="0" w:space="0" w:color="auto"/>
        <w:bottom w:val="none" w:sz="0" w:space="0" w:color="auto"/>
        <w:right w:val="none" w:sz="0" w:space="0" w:color="auto"/>
      </w:divBdr>
    </w:div>
    <w:div w:id="1659453009">
      <w:bodyDiv w:val="1"/>
      <w:marLeft w:val="0"/>
      <w:marRight w:val="0"/>
      <w:marTop w:val="0"/>
      <w:marBottom w:val="0"/>
      <w:divBdr>
        <w:top w:val="none" w:sz="0" w:space="0" w:color="auto"/>
        <w:left w:val="none" w:sz="0" w:space="0" w:color="auto"/>
        <w:bottom w:val="none" w:sz="0" w:space="0" w:color="auto"/>
        <w:right w:val="none" w:sz="0" w:space="0" w:color="auto"/>
      </w:divBdr>
    </w:div>
    <w:div w:id="1660379469">
      <w:bodyDiv w:val="1"/>
      <w:marLeft w:val="0"/>
      <w:marRight w:val="0"/>
      <w:marTop w:val="0"/>
      <w:marBottom w:val="0"/>
      <w:divBdr>
        <w:top w:val="none" w:sz="0" w:space="0" w:color="auto"/>
        <w:left w:val="none" w:sz="0" w:space="0" w:color="auto"/>
        <w:bottom w:val="none" w:sz="0" w:space="0" w:color="auto"/>
        <w:right w:val="none" w:sz="0" w:space="0" w:color="auto"/>
      </w:divBdr>
    </w:div>
    <w:div w:id="1660501001">
      <w:bodyDiv w:val="1"/>
      <w:marLeft w:val="0"/>
      <w:marRight w:val="0"/>
      <w:marTop w:val="0"/>
      <w:marBottom w:val="0"/>
      <w:divBdr>
        <w:top w:val="none" w:sz="0" w:space="0" w:color="auto"/>
        <w:left w:val="none" w:sz="0" w:space="0" w:color="auto"/>
        <w:bottom w:val="none" w:sz="0" w:space="0" w:color="auto"/>
        <w:right w:val="none" w:sz="0" w:space="0" w:color="auto"/>
      </w:divBdr>
    </w:div>
    <w:div w:id="1660620673">
      <w:bodyDiv w:val="1"/>
      <w:marLeft w:val="0"/>
      <w:marRight w:val="0"/>
      <w:marTop w:val="0"/>
      <w:marBottom w:val="0"/>
      <w:divBdr>
        <w:top w:val="none" w:sz="0" w:space="0" w:color="auto"/>
        <w:left w:val="none" w:sz="0" w:space="0" w:color="auto"/>
        <w:bottom w:val="none" w:sz="0" w:space="0" w:color="auto"/>
        <w:right w:val="none" w:sz="0" w:space="0" w:color="auto"/>
      </w:divBdr>
    </w:div>
    <w:div w:id="1660770089">
      <w:bodyDiv w:val="1"/>
      <w:marLeft w:val="0"/>
      <w:marRight w:val="0"/>
      <w:marTop w:val="0"/>
      <w:marBottom w:val="0"/>
      <w:divBdr>
        <w:top w:val="none" w:sz="0" w:space="0" w:color="auto"/>
        <w:left w:val="none" w:sz="0" w:space="0" w:color="auto"/>
        <w:bottom w:val="none" w:sz="0" w:space="0" w:color="auto"/>
        <w:right w:val="none" w:sz="0" w:space="0" w:color="auto"/>
      </w:divBdr>
    </w:div>
    <w:div w:id="1660889358">
      <w:bodyDiv w:val="1"/>
      <w:marLeft w:val="0"/>
      <w:marRight w:val="0"/>
      <w:marTop w:val="0"/>
      <w:marBottom w:val="0"/>
      <w:divBdr>
        <w:top w:val="none" w:sz="0" w:space="0" w:color="auto"/>
        <w:left w:val="none" w:sz="0" w:space="0" w:color="auto"/>
        <w:bottom w:val="none" w:sz="0" w:space="0" w:color="auto"/>
        <w:right w:val="none" w:sz="0" w:space="0" w:color="auto"/>
      </w:divBdr>
    </w:div>
    <w:div w:id="1661040152">
      <w:bodyDiv w:val="1"/>
      <w:marLeft w:val="0"/>
      <w:marRight w:val="0"/>
      <w:marTop w:val="0"/>
      <w:marBottom w:val="0"/>
      <w:divBdr>
        <w:top w:val="none" w:sz="0" w:space="0" w:color="auto"/>
        <w:left w:val="none" w:sz="0" w:space="0" w:color="auto"/>
        <w:bottom w:val="none" w:sz="0" w:space="0" w:color="auto"/>
        <w:right w:val="none" w:sz="0" w:space="0" w:color="auto"/>
      </w:divBdr>
    </w:div>
    <w:div w:id="1661881886">
      <w:bodyDiv w:val="1"/>
      <w:marLeft w:val="0"/>
      <w:marRight w:val="0"/>
      <w:marTop w:val="0"/>
      <w:marBottom w:val="0"/>
      <w:divBdr>
        <w:top w:val="none" w:sz="0" w:space="0" w:color="auto"/>
        <w:left w:val="none" w:sz="0" w:space="0" w:color="auto"/>
        <w:bottom w:val="none" w:sz="0" w:space="0" w:color="auto"/>
        <w:right w:val="none" w:sz="0" w:space="0" w:color="auto"/>
      </w:divBdr>
    </w:div>
    <w:div w:id="1662196523">
      <w:bodyDiv w:val="1"/>
      <w:marLeft w:val="0"/>
      <w:marRight w:val="0"/>
      <w:marTop w:val="0"/>
      <w:marBottom w:val="0"/>
      <w:divBdr>
        <w:top w:val="none" w:sz="0" w:space="0" w:color="auto"/>
        <w:left w:val="none" w:sz="0" w:space="0" w:color="auto"/>
        <w:bottom w:val="none" w:sz="0" w:space="0" w:color="auto"/>
        <w:right w:val="none" w:sz="0" w:space="0" w:color="auto"/>
      </w:divBdr>
    </w:div>
    <w:div w:id="1663000735">
      <w:bodyDiv w:val="1"/>
      <w:marLeft w:val="0"/>
      <w:marRight w:val="0"/>
      <w:marTop w:val="0"/>
      <w:marBottom w:val="0"/>
      <w:divBdr>
        <w:top w:val="none" w:sz="0" w:space="0" w:color="auto"/>
        <w:left w:val="none" w:sz="0" w:space="0" w:color="auto"/>
        <w:bottom w:val="none" w:sz="0" w:space="0" w:color="auto"/>
        <w:right w:val="none" w:sz="0" w:space="0" w:color="auto"/>
      </w:divBdr>
    </w:div>
    <w:div w:id="1664241557">
      <w:bodyDiv w:val="1"/>
      <w:marLeft w:val="0"/>
      <w:marRight w:val="0"/>
      <w:marTop w:val="0"/>
      <w:marBottom w:val="0"/>
      <w:divBdr>
        <w:top w:val="none" w:sz="0" w:space="0" w:color="auto"/>
        <w:left w:val="none" w:sz="0" w:space="0" w:color="auto"/>
        <w:bottom w:val="none" w:sz="0" w:space="0" w:color="auto"/>
        <w:right w:val="none" w:sz="0" w:space="0" w:color="auto"/>
      </w:divBdr>
    </w:div>
    <w:div w:id="1664358540">
      <w:bodyDiv w:val="1"/>
      <w:marLeft w:val="0"/>
      <w:marRight w:val="0"/>
      <w:marTop w:val="0"/>
      <w:marBottom w:val="0"/>
      <w:divBdr>
        <w:top w:val="none" w:sz="0" w:space="0" w:color="auto"/>
        <w:left w:val="none" w:sz="0" w:space="0" w:color="auto"/>
        <w:bottom w:val="none" w:sz="0" w:space="0" w:color="auto"/>
        <w:right w:val="none" w:sz="0" w:space="0" w:color="auto"/>
      </w:divBdr>
    </w:div>
    <w:div w:id="1665158526">
      <w:bodyDiv w:val="1"/>
      <w:marLeft w:val="0"/>
      <w:marRight w:val="0"/>
      <w:marTop w:val="0"/>
      <w:marBottom w:val="0"/>
      <w:divBdr>
        <w:top w:val="none" w:sz="0" w:space="0" w:color="auto"/>
        <w:left w:val="none" w:sz="0" w:space="0" w:color="auto"/>
        <w:bottom w:val="none" w:sz="0" w:space="0" w:color="auto"/>
        <w:right w:val="none" w:sz="0" w:space="0" w:color="auto"/>
      </w:divBdr>
    </w:div>
    <w:div w:id="1665282680">
      <w:bodyDiv w:val="1"/>
      <w:marLeft w:val="0"/>
      <w:marRight w:val="0"/>
      <w:marTop w:val="0"/>
      <w:marBottom w:val="0"/>
      <w:divBdr>
        <w:top w:val="none" w:sz="0" w:space="0" w:color="auto"/>
        <w:left w:val="none" w:sz="0" w:space="0" w:color="auto"/>
        <w:bottom w:val="none" w:sz="0" w:space="0" w:color="auto"/>
        <w:right w:val="none" w:sz="0" w:space="0" w:color="auto"/>
      </w:divBdr>
    </w:div>
    <w:div w:id="1665663713">
      <w:bodyDiv w:val="1"/>
      <w:marLeft w:val="0"/>
      <w:marRight w:val="0"/>
      <w:marTop w:val="0"/>
      <w:marBottom w:val="0"/>
      <w:divBdr>
        <w:top w:val="none" w:sz="0" w:space="0" w:color="auto"/>
        <w:left w:val="none" w:sz="0" w:space="0" w:color="auto"/>
        <w:bottom w:val="none" w:sz="0" w:space="0" w:color="auto"/>
        <w:right w:val="none" w:sz="0" w:space="0" w:color="auto"/>
      </w:divBdr>
    </w:div>
    <w:div w:id="1666471695">
      <w:bodyDiv w:val="1"/>
      <w:marLeft w:val="0"/>
      <w:marRight w:val="0"/>
      <w:marTop w:val="0"/>
      <w:marBottom w:val="0"/>
      <w:divBdr>
        <w:top w:val="none" w:sz="0" w:space="0" w:color="auto"/>
        <w:left w:val="none" w:sz="0" w:space="0" w:color="auto"/>
        <w:bottom w:val="none" w:sz="0" w:space="0" w:color="auto"/>
        <w:right w:val="none" w:sz="0" w:space="0" w:color="auto"/>
      </w:divBdr>
    </w:div>
    <w:div w:id="1666863191">
      <w:bodyDiv w:val="1"/>
      <w:marLeft w:val="0"/>
      <w:marRight w:val="0"/>
      <w:marTop w:val="0"/>
      <w:marBottom w:val="0"/>
      <w:divBdr>
        <w:top w:val="none" w:sz="0" w:space="0" w:color="auto"/>
        <w:left w:val="none" w:sz="0" w:space="0" w:color="auto"/>
        <w:bottom w:val="none" w:sz="0" w:space="0" w:color="auto"/>
        <w:right w:val="none" w:sz="0" w:space="0" w:color="auto"/>
      </w:divBdr>
    </w:div>
    <w:div w:id="1666931612">
      <w:bodyDiv w:val="1"/>
      <w:marLeft w:val="0"/>
      <w:marRight w:val="0"/>
      <w:marTop w:val="0"/>
      <w:marBottom w:val="0"/>
      <w:divBdr>
        <w:top w:val="none" w:sz="0" w:space="0" w:color="auto"/>
        <w:left w:val="none" w:sz="0" w:space="0" w:color="auto"/>
        <w:bottom w:val="none" w:sz="0" w:space="0" w:color="auto"/>
        <w:right w:val="none" w:sz="0" w:space="0" w:color="auto"/>
      </w:divBdr>
    </w:div>
    <w:div w:id="1666936992">
      <w:bodyDiv w:val="1"/>
      <w:marLeft w:val="0"/>
      <w:marRight w:val="0"/>
      <w:marTop w:val="0"/>
      <w:marBottom w:val="0"/>
      <w:divBdr>
        <w:top w:val="none" w:sz="0" w:space="0" w:color="auto"/>
        <w:left w:val="none" w:sz="0" w:space="0" w:color="auto"/>
        <w:bottom w:val="none" w:sz="0" w:space="0" w:color="auto"/>
        <w:right w:val="none" w:sz="0" w:space="0" w:color="auto"/>
      </w:divBdr>
    </w:div>
    <w:div w:id="1667321825">
      <w:bodyDiv w:val="1"/>
      <w:marLeft w:val="0"/>
      <w:marRight w:val="0"/>
      <w:marTop w:val="0"/>
      <w:marBottom w:val="0"/>
      <w:divBdr>
        <w:top w:val="none" w:sz="0" w:space="0" w:color="auto"/>
        <w:left w:val="none" w:sz="0" w:space="0" w:color="auto"/>
        <w:bottom w:val="none" w:sz="0" w:space="0" w:color="auto"/>
        <w:right w:val="none" w:sz="0" w:space="0" w:color="auto"/>
      </w:divBdr>
    </w:div>
    <w:div w:id="1668095471">
      <w:bodyDiv w:val="1"/>
      <w:marLeft w:val="0"/>
      <w:marRight w:val="0"/>
      <w:marTop w:val="0"/>
      <w:marBottom w:val="0"/>
      <w:divBdr>
        <w:top w:val="none" w:sz="0" w:space="0" w:color="auto"/>
        <w:left w:val="none" w:sz="0" w:space="0" w:color="auto"/>
        <w:bottom w:val="none" w:sz="0" w:space="0" w:color="auto"/>
        <w:right w:val="none" w:sz="0" w:space="0" w:color="auto"/>
      </w:divBdr>
    </w:div>
    <w:div w:id="1668828950">
      <w:bodyDiv w:val="1"/>
      <w:marLeft w:val="0"/>
      <w:marRight w:val="0"/>
      <w:marTop w:val="0"/>
      <w:marBottom w:val="0"/>
      <w:divBdr>
        <w:top w:val="none" w:sz="0" w:space="0" w:color="auto"/>
        <w:left w:val="none" w:sz="0" w:space="0" w:color="auto"/>
        <w:bottom w:val="none" w:sz="0" w:space="0" w:color="auto"/>
        <w:right w:val="none" w:sz="0" w:space="0" w:color="auto"/>
      </w:divBdr>
    </w:div>
    <w:div w:id="1668904250">
      <w:bodyDiv w:val="1"/>
      <w:marLeft w:val="0"/>
      <w:marRight w:val="0"/>
      <w:marTop w:val="0"/>
      <w:marBottom w:val="0"/>
      <w:divBdr>
        <w:top w:val="none" w:sz="0" w:space="0" w:color="auto"/>
        <w:left w:val="none" w:sz="0" w:space="0" w:color="auto"/>
        <w:bottom w:val="none" w:sz="0" w:space="0" w:color="auto"/>
        <w:right w:val="none" w:sz="0" w:space="0" w:color="auto"/>
      </w:divBdr>
    </w:div>
    <w:div w:id="1669091820">
      <w:bodyDiv w:val="1"/>
      <w:marLeft w:val="0"/>
      <w:marRight w:val="0"/>
      <w:marTop w:val="0"/>
      <w:marBottom w:val="0"/>
      <w:divBdr>
        <w:top w:val="none" w:sz="0" w:space="0" w:color="auto"/>
        <w:left w:val="none" w:sz="0" w:space="0" w:color="auto"/>
        <w:bottom w:val="none" w:sz="0" w:space="0" w:color="auto"/>
        <w:right w:val="none" w:sz="0" w:space="0" w:color="auto"/>
      </w:divBdr>
    </w:div>
    <w:div w:id="1669213221">
      <w:bodyDiv w:val="1"/>
      <w:marLeft w:val="0"/>
      <w:marRight w:val="0"/>
      <w:marTop w:val="0"/>
      <w:marBottom w:val="0"/>
      <w:divBdr>
        <w:top w:val="none" w:sz="0" w:space="0" w:color="auto"/>
        <w:left w:val="none" w:sz="0" w:space="0" w:color="auto"/>
        <w:bottom w:val="none" w:sz="0" w:space="0" w:color="auto"/>
        <w:right w:val="none" w:sz="0" w:space="0" w:color="auto"/>
      </w:divBdr>
    </w:div>
    <w:div w:id="1669282181">
      <w:bodyDiv w:val="1"/>
      <w:marLeft w:val="0"/>
      <w:marRight w:val="0"/>
      <w:marTop w:val="0"/>
      <w:marBottom w:val="0"/>
      <w:divBdr>
        <w:top w:val="none" w:sz="0" w:space="0" w:color="auto"/>
        <w:left w:val="none" w:sz="0" w:space="0" w:color="auto"/>
        <w:bottom w:val="none" w:sz="0" w:space="0" w:color="auto"/>
        <w:right w:val="none" w:sz="0" w:space="0" w:color="auto"/>
      </w:divBdr>
    </w:div>
    <w:div w:id="1669824269">
      <w:bodyDiv w:val="1"/>
      <w:marLeft w:val="0"/>
      <w:marRight w:val="0"/>
      <w:marTop w:val="0"/>
      <w:marBottom w:val="0"/>
      <w:divBdr>
        <w:top w:val="none" w:sz="0" w:space="0" w:color="auto"/>
        <w:left w:val="none" w:sz="0" w:space="0" w:color="auto"/>
        <w:bottom w:val="none" w:sz="0" w:space="0" w:color="auto"/>
        <w:right w:val="none" w:sz="0" w:space="0" w:color="auto"/>
      </w:divBdr>
    </w:div>
    <w:div w:id="1669870048">
      <w:bodyDiv w:val="1"/>
      <w:marLeft w:val="0"/>
      <w:marRight w:val="0"/>
      <w:marTop w:val="0"/>
      <w:marBottom w:val="0"/>
      <w:divBdr>
        <w:top w:val="none" w:sz="0" w:space="0" w:color="auto"/>
        <w:left w:val="none" w:sz="0" w:space="0" w:color="auto"/>
        <w:bottom w:val="none" w:sz="0" w:space="0" w:color="auto"/>
        <w:right w:val="none" w:sz="0" w:space="0" w:color="auto"/>
      </w:divBdr>
    </w:div>
    <w:div w:id="1669939036">
      <w:bodyDiv w:val="1"/>
      <w:marLeft w:val="0"/>
      <w:marRight w:val="0"/>
      <w:marTop w:val="0"/>
      <w:marBottom w:val="0"/>
      <w:divBdr>
        <w:top w:val="none" w:sz="0" w:space="0" w:color="auto"/>
        <w:left w:val="none" w:sz="0" w:space="0" w:color="auto"/>
        <w:bottom w:val="none" w:sz="0" w:space="0" w:color="auto"/>
        <w:right w:val="none" w:sz="0" w:space="0" w:color="auto"/>
      </w:divBdr>
    </w:div>
    <w:div w:id="1670056320">
      <w:bodyDiv w:val="1"/>
      <w:marLeft w:val="0"/>
      <w:marRight w:val="0"/>
      <w:marTop w:val="0"/>
      <w:marBottom w:val="0"/>
      <w:divBdr>
        <w:top w:val="none" w:sz="0" w:space="0" w:color="auto"/>
        <w:left w:val="none" w:sz="0" w:space="0" w:color="auto"/>
        <w:bottom w:val="none" w:sz="0" w:space="0" w:color="auto"/>
        <w:right w:val="none" w:sz="0" w:space="0" w:color="auto"/>
      </w:divBdr>
    </w:div>
    <w:div w:id="1670599638">
      <w:bodyDiv w:val="1"/>
      <w:marLeft w:val="0"/>
      <w:marRight w:val="0"/>
      <w:marTop w:val="0"/>
      <w:marBottom w:val="0"/>
      <w:divBdr>
        <w:top w:val="none" w:sz="0" w:space="0" w:color="auto"/>
        <w:left w:val="none" w:sz="0" w:space="0" w:color="auto"/>
        <w:bottom w:val="none" w:sz="0" w:space="0" w:color="auto"/>
        <w:right w:val="none" w:sz="0" w:space="0" w:color="auto"/>
      </w:divBdr>
    </w:div>
    <w:div w:id="1670711454">
      <w:bodyDiv w:val="1"/>
      <w:marLeft w:val="0"/>
      <w:marRight w:val="0"/>
      <w:marTop w:val="0"/>
      <w:marBottom w:val="0"/>
      <w:divBdr>
        <w:top w:val="none" w:sz="0" w:space="0" w:color="auto"/>
        <w:left w:val="none" w:sz="0" w:space="0" w:color="auto"/>
        <w:bottom w:val="none" w:sz="0" w:space="0" w:color="auto"/>
        <w:right w:val="none" w:sz="0" w:space="0" w:color="auto"/>
      </w:divBdr>
    </w:div>
    <w:div w:id="1672173473">
      <w:bodyDiv w:val="1"/>
      <w:marLeft w:val="0"/>
      <w:marRight w:val="0"/>
      <w:marTop w:val="0"/>
      <w:marBottom w:val="0"/>
      <w:divBdr>
        <w:top w:val="none" w:sz="0" w:space="0" w:color="auto"/>
        <w:left w:val="none" w:sz="0" w:space="0" w:color="auto"/>
        <w:bottom w:val="none" w:sz="0" w:space="0" w:color="auto"/>
        <w:right w:val="none" w:sz="0" w:space="0" w:color="auto"/>
      </w:divBdr>
    </w:div>
    <w:div w:id="1672299209">
      <w:bodyDiv w:val="1"/>
      <w:marLeft w:val="0"/>
      <w:marRight w:val="0"/>
      <w:marTop w:val="0"/>
      <w:marBottom w:val="0"/>
      <w:divBdr>
        <w:top w:val="none" w:sz="0" w:space="0" w:color="auto"/>
        <w:left w:val="none" w:sz="0" w:space="0" w:color="auto"/>
        <w:bottom w:val="none" w:sz="0" w:space="0" w:color="auto"/>
        <w:right w:val="none" w:sz="0" w:space="0" w:color="auto"/>
      </w:divBdr>
    </w:div>
    <w:div w:id="1672874021">
      <w:bodyDiv w:val="1"/>
      <w:marLeft w:val="0"/>
      <w:marRight w:val="0"/>
      <w:marTop w:val="0"/>
      <w:marBottom w:val="0"/>
      <w:divBdr>
        <w:top w:val="none" w:sz="0" w:space="0" w:color="auto"/>
        <w:left w:val="none" w:sz="0" w:space="0" w:color="auto"/>
        <w:bottom w:val="none" w:sz="0" w:space="0" w:color="auto"/>
        <w:right w:val="none" w:sz="0" w:space="0" w:color="auto"/>
      </w:divBdr>
    </w:div>
    <w:div w:id="1673677481">
      <w:bodyDiv w:val="1"/>
      <w:marLeft w:val="0"/>
      <w:marRight w:val="0"/>
      <w:marTop w:val="0"/>
      <w:marBottom w:val="0"/>
      <w:divBdr>
        <w:top w:val="none" w:sz="0" w:space="0" w:color="auto"/>
        <w:left w:val="none" w:sz="0" w:space="0" w:color="auto"/>
        <w:bottom w:val="none" w:sz="0" w:space="0" w:color="auto"/>
        <w:right w:val="none" w:sz="0" w:space="0" w:color="auto"/>
      </w:divBdr>
    </w:div>
    <w:div w:id="1673796866">
      <w:bodyDiv w:val="1"/>
      <w:marLeft w:val="0"/>
      <w:marRight w:val="0"/>
      <w:marTop w:val="0"/>
      <w:marBottom w:val="0"/>
      <w:divBdr>
        <w:top w:val="none" w:sz="0" w:space="0" w:color="auto"/>
        <w:left w:val="none" w:sz="0" w:space="0" w:color="auto"/>
        <w:bottom w:val="none" w:sz="0" w:space="0" w:color="auto"/>
        <w:right w:val="none" w:sz="0" w:space="0" w:color="auto"/>
      </w:divBdr>
    </w:div>
    <w:div w:id="1673872124">
      <w:bodyDiv w:val="1"/>
      <w:marLeft w:val="0"/>
      <w:marRight w:val="0"/>
      <w:marTop w:val="0"/>
      <w:marBottom w:val="0"/>
      <w:divBdr>
        <w:top w:val="none" w:sz="0" w:space="0" w:color="auto"/>
        <w:left w:val="none" w:sz="0" w:space="0" w:color="auto"/>
        <w:bottom w:val="none" w:sz="0" w:space="0" w:color="auto"/>
        <w:right w:val="none" w:sz="0" w:space="0" w:color="auto"/>
      </w:divBdr>
    </w:div>
    <w:div w:id="1674646809">
      <w:bodyDiv w:val="1"/>
      <w:marLeft w:val="0"/>
      <w:marRight w:val="0"/>
      <w:marTop w:val="0"/>
      <w:marBottom w:val="0"/>
      <w:divBdr>
        <w:top w:val="none" w:sz="0" w:space="0" w:color="auto"/>
        <w:left w:val="none" w:sz="0" w:space="0" w:color="auto"/>
        <w:bottom w:val="none" w:sz="0" w:space="0" w:color="auto"/>
        <w:right w:val="none" w:sz="0" w:space="0" w:color="auto"/>
      </w:divBdr>
    </w:div>
    <w:div w:id="1674992109">
      <w:bodyDiv w:val="1"/>
      <w:marLeft w:val="0"/>
      <w:marRight w:val="0"/>
      <w:marTop w:val="0"/>
      <w:marBottom w:val="0"/>
      <w:divBdr>
        <w:top w:val="none" w:sz="0" w:space="0" w:color="auto"/>
        <w:left w:val="none" w:sz="0" w:space="0" w:color="auto"/>
        <w:bottom w:val="none" w:sz="0" w:space="0" w:color="auto"/>
        <w:right w:val="none" w:sz="0" w:space="0" w:color="auto"/>
      </w:divBdr>
    </w:div>
    <w:div w:id="1676346683">
      <w:bodyDiv w:val="1"/>
      <w:marLeft w:val="0"/>
      <w:marRight w:val="0"/>
      <w:marTop w:val="0"/>
      <w:marBottom w:val="0"/>
      <w:divBdr>
        <w:top w:val="none" w:sz="0" w:space="0" w:color="auto"/>
        <w:left w:val="none" w:sz="0" w:space="0" w:color="auto"/>
        <w:bottom w:val="none" w:sz="0" w:space="0" w:color="auto"/>
        <w:right w:val="none" w:sz="0" w:space="0" w:color="auto"/>
      </w:divBdr>
    </w:div>
    <w:div w:id="1676568728">
      <w:bodyDiv w:val="1"/>
      <w:marLeft w:val="0"/>
      <w:marRight w:val="0"/>
      <w:marTop w:val="0"/>
      <w:marBottom w:val="0"/>
      <w:divBdr>
        <w:top w:val="none" w:sz="0" w:space="0" w:color="auto"/>
        <w:left w:val="none" w:sz="0" w:space="0" w:color="auto"/>
        <w:bottom w:val="none" w:sz="0" w:space="0" w:color="auto"/>
        <w:right w:val="none" w:sz="0" w:space="0" w:color="auto"/>
      </w:divBdr>
    </w:div>
    <w:div w:id="1676880280">
      <w:bodyDiv w:val="1"/>
      <w:marLeft w:val="0"/>
      <w:marRight w:val="0"/>
      <w:marTop w:val="0"/>
      <w:marBottom w:val="0"/>
      <w:divBdr>
        <w:top w:val="none" w:sz="0" w:space="0" w:color="auto"/>
        <w:left w:val="none" w:sz="0" w:space="0" w:color="auto"/>
        <w:bottom w:val="none" w:sz="0" w:space="0" w:color="auto"/>
        <w:right w:val="none" w:sz="0" w:space="0" w:color="auto"/>
      </w:divBdr>
    </w:div>
    <w:div w:id="1677684960">
      <w:bodyDiv w:val="1"/>
      <w:marLeft w:val="0"/>
      <w:marRight w:val="0"/>
      <w:marTop w:val="0"/>
      <w:marBottom w:val="0"/>
      <w:divBdr>
        <w:top w:val="none" w:sz="0" w:space="0" w:color="auto"/>
        <w:left w:val="none" w:sz="0" w:space="0" w:color="auto"/>
        <w:bottom w:val="none" w:sz="0" w:space="0" w:color="auto"/>
        <w:right w:val="none" w:sz="0" w:space="0" w:color="auto"/>
      </w:divBdr>
    </w:div>
    <w:div w:id="1677685810">
      <w:bodyDiv w:val="1"/>
      <w:marLeft w:val="0"/>
      <w:marRight w:val="0"/>
      <w:marTop w:val="0"/>
      <w:marBottom w:val="0"/>
      <w:divBdr>
        <w:top w:val="none" w:sz="0" w:space="0" w:color="auto"/>
        <w:left w:val="none" w:sz="0" w:space="0" w:color="auto"/>
        <w:bottom w:val="none" w:sz="0" w:space="0" w:color="auto"/>
        <w:right w:val="none" w:sz="0" w:space="0" w:color="auto"/>
      </w:divBdr>
    </w:div>
    <w:div w:id="1678071416">
      <w:bodyDiv w:val="1"/>
      <w:marLeft w:val="0"/>
      <w:marRight w:val="0"/>
      <w:marTop w:val="0"/>
      <w:marBottom w:val="0"/>
      <w:divBdr>
        <w:top w:val="none" w:sz="0" w:space="0" w:color="auto"/>
        <w:left w:val="none" w:sz="0" w:space="0" w:color="auto"/>
        <w:bottom w:val="none" w:sz="0" w:space="0" w:color="auto"/>
        <w:right w:val="none" w:sz="0" w:space="0" w:color="auto"/>
      </w:divBdr>
    </w:div>
    <w:div w:id="1678187514">
      <w:bodyDiv w:val="1"/>
      <w:marLeft w:val="0"/>
      <w:marRight w:val="0"/>
      <w:marTop w:val="0"/>
      <w:marBottom w:val="0"/>
      <w:divBdr>
        <w:top w:val="none" w:sz="0" w:space="0" w:color="auto"/>
        <w:left w:val="none" w:sz="0" w:space="0" w:color="auto"/>
        <w:bottom w:val="none" w:sz="0" w:space="0" w:color="auto"/>
        <w:right w:val="none" w:sz="0" w:space="0" w:color="auto"/>
      </w:divBdr>
    </w:div>
    <w:div w:id="1678924399">
      <w:bodyDiv w:val="1"/>
      <w:marLeft w:val="0"/>
      <w:marRight w:val="0"/>
      <w:marTop w:val="0"/>
      <w:marBottom w:val="0"/>
      <w:divBdr>
        <w:top w:val="none" w:sz="0" w:space="0" w:color="auto"/>
        <w:left w:val="none" w:sz="0" w:space="0" w:color="auto"/>
        <w:bottom w:val="none" w:sz="0" w:space="0" w:color="auto"/>
        <w:right w:val="none" w:sz="0" w:space="0" w:color="auto"/>
      </w:divBdr>
    </w:div>
    <w:div w:id="1678969815">
      <w:bodyDiv w:val="1"/>
      <w:marLeft w:val="0"/>
      <w:marRight w:val="0"/>
      <w:marTop w:val="0"/>
      <w:marBottom w:val="0"/>
      <w:divBdr>
        <w:top w:val="none" w:sz="0" w:space="0" w:color="auto"/>
        <w:left w:val="none" w:sz="0" w:space="0" w:color="auto"/>
        <w:bottom w:val="none" w:sz="0" w:space="0" w:color="auto"/>
        <w:right w:val="none" w:sz="0" w:space="0" w:color="auto"/>
      </w:divBdr>
    </w:div>
    <w:div w:id="1679189590">
      <w:bodyDiv w:val="1"/>
      <w:marLeft w:val="0"/>
      <w:marRight w:val="0"/>
      <w:marTop w:val="0"/>
      <w:marBottom w:val="0"/>
      <w:divBdr>
        <w:top w:val="none" w:sz="0" w:space="0" w:color="auto"/>
        <w:left w:val="none" w:sz="0" w:space="0" w:color="auto"/>
        <w:bottom w:val="none" w:sz="0" w:space="0" w:color="auto"/>
        <w:right w:val="none" w:sz="0" w:space="0" w:color="auto"/>
      </w:divBdr>
    </w:div>
    <w:div w:id="1679230638">
      <w:bodyDiv w:val="1"/>
      <w:marLeft w:val="0"/>
      <w:marRight w:val="0"/>
      <w:marTop w:val="0"/>
      <w:marBottom w:val="0"/>
      <w:divBdr>
        <w:top w:val="none" w:sz="0" w:space="0" w:color="auto"/>
        <w:left w:val="none" w:sz="0" w:space="0" w:color="auto"/>
        <w:bottom w:val="none" w:sz="0" w:space="0" w:color="auto"/>
        <w:right w:val="none" w:sz="0" w:space="0" w:color="auto"/>
      </w:divBdr>
    </w:div>
    <w:div w:id="1679380395">
      <w:bodyDiv w:val="1"/>
      <w:marLeft w:val="0"/>
      <w:marRight w:val="0"/>
      <w:marTop w:val="0"/>
      <w:marBottom w:val="0"/>
      <w:divBdr>
        <w:top w:val="none" w:sz="0" w:space="0" w:color="auto"/>
        <w:left w:val="none" w:sz="0" w:space="0" w:color="auto"/>
        <w:bottom w:val="none" w:sz="0" w:space="0" w:color="auto"/>
        <w:right w:val="none" w:sz="0" w:space="0" w:color="auto"/>
      </w:divBdr>
    </w:div>
    <w:div w:id="1679573850">
      <w:bodyDiv w:val="1"/>
      <w:marLeft w:val="0"/>
      <w:marRight w:val="0"/>
      <w:marTop w:val="0"/>
      <w:marBottom w:val="0"/>
      <w:divBdr>
        <w:top w:val="none" w:sz="0" w:space="0" w:color="auto"/>
        <w:left w:val="none" w:sz="0" w:space="0" w:color="auto"/>
        <w:bottom w:val="none" w:sz="0" w:space="0" w:color="auto"/>
        <w:right w:val="none" w:sz="0" w:space="0" w:color="auto"/>
      </w:divBdr>
    </w:div>
    <w:div w:id="1679579561">
      <w:bodyDiv w:val="1"/>
      <w:marLeft w:val="0"/>
      <w:marRight w:val="0"/>
      <w:marTop w:val="0"/>
      <w:marBottom w:val="0"/>
      <w:divBdr>
        <w:top w:val="none" w:sz="0" w:space="0" w:color="auto"/>
        <w:left w:val="none" w:sz="0" w:space="0" w:color="auto"/>
        <w:bottom w:val="none" w:sz="0" w:space="0" w:color="auto"/>
        <w:right w:val="none" w:sz="0" w:space="0" w:color="auto"/>
      </w:divBdr>
    </w:div>
    <w:div w:id="1680615666">
      <w:bodyDiv w:val="1"/>
      <w:marLeft w:val="0"/>
      <w:marRight w:val="0"/>
      <w:marTop w:val="0"/>
      <w:marBottom w:val="0"/>
      <w:divBdr>
        <w:top w:val="none" w:sz="0" w:space="0" w:color="auto"/>
        <w:left w:val="none" w:sz="0" w:space="0" w:color="auto"/>
        <w:bottom w:val="none" w:sz="0" w:space="0" w:color="auto"/>
        <w:right w:val="none" w:sz="0" w:space="0" w:color="auto"/>
      </w:divBdr>
    </w:div>
    <w:div w:id="1680622248">
      <w:bodyDiv w:val="1"/>
      <w:marLeft w:val="0"/>
      <w:marRight w:val="0"/>
      <w:marTop w:val="0"/>
      <w:marBottom w:val="0"/>
      <w:divBdr>
        <w:top w:val="none" w:sz="0" w:space="0" w:color="auto"/>
        <w:left w:val="none" w:sz="0" w:space="0" w:color="auto"/>
        <w:bottom w:val="none" w:sz="0" w:space="0" w:color="auto"/>
        <w:right w:val="none" w:sz="0" w:space="0" w:color="auto"/>
      </w:divBdr>
    </w:div>
    <w:div w:id="1680738005">
      <w:bodyDiv w:val="1"/>
      <w:marLeft w:val="0"/>
      <w:marRight w:val="0"/>
      <w:marTop w:val="0"/>
      <w:marBottom w:val="0"/>
      <w:divBdr>
        <w:top w:val="none" w:sz="0" w:space="0" w:color="auto"/>
        <w:left w:val="none" w:sz="0" w:space="0" w:color="auto"/>
        <w:bottom w:val="none" w:sz="0" w:space="0" w:color="auto"/>
        <w:right w:val="none" w:sz="0" w:space="0" w:color="auto"/>
      </w:divBdr>
    </w:div>
    <w:div w:id="1681348675">
      <w:bodyDiv w:val="1"/>
      <w:marLeft w:val="0"/>
      <w:marRight w:val="0"/>
      <w:marTop w:val="0"/>
      <w:marBottom w:val="0"/>
      <w:divBdr>
        <w:top w:val="none" w:sz="0" w:space="0" w:color="auto"/>
        <w:left w:val="none" w:sz="0" w:space="0" w:color="auto"/>
        <w:bottom w:val="none" w:sz="0" w:space="0" w:color="auto"/>
        <w:right w:val="none" w:sz="0" w:space="0" w:color="auto"/>
      </w:divBdr>
    </w:div>
    <w:div w:id="1681617351">
      <w:bodyDiv w:val="1"/>
      <w:marLeft w:val="0"/>
      <w:marRight w:val="0"/>
      <w:marTop w:val="0"/>
      <w:marBottom w:val="0"/>
      <w:divBdr>
        <w:top w:val="none" w:sz="0" w:space="0" w:color="auto"/>
        <w:left w:val="none" w:sz="0" w:space="0" w:color="auto"/>
        <w:bottom w:val="none" w:sz="0" w:space="0" w:color="auto"/>
        <w:right w:val="none" w:sz="0" w:space="0" w:color="auto"/>
      </w:divBdr>
    </w:div>
    <w:div w:id="1681930791">
      <w:bodyDiv w:val="1"/>
      <w:marLeft w:val="0"/>
      <w:marRight w:val="0"/>
      <w:marTop w:val="0"/>
      <w:marBottom w:val="0"/>
      <w:divBdr>
        <w:top w:val="none" w:sz="0" w:space="0" w:color="auto"/>
        <w:left w:val="none" w:sz="0" w:space="0" w:color="auto"/>
        <w:bottom w:val="none" w:sz="0" w:space="0" w:color="auto"/>
        <w:right w:val="none" w:sz="0" w:space="0" w:color="auto"/>
      </w:divBdr>
    </w:div>
    <w:div w:id="1682507233">
      <w:bodyDiv w:val="1"/>
      <w:marLeft w:val="0"/>
      <w:marRight w:val="0"/>
      <w:marTop w:val="0"/>
      <w:marBottom w:val="0"/>
      <w:divBdr>
        <w:top w:val="none" w:sz="0" w:space="0" w:color="auto"/>
        <w:left w:val="none" w:sz="0" w:space="0" w:color="auto"/>
        <w:bottom w:val="none" w:sz="0" w:space="0" w:color="auto"/>
        <w:right w:val="none" w:sz="0" w:space="0" w:color="auto"/>
      </w:divBdr>
    </w:div>
    <w:div w:id="1682509477">
      <w:bodyDiv w:val="1"/>
      <w:marLeft w:val="0"/>
      <w:marRight w:val="0"/>
      <w:marTop w:val="0"/>
      <w:marBottom w:val="0"/>
      <w:divBdr>
        <w:top w:val="none" w:sz="0" w:space="0" w:color="auto"/>
        <w:left w:val="none" w:sz="0" w:space="0" w:color="auto"/>
        <w:bottom w:val="none" w:sz="0" w:space="0" w:color="auto"/>
        <w:right w:val="none" w:sz="0" w:space="0" w:color="auto"/>
      </w:divBdr>
    </w:div>
    <w:div w:id="1682589477">
      <w:bodyDiv w:val="1"/>
      <w:marLeft w:val="0"/>
      <w:marRight w:val="0"/>
      <w:marTop w:val="0"/>
      <w:marBottom w:val="0"/>
      <w:divBdr>
        <w:top w:val="none" w:sz="0" w:space="0" w:color="auto"/>
        <w:left w:val="none" w:sz="0" w:space="0" w:color="auto"/>
        <w:bottom w:val="none" w:sz="0" w:space="0" w:color="auto"/>
        <w:right w:val="none" w:sz="0" w:space="0" w:color="auto"/>
      </w:divBdr>
    </w:div>
    <w:div w:id="1682775747">
      <w:bodyDiv w:val="1"/>
      <w:marLeft w:val="0"/>
      <w:marRight w:val="0"/>
      <w:marTop w:val="0"/>
      <w:marBottom w:val="0"/>
      <w:divBdr>
        <w:top w:val="none" w:sz="0" w:space="0" w:color="auto"/>
        <w:left w:val="none" w:sz="0" w:space="0" w:color="auto"/>
        <w:bottom w:val="none" w:sz="0" w:space="0" w:color="auto"/>
        <w:right w:val="none" w:sz="0" w:space="0" w:color="auto"/>
      </w:divBdr>
    </w:div>
    <w:div w:id="1683052258">
      <w:bodyDiv w:val="1"/>
      <w:marLeft w:val="0"/>
      <w:marRight w:val="0"/>
      <w:marTop w:val="0"/>
      <w:marBottom w:val="0"/>
      <w:divBdr>
        <w:top w:val="none" w:sz="0" w:space="0" w:color="auto"/>
        <w:left w:val="none" w:sz="0" w:space="0" w:color="auto"/>
        <w:bottom w:val="none" w:sz="0" w:space="0" w:color="auto"/>
        <w:right w:val="none" w:sz="0" w:space="0" w:color="auto"/>
      </w:divBdr>
    </w:div>
    <w:div w:id="1683700001">
      <w:bodyDiv w:val="1"/>
      <w:marLeft w:val="0"/>
      <w:marRight w:val="0"/>
      <w:marTop w:val="0"/>
      <w:marBottom w:val="0"/>
      <w:divBdr>
        <w:top w:val="none" w:sz="0" w:space="0" w:color="auto"/>
        <w:left w:val="none" w:sz="0" w:space="0" w:color="auto"/>
        <w:bottom w:val="none" w:sz="0" w:space="0" w:color="auto"/>
        <w:right w:val="none" w:sz="0" w:space="0" w:color="auto"/>
      </w:divBdr>
    </w:div>
    <w:div w:id="1684042727">
      <w:bodyDiv w:val="1"/>
      <w:marLeft w:val="0"/>
      <w:marRight w:val="0"/>
      <w:marTop w:val="0"/>
      <w:marBottom w:val="0"/>
      <w:divBdr>
        <w:top w:val="none" w:sz="0" w:space="0" w:color="auto"/>
        <w:left w:val="none" w:sz="0" w:space="0" w:color="auto"/>
        <w:bottom w:val="none" w:sz="0" w:space="0" w:color="auto"/>
        <w:right w:val="none" w:sz="0" w:space="0" w:color="auto"/>
      </w:divBdr>
    </w:div>
    <w:div w:id="1684045281">
      <w:bodyDiv w:val="1"/>
      <w:marLeft w:val="0"/>
      <w:marRight w:val="0"/>
      <w:marTop w:val="0"/>
      <w:marBottom w:val="0"/>
      <w:divBdr>
        <w:top w:val="none" w:sz="0" w:space="0" w:color="auto"/>
        <w:left w:val="none" w:sz="0" w:space="0" w:color="auto"/>
        <w:bottom w:val="none" w:sz="0" w:space="0" w:color="auto"/>
        <w:right w:val="none" w:sz="0" w:space="0" w:color="auto"/>
      </w:divBdr>
    </w:div>
    <w:div w:id="1684236222">
      <w:bodyDiv w:val="1"/>
      <w:marLeft w:val="0"/>
      <w:marRight w:val="0"/>
      <w:marTop w:val="0"/>
      <w:marBottom w:val="0"/>
      <w:divBdr>
        <w:top w:val="none" w:sz="0" w:space="0" w:color="auto"/>
        <w:left w:val="none" w:sz="0" w:space="0" w:color="auto"/>
        <w:bottom w:val="none" w:sz="0" w:space="0" w:color="auto"/>
        <w:right w:val="none" w:sz="0" w:space="0" w:color="auto"/>
      </w:divBdr>
    </w:div>
    <w:div w:id="1684626237">
      <w:bodyDiv w:val="1"/>
      <w:marLeft w:val="0"/>
      <w:marRight w:val="0"/>
      <w:marTop w:val="0"/>
      <w:marBottom w:val="0"/>
      <w:divBdr>
        <w:top w:val="none" w:sz="0" w:space="0" w:color="auto"/>
        <w:left w:val="none" w:sz="0" w:space="0" w:color="auto"/>
        <w:bottom w:val="none" w:sz="0" w:space="0" w:color="auto"/>
        <w:right w:val="none" w:sz="0" w:space="0" w:color="auto"/>
      </w:divBdr>
    </w:div>
    <w:div w:id="1684697245">
      <w:bodyDiv w:val="1"/>
      <w:marLeft w:val="0"/>
      <w:marRight w:val="0"/>
      <w:marTop w:val="0"/>
      <w:marBottom w:val="0"/>
      <w:divBdr>
        <w:top w:val="none" w:sz="0" w:space="0" w:color="auto"/>
        <w:left w:val="none" w:sz="0" w:space="0" w:color="auto"/>
        <w:bottom w:val="none" w:sz="0" w:space="0" w:color="auto"/>
        <w:right w:val="none" w:sz="0" w:space="0" w:color="auto"/>
      </w:divBdr>
    </w:div>
    <w:div w:id="1684866594">
      <w:bodyDiv w:val="1"/>
      <w:marLeft w:val="0"/>
      <w:marRight w:val="0"/>
      <w:marTop w:val="0"/>
      <w:marBottom w:val="0"/>
      <w:divBdr>
        <w:top w:val="none" w:sz="0" w:space="0" w:color="auto"/>
        <w:left w:val="none" w:sz="0" w:space="0" w:color="auto"/>
        <w:bottom w:val="none" w:sz="0" w:space="0" w:color="auto"/>
        <w:right w:val="none" w:sz="0" w:space="0" w:color="auto"/>
      </w:divBdr>
    </w:div>
    <w:div w:id="1684890722">
      <w:bodyDiv w:val="1"/>
      <w:marLeft w:val="0"/>
      <w:marRight w:val="0"/>
      <w:marTop w:val="0"/>
      <w:marBottom w:val="0"/>
      <w:divBdr>
        <w:top w:val="none" w:sz="0" w:space="0" w:color="auto"/>
        <w:left w:val="none" w:sz="0" w:space="0" w:color="auto"/>
        <w:bottom w:val="none" w:sz="0" w:space="0" w:color="auto"/>
        <w:right w:val="none" w:sz="0" w:space="0" w:color="auto"/>
      </w:divBdr>
    </w:div>
    <w:div w:id="1685983230">
      <w:bodyDiv w:val="1"/>
      <w:marLeft w:val="0"/>
      <w:marRight w:val="0"/>
      <w:marTop w:val="0"/>
      <w:marBottom w:val="0"/>
      <w:divBdr>
        <w:top w:val="none" w:sz="0" w:space="0" w:color="auto"/>
        <w:left w:val="none" w:sz="0" w:space="0" w:color="auto"/>
        <w:bottom w:val="none" w:sz="0" w:space="0" w:color="auto"/>
        <w:right w:val="none" w:sz="0" w:space="0" w:color="auto"/>
      </w:divBdr>
    </w:div>
    <w:div w:id="1687100507">
      <w:bodyDiv w:val="1"/>
      <w:marLeft w:val="0"/>
      <w:marRight w:val="0"/>
      <w:marTop w:val="0"/>
      <w:marBottom w:val="0"/>
      <w:divBdr>
        <w:top w:val="none" w:sz="0" w:space="0" w:color="auto"/>
        <w:left w:val="none" w:sz="0" w:space="0" w:color="auto"/>
        <w:bottom w:val="none" w:sz="0" w:space="0" w:color="auto"/>
        <w:right w:val="none" w:sz="0" w:space="0" w:color="auto"/>
      </w:divBdr>
    </w:div>
    <w:div w:id="1687633440">
      <w:bodyDiv w:val="1"/>
      <w:marLeft w:val="0"/>
      <w:marRight w:val="0"/>
      <w:marTop w:val="0"/>
      <w:marBottom w:val="0"/>
      <w:divBdr>
        <w:top w:val="none" w:sz="0" w:space="0" w:color="auto"/>
        <w:left w:val="none" w:sz="0" w:space="0" w:color="auto"/>
        <w:bottom w:val="none" w:sz="0" w:space="0" w:color="auto"/>
        <w:right w:val="none" w:sz="0" w:space="0" w:color="auto"/>
      </w:divBdr>
    </w:div>
    <w:div w:id="1687637484">
      <w:bodyDiv w:val="1"/>
      <w:marLeft w:val="0"/>
      <w:marRight w:val="0"/>
      <w:marTop w:val="0"/>
      <w:marBottom w:val="0"/>
      <w:divBdr>
        <w:top w:val="none" w:sz="0" w:space="0" w:color="auto"/>
        <w:left w:val="none" w:sz="0" w:space="0" w:color="auto"/>
        <w:bottom w:val="none" w:sz="0" w:space="0" w:color="auto"/>
        <w:right w:val="none" w:sz="0" w:space="0" w:color="auto"/>
      </w:divBdr>
    </w:div>
    <w:div w:id="1687825301">
      <w:bodyDiv w:val="1"/>
      <w:marLeft w:val="0"/>
      <w:marRight w:val="0"/>
      <w:marTop w:val="0"/>
      <w:marBottom w:val="0"/>
      <w:divBdr>
        <w:top w:val="none" w:sz="0" w:space="0" w:color="auto"/>
        <w:left w:val="none" w:sz="0" w:space="0" w:color="auto"/>
        <w:bottom w:val="none" w:sz="0" w:space="0" w:color="auto"/>
        <w:right w:val="none" w:sz="0" w:space="0" w:color="auto"/>
      </w:divBdr>
    </w:div>
    <w:div w:id="1687900294">
      <w:bodyDiv w:val="1"/>
      <w:marLeft w:val="0"/>
      <w:marRight w:val="0"/>
      <w:marTop w:val="0"/>
      <w:marBottom w:val="0"/>
      <w:divBdr>
        <w:top w:val="none" w:sz="0" w:space="0" w:color="auto"/>
        <w:left w:val="none" w:sz="0" w:space="0" w:color="auto"/>
        <w:bottom w:val="none" w:sz="0" w:space="0" w:color="auto"/>
        <w:right w:val="none" w:sz="0" w:space="0" w:color="auto"/>
      </w:divBdr>
    </w:div>
    <w:div w:id="1688099680">
      <w:bodyDiv w:val="1"/>
      <w:marLeft w:val="0"/>
      <w:marRight w:val="0"/>
      <w:marTop w:val="0"/>
      <w:marBottom w:val="0"/>
      <w:divBdr>
        <w:top w:val="none" w:sz="0" w:space="0" w:color="auto"/>
        <w:left w:val="none" w:sz="0" w:space="0" w:color="auto"/>
        <w:bottom w:val="none" w:sz="0" w:space="0" w:color="auto"/>
        <w:right w:val="none" w:sz="0" w:space="0" w:color="auto"/>
      </w:divBdr>
    </w:div>
    <w:div w:id="1688212114">
      <w:bodyDiv w:val="1"/>
      <w:marLeft w:val="0"/>
      <w:marRight w:val="0"/>
      <w:marTop w:val="0"/>
      <w:marBottom w:val="0"/>
      <w:divBdr>
        <w:top w:val="none" w:sz="0" w:space="0" w:color="auto"/>
        <w:left w:val="none" w:sz="0" w:space="0" w:color="auto"/>
        <w:bottom w:val="none" w:sz="0" w:space="0" w:color="auto"/>
        <w:right w:val="none" w:sz="0" w:space="0" w:color="auto"/>
      </w:divBdr>
    </w:div>
    <w:div w:id="1688410164">
      <w:bodyDiv w:val="1"/>
      <w:marLeft w:val="0"/>
      <w:marRight w:val="0"/>
      <w:marTop w:val="0"/>
      <w:marBottom w:val="0"/>
      <w:divBdr>
        <w:top w:val="none" w:sz="0" w:space="0" w:color="auto"/>
        <w:left w:val="none" w:sz="0" w:space="0" w:color="auto"/>
        <w:bottom w:val="none" w:sz="0" w:space="0" w:color="auto"/>
        <w:right w:val="none" w:sz="0" w:space="0" w:color="auto"/>
      </w:divBdr>
    </w:div>
    <w:div w:id="1688435406">
      <w:bodyDiv w:val="1"/>
      <w:marLeft w:val="0"/>
      <w:marRight w:val="0"/>
      <w:marTop w:val="0"/>
      <w:marBottom w:val="0"/>
      <w:divBdr>
        <w:top w:val="none" w:sz="0" w:space="0" w:color="auto"/>
        <w:left w:val="none" w:sz="0" w:space="0" w:color="auto"/>
        <w:bottom w:val="none" w:sz="0" w:space="0" w:color="auto"/>
        <w:right w:val="none" w:sz="0" w:space="0" w:color="auto"/>
      </w:divBdr>
    </w:div>
    <w:div w:id="1689020700">
      <w:bodyDiv w:val="1"/>
      <w:marLeft w:val="0"/>
      <w:marRight w:val="0"/>
      <w:marTop w:val="0"/>
      <w:marBottom w:val="0"/>
      <w:divBdr>
        <w:top w:val="none" w:sz="0" w:space="0" w:color="auto"/>
        <w:left w:val="none" w:sz="0" w:space="0" w:color="auto"/>
        <w:bottom w:val="none" w:sz="0" w:space="0" w:color="auto"/>
        <w:right w:val="none" w:sz="0" w:space="0" w:color="auto"/>
      </w:divBdr>
    </w:div>
    <w:div w:id="1689134555">
      <w:bodyDiv w:val="1"/>
      <w:marLeft w:val="0"/>
      <w:marRight w:val="0"/>
      <w:marTop w:val="0"/>
      <w:marBottom w:val="0"/>
      <w:divBdr>
        <w:top w:val="none" w:sz="0" w:space="0" w:color="auto"/>
        <w:left w:val="none" w:sz="0" w:space="0" w:color="auto"/>
        <w:bottom w:val="none" w:sz="0" w:space="0" w:color="auto"/>
        <w:right w:val="none" w:sz="0" w:space="0" w:color="auto"/>
      </w:divBdr>
    </w:div>
    <w:div w:id="1689137034">
      <w:bodyDiv w:val="1"/>
      <w:marLeft w:val="0"/>
      <w:marRight w:val="0"/>
      <w:marTop w:val="0"/>
      <w:marBottom w:val="0"/>
      <w:divBdr>
        <w:top w:val="none" w:sz="0" w:space="0" w:color="auto"/>
        <w:left w:val="none" w:sz="0" w:space="0" w:color="auto"/>
        <w:bottom w:val="none" w:sz="0" w:space="0" w:color="auto"/>
        <w:right w:val="none" w:sz="0" w:space="0" w:color="auto"/>
      </w:divBdr>
    </w:div>
    <w:div w:id="1689214161">
      <w:bodyDiv w:val="1"/>
      <w:marLeft w:val="0"/>
      <w:marRight w:val="0"/>
      <w:marTop w:val="0"/>
      <w:marBottom w:val="0"/>
      <w:divBdr>
        <w:top w:val="none" w:sz="0" w:space="0" w:color="auto"/>
        <w:left w:val="none" w:sz="0" w:space="0" w:color="auto"/>
        <w:bottom w:val="none" w:sz="0" w:space="0" w:color="auto"/>
        <w:right w:val="none" w:sz="0" w:space="0" w:color="auto"/>
      </w:divBdr>
    </w:div>
    <w:div w:id="1689672786">
      <w:bodyDiv w:val="1"/>
      <w:marLeft w:val="0"/>
      <w:marRight w:val="0"/>
      <w:marTop w:val="0"/>
      <w:marBottom w:val="0"/>
      <w:divBdr>
        <w:top w:val="none" w:sz="0" w:space="0" w:color="auto"/>
        <w:left w:val="none" w:sz="0" w:space="0" w:color="auto"/>
        <w:bottom w:val="none" w:sz="0" w:space="0" w:color="auto"/>
        <w:right w:val="none" w:sz="0" w:space="0" w:color="auto"/>
      </w:divBdr>
    </w:div>
    <w:div w:id="1690450630">
      <w:bodyDiv w:val="1"/>
      <w:marLeft w:val="0"/>
      <w:marRight w:val="0"/>
      <w:marTop w:val="0"/>
      <w:marBottom w:val="0"/>
      <w:divBdr>
        <w:top w:val="none" w:sz="0" w:space="0" w:color="auto"/>
        <w:left w:val="none" w:sz="0" w:space="0" w:color="auto"/>
        <w:bottom w:val="none" w:sz="0" w:space="0" w:color="auto"/>
        <w:right w:val="none" w:sz="0" w:space="0" w:color="auto"/>
      </w:divBdr>
    </w:div>
    <w:div w:id="1690719726">
      <w:bodyDiv w:val="1"/>
      <w:marLeft w:val="0"/>
      <w:marRight w:val="0"/>
      <w:marTop w:val="0"/>
      <w:marBottom w:val="0"/>
      <w:divBdr>
        <w:top w:val="none" w:sz="0" w:space="0" w:color="auto"/>
        <w:left w:val="none" w:sz="0" w:space="0" w:color="auto"/>
        <w:bottom w:val="none" w:sz="0" w:space="0" w:color="auto"/>
        <w:right w:val="none" w:sz="0" w:space="0" w:color="auto"/>
      </w:divBdr>
    </w:div>
    <w:div w:id="1690790524">
      <w:bodyDiv w:val="1"/>
      <w:marLeft w:val="0"/>
      <w:marRight w:val="0"/>
      <w:marTop w:val="0"/>
      <w:marBottom w:val="0"/>
      <w:divBdr>
        <w:top w:val="none" w:sz="0" w:space="0" w:color="auto"/>
        <w:left w:val="none" w:sz="0" w:space="0" w:color="auto"/>
        <w:bottom w:val="none" w:sz="0" w:space="0" w:color="auto"/>
        <w:right w:val="none" w:sz="0" w:space="0" w:color="auto"/>
      </w:divBdr>
    </w:div>
    <w:div w:id="1690831858">
      <w:bodyDiv w:val="1"/>
      <w:marLeft w:val="0"/>
      <w:marRight w:val="0"/>
      <w:marTop w:val="0"/>
      <w:marBottom w:val="0"/>
      <w:divBdr>
        <w:top w:val="none" w:sz="0" w:space="0" w:color="auto"/>
        <w:left w:val="none" w:sz="0" w:space="0" w:color="auto"/>
        <w:bottom w:val="none" w:sz="0" w:space="0" w:color="auto"/>
        <w:right w:val="none" w:sz="0" w:space="0" w:color="auto"/>
      </w:divBdr>
    </w:div>
    <w:div w:id="1690986814">
      <w:bodyDiv w:val="1"/>
      <w:marLeft w:val="0"/>
      <w:marRight w:val="0"/>
      <w:marTop w:val="0"/>
      <w:marBottom w:val="0"/>
      <w:divBdr>
        <w:top w:val="none" w:sz="0" w:space="0" w:color="auto"/>
        <w:left w:val="none" w:sz="0" w:space="0" w:color="auto"/>
        <w:bottom w:val="none" w:sz="0" w:space="0" w:color="auto"/>
        <w:right w:val="none" w:sz="0" w:space="0" w:color="auto"/>
      </w:divBdr>
    </w:div>
    <w:div w:id="1692799296">
      <w:bodyDiv w:val="1"/>
      <w:marLeft w:val="0"/>
      <w:marRight w:val="0"/>
      <w:marTop w:val="0"/>
      <w:marBottom w:val="0"/>
      <w:divBdr>
        <w:top w:val="none" w:sz="0" w:space="0" w:color="auto"/>
        <w:left w:val="none" w:sz="0" w:space="0" w:color="auto"/>
        <w:bottom w:val="none" w:sz="0" w:space="0" w:color="auto"/>
        <w:right w:val="none" w:sz="0" w:space="0" w:color="auto"/>
      </w:divBdr>
    </w:div>
    <w:div w:id="1693611804">
      <w:bodyDiv w:val="1"/>
      <w:marLeft w:val="0"/>
      <w:marRight w:val="0"/>
      <w:marTop w:val="0"/>
      <w:marBottom w:val="0"/>
      <w:divBdr>
        <w:top w:val="none" w:sz="0" w:space="0" w:color="auto"/>
        <w:left w:val="none" w:sz="0" w:space="0" w:color="auto"/>
        <w:bottom w:val="none" w:sz="0" w:space="0" w:color="auto"/>
        <w:right w:val="none" w:sz="0" w:space="0" w:color="auto"/>
      </w:divBdr>
    </w:div>
    <w:div w:id="1693919103">
      <w:bodyDiv w:val="1"/>
      <w:marLeft w:val="0"/>
      <w:marRight w:val="0"/>
      <w:marTop w:val="0"/>
      <w:marBottom w:val="0"/>
      <w:divBdr>
        <w:top w:val="none" w:sz="0" w:space="0" w:color="auto"/>
        <w:left w:val="none" w:sz="0" w:space="0" w:color="auto"/>
        <w:bottom w:val="none" w:sz="0" w:space="0" w:color="auto"/>
        <w:right w:val="none" w:sz="0" w:space="0" w:color="auto"/>
      </w:divBdr>
    </w:div>
    <w:div w:id="1694065821">
      <w:bodyDiv w:val="1"/>
      <w:marLeft w:val="0"/>
      <w:marRight w:val="0"/>
      <w:marTop w:val="0"/>
      <w:marBottom w:val="0"/>
      <w:divBdr>
        <w:top w:val="none" w:sz="0" w:space="0" w:color="auto"/>
        <w:left w:val="none" w:sz="0" w:space="0" w:color="auto"/>
        <w:bottom w:val="none" w:sz="0" w:space="0" w:color="auto"/>
        <w:right w:val="none" w:sz="0" w:space="0" w:color="auto"/>
      </w:divBdr>
    </w:div>
    <w:div w:id="1694957852">
      <w:bodyDiv w:val="1"/>
      <w:marLeft w:val="0"/>
      <w:marRight w:val="0"/>
      <w:marTop w:val="0"/>
      <w:marBottom w:val="0"/>
      <w:divBdr>
        <w:top w:val="none" w:sz="0" w:space="0" w:color="auto"/>
        <w:left w:val="none" w:sz="0" w:space="0" w:color="auto"/>
        <w:bottom w:val="none" w:sz="0" w:space="0" w:color="auto"/>
        <w:right w:val="none" w:sz="0" w:space="0" w:color="auto"/>
      </w:divBdr>
    </w:div>
    <w:div w:id="1695569040">
      <w:bodyDiv w:val="1"/>
      <w:marLeft w:val="0"/>
      <w:marRight w:val="0"/>
      <w:marTop w:val="0"/>
      <w:marBottom w:val="0"/>
      <w:divBdr>
        <w:top w:val="none" w:sz="0" w:space="0" w:color="auto"/>
        <w:left w:val="none" w:sz="0" w:space="0" w:color="auto"/>
        <w:bottom w:val="none" w:sz="0" w:space="0" w:color="auto"/>
        <w:right w:val="none" w:sz="0" w:space="0" w:color="auto"/>
      </w:divBdr>
    </w:div>
    <w:div w:id="1695840405">
      <w:bodyDiv w:val="1"/>
      <w:marLeft w:val="0"/>
      <w:marRight w:val="0"/>
      <w:marTop w:val="0"/>
      <w:marBottom w:val="0"/>
      <w:divBdr>
        <w:top w:val="none" w:sz="0" w:space="0" w:color="auto"/>
        <w:left w:val="none" w:sz="0" w:space="0" w:color="auto"/>
        <w:bottom w:val="none" w:sz="0" w:space="0" w:color="auto"/>
        <w:right w:val="none" w:sz="0" w:space="0" w:color="auto"/>
      </w:divBdr>
    </w:div>
    <w:div w:id="1696613807">
      <w:bodyDiv w:val="1"/>
      <w:marLeft w:val="0"/>
      <w:marRight w:val="0"/>
      <w:marTop w:val="0"/>
      <w:marBottom w:val="0"/>
      <w:divBdr>
        <w:top w:val="none" w:sz="0" w:space="0" w:color="auto"/>
        <w:left w:val="none" w:sz="0" w:space="0" w:color="auto"/>
        <w:bottom w:val="none" w:sz="0" w:space="0" w:color="auto"/>
        <w:right w:val="none" w:sz="0" w:space="0" w:color="auto"/>
      </w:divBdr>
    </w:div>
    <w:div w:id="1698896142">
      <w:bodyDiv w:val="1"/>
      <w:marLeft w:val="0"/>
      <w:marRight w:val="0"/>
      <w:marTop w:val="0"/>
      <w:marBottom w:val="0"/>
      <w:divBdr>
        <w:top w:val="none" w:sz="0" w:space="0" w:color="auto"/>
        <w:left w:val="none" w:sz="0" w:space="0" w:color="auto"/>
        <w:bottom w:val="none" w:sz="0" w:space="0" w:color="auto"/>
        <w:right w:val="none" w:sz="0" w:space="0" w:color="auto"/>
      </w:divBdr>
    </w:div>
    <w:div w:id="1698969523">
      <w:bodyDiv w:val="1"/>
      <w:marLeft w:val="0"/>
      <w:marRight w:val="0"/>
      <w:marTop w:val="0"/>
      <w:marBottom w:val="0"/>
      <w:divBdr>
        <w:top w:val="none" w:sz="0" w:space="0" w:color="auto"/>
        <w:left w:val="none" w:sz="0" w:space="0" w:color="auto"/>
        <w:bottom w:val="none" w:sz="0" w:space="0" w:color="auto"/>
        <w:right w:val="none" w:sz="0" w:space="0" w:color="auto"/>
      </w:divBdr>
    </w:div>
    <w:div w:id="1699155813">
      <w:bodyDiv w:val="1"/>
      <w:marLeft w:val="0"/>
      <w:marRight w:val="0"/>
      <w:marTop w:val="0"/>
      <w:marBottom w:val="0"/>
      <w:divBdr>
        <w:top w:val="none" w:sz="0" w:space="0" w:color="auto"/>
        <w:left w:val="none" w:sz="0" w:space="0" w:color="auto"/>
        <w:bottom w:val="none" w:sz="0" w:space="0" w:color="auto"/>
        <w:right w:val="none" w:sz="0" w:space="0" w:color="auto"/>
      </w:divBdr>
    </w:div>
    <w:div w:id="1699506811">
      <w:bodyDiv w:val="1"/>
      <w:marLeft w:val="0"/>
      <w:marRight w:val="0"/>
      <w:marTop w:val="0"/>
      <w:marBottom w:val="0"/>
      <w:divBdr>
        <w:top w:val="none" w:sz="0" w:space="0" w:color="auto"/>
        <w:left w:val="none" w:sz="0" w:space="0" w:color="auto"/>
        <w:bottom w:val="none" w:sz="0" w:space="0" w:color="auto"/>
        <w:right w:val="none" w:sz="0" w:space="0" w:color="auto"/>
      </w:divBdr>
    </w:div>
    <w:div w:id="1700005516">
      <w:bodyDiv w:val="1"/>
      <w:marLeft w:val="0"/>
      <w:marRight w:val="0"/>
      <w:marTop w:val="0"/>
      <w:marBottom w:val="0"/>
      <w:divBdr>
        <w:top w:val="none" w:sz="0" w:space="0" w:color="auto"/>
        <w:left w:val="none" w:sz="0" w:space="0" w:color="auto"/>
        <w:bottom w:val="none" w:sz="0" w:space="0" w:color="auto"/>
        <w:right w:val="none" w:sz="0" w:space="0" w:color="auto"/>
      </w:divBdr>
    </w:div>
    <w:div w:id="1700424879">
      <w:bodyDiv w:val="1"/>
      <w:marLeft w:val="0"/>
      <w:marRight w:val="0"/>
      <w:marTop w:val="0"/>
      <w:marBottom w:val="0"/>
      <w:divBdr>
        <w:top w:val="none" w:sz="0" w:space="0" w:color="auto"/>
        <w:left w:val="none" w:sz="0" w:space="0" w:color="auto"/>
        <w:bottom w:val="none" w:sz="0" w:space="0" w:color="auto"/>
        <w:right w:val="none" w:sz="0" w:space="0" w:color="auto"/>
      </w:divBdr>
    </w:div>
    <w:div w:id="1700546645">
      <w:bodyDiv w:val="1"/>
      <w:marLeft w:val="0"/>
      <w:marRight w:val="0"/>
      <w:marTop w:val="0"/>
      <w:marBottom w:val="0"/>
      <w:divBdr>
        <w:top w:val="none" w:sz="0" w:space="0" w:color="auto"/>
        <w:left w:val="none" w:sz="0" w:space="0" w:color="auto"/>
        <w:bottom w:val="none" w:sz="0" w:space="0" w:color="auto"/>
        <w:right w:val="none" w:sz="0" w:space="0" w:color="auto"/>
      </w:divBdr>
    </w:div>
    <w:div w:id="1701053356">
      <w:bodyDiv w:val="1"/>
      <w:marLeft w:val="0"/>
      <w:marRight w:val="0"/>
      <w:marTop w:val="0"/>
      <w:marBottom w:val="0"/>
      <w:divBdr>
        <w:top w:val="none" w:sz="0" w:space="0" w:color="auto"/>
        <w:left w:val="none" w:sz="0" w:space="0" w:color="auto"/>
        <w:bottom w:val="none" w:sz="0" w:space="0" w:color="auto"/>
        <w:right w:val="none" w:sz="0" w:space="0" w:color="auto"/>
      </w:divBdr>
    </w:div>
    <w:div w:id="1701662100">
      <w:bodyDiv w:val="1"/>
      <w:marLeft w:val="0"/>
      <w:marRight w:val="0"/>
      <w:marTop w:val="0"/>
      <w:marBottom w:val="0"/>
      <w:divBdr>
        <w:top w:val="none" w:sz="0" w:space="0" w:color="auto"/>
        <w:left w:val="none" w:sz="0" w:space="0" w:color="auto"/>
        <w:bottom w:val="none" w:sz="0" w:space="0" w:color="auto"/>
        <w:right w:val="none" w:sz="0" w:space="0" w:color="auto"/>
      </w:divBdr>
    </w:div>
    <w:div w:id="1701777972">
      <w:bodyDiv w:val="1"/>
      <w:marLeft w:val="0"/>
      <w:marRight w:val="0"/>
      <w:marTop w:val="0"/>
      <w:marBottom w:val="0"/>
      <w:divBdr>
        <w:top w:val="none" w:sz="0" w:space="0" w:color="auto"/>
        <w:left w:val="none" w:sz="0" w:space="0" w:color="auto"/>
        <w:bottom w:val="none" w:sz="0" w:space="0" w:color="auto"/>
        <w:right w:val="none" w:sz="0" w:space="0" w:color="auto"/>
      </w:divBdr>
    </w:div>
    <w:div w:id="1701972190">
      <w:bodyDiv w:val="1"/>
      <w:marLeft w:val="0"/>
      <w:marRight w:val="0"/>
      <w:marTop w:val="0"/>
      <w:marBottom w:val="0"/>
      <w:divBdr>
        <w:top w:val="none" w:sz="0" w:space="0" w:color="auto"/>
        <w:left w:val="none" w:sz="0" w:space="0" w:color="auto"/>
        <w:bottom w:val="none" w:sz="0" w:space="0" w:color="auto"/>
        <w:right w:val="none" w:sz="0" w:space="0" w:color="auto"/>
      </w:divBdr>
    </w:div>
    <w:div w:id="1702432691">
      <w:bodyDiv w:val="1"/>
      <w:marLeft w:val="0"/>
      <w:marRight w:val="0"/>
      <w:marTop w:val="0"/>
      <w:marBottom w:val="0"/>
      <w:divBdr>
        <w:top w:val="none" w:sz="0" w:space="0" w:color="auto"/>
        <w:left w:val="none" w:sz="0" w:space="0" w:color="auto"/>
        <w:bottom w:val="none" w:sz="0" w:space="0" w:color="auto"/>
        <w:right w:val="none" w:sz="0" w:space="0" w:color="auto"/>
      </w:divBdr>
    </w:div>
    <w:div w:id="1702507768">
      <w:bodyDiv w:val="1"/>
      <w:marLeft w:val="0"/>
      <w:marRight w:val="0"/>
      <w:marTop w:val="0"/>
      <w:marBottom w:val="0"/>
      <w:divBdr>
        <w:top w:val="none" w:sz="0" w:space="0" w:color="auto"/>
        <w:left w:val="none" w:sz="0" w:space="0" w:color="auto"/>
        <w:bottom w:val="none" w:sz="0" w:space="0" w:color="auto"/>
        <w:right w:val="none" w:sz="0" w:space="0" w:color="auto"/>
      </w:divBdr>
    </w:div>
    <w:div w:id="1703169925">
      <w:bodyDiv w:val="1"/>
      <w:marLeft w:val="0"/>
      <w:marRight w:val="0"/>
      <w:marTop w:val="0"/>
      <w:marBottom w:val="0"/>
      <w:divBdr>
        <w:top w:val="none" w:sz="0" w:space="0" w:color="auto"/>
        <w:left w:val="none" w:sz="0" w:space="0" w:color="auto"/>
        <w:bottom w:val="none" w:sz="0" w:space="0" w:color="auto"/>
        <w:right w:val="none" w:sz="0" w:space="0" w:color="auto"/>
      </w:divBdr>
    </w:div>
    <w:div w:id="1703432273">
      <w:bodyDiv w:val="1"/>
      <w:marLeft w:val="0"/>
      <w:marRight w:val="0"/>
      <w:marTop w:val="0"/>
      <w:marBottom w:val="0"/>
      <w:divBdr>
        <w:top w:val="none" w:sz="0" w:space="0" w:color="auto"/>
        <w:left w:val="none" w:sz="0" w:space="0" w:color="auto"/>
        <w:bottom w:val="none" w:sz="0" w:space="0" w:color="auto"/>
        <w:right w:val="none" w:sz="0" w:space="0" w:color="auto"/>
      </w:divBdr>
    </w:div>
    <w:div w:id="1704593112">
      <w:bodyDiv w:val="1"/>
      <w:marLeft w:val="0"/>
      <w:marRight w:val="0"/>
      <w:marTop w:val="0"/>
      <w:marBottom w:val="0"/>
      <w:divBdr>
        <w:top w:val="none" w:sz="0" w:space="0" w:color="auto"/>
        <w:left w:val="none" w:sz="0" w:space="0" w:color="auto"/>
        <w:bottom w:val="none" w:sz="0" w:space="0" w:color="auto"/>
        <w:right w:val="none" w:sz="0" w:space="0" w:color="auto"/>
      </w:divBdr>
    </w:div>
    <w:div w:id="1704744052">
      <w:bodyDiv w:val="1"/>
      <w:marLeft w:val="0"/>
      <w:marRight w:val="0"/>
      <w:marTop w:val="0"/>
      <w:marBottom w:val="0"/>
      <w:divBdr>
        <w:top w:val="none" w:sz="0" w:space="0" w:color="auto"/>
        <w:left w:val="none" w:sz="0" w:space="0" w:color="auto"/>
        <w:bottom w:val="none" w:sz="0" w:space="0" w:color="auto"/>
        <w:right w:val="none" w:sz="0" w:space="0" w:color="auto"/>
      </w:divBdr>
    </w:div>
    <w:div w:id="1705444013">
      <w:bodyDiv w:val="1"/>
      <w:marLeft w:val="0"/>
      <w:marRight w:val="0"/>
      <w:marTop w:val="0"/>
      <w:marBottom w:val="0"/>
      <w:divBdr>
        <w:top w:val="none" w:sz="0" w:space="0" w:color="auto"/>
        <w:left w:val="none" w:sz="0" w:space="0" w:color="auto"/>
        <w:bottom w:val="none" w:sz="0" w:space="0" w:color="auto"/>
        <w:right w:val="none" w:sz="0" w:space="0" w:color="auto"/>
      </w:divBdr>
    </w:div>
    <w:div w:id="1705864388">
      <w:bodyDiv w:val="1"/>
      <w:marLeft w:val="0"/>
      <w:marRight w:val="0"/>
      <w:marTop w:val="0"/>
      <w:marBottom w:val="0"/>
      <w:divBdr>
        <w:top w:val="none" w:sz="0" w:space="0" w:color="auto"/>
        <w:left w:val="none" w:sz="0" w:space="0" w:color="auto"/>
        <w:bottom w:val="none" w:sz="0" w:space="0" w:color="auto"/>
        <w:right w:val="none" w:sz="0" w:space="0" w:color="auto"/>
      </w:divBdr>
    </w:div>
    <w:div w:id="1706324838">
      <w:bodyDiv w:val="1"/>
      <w:marLeft w:val="0"/>
      <w:marRight w:val="0"/>
      <w:marTop w:val="0"/>
      <w:marBottom w:val="0"/>
      <w:divBdr>
        <w:top w:val="none" w:sz="0" w:space="0" w:color="auto"/>
        <w:left w:val="none" w:sz="0" w:space="0" w:color="auto"/>
        <w:bottom w:val="none" w:sz="0" w:space="0" w:color="auto"/>
        <w:right w:val="none" w:sz="0" w:space="0" w:color="auto"/>
      </w:divBdr>
    </w:div>
    <w:div w:id="1707027668">
      <w:bodyDiv w:val="1"/>
      <w:marLeft w:val="0"/>
      <w:marRight w:val="0"/>
      <w:marTop w:val="0"/>
      <w:marBottom w:val="0"/>
      <w:divBdr>
        <w:top w:val="none" w:sz="0" w:space="0" w:color="auto"/>
        <w:left w:val="none" w:sz="0" w:space="0" w:color="auto"/>
        <w:bottom w:val="none" w:sz="0" w:space="0" w:color="auto"/>
        <w:right w:val="none" w:sz="0" w:space="0" w:color="auto"/>
      </w:divBdr>
    </w:div>
    <w:div w:id="1707288859">
      <w:bodyDiv w:val="1"/>
      <w:marLeft w:val="0"/>
      <w:marRight w:val="0"/>
      <w:marTop w:val="0"/>
      <w:marBottom w:val="0"/>
      <w:divBdr>
        <w:top w:val="none" w:sz="0" w:space="0" w:color="auto"/>
        <w:left w:val="none" w:sz="0" w:space="0" w:color="auto"/>
        <w:bottom w:val="none" w:sz="0" w:space="0" w:color="auto"/>
        <w:right w:val="none" w:sz="0" w:space="0" w:color="auto"/>
      </w:divBdr>
    </w:div>
    <w:div w:id="1707562304">
      <w:bodyDiv w:val="1"/>
      <w:marLeft w:val="0"/>
      <w:marRight w:val="0"/>
      <w:marTop w:val="0"/>
      <w:marBottom w:val="0"/>
      <w:divBdr>
        <w:top w:val="none" w:sz="0" w:space="0" w:color="auto"/>
        <w:left w:val="none" w:sz="0" w:space="0" w:color="auto"/>
        <w:bottom w:val="none" w:sz="0" w:space="0" w:color="auto"/>
        <w:right w:val="none" w:sz="0" w:space="0" w:color="auto"/>
      </w:divBdr>
    </w:div>
    <w:div w:id="1707606207">
      <w:bodyDiv w:val="1"/>
      <w:marLeft w:val="0"/>
      <w:marRight w:val="0"/>
      <w:marTop w:val="0"/>
      <w:marBottom w:val="0"/>
      <w:divBdr>
        <w:top w:val="none" w:sz="0" w:space="0" w:color="auto"/>
        <w:left w:val="none" w:sz="0" w:space="0" w:color="auto"/>
        <w:bottom w:val="none" w:sz="0" w:space="0" w:color="auto"/>
        <w:right w:val="none" w:sz="0" w:space="0" w:color="auto"/>
      </w:divBdr>
    </w:div>
    <w:div w:id="1707757315">
      <w:bodyDiv w:val="1"/>
      <w:marLeft w:val="0"/>
      <w:marRight w:val="0"/>
      <w:marTop w:val="0"/>
      <w:marBottom w:val="0"/>
      <w:divBdr>
        <w:top w:val="none" w:sz="0" w:space="0" w:color="auto"/>
        <w:left w:val="none" w:sz="0" w:space="0" w:color="auto"/>
        <w:bottom w:val="none" w:sz="0" w:space="0" w:color="auto"/>
        <w:right w:val="none" w:sz="0" w:space="0" w:color="auto"/>
      </w:divBdr>
    </w:div>
    <w:div w:id="1707872623">
      <w:bodyDiv w:val="1"/>
      <w:marLeft w:val="0"/>
      <w:marRight w:val="0"/>
      <w:marTop w:val="0"/>
      <w:marBottom w:val="0"/>
      <w:divBdr>
        <w:top w:val="none" w:sz="0" w:space="0" w:color="auto"/>
        <w:left w:val="none" w:sz="0" w:space="0" w:color="auto"/>
        <w:bottom w:val="none" w:sz="0" w:space="0" w:color="auto"/>
        <w:right w:val="none" w:sz="0" w:space="0" w:color="auto"/>
      </w:divBdr>
    </w:div>
    <w:div w:id="1707946945">
      <w:bodyDiv w:val="1"/>
      <w:marLeft w:val="0"/>
      <w:marRight w:val="0"/>
      <w:marTop w:val="0"/>
      <w:marBottom w:val="0"/>
      <w:divBdr>
        <w:top w:val="none" w:sz="0" w:space="0" w:color="auto"/>
        <w:left w:val="none" w:sz="0" w:space="0" w:color="auto"/>
        <w:bottom w:val="none" w:sz="0" w:space="0" w:color="auto"/>
        <w:right w:val="none" w:sz="0" w:space="0" w:color="auto"/>
      </w:divBdr>
    </w:div>
    <w:div w:id="1708141040">
      <w:bodyDiv w:val="1"/>
      <w:marLeft w:val="0"/>
      <w:marRight w:val="0"/>
      <w:marTop w:val="0"/>
      <w:marBottom w:val="0"/>
      <w:divBdr>
        <w:top w:val="none" w:sz="0" w:space="0" w:color="auto"/>
        <w:left w:val="none" w:sz="0" w:space="0" w:color="auto"/>
        <w:bottom w:val="none" w:sz="0" w:space="0" w:color="auto"/>
        <w:right w:val="none" w:sz="0" w:space="0" w:color="auto"/>
      </w:divBdr>
    </w:div>
    <w:div w:id="1708290052">
      <w:bodyDiv w:val="1"/>
      <w:marLeft w:val="0"/>
      <w:marRight w:val="0"/>
      <w:marTop w:val="0"/>
      <w:marBottom w:val="0"/>
      <w:divBdr>
        <w:top w:val="none" w:sz="0" w:space="0" w:color="auto"/>
        <w:left w:val="none" w:sz="0" w:space="0" w:color="auto"/>
        <w:bottom w:val="none" w:sz="0" w:space="0" w:color="auto"/>
        <w:right w:val="none" w:sz="0" w:space="0" w:color="auto"/>
      </w:divBdr>
    </w:div>
    <w:div w:id="1708604393">
      <w:bodyDiv w:val="1"/>
      <w:marLeft w:val="0"/>
      <w:marRight w:val="0"/>
      <w:marTop w:val="0"/>
      <w:marBottom w:val="0"/>
      <w:divBdr>
        <w:top w:val="none" w:sz="0" w:space="0" w:color="auto"/>
        <w:left w:val="none" w:sz="0" w:space="0" w:color="auto"/>
        <w:bottom w:val="none" w:sz="0" w:space="0" w:color="auto"/>
        <w:right w:val="none" w:sz="0" w:space="0" w:color="auto"/>
      </w:divBdr>
    </w:div>
    <w:div w:id="1709180020">
      <w:bodyDiv w:val="1"/>
      <w:marLeft w:val="0"/>
      <w:marRight w:val="0"/>
      <w:marTop w:val="0"/>
      <w:marBottom w:val="0"/>
      <w:divBdr>
        <w:top w:val="none" w:sz="0" w:space="0" w:color="auto"/>
        <w:left w:val="none" w:sz="0" w:space="0" w:color="auto"/>
        <w:bottom w:val="none" w:sz="0" w:space="0" w:color="auto"/>
        <w:right w:val="none" w:sz="0" w:space="0" w:color="auto"/>
      </w:divBdr>
    </w:div>
    <w:div w:id="1709525709">
      <w:bodyDiv w:val="1"/>
      <w:marLeft w:val="0"/>
      <w:marRight w:val="0"/>
      <w:marTop w:val="0"/>
      <w:marBottom w:val="0"/>
      <w:divBdr>
        <w:top w:val="none" w:sz="0" w:space="0" w:color="auto"/>
        <w:left w:val="none" w:sz="0" w:space="0" w:color="auto"/>
        <w:bottom w:val="none" w:sz="0" w:space="0" w:color="auto"/>
        <w:right w:val="none" w:sz="0" w:space="0" w:color="auto"/>
      </w:divBdr>
    </w:div>
    <w:div w:id="1709529436">
      <w:bodyDiv w:val="1"/>
      <w:marLeft w:val="0"/>
      <w:marRight w:val="0"/>
      <w:marTop w:val="0"/>
      <w:marBottom w:val="0"/>
      <w:divBdr>
        <w:top w:val="none" w:sz="0" w:space="0" w:color="auto"/>
        <w:left w:val="none" w:sz="0" w:space="0" w:color="auto"/>
        <w:bottom w:val="none" w:sz="0" w:space="0" w:color="auto"/>
        <w:right w:val="none" w:sz="0" w:space="0" w:color="auto"/>
      </w:divBdr>
    </w:div>
    <w:div w:id="1710177876">
      <w:bodyDiv w:val="1"/>
      <w:marLeft w:val="0"/>
      <w:marRight w:val="0"/>
      <w:marTop w:val="0"/>
      <w:marBottom w:val="0"/>
      <w:divBdr>
        <w:top w:val="none" w:sz="0" w:space="0" w:color="auto"/>
        <w:left w:val="none" w:sz="0" w:space="0" w:color="auto"/>
        <w:bottom w:val="none" w:sz="0" w:space="0" w:color="auto"/>
        <w:right w:val="none" w:sz="0" w:space="0" w:color="auto"/>
      </w:divBdr>
    </w:div>
    <w:div w:id="1710641595">
      <w:bodyDiv w:val="1"/>
      <w:marLeft w:val="0"/>
      <w:marRight w:val="0"/>
      <w:marTop w:val="0"/>
      <w:marBottom w:val="0"/>
      <w:divBdr>
        <w:top w:val="none" w:sz="0" w:space="0" w:color="auto"/>
        <w:left w:val="none" w:sz="0" w:space="0" w:color="auto"/>
        <w:bottom w:val="none" w:sz="0" w:space="0" w:color="auto"/>
        <w:right w:val="none" w:sz="0" w:space="0" w:color="auto"/>
      </w:divBdr>
    </w:div>
    <w:div w:id="1710686264">
      <w:bodyDiv w:val="1"/>
      <w:marLeft w:val="0"/>
      <w:marRight w:val="0"/>
      <w:marTop w:val="0"/>
      <w:marBottom w:val="0"/>
      <w:divBdr>
        <w:top w:val="none" w:sz="0" w:space="0" w:color="auto"/>
        <w:left w:val="none" w:sz="0" w:space="0" w:color="auto"/>
        <w:bottom w:val="none" w:sz="0" w:space="0" w:color="auto"/>
        <w:right w:val="none" w:sz="0" w:space="0" w:color="auto"/>
      </w:divBdr>
    </w:div>
    <w:div w:id="1711029273">
      <w:bodyDiv w:val="1"/>
      <w:marLeft w:val="0"/>
      <w:marRight w:val="0"/>
      <w:marTop w:val="0"/>
      <w:marBottom w:val="0"/>
      <w:divBdr>
        <w:top w:val="none" w:sz="0" w:space="0" w:color="auto"/>
        <w:left w:val="none" w:sz="0" w:space="0" w:color="auto"/>
        <w:bottom w:val="none" w:sz="0" w:space="0" w:color="auto"/>
        <w:right w:val="none" w:sz="0" w:space="0" w:color="auto"/>
      </w:divBdr>
    </w:div>
    <w:div w:id="1711299497">
      <w:bodyDiv w:val="1"/>
      <w:marLeft w:val="0"/>
      <w:marRight w:val="0"/>
      <w:marTop w:val="0"/>
      <w:marBottom w:val="0"/>
      <w:divBdr>
        <w:top w:val="none" w:sz="0" w:space="0" w:color="auto"/>
        <w:left w:val="none" w:sz="0" w:space="0" w:color="auto"/>
        <w:bottom w:val="none" w:sz="0" w:space="0" w:color="auto"/>
        <w:right w:val="none" w:sz="0" w:space="0" w:color="auto"/>
      </w:divBdr>
    </w:div>
    <w:div w:id="1712416115">
      <w:bodyDiv w:val="1"/>
      <w:marLeft w:val="0"/>
      <w:marRight w:val="0"/>
      <w:marTop w:val="0"/>
      <w:marBottom w:val="0"/>
      <w:divBdr>
        <w:top w:val="none" w:sz="0" w:space="0" w:color="auto"/>
        <w:left w:val="none" w:sz="0" w:space="0" w:color="auto"/>
        <w:bottom w:val="none" w:sz="0" w:space="0" w:color="auto"/>
        <w:right w:val="none" w:sz="0" w:space="0" w:color="auto"/>
      </w:divBdr>
    </w:div>
    <w:div w:id="1712656478">
      <w:bodyDiv w:val="1"/>
      <w:marLeft w:val="0"/>
      <w:marRight w:val="0"/>
      <w:marTop w:val="0"/>
      <w:marBottom w:val="0"/>
      <w:divBdr>
        <w:top w:val="none" w:sz="0" w:space="0" w:color="auto"/>
        <w:left w:val="none" w:sz="0" w:space="0" w:color="auto"/>
        <w:bottom w:val="none" w:sz="0" w:space="0" w:color="auto"/>
        <w:right w:val="none" w:sz="0" w:space="0" w:color="auto"/>
      </w:divBdr>
    </w:div>
    <w:div w:id="1712724491">
      <w:bodyDiv w:val="1"/>
      <w:marLeft w:val="0"/>
      <w:marRight w:val="0"/>
      <w:marTop w:val="0"/>
      <w:marBottom w:val="0"/>
      <w:divBdr>
        <w:top w:val="none" w:sz="0" w:space="0" w:color="auto"/>
        <w:left w:val="none" w:sz="0" w:space="0" w:color="auto"/>
        <w:bottom w:val="none" w:sz="0" w:space="0" w:color="auto"/>
        <w:right w:val="none" w:sz="0" w:space="0" w:color="auto"/>
      </w:divBdr>
    </w:div>
    <w:div w:id="1712877151">
      <w:bodyDiv w:val="1"/>
      <w:marLeft w:val="0"/>
      <w:marRight w:val="0"/>
      <w:marTop w:val="0"/>
      <w:marBottom w:val="0"/>
      <w:divBdr>
        <w:top w:val="none" w:sz="0" w:space="0" w:color="auto"/>
        <w:left w:val="none" w:sz="0" w:space="0" w:color="auto"/>
        <w:bottom w:val="none" w:sz="0" w:space="0" w:color="auto"/>
        <w:right w:val="none" w:sz="0" w:space="0" w:color="auto"/>
      </w:divBdr>
    </w:div>
    <w:div w:id="1714117605">
      <w:bodyDiv w:val="1"/>
      <w:marLeft w:val="0"/>
      <w:marRight w:val="0"/>
      <w:marTop w:val="0"/>
      <w:marBottom w:val="0"/>
      <w:divBdr>
        <w:top w:val="none" w:sz="0" w:space="0" w:color="auto"/>
        <w:left w:val="none" w:sz="0" w:space="0" w:color="auto"/>
        <w:bottom w:val="none" w:sz="0" w:space="0" w:color="auto"/>
        <w:right w:val="none" w:sz="0" w:space="0" w:color="auto"/>
      </w:divBdr>
    </w:div>
    <w:div w:id="1714184613">
      <w:bodyDiv w:val="1"/>
      <w:marLeft w:val="0"/>
      <w:marRight w:val="0"/>
      <w:marTop w:val="0"/>
      <w:marBottom w:val="0"/>
      <w:divBdr>
        <w:top w:val="none" w:sz="0" w:space="0" w:color="auto"/>
        <w:left w:val="none" w:sz="0" w:space="0" w:color="auto"/>
        <w:bottom w:val="none" w:sz="0" w:space="0" w:color="auto"/>
        <w:right w:val="none" w:sz="0" w:space="0" w:color="auto"/>
      </w:divBdr>
    </w:div>
    <w:div w:id="1714311217">
      <w:bodyDiv w:val="1"/>
      <w:marLeft w:val="0"/>
      <w:marRight w:val="0"/>
      <w:marTop w:val="0"/>
      <w:marBottom w:val="0"/>
      <w:divBdr>
        <w:top w:val="none" w:sz="0" w:space="0" w:color="auto"/>
        <w:left w:val="none" w:sz="0" w:space="0" w:color="auto"/>
        <w:bottom w:val="none" w:sz="0" w:space="0" w:color="auto"/>
        <w:right w:val="none" w:sz="0" w:space="0" w:color="auto"/>
      </w:divBdr>
    </w:div>
    <w:div w:id="1714311543">
      <w:bodyDiv w:val="1"/>
      <w:marLeft w:val="0"/>
      <w:marRight w:val="0"/>
      <w:marTop w:val="0"/>
      <w:marBottom w:val="0"/>
      <w:divBdr>
        <w:top w:val="none" w:sz="0" w:space="0" w:color="auto"/>
        <w:left w:val="none" w:sz="0" w:space="0" w:color="auto"/>
        <w:bottom w:val="none" w:sz="0" w:space="0" w:color="auto"/>
        <w:right w:val="none" w:sz="0" w:space="0" w:color="auto"/>
      </w:divBdr>
    </w:div>
    <w:div w:id="1714815939">
      <w:bodyDiv w:val="1"/>
      <w:marLeft w:val="0"/>
      <w:marRight w:val="0"/>
      <w:marTop w:val="0"/>
      <w:marBottom w:val="0"/>
      <w:divBdr>
        <w:top w:val="none" w:sz="0" w:space="0" w:color="auto"/>
        <w:left w:val="none" w:sz="0" w:space="0" w:color="auto"/>
        <w:bottom w:val="none" w:sz="0" w:space="0" w:color="auto"/>
        <w:right w:val="none" w:sz="0" w:space="0" w:color="auto"/>
      </w:divBdr>
    </w:div>
    <w:div w:id="1715349033">
      <w:bodyDiv w:val="1"/>
      <w:marLeft w:val="0"/>
      <w:marRight w:val="0"/>
      <w:marTop w:val="0"/>
      <w:marBottom w:val="0"/>
      <w:divBdr>
        <w:top w:val="none" w:sz="0" w:space="0" w:color="auto"/>
        <w:left w:val="none" w:sz="0" w:space="0" w:color="auto"/>
        <w:bottom w:val="none" w:sz="0" w:space="0" w:color="auto"/>
        <w:right w:val="none" w:sz="0" w:space="0" w:color="auto"/>
      </w:divBdr>
    </w:div>
    <w:div w:id="1715689894">
      <w:bodyDiv w:val="1"/>
      <w:marLeft w:val="0"/>
      <w:marRight w:val="0"/>
      <w:marTop w:val="0"/>
      <w:marBottom w:val="0"/>
      <w:divBdr>
        <w:top w:val="none" w:sz="0" w:space="0" w:color="auto"/>
        <w:left w:val="none" w:sz="0" w:space="0" w:color="auto"/>
        <w:bottom w:val="none" w:sz="0" w:space="0" w:color="auto"/>
        <w:right w:val="none" w:sz="0" w:space="0" w:color="auto"/>
      </w:divBdr>
    </w:div>
    <w:div w:id="1715884073">
      <w:bodyDiv w:val="1"/>
      <w:marLeft w:val="0"/>
      <w:marRight w:val="0"/>
      <w:marTop w:val="0"/>
      <w:marBottom w:val="0"/>
      <w:divBdr>
        <w:top w:val="none" w:sz="0" w:space="0" w:color="auto"/>
        <w:left w:val="none" w:sz="0" w:space="0" w:color="auto"/>
        <w:bottom w:val="none" w:sz="0" w:space="0" w:color="auto"/>
        <w:right w:val="none" w:sz="0" w:space="0" w:color="auto"/>
      </w:divBdr>
    </w:div>
    <w:div w:id="1716806977">
      <w:bodyDiv w:val="1"/>
      <w:marLeft w:val="0"/>
      <w:marRight w:val="0"/>
      <w:marTop w:val="0"/>
      <w:marBottom w:val="0"/>
      <w:divBdr>
        <w:top w:val="none" w:sz="0" w:space="0" w:color="auto"/>
        <w:left w:val="none" w:sz="0" w:space="0" w:color="auto"/>
        <w:bottom w:val="none" w:sz="0" w:space="0" w:color="auto"/>
        <w:right w:val="none" w:sz="0" w:space="0" w:color="auto"/>
      </w:divBdr>
    </w:div>
    <w:div w:id="1717775883">
      <w:bodyDiv w:val="1"/>
      <w:marLeft w:val="0"/>
      <w:marRight w:val="0"/>
      <w:marTop w:val="0"/>
      <w:marBottom w:val="0"/>
      <w:divBdr>
        <w:top w:val="none" w:sz="0" w:space="0" w:color="auto"/>
        <w:left w:val="none" w:sz="0" w:space="0" w:color="auto"/>
        <w:bottom w:val="none" w:sz="0" w:space="0" w:color="auto"/>
        <w:right w:val="none" w:sz="0" w:space="0" w:color="auto"/>
      </w:divBdr>
    </w:div>
    <w:div w:id="1718384672">
      <w:bodyDiv w:val="1"/>
      <w:marLeft w:val="0"/>
      <w:marRight w:val="0"/>
      <w:marTop w:val="0"/>
      <w:marBottom w:val="0"/>
      <w:divBdr>
        <w:top w:val="none" w:sz="0" w:space="0" w:color="auto"/>
        <w:left w:val="none" w:sz="0" w:space="0" w:color="auto"/>
        <w:bottom w:val="none" w:sz="0" w:space="0" w:color="auto"/>
        <w:right w:val="none" w:sz="0" w:space="0" w:color="auto"/>
      </w:divBdr>
    </w:div>
    <w:div w:id="1718507914">
      <w:bodyDiv w:val="1"/>
      <w:marLeft w:val="0"/>
      <w:marRight w:val="0"/>
      <w:marTop w:val="0"/>
      <w:marBottom w:val="0"/>
      <w:divBdr>
        <w:top w:val="none" w:sz="0" w:space="0" w:color="auto"/>
        <w:left w:val="none" w:sz="0" w:space="0" w:color="auto"/>
        <w:bottom w:val="none" w:sz="0" w:space="0" w:color="auto"/>
        <w:right w:val="none" w:sz="0" w:space="0" w:color="auto"/>
      </w:divBdr>
    </w:div>
    <w:div w:id="1719355461">
      <w:bodyDiv w:val="1"/>
      <w:marLeft w:val="0"/>
      <w:marRight w:val="0"/>
      <w:marTop w:val="0"/>
      <w:marBottom w:val="0"/>
      <w:divBdr>
        <w:top w:val="none" w:sz="0" w:space="0" w:color="auto"/>
        <w:left w:val="none" w:sz="0" w:space="0" w:color="auto"/>
        <w:bottom w:val="none" w:sz="0" w:space="0" w:color="auto"/>
        <w:right w:val="none" w:sz="0" w:space="0" w:color="auto"/>
      </w:divBdr>
    </w:div>
    <w:div w:id="1719665266">
      <w:bodyDiv w:val="1"/>
      <w:marLeft w:val="0"/>
      <w:marRight w:val="0"/>
      <w:marTop w:val="0"/>
      <w:marBottom w:val="0"/>
      <w:divBdr>
        <w:top w:val="none" w:sz="0" w:space="0" w:color="auto"/>
        <w:left w:val="none" w:sz="0" w:space="0" w:color="auto"/>
        <w:bottom w:val="none" w:sz="0" w:space="0" w:color="auto"/>
        <w:right w:val="none" w:sz="0" w:space="0" w:color="auto"/>
      </w:divBdr>
    </w:div>
    <w:div w:id="1719738660">
      <w:bodyDiv w:val="1"/>
      <w:marLeft w:val="0"/>
      <w:marRight w:val="0"/>
      <w:marTop w:val="0"/>
      <w:marBottom w:val="0"/>
      <w:divBdr>
        <w:top w:val="none" w:sz="0" w:space="0" w:color="auto"/>
        <w:left w:val="none" w:sz="0" w:space="0" w:color="auto"/>
        <w:bottom w:val="none" w:sz="0" w:space="0" w:color="auto"/>
        <w:right w:val="none" w:sz="0" w:space="0" w:color="auto"/>
      </w:divBdr>
    </w:div>
    <w:div w:id="1719940067">
      <w:bodyDiv w:val="1"/>
      <w:marLeft w:val="0"/>
      <w:marRight w:val="0"/>
      <w:marTop w:val="0"/>
      <w:marBottom w:val="0"/>
      <w:divBdr>
        <w:top w:val="none" w:sz="0" w:space="0" w:color="auto"/>
        <w:left w:val="none" w:sz="0" w:space="0" w:color="auto"/>
        <w:bottom w:val="none" w:sz="0" w:space="0" w:color="auto"/>
        <w:right w:val="none" w:sz="0" w:space="0" w:color="auto"/>
      </w:divBdr>
    </w:div>
    <w:div w:id="1720477444">
      <w:bodyDiv w:val="1"/>
      <w:marLeft w:val="0"/>
      <w:marRight w:val="0"/>
      <w:marTop w:val="0"/>
      <w:marBottom w:val="0"/>
      <w:divBdr>
        <w:top w:val="none" w:sz="0" w:space="0" w:color="auto"/>
        <w:left w:val="none" w:sz="0" w:space="0" w:color="auto"/>
        <w:bottom w:val="none" w:sz="0" w:space="0" w:color="auto"/>
        <w:right w:val="none" w:sz="0" w:space="0" w:color="auto"/>
      </w:divBdr>
    </w:div>
    <w:div w:id="1720979647">
      <w:bodyDiv w:val="1"/>
      <w:marLeft w:val="0"/>
      <w:marRight w:val="0"/>
      <w:marTop w:val="0"/>
      <w:marBottom w:val="0"/>
      <w:divBdr>
        <w:top w:val="none" w:sz="0" w:space="0" w:color="auto"/>
        <w:left w:val="none" w:sz="0" w:space="0" w:color="auto"/>
        <w:bottom w:val="none" w:sz="0" w:space="0" w:color="auto"/>
        <w:right w:val="none" w:sz="0" w:space="0" w:color="auto"/>
      </w:divBdr>
    </w:div>
    <w:div w:id="1721592180">
      <w:bodyDiv w:val="1"/>
      <w:marLeft w:val="0"/>
      <w:marRight w:val="0"/>
      <w:marTop w:val="0"/>
      <w:marBottom w:val="0"/>
      <w:divBdr>
        <w:top w:val="none" w:sz="0" w:space="0" w:color="auto"/>
        <w:left w:val="none" w:sz="0" w:space="0" w:color="auto"/>
        <w:bottom w:val="none" w:sz="0" w:space="0" w:color="auto"/>
        <w:right w:val="none" w:sz="0" w:space="0" w:color="auto"/>
      </w:divBdr>
    </w:div>
    <w:div w:id="1721903618">
      <w:bodyDiv w:val="1"/>
      <w:marLeft w:val="0"/>
      <w:marRight w:val="0"/>
      <w:marTop w:val="0"/>
      <w:marBottom w:val="0"/>
      <w:divBdr>
        <w:top w:val="none" w:sz="0" w:space="0" w:color="auto"/>
        <w:left w:val="none" w:sz="0" w:space="0" w:color="auto"/>
        <w:bottom w:val="none" w:sz="0" w:space="0" w:color="auto"/>
        <w:right w:val="none" w:sz="0" w:space="0" w:color="auto"/>
      </w:divBdr>
    </w:div>
    <w:div w:id="1722485434">
      <w:bodyDiv w:val="1"/>
      <w:marLeft w:val="0"/>
      <w:marRight w:val="0"/>
      <w:marTop w:val="0"/>
      <w:marBottom w:val="0"/>
      <w:divBdr>
        <w:top w:val="none" w:sz="0" w:space="0" w:color="auto"/>
        <w:left w:val="none" w:sz="0" w:space="0" w:color="auto"/>
        <w:bottom w:val="none" w:sz="0" w:space="0" w:color="auto"/>
        <w:right w:val="none" w:sz="0" w:space="0" w:color="auto"/>
      </w:divBdr>
    </w:div>
    <w:div w:id="1722702684">
      <w:bodyDiv w:val="1"/>
      <w:marLeft w:val="0"/>
      <w:marRight w:val="0"/>
      <w:marTop w:val="0"/>
      <w:marBottom w:val="0"/>
      <w:divBdr>
        <w:top w:val="none" w:sz="0" w:space="0" w:color="auto"/>
        <w:left w:val="none" w:sz="0" w:space="0" w:color="auto"/>
        <w:bottom w:val="none" w:sz="0" w:space="0" w:color="auto"/>
        <w:right w:val="none" w:sz="0" w:space="0" w:color="auto"/>
      </w:divBdr>
    </w:div>
    <w:div w:id="1722944642">
      <w:bodyDiv w:val="1"/>
      <w:marLeft w:val="0"/>
      <w:marRight w:val="0"/>
      <w:marTop w:val="0"/>
      <w:marBottom w:val="0"/>
      <w:divBdr>
        <w:top w:val="none" w:sz="0" w:space="0" w:color="auto"/>
        <w:left w:val="none" w:sz="0" w:space="0" w:color="auto"/>
        <w:bottom w:val="none" w:sz="0" w:space="0" w:color="auto"/>
        <w:right w:val="none" w:sz="0" w:space="0" w:color="auto"/>
      </w:divBdr>
    </w:div>
    <w:div w:id="1723212610">
      <w:bodyDiv w:val="1"/>
      <w:marLeft w:val="0"/>
      <w:marRight w:val="0"/>
      <w:marTop w:val="0"/>
      <w:marBottom w:val="0"/>
      <w:divBdr>
        <w:top w:val="none" w:sz="0" w:space="0" w:color="auto"/>
        <w:left w:val="none" w:sz="0" w:space="0" w:color="auto"/>
        <w:bottom w:val="none" w:sz="0" w:space="0" w:color="auto"/>
        <w:right w:val="none" w:sz="0" w:space="0" w:color="auto"/>
      </w:divBdr>
    </w:div>
    <w:div w:id="1724911190">
      <w:bodyDiv w:val="1"/>
      <w:marLeft w:val="0"/>
      <w:marRight w:val="0"/>
      <w:marTop w:val="0"/>
      <w:marBottom w:val="0"/>
      <w:divBdr>
        <w:top w:val="none" w:sz="0" w:space="0" w:color="auto"/>
        <w:left w:val="none" w:sz="0" w:space="0" w:color="auto"/>
        <w:bottom w:val="none" w:sz="0" w:space="0" w:color="auto"/>
        <w:right w:val="none" w:sz="0" w:space="0" w:color="auto"/>
      </w:divBdr>
    </w:div>
    <w:div w:id="1724937386">
      <w:bodyDiv w:val="1"/>
      <w:marLeft w:val="0"/>
      <w:marRight w:val="0"/>
      <w:marTop w:val="0"/>
      <w:marBottom w:val="0"/>
      <w:divBdr>
        <w:top w:val="none" w:sz="0" w:space="0" w:color="auto"/>
        <w:left w:val="none" w:sz="0" w:space="0" w:color="auto"/>
        <w:bottom w:val="none" w:sz="0" w:space="0" w:color="auto"/>
        <w:right w:val="none" w:sz="0" w:space="0" w:color="auto"/>
      </w:divBdr>
    </w:div>
    <w:div w:id="1725250961">
      <w:bodyDiv w:val="1"/>
      <w:marLeft w:val="0"/>
      <w:marRight w:val="0"/>
      <w:marTop w:val="0"/>
      <w:marBottom w:val="0"/>
      <w:divBdr>
        <w:top w:val="none" w:sz="0" w:space="0" w:color="auto"/>
        <w:left w:val="none" w:sz="0" w:space="0" w:color="auto"/>
        <w:bottom w:val="none" w:sz="0" w:space="0" w:color="auto"/>
        <w:right w:val="none" w:sz="0" w:space="0" w:color="auto"/>
      </w:divBdr>
    </w:div>
    <w:div w:id="1725636008">
      <w:bodyDiv w:val="1"/>
      <w:marLeft w:val="0"/>
      <w:marRight w:val="0"/>
      <w:marTop w:val="0"/>
      <w:marBottom w:val="0"/>
      <w:divBdr>
        <w:top w:val="none" w:sz="0" w:space="0" w:color="auto"/>
        <w:left w:val="none" w:sz="0" w:space="0" w:color="auto"/>
        <w:bottom w:val="none" w:sz="0" w:space="0" w:color="auto"/>
        <w:right w:val="none" w:sz="0" w:space="0" w:color="auto"/>
      </w:divBdr>
    </w:div>
    <w:div w:id="1726220526">
      <w:bodyDiv w:val="1"/>
      <w:marLeft w:val="0"/>
      <w:marRight w:val="0"/>
      <w:marTop w:val="0"/>
      <w:marBottom w:val="0"/>
      <w:divBdr>
        <w:top w:val="none" w:sz="0" w:space="0" w:color="auto"/>
        <w:left w:val="none" w:sz="0" w:space="0" w:color="auto"/>
        <w:bottom w:val="none" w:sz="0" w:space="0" w:color="auto"/>
        <w:right w:val="none" w:sz="0" w:space="0" w:color="auto"/>
      </w:divBdr>
    </w:div>
    <w:div w:id="1726836765">
      <w:bodyDiv w:val="1"/>
      <w:marLeft w:val="0"/>
      <w:marRight w:val="0"/>
      <w:marTop w:val="0"/>
      <w:marBottom w:val="0"/>
      <w:divBdr>
        <w:top w:val="none" w:sz="0" w:space="0" w:color="auto"/>
        <w:left w:val="none" w:sz="0" w:space="0" w:color="auto"/>
        <w:bottom w:val="none" w:sz="0" w:space="0" w:color="auto"/>
        <w:right w:val="none" w:sz="0" w:space="0" w:color="auto"/>
      </w:divBdr>
    </w:div>
    <w:div w:id="1727025685">
      <w:bodyDiv w:val="1"/>
      <w:marLeft w:val="0"/>
      <w:marRight w:val="0"/>
      <w:marTop w:val="0"/>
      <w:marBottom w:val="0"/>
      <w:divBdr>
        <w:top w:val="none" w:sz="0" w:space="0" w:color="auto"/>
        <w:left w:val="none" w:sz="0" w:space="0" w:color="auto"/>
        <w:bottom w:val="none" w:sz="0" w:space="0" w:color="auto"/>
        <w:right w:val="none" w:sz="0" w:space="0" w:color="auto"/>
      </w:divBdr>
    </w:div>
    <w:div w:id="1727142473">
      <w:bodyDiv w:val="1"/>
      <w:marLeft w:val="0"/>
      <w:marRight w:val="0"/>
      <w:marTop w:val="0"/>
      <w:marBottom w:val="0"/>
      <w:divBdr>
        <w:top w:val="none" w:sz="0" w:space="0" w:color="auto"/>
        <w:left w:val="none" w:sz="0" w:space="0" w:color="auto"/>
        <w:bottom w:val="none" w:sz="0" w:space="0" w:color="auto"/>
        <w:right w:val="none" w:sz="0" w:space="0" w:color="auto"/>
      </w:divBdr>
    </w:div>
    <w:div w:id="1727407790">
      <w:bodyDiv w:val="1"/>
      <w:marLeft w:val="0"/>
      <w:marRight w:val="0"/>
      <w:marTop w:val="0"/>
      <w:marBottom w:val="0"/>
      <w:divBdr>
        <w:top w:val="none" w:sz="0" w:space="0" w:color="auto"/>
        <w:left w:val="none" w:sz="0" w:space="0" w:color="auto"/>
        <w:bottom w:val="none" w:sz="0" w:space="0" w:color="auto"/>
        <w:right w:val="none" w:sz="0" w:space="0" w:color="auto"/>
      </w:divBdr>
    </w:div>
    <w:div w:id="1727676515">
      <w:bodyDiv w:val="1"/>
      <w:marLeft w:val="0"/>
      <w:marRight w:val="0"/>
      <w:marTop w:val="0"/>
      <w:marBottom w:val="0"/>
      <w:divBdr>
        <w:top w:val="none" w:sz="0" w:space="0" w:color="auto"/>
        <w:left w:val="none" w:sz="0" w:space="0" w:color="auto"/>
        <w:bottom w:val="none" w:sz="0" w:space="0" w:color="auto"/>
        <w:right w:val="none" w:sz="0" w:space="0" w:color="auto"/>
      </w:divBdr>
    </w:div>
    <w:div w:id="1727679967">
      <w:bodyDiv w:val="1"/>
      <w:marLeft w:val="0"/>
      <w:marRight w:val="0"/>
      <w:marTop w:val="0"/>
      <w:marBottom w:val="0"/>
      <w:divBdr>
        <w:top w:val="none" w:sz="0" w:space="0" w:color="auto"/>
        <w:left w:val="none" w:sz="0" w:space="0" w:color="auto"/>
        <w:bottom w:val="none" w:sz="0" w:space="0" w:color="auto"/>
        <w:right w:val="none" w:sz="0" w:space="0" w:color="auto"/>
      </w:divBdr>
    </w:div>
    <w:div w:id="1727871125">
      <w:bodyDiv w:val="1"/>
      <w:marLeft w:val="0"/>
      <w:marRight w:val="0"/>
      <w:marTop w:val="0"/>
      <w:marBottom w:val="0"/>
      <w:divBdr>
        <w:top w:val="none" w:sz="0" w:space="0" w:color="auto"/>
        <w:left w:val="none" w:sz="0" w:space="0" w:color="auto"/>
        <w:bottom w:val="none" w:sz="0" w:space="0" w:color="auto"/>
        <w:right w:val="none" w:sz="0" w:space="0" w:color="auto"/>
      </w:divBdr>
    </w:div>
    <w:div w:id="1728263117">
      <w:bodyDiv w:val="1"/>
      <w:marLeft w:val="0"/>
      <w:marRight w:val="0"/>
      <w:marTop w:val="0"/>
      <w:marBottom w:val="0"/>
      <w:divBdr>
        <w:top w:val="none" w:sz="0" w:space="0" w:color="auto"/>
        <w:left w:val="none" w:sz="0" w:space="0" w:color="auto"/>
        <w:bottom w:val="none" w:sz="0" w:space="0" w:color="auto"/>
        <w:right w:val="none" w:sz="0" w:space="0" w:color="auto"/>
      </w:divBdr>
    </w:div>
    <w:div w:id="1728413239">
      <w:bodyDiv w:val="1"/>
      <w:marLeft w:val="0"/>
      <w:marRight w:val="0"/>
      <w:marTop w:val="0"/>
      <w:marBottom w:val="0"/>
      <w:divBdr>
        <w:top w:val="none" w:sz="0" w:space="0" w:color="auto"/>
        <w:left w:val="none" w:sz="0" w:space="0" w:color="auto"/>
        <w:bottom w:val="none" w:sz="0" w:space="0" w:color="auto"/>
        <w:right w:val="none" w:sz="0" w:space="0" w:color="auto"/>
      </w:divBdr>
    </w:div>
    <w:div w:id="1729067860">
      <w:bodyDiv w:val="1"/>
      <w:marLeft w:val="0"/>
      <w:marRight w:val="0"/>
      <w:marTop w:val="0"/>
      <w:marBottom w:val="0"/>
      <w:divBdr>
        <w:top w:val="none" w:sz="0" w:space="0" w:color="auto"/>
        <w:left w:val="none" w:sz="0" w:space="0" w:color="auto"/>
        <w:bottom w:val="none" w:sz="0" w:space="0" w:color="auto"/>
        <w:right w:val="none" w:sz="0" w:space="0" w:color="auto"/>
      </w:divBdr>
    </w:div>
    <w:div w:id="1729299342">
      <w:bodyDiv w:val="1"/>
      <w:marLeft w:val="0"/>
      <w:marRight w:val="0"/>
      <w:marTop w:val="0"/>
      <w:marBottom w:val="0"/>
      <w:divBdr>
        <w:top w:val="none" w:sz="0" w:space="0" w:color="auto"/>
        <w:left w:val="none" w:sz="0" w:space="0" w:color="auto"/>
        <w:bottom w:val="none" w:sz="0" w:space="0" w:color="auto"/>
        <w:right w:val="none" w:sz="0" w:space="0" w:color="auto"/>
      </w:divBdr>
    </w:div>
    <w:div w:id="1730348084">
      <w:bodyDiv w:val="1"/>
      <w:marLeft w:val="0"/>
      <w:marRight w:val="0"/>
      <w:marTop w:val="0"/>
      <w:marBottom w:val="0"/>
      <w:divBdr>
        <w:top w:val="none" w:sz="0" w:space="0" w:color="auto"/>
        <w:left w:val="none" w:sz="0" w:space="0" w:color="auto"/>
        <w:bottom w:val="none" w:sz="0" w:space="0" w:color="auto"/>
        <w:right w:val="none" w:sz="0" w:space="0" w:color="auto"/>
      </w:divBdr>
    </w:div>
    <w:div w:id="1730374599">
      <w:bodyDiv w:val="1"/>
      <w:marLeft w:val="0"/>
      <w:marRight w:val="0"/>
      <w:marTop w:val="0"/>
      <w:marBottom w:val="0"/>
      <w:divBdr>
        <w:top w:val="none" w:sz="0" w:space="0" w:color="auto"/>
        <w:left w:val="none" w:sz="0" w:space="0" w:color="auto"/>
        <w:bottom w:val="none" w:sz="0" w:space="0" w:color="auto"/>
        <w:right w:val="none" w:sz="0" w:space="0" w:color="auto"/>
      </w:divBdr>
    </w:div>
    <w:div w:id="1731342214">
      <w:bodyDiv w:val="1"/>
      <w:marLeft w:val="0"/>
      <w:marRight w:val="0"/>
      <w:marTop w:val="0"/>
      <w:marBottom w:val="0"/>
      <w:divBdr>
        <w:top w:val="none" w:sz="0" w:space="0" w:color="auto"/>
        <w:left w:val="none" w:sz="0" w:space="0" w:color="auto"/>
        <w:bottom w:val="none" w:sz="0" w:space="0" w:color="auto"/>
        <w:right w:val="none" w:sz="0" w:space="0" w:color="auto"/>
      </w:divBdr>
    </w:div>
    <w:div w:id="1731734730">
      <w:bodyDiv w:val="1"/>
      <w:marLeft w:val="0"/>
      <w:marRight w:val="0"/>
      <w:marTop w:val="0"/>
      <w:marBottom w:val="0"/>
      <w:divBdr>
        <w:top w:val="none" w:sz="0" w:space="0" w:color="auto"/>
        <w:left w:val="none" w:sz="0" w:space="0" w:color="auto"/>
        <w:bottom w:val="none" w:sz="0" w:space="0" w:color="auto"/>
        <w:right w:val="none" w:sz="0" w:space="0" w:color="auto"/>
      </w:divBdr>
    </w:div>
    <w:div w:id="1732076543">
      <w:bodyDiv w:val="1"/>
      <w:marLeft w:val="0"/>
      <w:marRight w:val="0"/>
      <w:marTop w:val="0"/>
      <w:marBottom w:val="0"/>
      <w:divBdr>
        <w:top w:val="none" w:sz="0" w:space="0" w:color="auto"/>
        <w:left w:val="none" w:sz="0" w:space="0" w:color="auto"/>
        <w:bottom w:val="none" w:sz="0" w:space="0" w:color="auto"/>
        <w:right w:val="none" w:sz="0" w:space="0" w:color="auto"/>
      </w:divBdr>
    </w:div>
    <w:div w:id="1732118900">
      <w:bodyDiv w:val="1"/>
      <w:marLeft w:val="0"/>
      <w:marRight w:val="0"/>
      <w:marTop w:val="0"/>
      <w:marBottom w:val="0"/>
      <w:divBdr>
        <w:top w:val="none" w:sz="0" w:space="0" w:color="auto"/>
        <w:left w:val="none" w:sz="0" w:space="0" w:color="auto"/>
        <w:bottom w:val="none" w:sz="0" w:space="0" w:color="auto"/>
        <w:right w:val="none" w:sz="0" w:space="0" w:color="auto"/>
      </w:divBdr>
    </w:div>
    <w:div w:id="1732539171">
      <w:bodyDiv w:val="1"/>
      <w:marLeft w:val="0"/>
      <w:marRight w:val="0"/>
      <w:marTop w:val="0"/>
      <w:marBottom w:val="0"/>
      <w:divBdr>
        <w:top w:val="none" w:sz="0" w:space="0" w:color="auto"/>
        <w:left w:val="none" w:sz="0" w:space="0" w:color="auto"/>
        <w:bottom w:val="none" w:sz="0" w:space="0" w:color="auto"/>
        <w:right w:val="none" w:sz="0" w:space="0" w:color="auto"/>
      </w:divBdr>
    </w:div>
    <w:div w:id="1732651349">
      <w:bodyDiv w:val="1"/>
      <w:marLeft w:val="0"/>
      <w:marRight w:val="0"/>
      <w:marTop w:val="0"/>
      <w:marBottom w:val="0"/>
      <w:divBdr>
        <w:top w:val="none" w:sz="0" w:space="0" w:color="auto"/>
        <w:left w:val="none" w:sz="0" w:space="0" w:color="auto"/>
        <w:bottom w:val="none" w:sz="0" w:space="0" w:color="auto"/>
        <w:right w:val="none" w:sz="0" w:space="0" w:color="auto"/>
      </w:divBdr>
    </w:div>
    <w:div w:id="1732804328">
      <w:bodyDiv w:val="1"/>
      <w:marLeft w:val="0"/>
      <w:marRight w:val="0"/>
      <w:marTop w:val="0"/>
      <w:marBottom w:val="0"/>
      <w:divBdr>
        <w:top w:val="none" w:sz="0" w:space="0" w:color="auto"/>
        <w:left w:val="none" w:sz="0" w:space="0" w:color="auto"/>
        <w:bottom w:val="none" w:sz="0" w:space="0" w:color="auto"/>
        <w:right w:val="none" w:sz="0" w:space="0" w:color="auto"/>
      </w:divBdr>
    </w:div>
    <w:div w:id="1733385098">
      <w:bodyDiv w:val="1"/>
      <w:marLeft w:val="0"/>
      <w:marRight w:val="0"/>
      <w:marTop w:val="0"/>
      <w:marBottom w:val="0"/>
      <w:divBdr>
        <w:top w:val="none" w:sz="0" w:space="0" w:color="auto"/>
        <w:left w:val="none" w:sz="0" w:space="0" w:color="auto"/>
        <w:bottom w:val="none" w:sz="0" w:space="0" w:color="auto"/>
        <w:right w:val="none" w:sz="0" w:space="0" w:color="auto"/>
      </w:divBdr>
    </w:div>
    <w:div w:id="1733386360">
      <w:bodyDiv w:val="1"/>
      <w:marLeft w:val="0"/>
      <w:marRight w:val="0"/>
      <w:marTop w:val="0"/>
      <w:marBottom w:val="0"/>
      <w:divBdr>
        <w:top w:val="none" w:sz="0" w:space="0" w:color="auto"/>
        <w:left w:val="none" w:sz="0" w:space="0" w:color="auto"/>
        <w:bottom w:val="none" w:sz="0" w:space="0" w:color="auto"/>
        <w:right w:val="none" w:sz="0" w:space="0" w:color="auto"/>
      </w:divBdr>
    </w:div>
    <w:div w:id="1734311009">
      <w:bodyDiv w:val="1"/>
      <w:marLeft w:val="0"/>
      <w:marRight w:val="0"/>
      <w:marTop w:val="0"/>
      <w:marBottom w:val="0"/>
      <w:divBdr>
        <w:top w:val="none" w:sz="0" w:space="0" w:color="auto"/>
        <w:left w:val="none" w:sz="0" w:space="0" w:color="auto"/>
        <w:bottom w:val="none" w:sz="0" w:space="0" w:color="auto"/>
        <w:right w:val="none" w:sz="0" w:space="0" w:color="auto"/>
      </w:divBdr>
    </w:div>
    <w:div w:id="1734351546">
      <w:bodyDiv w:val="1"/>
      <w:marLeft w:val="0"/>
      <w:marRight w:val="0"/>
      <w:marTop w:val="0"/>
      <w:marBottom w:val="0"/>
      <w:divBdr>
        <w:top w:val="none" w:sz="0" w:space="0" w:color="auto"/>
        <w:left w:val="none" w:sz="0" w:space="0" w:color="auto"/>
        <w:bottom w:val="none" w:sz="0" w:space="0" w:color="auto"/>
        <w:right w:val="none" w:sz="0" w:space="0" w:color="auto"/>
      </w:divBdr>
    </w:div>
    <w:div w:id="1734691120">
      <w:bodyDiv w:val="1"/>
      <w:marLeft w:val="0"/>
      <w:marRight w:val="0"/>
      <w:marTop w:val="0"/>
      <w:marBottom w:val="0"/>
      <w:divBdr>
        <w:top w:val="none" w:sz="0" w:space="0" w:color="auto"/>
        <w:left w:val="none" w:sz="0" w:space="0" w:color="auto"/>
        <w:bottom w:val="none" w:sz="0" w:space="0" w:color="auto"/>
        <w:right w:val="none" w:sz="0" w:space="0" w:color="auto"/>
      </w:divBdr>
    </w:div>
    <w:div w:id="1734741309">
      <w:bodyDiv w:val="1"/>
      <w:marLeft w:val="0"/>
      <w:marRight w:val="0"/>
      <w:marTop w:val="0"/>
      <w:marBottom w:val="0"/>
      <w:divBdr>
        <w:top w:val="none" w:sz="0" w:space="0" w:color="auto"/>
        <w:left w:val="none" w:sz="0" w:space="0" w:color="auto"/>
        <w:bottom w:val="none" w:sz="0" w:space="0" w:color="auto"/>
        <w:right w:val="none" w:sz="0" w:space="0" w:color="auto"/>
      </w:divBdr>
    </w:div>
    <w:div w:id="1735228121">
      <w:bodyDiv w:val="1"/>
      <w:marLeft w:val="0"/>
      <w:marRight w:val="0"/>
      <w:marTop w:val="0"/>
      <w:marBottom w:val="0"/>
      <w:divBdr>
        <w:top w:val="none" w:sz="0" w:space="0" w:color="auto"/>
        <w:left w:val="none" w:sz="0" w:space="0" w:color="auto"/>
        <w:bottom w:val="none" w:sz="0" w:space="0" w:color="auto"/>
        <w:right w:val="none" w:sz="0" w:space="0" w:color="auto"/>
      </w:divBdr>
    </w:div>
    <w:div w:id="1735469796">
      <w:bodyDiv w:val="1"/>
      <w:marLeft w:val="0"/>
      <w:marRight w:val="0"/>
      <w:marTop w:val="0"/>
      <w:marBottom w:val="0"/>
      <w:divBdr>
        <w:top w:val="none" w:sz="0" w:space="0" w:color="auto"/>
        <w:left w:val="none" w:sz="0" w:space="0" w:color="auto"/>
        <w:bottom w:val="none" w:sz="0" w:space="0" w:color="auto"/>
        <w:right w:val="none" w:sz="0" w:space="0" w:color="auto"/>
      </w:divBdr>
    </w:div>
    <w:div w:id="1736003484">
      <w:bodyDiv w:val="1"/>
      <w:marLeft w:val="0"/>
      <w:marRight w:val="0"/>
      <w:marTop w:val="0"/>
      <w:marBottom w:val="0"/>
      <w:divBdr>
        <w:top w:val="none" w:sz="0" w:space="0" w:color="auto"/>
        <w:left w:val="none" w:sz="0" w:space="0" w:color="auto"/>
        <w:bottom w:val="none" w:sz="0" w:space="0" w:color="auto"/>
        <w:right w:val="none" w:sz="0" w:space="0" w:color="auto"/>
      </w:divBdr>
    </w:div>
    <w:div w:id="1736276826">
      <w:bodyDiv w:val="1"/>
      <w:marLeft w:val="0"/>
      <w:marRight w:val="0"/>
      <w:marTop w:val="0"/>
      <w:marBottom w:val="0"/>
      <w:divBdr>
        <w:top w:val="none" w:sz="0" w:space="0" w:color="auto"/>
        <w:left w:val="none" w:sz="0" w:space="0" w:color="auto"/>
        <w:bottom w:val="none" w:sz="0" w:space="0" w:color="auto"/>
        <w:right w:val="none" w:sz="0" w:space="0" w:color="auto"/>
      </w:divBdr>
    </w:div>
    <w:div w:id="1736708038">
      <w:bodyDiv w:val="1"/>
      <w:marLeft w:val="0"/>
      <w:marRight w:val="0"/>
      <w:marTop w:val="0"/>
      <w:marBottom w:val="0"/>
      <w:divBdr>
        <w:top w:val="none" w:sz="0" w:space="0" w:color="auto"/>
        <w:left w:val="none" w:sz="0" w:space="0" w:color="auto"/>
        <w:bottom w:val="none" w:sz="0" w:space="0" w:color="auto"/>
        <w:right w:val="none" w:sz="0" w:space="0" w:color="auto"/>
      </w:divBdr>
    </w:div>
    <w:div w:id="1736926244">
      <w:bodyDiv w:val="1"/>
      <w:marLeft w:val="0"/>
      <w:marRight w:val="0"/>
      <w:marTop w:val="0"/>
      <w:marBottom w:val="0"/>
      <w:divBdr>
        <w:top w:val="none" w:sz="0" w:space="0" w:color="auto"/>
        <w:left w:val="none" w:sz="0" w:space="0" w:color="auto"/>
        <w:bottom w:val="none" w:sz="0" w:space="0" w:color="auto"/>
        <w:right w:val="none" w:sz="0" w:space="0" w:color="auto"/>
      </w:divBdr>
    </w:div>
    <w:div w:id="1738087192">
      <w:bodyDiv w:val="1"/>
      <w:marLeft w:val="0"/>
      <w:marRight w:val="0"/>
      <w:marTop w:val="0"/>
      <w:marBottom w:val="0"/>
      <w:divBdr>
        <w:top w:val="none" w:sz="0" w:space="0" w:color="auto"/>
        <w:left w:val="none" w:sz="0" w:space="0" w:color="auto"/>
        <w:bottom w:val="none" w:sz="0" w:space="0" w:color="auto"/>
        <w:right w:val="none" w:sz="0" w:space="0" w:color="auto"/>
      </w:divBdr>
    </w:div>
    <w:div w:id="1738239489">
      <w:bodyDiv w:val="1"/>
      <w:marLeft w:val="0"/>
      <w:marRight w:val="0"/>
      <w:marTop w:val="0"/>
      <w:marBottom w:val="0"/>
      <w:divBdr>
        <w:top w:val="none" w:sz="0" w:space="0" w:color="auto"/>
        <w:left w:val="none" w:sz="0" w:space="0" w:color="auto"/>
        <w:bottom w:val="none" w:sz="0" w:space="0" w:color="auto"/>
        <w:right w:val="none" w:sz="0" w:space="0" w:color="auto"/>
      </w:divBdr>
    </w:div>
    <w:div w:id="1738437533">
      <w:bodyDiv w:val="1"/>
      <w:marLeft w:val="0"/>
      <w:marRight w:val="0"/>
      <w:marTop w:val="0"/>
      <w:marBottom w:val="0"/>
      <w:divBdr>
        <w:top w:val="none" w:sz="0" w:space="0" w:color="auto"/>
        <w:left w:val="none" w:sz="0" w:space="0" w:color="auto"/>
        <w:bottom w:val="none" w:sz="0" w:space="0" w:color="auto"/>
        <w:right w:val="none" w:sz="0" w:space="0" w:color="auto"/>
      </w:divBdr>
    </w:div>
    <w:div w:id="1738550613">
      <w:bodyDiv w:val="1"/>
      <w:marLeft w:val="0"/>
      <w:marRight w:val="0"/>
      <w:marTop w:val="0"/>
      <w:marBottom w:val="0"/>
      <w:divBdr>
        <w:top w:val="none" w:sz="0" w:space="0" w:color="auto"/>
        <w:left w:val="none" w:sz="0" w:space="0" w:color="auto"/>
        <w:bottom w:val="none" w:sz="0" w:space="0" w:color="auto"/>
        <w:right w:val="none" w:sz="0" w:space="0" w:color="auto"/>
      </w:divBdr>
    </w:div>
    <w:div w:id="1738623286">
      <w:bodyDiv w:val="1"/>
      <w:marLeft w:val="0"/>
      <w:marRight w:val="0"/>
      <w:marTop w:val="0"/>
      <w:marBottom w:val="0"/>
      <w:divBdr>
        <w:top w:val="none" w:sz="0" w:space="0" w:color="auto"/>
        <w:left w:val="none" w:sz="0" w:space="0" w:color="auto"/>
        <w:bottom w:val="none" w:sz="0" w:space="0" w:color="auto"/>
        <w:right w:val="none" w:sz="0" w:space="0" w:color="auto"/>
      </w:divBdr>
    </w:div>
    <w:div w:id="1739013886">
      <w:bodyDiv w:val="1"/>
      <w:marLeft w:val="0"/>
      <w:marRight w:val="0"/>
      <w:marTop w:val="0"/>
      <w:marBottom w:val="0"/>
      <w:divBdr>
        <w:top w:val="none" w:sz="0" w:space="0" w:color="auto"/>
        <w:left w:val="none" w:sz="0" w:space="0" w:color="auto"/>
        <w:bottom w:val="none" w:sz="0" w:space="0" w:color="auto"/>
        <w:right w:val="none" w:sz="0" w:space="0" w:color="auto"/>
      </w:divBdr>
    </w:div>
    <w:div w:id="1739085735">
      <w:bodyDiv w:val="1"/>
      <w:marLeft w:val="0"/>
      <w:marRight w:val="0"/>
      <w:marTop w:val="0"/>
      <w:marBottom w:val="0"/>
      <w:divBdr>
        <w:top w:val="none" w:sz="0" w:space="0" w:color="auto"/>
        <w:left w:val="none" w:sz="0" w:space="0" w:color="auto"/>
        <w:bottom w:val="none" w:sz="0" w:space="0" w:color="auto"/>
        <w:right w:val="none" w:sz="0" w:space="0" w:color="auto"/>
      </w:divBdr>
    </w:div>
    <w:div w:id="1739280630">
      <w:bodyDiv w:val="1"/>
      <w:marLeft w:val="0"/>
      <w:marRight w:val="0"/>
      <w:marTop w:val="0"/>
      <w:marBottom w:val="0"/>
      <w:divBdr>
        <w:top w:val="none" w:sz="0" w:space="0" w:color="auto"/>
        <w:left w:val="none" w:sz="0" w:space="0" w:color="auto"/>
        <w:bottom w:val="none" w:sz="0" w:space="0" w:color="auto"/>
        <w:right w:val="none" w:sz="0" w:space="0" w:color="auto"/>
      </w:divBdr>
    </w:div>
    <w:div w:id="1739592177">
      <w:bodyDiv w:val="1"/>
      <w:marLeft w:val="0"/>
      <w:marRight w:val="0"/>
      <w:marTop w:val="0"/>
      <w:marBottom w:val="0"/>
      <w:divBdr>
        <w:top w:val="none" w:sz="0" w:space="0" w:color="auto"/>
        <w:left w:val="none" w:sz="0" w:space="0" w:color="auto"/>
        <w:bottom w:val="none" w:sz="0" w:space="0" w:color="auto"/>
        <w:right w:val="none" w:sz="0" w:space="0" w:color="auto"/>
      </w:divBdr>
    </w:div>
    <w:div w:id="1739593073">
      <w:bodyDiv w:val="1"/>
      <w:marLeft w:val="0"/>
      <w:marRight w:val="0"/>
      <w:marTop w:val="0"/>
      <w:marBottom w:val="0"/>
      <w:divBdr>
        <w:top w:val="none" w:sz="0" w:space="0" w:color="auto"/>
        <w:left w:val="none" w:sz="0" w:space="0" w:color="auto"/>
        <w:bottom w:val="none" w:sz="0" w:space="0" w:color="auto"/>
        <w:right w:val="none" w:sz="0" w:space="0" w:color="auto"/>
      </w:divBdr>
    </w:div>
    <w:div w:id="1739984770">
      <w:bodyDiv w:val="1"/>
      <w:marLeft w:val="0"/>
      <w:marRight w:val="0"/>
      <w:marTop w:val="0"/>
      <w:marBottom w:val="0"/>
      <w:divBdr>
        <w:top w:val="none" w:sz="0" w:space="0" w:color="auto"/>
        <w:left w:val="none" w:sz="0" w:space="0" w:color="auto"/>
        <w:bottom w:val="none" w:sz="0" w:space="0" w:color="auto"/>
        <w:right w:val="none" w:sz="0" w:space="0" w:color="auto"/>
      </w:divBdr>
    </w:div>
    <w:div w:id="1740058389">
      <w:bodyDiv w:val="1"/>
      <w:marLeft w:val="0"/>
      <w:marRight w:val="0"/>
      <w:marTop w:val="0"/>
      <w:marBottom w:val="0"/>
      <w:divBdr>
        <w:top w:val="none" w:sz="0" w:space="0" w:color="auto"/>
        <w:left w:val="none" w:sz="0" w:space="0" w:color="auto"/>
        <w:bottom w:val="none" w:sz="0" w:space="0" w:color="auto"/>
        <w:right w:val="none" w:sz="0" w:space="0" w:color="auto"/>
      </w:divBdr>
    </w:div>
    <w:div w:id="1740060330">
      <w:bodyDiv w:val="1"/>
      <w:marLeft w:val="0"/>
      <w:marRight w:val="0"/>
      <w:marTop w:val="0"/>
      <w:marBottom w:val="0"/>
      <w:divBdr>
        <w:top w:val="none" w:sz="0" w:space="0" w:color="auto"/>
        <w:left w:val="none" w:sz="0" w:space="0" w:color="auto"/>
        <w:bottom w:val="none" w:sz="0" w:space="0" w:color="auto"/>
        <w:right w:val="none" w:sz="0" w:space="0" w:color="auto"/>
      </w:divBdr>
    </w:div>
    <w:div w:id="1740205736">
      <w:bodyDiv w:val="1"/>
      <w:marLeft w:val="0"/>
      <w:marRight w:val="0"/>
      <w:marTop w:val="0"/>
      <w:marBottom w:val="0"/>
      <w:divBdr>
        <w:top w:val="none" w:sz="0" w:space="0" w:color="auto"/>
        <w:left w:val="none" w:sz="0" w:space="0" w:color="auto"/>
        <w:bottom w:val="none" w:sz="0" w:space="0" w:color="auto"/>
        <w:right w:val="none" w:sz="0" w:space="0" w:color="auto"/>
      </w:divBdr>
    </w:div>
    <w:div w:id="1740320146">
      <w:bodyDiv w:val="1"/>
      <w:marLeft w:val="0"/>
      <w:marRight w:val="0"/>
      <w:marTop w:val="0"/>
      <w:marBottom w:val="0"/>
      <w:divBdr>
        <w:top w:val="none" w:sz="0" w:space="0" w:color="auto"/>
        <w:left w:val="none" w:sz="0" w:space="0" w:color="auto"/>
        <w:bottom w:val="none" w:sz="0" w:space="0" w:color="auto"/>
        <w:right w:val="none" w:sz="0" w:space="0" w:color="auto"/>
      </w:divBdr>
    </w:div>
    <w:div w:id="1740515117">
      <w:bodyDiv w:val="1"/>
      <w:marLeft w:val="0"/>
      <w:marRight w:val="0"/>
      <w:marTop w:val="0"/>
      <w:marBottom w:val="0"/>
      <w:divBdr>
        <w:top w:val="none" w:sz="0" w:space="0" w:color="auto"/>
        <w:left w:val="none" w:sz="0" w:space="0" w:color="auto"/>
        <w:bottom w:val="none" w:sz="0" w:space="0" w:color="auto"/>
        <w:right w:val="none" w:sz="0" w:space="0" w:color="auto"/>
      </w:divBdr>
    </w:div>
    <w:div w:id="1740858181">
      <w:bodyDiv w:val="1"/>
      <w:marLeft w:val="0"/>
      <w:marRight w:val="0"/>
      <w:marTop w:val="0"/>
      <w:marBottom w:val="0"/>
      <w:divBdr>
        <w:top w:val="none" w:sz="0" w:space="0" w:color="auto"/>
        <w:left w:val="none" w:sz="0" w:space="0" w:color="auto"/>
        <w:bottom w:val="none" w:sz="0" w:space="0" w:color="auto"/>
        <w:right w:val="none" w:sz="0" w:space="0" w:color="auto"/>
      </w:divBdr>
    </w:div>
    <w:div w:id="1741638820">
      <w:bodyDiv w:val="1"/>
      <w:marLeft w:val="0"/>
      <w:marRight w:val="0"/>
      <w:marTop w:val="0"/>
      <w:marBottom w:val="0"/>
      <w:divBdr>
        <w:top w:val="none" w:sz="0" w:space="0" w:color="auto"/>
        <w:left w:val="none" w:sz="0" w:space="0" w:color="auto"/>
        <w:bottom w:val="none" w:sz="0" w:space="0" w:color="auto"/>
        <w:right w:val="none" w:sz="0" w:space="0" w:color="auto"/>
      </w:divBdr>
    </w:div>
    <w:div w:id="1742170820">
      <w:bodyDiv w:val="1"/>
      <w:marLeft w:val="0"/>
      <w:marRight w:val="0"/>
      <w:marTop w:val="0"/>
      <w:marBottom w:val="0"/>
      <w:divBdr>
        <w:top w:val="none" w:sz="0" w:space="0" w:color="auto"/>
        <w:left w:val="none" w:sz="0" w:space="0" w:color="auto"/>
        <w:bottom w:val="none" w:sz="0" w:space="0" w:color="auto"/>
        <w:right w:val="none" w:sz="0" w:space="0" w:color="auto"/>
      </w:divBdr>
    </w:div>
    <w:div w:id="1742289230">
      <w:bodyDiv w:val="1"/>
      <w:marLeft w:val="0"/>
      <w:marRight w:val="0"/>
      <w:marTop w:val="0"/>
      <w:marBottom w:val="0"/>
      <w:divBdr>
        <w:top w:val="none" w:sz="0" w:space="0" w:color="auto"/>
        <w:left w:val="none" w:sz="0" w:space="0" w:color="auto"/>
        <w:bottom w:val="none" w:sz="0" w:space="0" w:color="auto"/>
        <w:right w:val="none" w:sz="0" w:space="0" w:color="auto"/>
      </w:divBdr>
    </w:div>
    <w:div w:id="1742677949">
      <w:bodyDiv w:val="1"/>
      <w:marLeft w:val="0"/>
      <w:marRight w:val="0"/>
      <w:marTop w:val="0"/>
      <w:marBottom w:val="0"/>
      <w:divBdr>
        <w:top w:val="none" w:sz="0" w:space="0" w:color="auto"/>
        <w:left w:val="none" w:sz="0" w:space="0" w:color="auto"/>
        <w:bottom w:val="none" w:sz="0" w:space="0" w:color="auto"/>
        <w:right w:val="none" w:sz="0" w:space="0" w:color="auto"/>
      </w:divBdr>
    </w:div>
    <w:div w:id="1743023807">
      <w:bodyDiv w:val="1"/>
      <w:marLeft w:val="0"/>
      <w:marRight w:val="0"/>
      <w:marTop w:val="0"/>
      <w:marBottom w:val="0"/>
      <w:divBdr>
        <w:top w:val="none" w:sz="0" w:space="0" w:color="auto"/>
        <w:left w:val="none" w:sz="0" w:space="0" w:color="auto"/>
        <w:bottom w:val="none" w:sz="0" w:space="0" w:color="auto"/>
        <w:right w:val="none" w:sz="0" w:space="0" w:color="auto"/>
      </w:divBdr>
    </w:div>
    <w:div w:id="1743289977">
      <w:bodyDiv w:val="1"/>
      <w:marLeft w:val="0"/>
      <w:marRight w:val="0"/>
      <w:marTop w:val="0"/>
      <w:marBottom w:val="0"/>
      <w:divBdr>
        <w:top w:val="none" w:sz="0" w:space="0" w:color="auto"/>
        <w:left w:val="none" w:sz="0" w:space="0" w:color="auto"/>
        <w:bottom w:val="none" w:sz="0" w:space="0" w:color="auto"/>
        <w:right w:val="none" w:sz="0" w:space="0" w:color="auto"/>
      </w:divBdr>
    </w:div>
    <w:div w:id="1743404388">
      <w:bodyDiv w:val="1"/>
      <w:marLeft w:val="0"/>
      <w:marRight w:val="0"/>
      <w:marTop w:val="0"/>
      <w:marBottom w:val="0"/>
      <w:divBdr>
        <w:top w:val="none" w:sz="0" w:space="0" w:color="auto"/>
        <w:left w:val="none" w:sz="0" w:space="0" w:color="auto"/>
        <w:bottom w:val="none" w:sz="0" w:space="0" w:color="auto"/>
        <w:right w:val="none" w:sz="0" w:space="0" w:color="auto"/>
      </w:divBdr>
    </w:div>
    <w:div w:id="1743530216">
      <w:bodyDiv w:val="1"/>
      <w:marLeft w:val="0"/>
      <w:marRight w:val="0"/>
      <w:marTop w:val="0"/>
      <w:marBottom w:val="0"/>
      <w:divBdr>
        <w:top w:val="none" w:sz="0" w:space="0" w:color="auto"/>
        <w:left w:val="none" w:sz="0" w:space="0" w:color="auto"/>
        <w:bottom w:val="none" w:sz="0" w:space="0" w:color="auto"/>
        <w:right w:val="none" w:sz="0" w:space="0" w:color="auto"/>
      </w:divBdr>
    </w:div>
    <w:div w:id="1744526735">
      <w:bodyDiv w:val="1"/>
      <w:marLeft w:val="0"/>
      <w:marRight w:val="0"/>
      <w:marTop w:val="0"/>
      <w:marBottom w:val="0"/>
      <w:divBdr>
        <w:top w:val="none" w:sz="0" w:space="0" w:color="auto"/>
        <w:left w:val="none" w:sz="0" w:space="0" w:color="auto"/>
        <w:bottom w:val="none" w:sz="0" w:space="0" w:color="auto"/>
        <w:right w:val="none" w:sz="0" w:space="0" w:color="auto"/>
      </w:divBdr>
    </w:div>
    <w:div w:id="1745368968">
      <w:bodyDiv w:val="1"/>
      <w:marLeft w:val="0"/>
      <w:marRight w:val="0"/>
      <w:marTop w:val="0"/>
      <w:marBottom w:val="0"/>
      <w:divBdr>
        <w:top w:val="none" w:sz="0" w:space="0" w:color="auto"/>
        <w:left w:val="none" w:sz="0" w:space="0" w:color="auto"/>
        <w:bottom w:val="none" w:sz="0" w:space="0" w:color="auto"/>
        <w:right w:val="none" w:sz="0" w:space="0" w:color="auto"/>
      </w:divBdr>
    </w:div>
    <w:div w:id="1745644921">
      <w:bodyDiv w:val="1"/>
      <w:marLeft w:val="0"/>
      <w:marRight w:val="0"/>
      <w:marTop w:val="0"/>
      <w:marBottom w:val="0"/>
      <w:divBdr>
        <w:top w:val="none" w:sz="0" w:space="0" w:color="auto"/>
        <w:left w:val="none" w:sz="0" w:space="0" w:color="auto"/>
        <w:bottom w:val="none" w:sz="0" w:space="0" w:color="auto"/>
        <w:right w:val="none" w:sz="0" w:space="0" w:color="auto"/>
      </w:divBdr>
    </w:div>
    <w:div w:id="1745952556">
      <w:bodyDiv w:val="1"/>
      <w:marLeft w:val="0"/>
      <w:marRight w:val="0"/>
      <w:marTop w:val="0"/>
      <w:marBottom w:val="0"/>
      <w:divBdr>
        <w:top w:val="none" w:sz="0" w:space="0" w:color="auto"/>
        <w:left w:val="none" w:sz="0" w:space="0" w:color="auto"/>
        <w:bottom w:val="none" w:sz="0" w:space="0" w:color="auto"/>
        <w:right w:val="none" w:sz="0" w:space="0" w:color="auto"/>
      </w:divBdr>
    </w:div>
    <w:div w:id="1746612280">
      <w:bodyDiv w:val="1"/>
      <w:marLeft w:val="0"/>
      <w:marRight w:val="0"/>
      <w:marTop w:val="0"/>
      <w:marBottom w:val="0"/>
      <w:divBdr>
        <w:top w:val="none" w:sz="0" w:space="0" w:color="auto"/>
        <w:left w:val="none" w:sz="0" w:space="0" w:color="auto"/>
        <w:bottom w:val="none" w:sz="0" w:space="0" w:color="auto"/>
        <w:right w:val="none" w:sz="0" w:space="0" w:color="auto"/>
      </w:divBdr>
    </w:div>
    <w:div w:id="1746953088">
      <w:bodyDiv w:val="1"/>
      <w:marLeft w:val="0"/>
      <w:marRight w:val="0"/>
      <w:marTop w:val="0"/>
      <w:marBottom w:val="0"/>
      <w:divBdr>
        <w:top w:val="none" w:sz="0" w:space="0" w:color="auto"/>
        <w:left w:val="none" w:sz="0" w:space="0" w:color="auto"/>
        <w:bottom w:val="none" w:sz="0" w:space="0" w:color="auto"/>
        <w:right w:val="none" w:sz="0" w:space="0" w:color="auto"/>
      </w:divBdr>
    </w:div>
    <w:div w:id="1748115656">
      <w:bodyDiv w:val="1"/>
      <w:marLeft w:val="0"/>
      <w:marRight w:val="0"/>
      <w:marTop w:val="0"/>
      <w:marBottom w:val="0"/>
      <w:divBdr>
        <w:top w:val="none" w:sz="0" w:space="0" w:color="auto"/>
        <w:left w:val="none" w:sz="0" w:space="0" w:color="auto"/>
        <w:bottom w:val="none" w:sz="0" w:space="0" w:color="auto"/>
        <w:right w:val="none" w:sz="0" w:space="0" w:color="auto"/>
      </w:divBdr>
    </w:div>
    <w:div w:id="1749226609">
      <w:bodyDiv w:val="1"/>
      <w:marLeft w:val="0"/>
      <w:marRight w:val="0"/>
      <w:marTop w:val="0"/>
      <w:marBottom w:val="0"/>
      <w:divBdr>
        <w:top w:val="none" w:sz="0" w:space="0" w:color="auto"/>
        <w:left w:val="none" w:sz="0" w:space="0" w:color="auto"/>
        <w:bottom w:val="none" w:sz="0" w:space="0" w:color="auto"/>
        <w:right w:val="none" w:sz="0" w:space="0" w:color="auto"/>
      </w:divBdr>
    </w:div>
    <w:div w:id="1749424851">
      <w:bodyDiv w:val="1"/>
      <w:marLeft w:val="0"/>
      <w:marRight w:val="0"/>
      <w:marTop w:val="0"/>
      <w:marBottom w:val="0"/>
      <w:divBdr>
        <w:top w:val="none" w:sz="0" w:space="0" w:color="auto"/>
        <w:left w:val="none" w:sz="0" w:space="0" w:color="auto"/>
        <w:bottom w:val="none" w:sz="0" w:space="0" w:color="auto"/>
        <w:right w:val="none" w:sz="0" w:space="0" w:color="auto"/>
      </w:divBdr>
    </w:div>
    <w:div w:id="1750082254">
      <w:bodyDiv w:val="1"/>
      <w:marLeft w:val="0"/>
      <w:marRight w:val="0"/>
      <w:marTop w:val="0"/>
      <w:marBottom w:val="0"/>
      <w:divBdr>
        <w:top w:val="none" w:sz="0" w:space="0" w:color="auto"/>
        <w:left w:val="none" w:sz="0" w:space="0" w:color="auto"/>
        <w:bottom w:val="none" w:sz="0" w:space="0" w:color="auto"/>
        <w:right w:val="none" w:sz="0" w:space="0" w:color="auto"/>
      </w:divBdr>
    </w:div>
    <w:div w:id="1750230015">
      <w:bodyDiv w:val="1"/>
      <w:marLeft w:val="0"/>
      <w:marRight w:val="0"/>
      <w:marTop w:val="0"/>
      <w:marBottom w:val="0"/>
      <w:divBdr>
        <w:top w:val="none" w:sz="0" w:space="0" w:color="auto"/>
        <w:left w:val="none" w:sz="0" w:space="0" w:color="auto"/>
        <w:bottom w:val="none" w:sz="0" w:space="0" w:color="auto"/>
        <w:right w:val="none" w:sz="0" w:space="0" w:color="auto"/>
      </w:divBdr>
    </w:div>
    <w:div w:id="1750270642">
      <w:bodyDiv w:val="1"/>
      <w:marLeft w:val="0"/>
      <w:marRight w:val="0"/>
      <w:marTop w:val="0"/>
      <w:marBottom w:val="0"/>
      <w:divBdr>
        <w:top w:val="none" w:sz="0" w:space="0" w:color="auto"/>
        <w:left w:val="none" w:sz="0" w:space="0" w:color="auto"/>
        <w:bottom w:val="none" w:sz="0" w:space="0" w:color="auto"/>
        <w:right w:val="none" w:sz="0" w:space="0" w:color="auto"/>
      </w:divBdr>
    </w:div>
    <w:div w:id="1750888988">
      <w:bodyDiv w:val="1"/>
      <w:marLeft w:val="0"/>
      <w:marRight w:val="0"/>
      <w:marTop w:val="0"/>
      <w:marBottom w:val="0"/>
      <w:divBdr>
        <w:top w:val="none" w:sz="0" w:space="0" w:color="auto"/>
        <w:left w:val="none" w:sz="0" w:space="0" w:color="auto"/>
        <w:bottom w:val="none" w:sz="0" w:space="0" w:color="auto"/>
        <w:right w:val="none" w:sz="0" w:space="0" w:color="auto"/>
      </w:divBdr>
    </w:div>
    <w:div w:id="1751123759">
      <w:bodyDiv w:val="1"/>
      <w:marLeft w:val="0"/>
      <w:marRight w:val="0"/>
      <w:marTop w:val="0"/>
      <w:marBottom w:val="0"/>
      <w:divBdr>
        <w:top w:val="none" w:sz="0" w:space="0" w:color="auto"/>
        <w:left w:val="none" w:sz="0" w:space="0" w:color="auto"/>
        <w:bottom w:val="none" w:sz="0" w:space="0" w:color="auto"/>
        <w:right w:val="none" w:sz="0" w:space="0" w:color="auto"/>
      </w:divBdr>
    </w:div>
    <w:div w:id="1751191342">
      <w:bodyDiv w:val="1"/>
      <w:marLeft w:val="0"/>
      <w:marRight w:val="0"/>
      <w:marTop w:val="0"/>
      <w:marBottom w:val="0"/>
      <w:divBdr>
        <w:top w:val="none" w:sz="0" w:space="0" w:color="auto"/>
        <w:left w:val="none" w:sz="0" w:space="0" w:color="auto"/>
        <w:bottom w:val="none" w:sz="0" w:space="0" w:color="auto"/>
        <w:right w:val="none" w:sz="0" w:space="0" w:color="auto"/>
      </w:divBdr>
    </w:div>
    <w:div w:id="1751735044">
      <w:bodyDiv w:val="1"/>
      <w:marLeft w:val="0"/>
      <w:marRight w:val="0"/>
      <w:marTop w:val="0"/>
      <w:marBottom w:val="0"/>
      <w:divBdr>
        <w:top w:val="none" w:sz="0" w:space="0" w:color="auto"/>
        <w:left w:val="none" w:sz="0" w:space="0" w:color="auto"/>
        <w:bottom w:val="none" w:sz="0" w:space="0" w:color="auto"/>
        <w:right w:val="none" w:sz="0" w:space="0" w:color="auto"/>
      </w:divBdr>
    </w:div>
    <w:div w:id="1751803480">
      <w:bodyDiv w:val="1"/>
      <w:marLeft w:val="0"/>
      <w:marRight w:val="0"/>
      <w:marTop w:val="0"/>
      <w:marBottom w:val="0"/>
      <w:divBdr>
        <w:top w:val="none" w:sz="0" w:space="0" w:color="auto"/>
        <w:left w:val="none" w:sz="0" w:space="0" w:color="auto"/>
        <w:bottom w:val="none" w:sz="0" w:space="0" w:color="auto"/>
        <w:right w:val="none" w:sz="0" w:space="0" w:color="auto"/>
      </w:divBdr>
    </w:div>
    <w:div w:id="1751851604">
      <w:bodyDiv w:val="1"/>
      <w:marLeft w:val="0"/>
      <w:marRight w:val="0"/>
      <w:marTop w:val="0"/>
      <w:marBottom w:val="0"/>
      <w:divBdr>
        <w:top w:val="none" w:sz="0" w:space="0" w:color="auto"/>
        <w:left w:val="none" w:sz="0" w:space="0" w:color="auto"/>
        <w:bottom w:val="none" w:sz="0" w:space="0" w:color="auto"/>
        <w:right w:val="none" w:sz="0" w:space="0" w:color="auto"/>
      </w:divBdr>
    </w:div>
    <w:div w:id="1752121009">
      <w:bodyDiv w:val="1"/>
      <w:marLeft w:val="0"/>
      <w:marRight w:val="0"/>
      <w:marTop w:val="0"/>
      <w:marBottom w:val="0"/>
      <w:divBdr>
        <w:top w:val="none" w:sz="0" w:space="0" w:color="auto"/>
        <w:left w:val="none" w:sz="0" w:space="0" w:color="auto"/>
        <w:bottom w:val="none" w:sz="0" w:space="0" w:color="auto"/>
        <w:right w:val="none" w:sz="0" w:space="0" w:color="auto"/>
      </w:divBdr>
    </w:div>
    <w:div w:id="1752502115">
      <w:bodyDiv w:val="1"/>
      <w:marLeft w:val="0"/>
      <w:marRight w:val="0"/>
      <w:marTop w:val="0"/>
      <w:marBottom w:val="0"/>
      <w:divBdr>
        <w:top w:val="none" w:sz="0" w:space="0" w:color="auto"/>
        <w:left w:val="none" w:sz="0" w:space="0" w:color="auto"/>
        <w:bottom w:val="none" w:sz="0" w:space="0" w:color="auto"/>
        <w:right w:val="none" w:sz="0" w:space="0" w:color="auto"/>
      </w:divBdr>
    </w:div>
    <w:div w:id="1753090646">
      <w:bodyDiv w:val="1"/>
      <w:marLeft w:val="0"/>
      <w:marRight w:val="0"/>
      <w:marTop w:val="0"/>
      <w:marBottom w:val="0"/>
      <w:divBdr>
        <w:top w:val="none" w:sz="0" w:space="0" w:color="auto"/>
        <w:left w:val="none" w:sz="0" w:space="0" w:color="auto"/>
        <w:bottom w:val="none" w:sz="0" w:space="0" w:color="auto"/>
        <w:right w:val="none" w:sz="0" w:space="0" w:color="auto"/>
      </w:divBdr>
    </w:div>
    <w:div w:id="1753316150">
      <w:bodyDiv w:val="1"/>
      <w:marLeft w:val="0"/>
      <w:marRight w:val="0"/>
      <w:marTop w:val="0"/>
      <w:marBottom w:val="0"/>
      <w:divBdr>
        <w:top w:val="none" w:sz="0" w:space="0" w:color="auto"/>
        <w:left w:val="none" w:sz="0" w:space="0" w:color="auto"/>
        <w:bottom w:val="none" w:sz="0" w:space="0" w:color="auto"/>
        <w:right w:val="none" w:sz="0" w:space="0" w:color="auto"/>
      </w:divBdr>
    </w:div>
    <w:div w:id="1753352154">
      <w:bodyDiv w:val="1"/>
      <w:marLeft w:val="0"/>
      <w:marRight w:val="0"/>
      <w:marTop w:val="0"/>
      <w:marBottom w:val="0"/>
      <w:divBdr>
        <w:top w:val="none" w:sz="0" w:space="0" w:color="auto"/>
        <w:left w:val="none" w:sz="0" w:space="0" w:color="auto"/>
        <w:bottom w:val="none" w:sz="0" w:space="0" w:color="auto"/>
        <w:right w:val="none" w:sz="0" w:space="0" w:color="auto"/>
      </w:divBdr>
    </w:div>
    <w:div w:id="1753773402">
      <w:bodyDiv w:val="1"/>
      <w:marLeft w:val="0"/>
      <w:marRight w:val="0"/>
      <w:marTop w:val="0"/>
      <w:marBottom w:val="0"/>
      <w:divBdr>
        <w:top w:val="none" w:sz="0" w:space="0" w:color="auto"/>
        <w:left w:val="none" w:sz="0" w:space="0" w:color="auto"/>
        <w:bottom w:val="none" w:sz="0" w:space="0" w:color="auto"/>
        <w:right w:val="none" w:sz="0" w:space="0" w:color="auto"/>
      </w:divBdr>
    </w:div>
    <w:div w:id="1753971557">
      <w:bodyDiv w:val="1"/>
      <w:marLeft w:val="0"/>
      <w:marRight w:val="0"/>
      <w:marTop w:val="0"/>
      <w:marBottom w:val="0"/>
      <w:divBdr>
        <w:top w:val="none" w:sz="0" w:space="0" w:color="auto"/>
        <w:left w:val="none" w:sz="0" w:space="0" w:color="auto"/>
        <w:bottom w:val="none" w:sz="0" w:space="0" w:color="auto"/>
        <w:right w:val="none" w:sz="0" w:space="0" w:color="auto"/>
      </w:divBdr>
    </w:div>
    <w:div w:id="1755129458">
      <w:bodyDiv w:val="1"/>
      <w:marLeft w:val="0"/>
      <w:marRight w:val="0"/>
      <w:marTop w:val="0"/>
      <w:marBottom w:val="0"/>
      <w:divBdr>
        <w:top w:val="none" w:sz="0" w:space="0" w:color="auto"/>
        <w:left w:val="none" w:sz="0" w:space="0" w:color="auto"/>
        <w:bottom w:val="none" w:sz="0" w:space="0" w:color="auto"/>
        <w:right w:val="none" w:sz="0" w:space="0" w:color="auto"/>
      </w:divBdr>
    </w:div>
    <w:div w:id="1755400110">
      <w:bodyDiv w:val="1"/>
      <w:marLeft w:val="0"/>
      <w:marRight w:val="0"/>
      <w:marTop w:val="0"/>
      <w:marBottom w:val="0"/>
      <w:divBdr>
        <w:top w:val="none" w:sz="0" w:space="0" w:color="auto"/>
        <w:left w:val="none" w:sz="0" w:space="0" w:color="auto"/>
        <w:bottom w:val="none" w:sz="0" w:space="0" w:color="auto"/>
        <w:right w:val="none" w:sz="0" w:space="0" w:color="auto"/>
      </w:divBdr>
    </w:div>
    <w:div w:id="1755470375">
      <w:bodyDiv w:val="1"/>
      <w:marLeft w:val="0"/>
      <w:marRight w:val="0"/>
      <w:marTop w:val="0"/>
      <w:marBottom w:val="0"/>
      <w:divBdr>
        <w:top w:val="none" w:sz="0" w:space="0" w:color="auto"/>
        <w:left w:val="none" w:sz="0" w:space="0" w:color="auto"/>
        <w:bottom w:val="none" w:sz="0" w:space="0" w:color="auto"/>
        <w:right w:val="none" w:sz="0" w:space="0" w:color="auto"/>
      </w:divBdr>
    </w:div>
    <w:div w:id="1755781372">
      <w:bodyDiv w:val="1"/>
      <w:marLeft w:val="0"/>
      <w:marRight w:val="0"/>
      <w:marTop w:val="0"/>
      <w:marBottom w:val="0"/>
      <w:divBdr>
        <w:top w:val="none" w:sz="0" w:space="0" w:color="auto"/>
        <w:left w:val="none" w:sz="0" w:space="0" w:color="auto"/>
        <w:bottom w:val="none" w:sz="0" w:space="0" w:color="auto"/>
        <w:right w:val="none" w:sz="0" w:space="0" w:color="auto"/>
      </w:divBdr>
    </w:div>
    <w:div w:id="1756513364">
      <w:bodyDiv w:val="1"/>
      <w:marLeft w:val="0"/>
      <w:marRight w:val="0"/>
      <w:marTop w:val="0"/>
      <w:marBottom w:val="0"/>
      <w:divBdr>
        <w:top w:val="none" w:sz="0" w:space="0" w:color="auto"/>
        <w:left w:val="none" w:sz="0" w:space="0" w:color="auto"/>
        <w:bottom w:val="none" w:sz="0" w:space="0" w:color="auto"/>
        <w:right w:val="none" w:sz="0" w:space="0" w:color="auto"/>
      </w:divBdr>
    </w:div>
    <w:div w:id="1757481588">
      <w:bodyDiv w:val="1"/>
      <w:marLeft w:val="0"/>
      <w:marRight w:val="0"/>
      <w:marTop w:val="0"/>
      <w:marBottom w:val="0"/>
      <w:divBdr>
        <w:top w:val="none" w:sz="0" w:space="0" w:color="auto"/>
        <w:left w:val="none" w:sz="0" w:space="0" w:color="auto"/>
        <w:bottom w:val="none" w:sz="0" w:space="0" w:color="auto"/>
        <w:right w:val="none" w:sz="0" w:space="0" w:color="auto"/>
      </w:divBdr>
    </w:div>
    <w:div w:id="1758166847">
      <w:bodyDiv w:val="1"/>
      <w:marLeft w:val="0"/>
      <w:marRight w:val="0"/>
      <w:marTop w:val="0"/>
      <w:marBottom w:val="0"/>
      <w:divBdr>
        <w:top w:val="none" w:sz="0" w:space="0" w:color="auto"/>
        <w:left w:val="none" w:sz="0" w:space="0" w:color="auto"/>
        <w:bottom w:val="none" w:sz="0" w:space="0" w:color="auto"/>
        <w:right w:val="none" w:sz="0" w:space="0" w:color="auto"/>
      </w:divBdr>
    </w:div>
    <w:div w:id="1758330905">
      <w:bodyDiv w:val="1"/>
      <w:marLeft w:val="0"/>
      <w:marRight w:val="0"/>
      <w:marTop w:val="0"/>
      <w:marBottom w:val="0"/>
      <w:divBdr>
        <w:top w:val="none" w:sz="0" w:space="0" w:color="auto"/>
        <w:left w:val="none" w:sz="0" w:space="0" w:color="auto"/>
        <w:bottom w:val="none" w:sz="0" w:space="0" w:color="auto"/>
        <w:right w:val="none" w:sz="0" w:space="0" w:color="auto"/>
      </w:divBdr>
    </w:div>
    <w:div w:id="1758670871">
      <w:bodyDiv w:val="1"/>
      <w:marLeft w:val="0"/>
      <w:marRight w:val="0"/>
      <w:marTop w:val="0"/>
      <w:marBottom w:val="0"/>
      <w:divBdr>
        <w:top w:val="none" w:sz="0" w:space="0" w:color="auto"/>
        <w:left w:val="none" w:sz="0" w:space="0" w:color="auto"/>
        <w:bottom w:val="none" w:sz="0" w:space="0" w:color="auto"/>
        <w:right w:val="none" w:sz="0" w:space="0" w:color="auto"/>
      </w:divBdr>
    </w:div>
    <w:div w:id="1758819288">
      <w:bodyDiv w:val="1"/>
      <w:marLeft w:val="0"/>
      <w:marRight w:val="0"/>
      <w:marTop w:val="0"/>
      <w:marBottom w:val="0"/>
      <w:divBdr>
        <w:top w:val="none" w:sz="0" w:space="0" w:color="auto"/>
        <w:left w:val="none" w:sz="0" w:space="0" w:color="auto"/>
        <w:bottom w:val="none" w:sz="0" w:space="0" w:color="auto"/>
        <w:right w:val="none" w:sz="0" w:space="0" w:color="auto"/>
      </w:divBdr>
    </w:div>
    <w:div w:id="1759016290">
      <w:bodyDiv w:val="1"/>
      <w:marLeft w:val="0"/>
      <w:marRight w:val="0"/>
      <w:marTop w:val="0"/>
      <w:marBottom w:val="0"/>
      <w:divBdr>
        <w:top w:val="none" w:sz="0" w:space="0" w:color="auto"/>
        <w:left w:val="none" w:sz="0" w:space="0" w:color="auto"/>
        <w:bottom w:val="none" w:sz="0" w:space="0" w:color="auto"/>
        <w:right w:val="none" w:sz="0" w:space="0" w:color="auto"/>
      </w:divBdr>
    </w:div>
    <w:div w:id="1760641696">
      <w:bodyDiv w:val="1"/>
      <w:marLeft w:val="0"/>
      <w:marRight w:val="0"/>
      <w:marTop w:val="0"/>
      <w:marBottom w:val="0"/>
      <w:divBdr>
        <w:top w:val="none" w:sz="0" w:space="0" w:color="auto"/>
        <w:left w:val="none" w:sz="0" w:space="0" w:color="auto"/>
        <w:bottom w:val="none" w:sz="0" w:space="0" w:color="auto"/>
        <w:right w:val="none" w:sz="0" w:space="0" w:color="auto"/>
      </w:divBdr>
    </w:div>
    <w:div w:id="1760715493">
      <w:bodyDiv w:val="1"/>
      <w:marLeft w:val="0"/>
      <w:marRight w:val="0"/>
      <w:marTop w:val="0"/>
      <w:marBottom w:val="0"/>
      <w:divBdr>
        <w:top w:val="none" w:sz="0" w:space="0" w:color="auto"/>
        <w:left w:val="none" w:sz="0" w:space="0" w:color="auto"/>
        <w:bottom w:val="none" w:sz="0" w:space="0" w:color="auto"/>
        <w:right w:val="none" w:sz="0" w:space="0" w:color="auto"/>
      </w:divBdr>
    </w:div>
    <w:div w:id="1760786465">
      <w:bodyDiv w:val="1"/>
      <w:marLeft w:val="0"/>
      <w:marRight w:val="0"/>
      <w:marTop w:val="0"/>
      <w:marBottom w:val="0"/>
      <w:divBdr>
        <w:top w:val="none" w:sz="0" w:space="0" w:color="auto"/>
        <w:left w:val="none" w:sz="0" w:space="0" w:color="auto"/>
        <w:bottom w:val="none" w:sz="0" w:space="0" w:color="auto"/>
        <w:right w:val="none" w:sz="0" w:space="0" w:color="auto"/>
      </w:divBdr>
    </w:div>
    <w:div w:id="1761101880">
      <w:bodyDiv w:val="1"/>
      <w:marLeft w:val="0"/>
      <w:marRight w:val="0"/>
      <w:marTop w:val="0"/>
      <w:marBottom w:val="0"/>
      <w:divBdr>
        <w:top w:val="none" w:sz="0" w:space="0" w:color="auto"/>
        <w:left w:val="none" w:sz="0" w:space="0" w:color="auto"/>
        <w:bottom w:val="none" w:sz="0" w:space="0" w:color="auto"/>
        <w:right w:val="none" w:sz="0" w:space="0" w:color="auto"/>
      </w:divBdr>
    </w:div>
    <w:div w:id="1761293381">
      <w:bodyDiv w:val="1"/>
      <w:marLeft w:val="0"/>
      <w:marRight w:val="0"/>
      <w:marTop w:val="0"/>
      <w:marBottom w:val="0"/>
      <w:divBdr>
        <w:top w:val="none" w:sz="0" w:space="0" w:color="auto"/>
        <w:left w:val="none" w:sz="0" w:space="0" w:color="auto"/>
        <w:bottom w:val="none" w:sz="0" w:space="0" w:color="auto"/>
        <w:right w:val="none" w:sz="0" w:space="0" w:color="auto"/>
      </w:divBdr>
    </w:div>
    <w:div w:id="1762145521">
      <w:bodyDiv w:val="1"/>
      <w:marLeft w:val="0"/>
      <w:marRight w:val="0"/>
      <w:marTop w:val="0"/>
      <w:marBottom w:val="0"/>
      <w:divBdr>
        <w:top w:val="none" w:sz="0" w:space="0" w:color="auto"/>
        <w:left w:val="none" w:sz="0" w:space="0" w:color="auto"/>
        <w:bottom w:val="none" w:sz="0" w:space="0" w:color="auto"/>
        <w:right w:val="none" w:sz="0" w:space="0" w:color="auto"/>
      </w:divBdr>
    </w:div>
    <w:div w:id="1762291218">
      <w:bodyDiv w:val="1"/>
      <w:marLeft w:val="0"/>
      <w:marRight w:val="0"/>
      <w:marTop w:val="0"/>
      <w:marBottom w:val="0"/>
      <w:divBdr>
        <w:top w:val="none" w:sz="0" w:space="0" w:color="auto"/>
        <w:left w:val="none" w:sz="0" w:space="0" w:color="auto"/>
        <w:bottom w:val="none" w:sz="0" w:space="0" w:color="auto"/>
        <w:right w:val="none" w:sz="0" w:space="0" w:color="auto"/>
      </w:divBdr>
    </w:div>
    <w:div w:id="1762603021">
      <w:bodyDiv w:val="1"/>
      <w:marLeft w:val="0"/>
      <w:marRight w:val="0"/>
      <w:marTop w:val="0"/>
      <w:marBottom w:val="0"/>
      <w:divBdr>
        <w:top w:val="none" w:sz="0" w:space="0" w:color="auto"/>
        <w:left w:val="none" w:sz="0" w:space="0" w:color="auto"/>
        <w:bottom w:val="none" w:sz="0" w:space="0" w:color="auto"/>
        <w:right w:val="none" w:sz="0" w:space="0" w:color="auto"/>
      </w:divBdr>
    </w:div>
    <w:div w:id="1763332545">
      <w:bodyDiv w:val="1"/>
      <w:marLeft w:val="0"/>
      <w:marRight w:val="0"/>
      <w:marTop w:val="0"/>
      <w:marBottom w:val="0"/>
      <w:divBdr>
        <w:top w:val="none" w:sz="0" w:space="0" w:color="auto"/>
        <w:left w:val="none" w:sz="0" w:space="0" w:color="auto"/>
        <w:bottom w:val="none" w:sz="0" w:space="0" w:color="auto"/>
        <w:right w:val="none" w:sz="0" w:space="0" w:color="auto"/>
      </w:divBdr>
    </w:div>
    <w:div w:id="1763407844">
      <w:bodyDiv w:val="1"/>
      <w:marLeft w:val="0"/>
      <w:marRight w:val="0"/>
      <w:marTop w:val="0"/>
      <w:marBottom w:val="0"/>
      <w:divBdr>
        <w:top w:val="none" w:sz="0" w:space="0" w:color="auto"/>
        <w:left w:val="none" w:sz="0" w:space="0" w:color="auto"/>
        <w:bottom w:val="none" w:sz="0" w:space="0" w:color="auto"/>
        <w:right w:val="none" w:sz="0" w:space="0" w:color="auto"/>
      </w:divBdr>
    </w:div>
    <w:div w:id="1763452774">
      <w:bodyDiv w:val="1"/>
      <w:marLeft w:val="0"/>
      <w:marRight w:val="0"/>
      <w:marTop w:val="0"/>
      <w:marBottom w:val="0"/>
      <w:divBdr>
        <w:top w:val="none" w:sz="0" w:space="0" w:color="auto"/>
        <w:left w:val="none" w:sz="0" w:space="0" w:color="auto"/>
        <w:bottom w:val="none" w:sz="0" w:space="0" w:color="auto"/>
        <w:right w:val="none" w:sz="0" w:space="0" w:color="auto"/>
      </w:divBdr>
    </w:div>
    <w:div w:id="1763574854">
      <w:bodyDiv w:val="1"/>
      <w:marLeft w:val="0"/>
      <w:marRight w:val="0"/>
      <w:marTop w:val="0"/>
      <w:marBottom w:val="0"/>
      <w:divBdr>
        <w:top w:val="none" w:sz="0" w:space="0" w:color="auto"/>
        <w:left w:val="none" w:sz="0" w:space="0" w:color="auto"/>
        <w:bottom w:val="none" w:sz="0" w:space="0" w:color="auto"/>
        <w:right w:val="none" w:sz="0" w:space="0" w:color="auto"/>
      </w:divBdr>
    </w:div>
    <w:div w:id="1763643259">
      <w:bodyDiv w:val="1"/>
      <w:marLeft w:val="0"/>
      <w:marRight w:val="0"/>
      <w:marTop w:val="0"/>
      <w:marBottom w:val="0"/>
      <w:divBdr>
        <w:top w:val="none" w:sz="0" w:space="0" w:color="auto"/>
        <w:left w:val="none" w:sz="0" w:space="0" w:color="auto"/>
        <w:bottom w:val="none" w:sz="0" w:space="0" w:color="auto"/>
        <w:right w:val="none" w:sz="0" w:space="0" w:color="auto"/>
      </w:divBdr>
    </w:div>
    <w:div w:id="1764230034">
      <w:bodyDiv w:val="1"/>
      <w:marLeft w:val="0"/>
      <w:marRight w:val="0"/>
      <w:marTop w:val="0"/>
      <w:marBottom w:val="0"/>
      <w:divBdr>
        <w:top w:val="none" w:sz="0" w:space="0" w:color="auto"/>
        <w:left w:val="none" w:sz="0" w:space="0" w:color="auto"/>
        <w:bottom w:val="none" w:sz="0" w:space="0" w:color="auto"/>
        <w:right w:val="none" w:sz="0" w:space="0" w:color="auto"/>
      </w:divBdr>
    </w:div>
    <w:div w:id="1765150841">
      <w:bodyDiv w:val="1"/>
      <w:marLeft w:val="0"/>
      <w:marRight w:val="0"/>
      <w:marTop w:val="0"/>
      <w:marBottom w:val="0"/>
      <w:divBdr>
        <w:top w:val="none" w:sz="0" w:space="0" w:color="auto"/>
        <w:left w:val="none" w:sz="0" w:space="0" w:color="auto"/>
        <w:bottom w:val="none" w:sz="0" w:space="0" w:color="auto"/>
        <w:right w:val="none" w:sz="0" w:space="0" w:color="auto"/>
      </w:divBdr>
    </w:div>
    <w:div w:id="1765345230">
      <w:bodyDiv w:val="1"/>
      <w:marLeft w:val="0"/>
      <w:marRight w:val="0"/>
      <w:marTop w:val="0"/>
      <w:marBottom w:val="0"/>
      <w:divBdr>
        <w:top w:val="none" w:sz="0" w:space="0" w:color="auto"/>
        <w:left w:val="none" w:sz="0" w:space="0" w:color="auto"/>
        <w:bottom w:val="none" w:sz="0" w:space="0" w:color="auto"/>
        <w:right w:val="none" w:sz="0" w:space="0" w:color="auto"/>
      </w:divBdr>
    </w:div>
    <w:div w:id="1765954351">
      <w:bodyDiv w:val="1"/>
      <w:marLeft w:val="0"/>
      <w:marRight w:val="0"/>
      <w:marTop w:val="0"/>
      <w:marBottom w:val="0"/>
      <w:divBdr>
        <w:top w:val="none" w:sz="0" w:space="0" w:color="auto"/>
        <w:left w:val="none" w:sz="0" w:space="0" w:color="auto"/>
        <w:bottom w:val="none" w:sz="0" w:space="0" w:color="auto"/>
        <w:right w:val="none" w:sz="0" w:space="0" w:color="auto"/>
      </w:divBdr>
    </w:div>
    <w:div w:id="1766338566">
      <w:bodyDiv w:val="1"/>
      <w:marLeft w:val="0"/>
      <w:marRight w:val="0"/>
      <w:marTop w:val="0"/>
      <w:marBottom w:val="0"/>
      <w:divBdr>
        <w:top w:val="none" w:sz="0" w:space="0" w:color="auto"/>
        <w:left w:val="none" w:sz="0" w:space="0" w:color="auto"/>
        <w:bottom w:val="none" w:sz="0" w:space="0" w:color="auto"/>
        <w:right w:val="none" w:sz="0" w:space="0" w:color="auto"/>
      </w:divBdr>
    </w:div>
    <w:div w:id="1766724916">
      <w:bodyDiv w:val="1"/>
      <w:marLeft w:val="0"/>
      <w:marRight w:val="0"/>
      <w:marTop w:val="0"/>
      <w:marBottom w:val="0"/>
      <w:divBdr>
        <w:top w:val="none" w:sz="0" w:space="0" w:color="auto"/>
        <w:left w:val="none" w:sz="0" w:space="0" w:color="auto"/>
        <w:bottom w:val="none" w:sz="0" w:space="0" w:color="auto"/>
        <w:right w:val="none" w:sz="0" w:space="0" w:color="auto"/>
      </w:divBdr>
    </w:div>
    <w:div w:id="1767341044">
      <w:bodyDiv w:val="1"/>
      <w:marLeft w:val="0"/>
      <w:marRight w:val="0"/>
      <w:marTop w:val="0"/>
      <w:marBottom w:val="0"/>
      <w:divBdr>
        <w:top w:val="none" w:sz="0" w:space="0" w:color="auto"/>
        <w:left w:val="none" w:sz="0" w:space="0" w:color="auto"/>
        <w:bottom w:val="none" w:sz="0" w:space="0" w:color="auto"/>
        <w:right w:val="none" w:sz="0" w:space="0" w:color="auto"/>
      </w:divBdr>
    </w:div>
    <w:div w:id="1767657059">
      <w:bodyDiv w:val="1"/>
      <w:marLeft w:val="0"/>
      <w:marRight w:val="0"/>
      <w:marTop w:val="0"/>
      <w:marBottom w:val="0"/>
      <w:divBdr>
        <w:top w:val="none" w:sz="0" w:space="0" w:color="auto"/>
        <w:left w:val="none" w:sz="0" w:space="0" w:color="auto"/>
        <w:bottom w:val="none" w:sz="0" w:space="0" w:color="auto"/>
        <w:right w:val="none" w:sz="0" w:space="0" w:color="auto"/>
      </w:divBdr>
    </w:div>
    <w:div w:id="1768112683">
      <w:bodyDiv w:val="1"/>
      <w:marLeft w:val="0"/>
      <w:marRight w:val="0"/>
      <w:marTop w:val="0"/>
      <w:marBottom w:val="0"/>
      <w:divBdr>
        <w:top w:val="none" w:sz="0" w:space="0" w:color="auto"/>
        <w:left w:val="none" w:sz="0" w:space="0" w:color="auto"/>
        <w:bottom w:val="none" w:sz="0" w:space="0" w:color="auto"/>
        <w:right w:val="none" w:sz="0" w:space="0" w:color="auto"/>
      </w:divBdr>
    </w:div>
    <w:div w:id="1768891465">
      <w:bodyDiv w:val="1"/>
      <w:marLeft w:val="0"/>
      <w:marRight w:val="0"/>
      <w:marTop w:val="0"/>
      <w:marBottom w:val="0"/>
      <w:divBdr>
        <w:top w:val="none" w:sz="0" w:space="0" w:color="auto"/>
        <w:left w:val="none" w:sz="0" w:space="0" w:color="auto"/>
        <w:bottom w:val="none" w:sz="0" w:space="0" w:color="auto"/>
        <w:right w:val="none" w:sz="0" w:space="0" w:color="auto"/>
      </w:divBdr>
    </w:div>
    <w:div w:id="1769040587">
      <w:bodyDiv w:val="1"/>
      <w:marLeft w:val="0"/>
      <w:marRight w:val="0"/>
      <w:marTop w:val="0"/>
      <w:marBottom w:val="0"/>
      <w:divBdr>
        <w:top w:val="none" w:sz="0" w:space="0" w:color="auto"/>
        <w:left w:val="none" w:sz="0" w:space="0" w:color="auto"/>
        <w:bottom w:val="none" w:sz="0" w:space="0" w:color="auto"/>
        <w:right w:val="none" w:sz="0" w:space="0" w:color="auto"/>
      </w:divBdr>
    </w:div>
    <w:div w:id="1769041683">
      <w:bodyDiv w:val="1"/>
      <w:marLeft w:val="0"/>
      <w:marRight w:val="0"/>
      <w:marTop w:val="0"/>
      <w:marBottom w:val="0"/>
      <w:divBdr>
        <w:top w:val="none" w:sz="0" w:space="0" w:color="auto"/>
        <w:left w:val="none" w:sz="0" w:space="0" w:color="auto"/>
        <w:bottom w:val="none" w:sz="0" w:space="0" w:color="auto"/>
        <w:right w:val="none" w:sz="0" w:space="0" w:color="auto"/>
      </w:divBdr>
    </w:div>
    <w:div w:id="1769424346">
      <w:bodyDiv w:val="1"/>
      <w:marLeft w:val="0"/>
      <w:marRight w:val="0"/>
      <w:marTop w:val="0"/>
      <w:marBottom w:val="0"/>
      <w:divBdr>
        <w:top w:val="none" w:sz="0" w:space="0" w:color="auto"/>
        <w:left w:val="none" w:sz="0" w:space="0" w:color="auto"/>
        <w:bottom w:val="none" w:sz="0" w:space="0" w:color="auto"/>
        <w:right w:val="none" w:sz="0" w:space="0" w:color="auto"/>
      </w:divBdr>
    </w:div>
    <w:div w:id="1769814983">
      <w:bodyDiv w:val="1"/>
      <w:marLeft w:val="0"/>
      <w:marRight w:val="0"/>
      <w:marTop w:val="0"/>
      <w:marBottom w:val="0"/>
      <w:divBdr>
        <w:top w:val="none" w:sz="0" w:space="0" w:color="auto"/>
        <w:left w:val="none" w:sz="0" w:space="0" w:color="auto"/>
        <w:bottom w:val="none" w:sz="0" w:space="0" w:color="auto"/>
        <w:right w:val="none" w:sz="0" w:space="0" w:color="auto"/>
      </w:divBdr>
    </w:div>
    <w:div w:id="1769959547">
      <w:bodyDiv w:val="1"/>
      <w:marLeft w:val="0"/>
      <w:marRight w:val="0"/>
      <w:marTop w:val="0"/>
      <w:marBottom w:val="0"/>
      <w:divBdr>
        <w:top w:val="none" w:sz="0" w:space="0" w:color="auto"/>
        <w:left w:val="none" w:sz="0" w:space="0" w:color="auto"/>
        <w:bottom w:val="none" w:sz="0" w:space="0" w:color="auto"/>
        <w:right w:val="none" w:sz="0" w:space="0" w:color="auto"/>
      </w:divBdr>
    </w:div>
    <w:div w:id="1770347590">
      <w:bodyDiv w:val="1"/>
      <w:marLeft w:val="0"/>
      <w:marRight w:val="0"/>
      <w:marTop w:val="0"/>
      <w:marBottom w:val="0"/>
      <w:divBdr>
        <w:top w:val="none" w:sz="0" w:space="0" w:color="auto"/>
        <w:left w:val="none" w:sz="0" w:space="0" w:color="auto"/>
        <w:bottom w:val="none" w:sz="0" w:space="0" w:color="auto"/>
        <w:right w:val="none" w:sz="0" w:space="0" w:color="auto"/>
      </w:divBdr>
    </w:div>
    <w:div w:id="1770658383">
      <w:bodyDiv w:val="1"/>
      <w:marLeft w:val="0"/>
      <w:marRight w:val="0"/>
      <w:marTop w:val="0"/>
      <w:marBottom w:val="0"/>
      <w:divBdr>
        <w:top w:val="none" w:sz="0" w:space="0" w:color="auto"/>
        <w:left w:val="none" w:sz="0" w:space="0" w:color="auto"/>
        <w:bottom w:val="none" w:sz="0" w:space="0" w:color="auto"/>
        <w:right w:val="none" w:sz="0" w:space="0" w:color="auto"/>
      </w:divBdr>
    </w:div>
    <w:div w:id="1770849869">
      <w:bodyDiv w:val="1"/>
      <w:marLeft w:val="0"/>
      <w:marRight w:val="0"/>
      <w:marTop w:val="0"/>
      <w:marBottom w:val="0"/>
      <w:divBdr>
        <w:top w:val="none" w:sz="0" w:space="0" w:color="auto"/>
        <w:left w:val="none" w:sz="0" w:space="0" w:color="auto"/>
        <w:bottom w:val="none" w:sz="0" w:space="0" w:color="auto"/>
        <w:right w:val="none" w:sz="0" w:space="0" w:color="auto"/>
      </w:divBdr>
    </w:div>
    <w:div w:id="1770930248">
      <w:bodyDiv w:val="1"/>
      <w:marLeft w:val="0"/>
      <w:marRight w:val="0"/>
      <w:marTop w:val="0"/>
      <w:marBottom w:val="0"/>
      <w:divBdr>
        <w:top w:val="none" w:sz="0" w:space="0" w:color="auto"/>
        <w:left w:val="none" w:sz="0" w:space="0" w:color="auto"/>
        <w:bottom w:val="none" w:sz="0" w:space="0" w:color="auto"/>
        <w:right w:val="none" w:sz="0" w:space="0" w:color="auto"/>
      </w:divBdr>
    </w:div>
    <w:div w:id="1771004179">
      <w:bodyDiv w:val="1"/>
      <w:marLeft w:val="0"/>
      <w:marRight w:val="0"/>
      <w:marTop w:val="0"/>
      <w:marBottom w:val="0"/>
      <w:divBdr>
        <w:top w:val="none" w:sz="0" w:space="0" w:color="auto"/>
        <w:left w:val="none" w:sz="0" w:space="0" w:color="auto"/>
        <w:bottom w:val="none" w:sz="0" w:space="0" w:color="auto"/>
        <w:right w:val="none" w:sz="0" w:space="0" w:color="auto"/>
      </w:divBdr>
    </w:div>
    <w:div w:id="1771050575">
      <w:bodyDiv w:val="1"/>
      <w:marLeft w:val="0"/>
      <w:marRight w:val="0"/>
      <w:marTop w:val="0"/>
      <w:marBottom w:val="0"/>
      <w:divBdr>
        <w:top w:val="none" w:sz="0" w:space="0" w:color="auto"/>
        <w:left w:val="none" w:sz="0" w:space="0" w:color="auto"/>
        <w:bottom w:val="none" w:sz="0" w:space="0" w:color="auto"/>
        <w:right w:val="none" w:sz="0" w:space="0" w:color="auto"/>
      </w:divBdr>
    </w:div>
    <w:div w:id="1771313112">
      <w:bodyDiv w:val="1"/>
      <w:marLeft w:val="0"/>
      <w:marRight w:val="0"/>
      <w:marTop w:val="0"/>
      <w:marBottom w:val="0"/>
      <w:divBdr>
        <w:top w:val="none" w:sz="0" w:space="0" w:color="auto"/>
        <w:left w:val="none" w:sz="0" w:space="0" w:color="auto"/>
        <w:bottom w:val="none" w:sz="0" w:space="0" w:color="auto"/>
        <w:right w:val="none" w:sz="0" w:space="0" w:color="auto"/>
      </w:divBdr>
    </w:div>
    <w:div w:id="1772315282">
      <w:bodyDiv w:val="1"/>
      <w:marLeft w:val="0"/>
      <w:marRight w:val="0"/>
      <w:marTop w:val="0"/>
      <w:marBottom w:val="0"/>
      <w:divBdr>
        <w:top w:val="none" w:sz="0" w:space="0" w:color="auto"/>
        <w:left w:val="none" w:sz="0" w:space="0" w:color="auto"/>
        <w:bottom w:val="none" w:sz="0" w:space="0" w:color="auto"/>
        <w:right w:val="none" w:sz="0" w:space="0" w:color="auto"/>
      </w:divBdr>
    </w:div>
    <w:div w:id="1772361825">
      <w:bodyDiv w:val="1"/>
      <w:marLeft w:val="0"/>
      <w:marRight w:val="0"/>
      <w:marTop w:val="0"/>
      <w:marBottom w:val="0"/>
      <w:divBdr>
        <w:top w:val="none" w:sz="0" w:space="0" w:color="auto"/>
        <w:left w:val="none" w:sz="0" w:space="0" w:color="auto"/>
        <w:bottom w:val="none" w:sz="0" w:space="0" w:color="auto"/>
        <w:right w:val="none" w:sz="0" w:space="0" w:color="auto"/>
      </w:divBdr>
    </w:div>
    <w:div w:id="1772434133">
      <w:bodyDiv w:val="1"/>
      <w:marLeft w:val="0"/>
      <w:marRight w:val="0"/>
      <w:marTop w:val="0"/>
      <w:marBottom w:val="0"/>
      <w:divBdr>
        <w:top w:val="none" w:sz="0" w:space="0" w:color="auto"/>
        <w:left w:val="none" w:sz="0" w:space="0" w:color="auto"/>
        <w:bottom w:val="none" w:sz="0" w:space="0" w:color="auto"/>
        <w:right w:val="none" w:sz="0" w:space="0" w:color="auto"/>
      </w:divBdr>
    </w:div>
    <w:div w:id="1772510863">
      <w:bodyDiv w:val="1"/>
      <w:marLeft w:val="0"/>
      <w:marRight w:val="0"/>
      <w:marTop w:val="0"/>
      <w:marBottom w:val="0"/>
      <w:divBdr>
        <w:top w:val="none" w:sz="0" w:space="0" w:color="auto"/>
        <w:left w:val="none" w:sz="0" w:space="0" w:color="auto"/>
        <w:bottom w:val="none" w:sz="0" w:space="0" w:color="auto"/>
        <w:right w:val="none" w:sz="0" w:space="0" w:color="auto"/>
      </w:divBdr>
    </w:div>
    <w:div w:id="1772630737">
      <w:bodyDiv w:val="1"/>
      <w:marLeft w:val="0"/>
      <w:marRight w:val="0"/>
      <w:marTop w:val="0"/>
      <w:marBottom w:val="0"/>
      <w:divBdr>
        <w:top w:val="none" w:sz="0" w:space="0" w:color="auto"/>
        <w:left w:val="none" w:sz="0" w:space="0" w:color="auto"/>
        <w:bottom w:val="none" w:sz="0" w:space="0" w:color="auto"/>
        <w:right w:val="none" w:sz="0" w:space="0" w:color="auto"/>
      </w:divBdr>
    </w:div>
    <w:div w:id="1772816455">
      <w:bodyDiv w:val="1"/>
      <w:marLeft w:val="0"/>
      <w:marRight w:val="0"/>
      <w:marTop w:val="0"/>
      <w:marBottom w:val="0"/>
      <w:divBdr>
        <w:top w:val="none" w:sz="0" w:space="0" w:color="auto"/>
        <w:left w:val="none" w:sz="0" w:space="0" w:color="auto"/>
        <w:bottom w:val="none" w:sz="0" w:space="0" w:color="auto"/>
        <w:right w:val="none" w:sz="0" w:space="0" w:color="auto"/>
      </w:divBdr>
    </w:div>
    <w:div w:id="1773354188">
      <w:bodyDiv w:val="1"/>
      <w:marLeft w:val="0"/>
      <w:marRight w:val="0"/>
      <w:marTop w:val="0"/>
      <w:marBottom w:val="0"/>
      <w:divBdr>
        <w:top w:val="none" w:sz="0" w:space="0" w:color="auto"/>
        <w:left w:val="none" w:sz="0" w:space="0" w:color="auto"/>
        <w:bottom w:val="none" w:sz="0" w:space="0" w:color="auto"/>
        <w:right w:val="none" w:sz="0" w:space="0" w:color="auto"/>
      </w:divBdr>
    </w:div>
    <w:div w:id="1773477211">
      <w:bodyDiv w:val="1"/>
      <w:marLeft w:val="0"/>
      <w:marRight w:val="0"/>
      <w:marTop w:val="0"/>
      <w:marBottom w:val="0"/>
      <w:divBdr>
        <w:top w:val="none" w:sz="0" w:space="0" w:color="auto"/>
        <w:left w:val="none" w:sz="0" w:space="0" w:color="auto"/>
        <w:bottom w:val="none" w:sz="0" w:space="0" w:color="auto"/>
        <w:right w:val="none" w:sz="0" w:space="0" w:color="auto"/>
      </w:divBdr>
    </w:div>
    <w:div w:id="1773813591">
      <w:bodyDiv w:val="1"/>
      <w:marLeft w:val="0"/>
      <w:marRight w:val="0"/>
      <w:marTop w:val="0"/>
      <w:marBottom w:val="0"/>
      <w:divBdr>
        <w:top w:val="none" w:sz="0" w:space="0" w:color="auto"/>
        <w:left w:val="none" w:sz="0" w:space="0" w:color="auto"/>
        <w:bottom w:val="none" w:sz="0" w:space="0" w:color="auto"/>
        <w:right w:val="none" w:sz="0" w:space="0" w:color="auto"/>
      </w:divBdr>
    </w:div>
    <w:div w:id="1773817357">
      <w:bodyDiv w:val="1"/>
      <w:marLeft w:val="0"/>
      <w:marRight w:val="0"/>
      <w:marTop w:val="0"/>
      <w:marBottom w:val="0"/>
      <w:divBdr>
        <w:top w:val="none" w:sz="0" w:space="0" w:color="auto"/>
        <w:left w:val="none" w:sz="0" w:space="0" w:color="auto"/>
        <w:bottom w:val="none" w:sz="0" w:space="0" w:color="auto"/>
        <w:right w:val="none" w:sz="0" w:space="0" w:color="auto"/>
      </w:divBdr>
    </w:div>
    <w:div w:id="1773937465">
      <w:bodyDiv w:val="1"/>
      <w:marLeft w:val="0"/>
      <w:marRight w:val="0"/>
      <w:marTop w:val="0"/>
      <w:marBottom w:val="0"/>
      <w:divBdr>
        <w:top w:val="none" w:sz="0" w:space="0" w:color="auto"/>
        <w:left w:val="none" w:sz="0" w:space="0" w:color="auto"/>
        <w:bottom w:val="none" w:sz="0" w:space="0" w:color="auto"/>
        <w:right w:val="none" w:sz="0" w:space="0" w:color="auto"/>
      </w:divBdr>
    </w:div>
    <w:div w:id="1774663688">
      <w:bodyDiv w:val="1"/>
      <w:marLeft w:val="0"/>
      <w:marRight w:val="0"/>
      <w:marTop w:val="0"/>
      <w:marBottom w:val="0"/>
      <w:divBdr>
        <w:top w:val="none" w:sz="0" w:space="0" w:color="auto"/>
        <w:left w:val="none" w:sz="0" w:space="0" w:color="auto"/>
        <w:bottom w:val="none" w:sz="0" w:space="0" w:color="auto"/>
        <w:right w:val="none" w:sz="0" w:space="0" w:color="auto"/>
      </w:divBdr>
    </w:div>
    <w:div w:id="1774862345">
      <w:bodyDiv w:val="1"/>
      <w:marLeft w:val="0"/>
      <w:marRight w:val="0"/>
      <w:marTop w:val="0"/>
      <w:marBottom w:val="0"/>
      <w:divBdr>
        <w:top w:val="none" w:sz="0" w:space="0" w:color="auto"/>
        <w:left w:val="none" w:sz="0" w:space="0" w:color="auto"/>
        <w:bottom w:val="none" w:sz="0" w:space="0" w:color="auto"/>
        <w:right w:val="none" w:sz="0" w:space="0" w:color="auto"/>
      </w:divBdr>
    </w:div>
    <w:div w:id="1774979950">
      <w:bodyDiv w:val="1"/>
      <w:marLeft w:val="0"/>
      <w:marRight w:val="0"/>
      <w:marTop w:val="0"/>
      <w:marBottom w:val="0"/>
      <w:divBdr>
        <w:top w:val="none" w:sz="0" w:space="0" w:color="auto"/>
        <w:left w:val="none" w:sz="0" w:space="0" w:color="auto"/>
        <w:bottom w:val="none" w:sz="0" w:space="0" w:color="auto"/>
        <w:right w:val="none" w:sz="0" w:space="0" w:color="auto"/>
      </w:divBdr>
    </w:div>
    <w:div w:id="1775589256">
      <w:bodyDiv w:val="1"/>
      <w:marLeft w:val="0"/>
      <w:marRight w:val="0"/>
      <w:marTop w:val="0"/>
      <w:marBottom w:val="0"/>
      <w:divBdr>
        <w:top w:val="none" w:sz="0" w:space="0" w:color="auto"/>
        <w:left w:val="none" w:sz="0" w:space="0" w:color="auto"/>
        <w:bottom w:val="none" w:sz="0" w:space="0" w:color="auto"/>
        <w:right w:val="none" w:sz="0" w:space="0" w:color="auto"/>
      </w:divBdr>
    </w:div>
    <w:div w:id="1775783024">
      <w:bodyDiv w:val="1"/>
      <w:marLeft w:val="0"/>
      <w:marRight w:val="0"/>
      <w:marTop w:val="0"/>
      <w:marBottom w:val="0"/>
      <w:divBdr>
        <w:top w:val="none" w:sz="0" w:space="0" w:color="auto"/>
        <w:left w:val="none" w:sz="0" w:space="0" w:color="auto"/>
        <w:bottom w:val="none" w:sz="0" w:space="0" w:color="auto"/>
        <w:right w:val="none" w:sz="0" w:space="0" w:color="auto"/>
      </w:divBdr>
    </w:div>
    <w:div w:id="1775900908">
      <w:bodyDiv w:val="1"/>
      <w:marLeft w:val="0"/>
      <w:marRight w:val="0"/>
      <w:marTop w:val="0"/>
      <w:marBottom w:val="0"/>
      <w:divBdr>
        <w:top w:val="none" w:sz="0" w:space="0" w:color="auto"/>
        <w:left w:val="none" w:sz="0" w:space="0" w:color="auto"/>
        <w:bottom w:val="none" w:sz="0" w:space="0" w:color="auto"/>
        <w:right w:val="none" w:sz="0" w:space="0" w:color="auto"/>
      </w:divBdr>
    </w:div>
    <w:div w:id="1776561112">
      <w:bodyDiv w:val="1"/>
      <w:marLeft w:val="0"/>
      <w:marRight w:val="0"/>
      <w:marTop w:val="0"/>
      <w:marBottom w:val="0"/>
      <w:divBdr>
        <w:top w:val="none" w:sz="0" w:space="0" w:color="auto"/>
        <w:left w:val="none" w:sz="0" w:space="0" w:color="auto"/>
        <w:bottom w:val="none" w:sz="0" w:space="0" w:color="auto"/>
        <w:right w:val="none" w:sz="0" w:space="0" w:color="auto"/>
      </w:divBdr>
    </w:div>
    <w:div w:id="1776973615">
      <w:bodyDiv w:val="1"/>
      <w:marLeft w:val="0"/>
      <w:marRight w:val="0"/>
      <w:marTop w:val="0"/>
      <w:marBottom w:val="0"/>
      <w:divBdr>
        <w:top w:val="none" w:sz="0" w:space="0" w:color="auto"/>
        <w:left w:val="none" w:sz="0" w:space="0" w:color="auto"/>
        <w:bottom w:val="none" w:sz="0" w:space="0" w:color="auto"/>
        <w:right w:val="none" w:sz="0" w:space="0" w:color="auto"/>
      </w:divBdr>
    </w:div>
    <w:div w:id="1777211211">
      <w:bodyDiv w:val="1"/>
      <w:marLeft w:val="0"/>
      <w:marRight w:val="0"/>
      <w:marTop w:val="0"/>
      <w:marBottom w:val="0"/>
      <w:divBdr>
        <w:top w:val="none" w:sz="0" w:space="0" w:color="auto"/>
        <w:left w:val="none" w:sz="0" w:space="0" w:color="auto"/>
        <w:bottom w:val="none" w:sz="0" w:space="0" w:color="auto"/>
        <w:right w:val="none" w:sz="0" w:space="0" w:color="auto"/>
      </w:divBdr>
    </w:div>
    <w:div w:id="1777478098">
      <w:bodyDiv w:val="1"/>
      <w:marLeft w:val="0"/>
      <w:marRight w:val="0"/>
      <w:marTop w:val="0"/>
      <w:marBottom w:val="0"/>
      <w:divBdr>
        <w:top w:val="none" w:sz="0" w:space="0" w:color="auto"/>
        <w:left w:val="none" w:sz="0" w:space="0" w:color="auto"/>
        <w:bottom w:val="none" w:sz="0" w:space="0" w:color="auto"/>
        <w:right w:val="none" w:sz="0" w:space="0" w:color="auto"/>
      </w:divBdr>
    </w:div>
    <w:div w:id="1777670333">
      <w:bodyDiv w:val="1"/>
      <w:marLeft w:val="0"/>
      <w:marRight w:val="0"/>
      <w:marTop w:val="0"/>
      <w:marBottom w:val="0"/>
      <w:divBdr>
        <w:top w:val="none" w:sz="0" w:space="0" w:color="auto"/>
        <w:left w:val="none" w:sz="0" w:space="0" w:color="auto"/>
        <w:bottom w:val="none" w:sz="0" w:space="0" w:color="auto"/>
        <w:right w:val="none" w:sz="0" w:space="0" w:color="auto"/>
      </w:divBdr>
    </w:div>
    <w:div w:id="1777821982">
      <w:bodyDiv w:val="1"/>
      <w:marLeft w:val="0"/>
      <w:marRight w:val="0"/>
      <w:marTop w:val="0"/>
      <w:marBottom w:val="0"/>
      <w:divBdr>
        <w:top w:val="none" w:sz="0" w:space="0" w:color="auto"/>
        <w:left w:val="none" w:sz="0" w:space="0" w:color="auto"/>
        <w:bottom w:val="none" w:sz="0" w:space="0" w:color="auto"/>
        <w:right w:val="none" w:sz="0" w:space="0" w:color="auto"/>
      </w:divBdr>
    </w:div>
    <w:div w:id="1777825712">
      <w:bodyDiv w:val="1"/>
      <w:marLeft w:val="0"/>
      <w:marRight w:val="0"/>
      <w:marTop w:val="0"/>
      <w:marBottom w:val="0"/>
      <w:divBdr>
        <w:top w:val="none" w:sz="0" w:space="0" w:color="auto"/>
        <w:left w:val="none" w:sz="0" w:space="0" w:color="auto"/>
        <w:bottom w:val="none" w:sz="0" w:space="0" w:color="auto"/>
        <w:right w:val="none" w:sz="0" w:space="0" w:color="auto"/>
      </w:divBdr>
    </w:div>
    <w:div w:id="1778216071">
      <w:bodyDiv w:val="1"/>
      <w:marLeft w:val="0"/>
      <w:marRight w:val="0"/>
      <w:marTop w:val="0"/>
      <w:marBottom w:val="0"/>
      <w:divBdr>
        <w:top w:val="none" w:sz="0" w:space="0" w:color="auto"/>
        <w:left w:val="none" w:sz="0" w:space="0" w:color="auto"/>
        <w:bottom w:val="none" w:sz="0" w:space="0" w:color="auto"/>
        <w:right w:val="none" w:sz="0" w:space="0" w:color="auto"/>
      </w:divBdr>
    </w:div>
    <w:div w:id="1778254650">
      <w:bodyDiv w:val="1"/>
      <w:marLeft w:val="0"/>
      <w:marRight w:val="0"/>
      <w:marTop w:val="0"/>
      <w:marBottom w:val="0"/>
      <w:divBdr>
        <w:top w:val="none" w:sz="0" w:space="0" w:color="auto"/>
        <w:left w:val="none" w:sz="0" w:space="0" w:color="auto"/>
        <w:bottom w:val="none" w:sz="0" w:space="0" w:color="auto"/>
        <w:right w:val="none" w:sz="0" w:space="0" w:color="auto"/>
      </w:divBdr>
    </w:div>
    <w:div w:id="1778910446">
      <w:bodyDiv w:val="1"/>
      <w:marLeft w:val="0"/>
      <w:marRight w:val="0"/>
      <w:marTop w:val="0"/>
      <w:marBottom w:val="0"/>
      <w:divBdr>
        <w:top w:val="none" w:sz="0" w:space="0" w:color="auto"/>
        <w:left w:val="none" w:sz="0" w:space="0" w:color="auto"/>
        <w:bottom w:val="none" w:sz="0" w:space="0" w:color="auto"/>
        <w:right w:val="none" w:sz="0" w:space="0" w:color="auto"/>
      </w:divBdr>
    </w:div>
    <w:div w:id="1778982024">
      <w:bodyDiv w:val="1"/>
      <w:marLeft w:val="0"/>
      <w:marRight w:val="0"/>
      <w:marTop w:val="0"/>
      <w:marBottom w:val="0"/>
      <w:divBdr>
        <w:top w:val="none" w:sz="0" w:space="0" w:color="auto"/>
        <w:left w:val="none" w:sz="0" w:space="0" w:color="auto"/>
        <w:bottom w:val="none" w:sz="0" w:space="0" w:color="auto"/>
        <w:right w:val="none" w:sz="0" w:space="0" w:color="auto"/>
      </w:divBdr>
    </w:div>
    <w:div w:id="1778985008">
      <w:bodyDiv w:val="1"/>
      <w:marLeft w:val="0"/>
      <w:marRight w:val="0"/>
      <w:marTop w:val="0"/>
      <w:marBottom w:val="0"/>
      <w:divBdr>
        <w:top w:val="none" w:sz="0" w:space="0" w:color="auto"/>
        <w:left w:val="none" w:sz="0" w:space="0" w:color="auto"/>
        <w:bottom w:val="none" w:sz="0" w:space="0" w:color="auto"/>
        <w:right w:val="none" w:sz="0" w:space="0" w:color="auto"/>
      </w:divBdr>
    </w:div>
    <w:div w:id="1780417220">
      <w:bodyDiv w:val="1"/>
      <w:marLeft w:val="0"/>
      <w:marRight w:val="0"/>
      <w:marTop w:val="0"/>
      <w:marBottom w:val="0"/>
      <w:divBdr>
        <w:top w:val="none" w:sz="0" w:space="0" w:color="auto"/>
        <w:left w:val="none" w:sz="0" w:space="0" w:color="auto"/>
        <w:bottom w:val="none" w:sz="0" w:space="0" w:color="auto"/>
        <w:right w:val="none" w:sz="0" w:space="0" w:color="auto"/>
      </w:divBdr>
    </w:div>
    <w:div w:id="1780417427">
      <w:bodyDiv w:val="1"/>
      <w:marLeft w:val="0"/>
      <w:marRight w:val="0"/>
      <w:marTop w:val="0"/>
      <w:marBottom w:val="0"/>
      <w:divBdr>
        <w:top w:val="none" w:sz="0" w:space="0" w:color="auto"/>
        <w:left w:val="none" w:sz="0" w:space="0" w:color="auto"/>
        <w:bottom w:val="none" w:sz="0" w:space="0" w:color="auto"/>
        <w:right w:val="none" w:sz="0" w:space="0" w:color="auto"/>
      </w:divBdr>
    </w:div>
    <w:div w:id="1780448997">
      <w:bodyDiv w:val="1"/>
      <w:marLeft w:val="0"/>
      <w:marRight w:val="0"/>
      <w:marTop w:val="0"/>
      <w:marBottom w:val="0"/>
      <w:divBdr>
        <w:top w:val="none" w:sz="0" w:space="0" w:color="auto"/>
        <w:left w:val="none" w:sz="0" w:space="0" w:color="auto"/>
        <w:bottom w:val="none" w:sz="0" w:space="0" w:color="auto"/>
        <w:right w:val="none" w:sz="0" w:space="0" w:color="auto"/>
      </w:divBdr>
    </w:div>
    <w:div w:id="1780644365">
      <w:bodyDiv w:val="1"/>
      <w:marLeft w:val="0"/>
      <w:marRight w:val="0"/>
      <w:marTop w:val="0"/>
      <w:marBottom w:val="0"/>
      <w:divBdr>
        <w:top w:val="none" w:sz="0" w:space="0" w:color="auto"/>
        <w:left w:val="none" w:sz="0" w:space="0" w:color="auto"/>
        <w:bottom w:val="none" w:sz="0" w:space="0" w:color="auto"/>
        <w:right w:val="none" w:sz="0" w:space="0" w:color="auto"/>
      </w:divBdr>
    </w:div>
    <w:div w:id="1780836615">
      <w:bodyDiv w:val="1"/>
      <w:marLeft w:val="0"/>
      <w:marRight w:val="0"/>
      <w:marTop w:val="0"/>
      <w:marBottom w:val="0"/>
      <w:divBdr>
        <w:top w:val="none" w:sz="0" w:space="0" w:color="auto"/>
        <w:left w:val="none" w:sz="0" w:space="0" w:color="auto"/>
        <w:bottom w:val="none" w:sz="0" w:space="0" w:color="auto"/>
        <w:right w:val="none" w:sz="0" w:space="0" w:color="auto"/>
      </w:divBdr>
    </w:div>
    <w:div w:id="1781342054">
      <w:bodyDiv w:val="1"/>
      <w:marLeft w:val="0"/>
      <w:marRight w:val="0"/>
      <w:marTop w:val="0"/>
      <w:marBottom w:val="0"/>
      <w:divBdr>
        <w:top w:val="none" w:sz="0" w:space="0" w:color="auto"/>
        <w:left w:val="none" w:sz="0" w:space="0" w:color="auto"/>
        <w:bottom w:val="none" w:sz="0" w:space="0" w:color="auto"/>
        <w:right w:val="none" w:sz="0" w:space="0" w:color="auto"/>
      </w:divBdr>
    </w:div>
    <w:div w:id="1781414602">
      <w:bodyDiv w:val="1"/>
      <w:marLeft w:val="0"/>
      <w:marRight w:val="0"/>
      <w:marTop w:val="0"/>
      <w:marBottom w:val="0"/>
      <w:divBdr>
        <w:top w:val="none" w:sz="0" w:space="0" w:color="auto"/>
        <w:left w:val="none" w:sz="0" w:space="0" w:color="auto"/>
        <w:bottom w:val="none" w:sz="0" w:space="0" w:color="auto"/>
        <w:right w:val="none" w:sz="0" w:space="0" w:color="auto"/>
      </w:divBdr>
    </w:div>
    <w:div w:id="1782064669">
      <w:bodyDiv w:val="1"/>
      <w:marLeft w:val="0"/>
      <w:marRight w:val="0"/>
      <w:marTop w:val="0"/>
      <w:marBottom w:val="0"/>
      <w:divBdr>
        <w:top w:val="none" w:sz="0" w:space="0" w:color="auto"/>
        <w:left w:val="none" w:sz="0" w:space="0" w:color="auto"/>
        <w:bottom w:val="none" w:sz="0" w:space="0" w:color="auto"/>
        <w:right w:val="none" w:sz="0" w:space="0" w:color="auto"/>
      </w:divBdr>
    </w:div>
    <w:div w:id="1782454660">
      <w:bodyDiv w:val="1"/>
      <w:marLeft w:val="0"/>
      <w:marRight w:val="0"/>
      <w:marTop w:val="0"/>
      <w:marBottom w:val="0"/>
      <w:divBdr>
        <w:top w:val="none" w:sz="0" w:space="0" w:color="auto"/>
        <w:left w:val="none" w:sz="0" w:space="0" w:color="auto"/>
        <w:bottom w:val="none" w:sz="0" w:space="0" w:color="auto"/>
        <w:right w:val="none" w:sz="0" w:space="0" w:color="auto"/>
      </w:divBdr>
    </w:div>
    <w:div w:id="1782603199">
      <w:bodyDiv w:val="1"/>
      <w:marLeft w:val="0"/>
      <w:marRight w:val="0"/>
      <w:marTop w:val="0"/>
      <w:marBottom w:val="0"/>
      <w:divBdr>
        <w:top w:val="none" w:sz="0" w:space="0" w:color="auto"/>
        <w:left w:val="none" w:sz="0" w:space="0" w:color="auto"/>
        <w:bottom w:val="none" w:sz="0" w:space="0" w:color="auto"/>
        <w:right w:val="none" w:sz="0" w:space="0" w:color="auto"/>
      </w:divBdr>
    </w:div>
    <w:div w:id="1783185381">
      <w:bodyDiv w:val="1"/>
      <w:marLeft w:val="0"/>
      <w:marRight w:val="0"/>
      <w:marTop w:val="0"/>
      <w:marBottom w:val="0"/>
      <w:divBdr>
        <w:top w:val="none" w:sz="0" w:space="0" w:color="auto"/>
        <w:left w:val="none" w:sz="0" w:space="0" w:color="auto"/>
        <w:bottom w:val="none" w:sz="0" w:space="0" w:color="auto"/>
        <w:right w:val="none" w:sz="0" w:space="0" w:color="auto"/>
      </w:divBdr>
    </w:div>
    <w:div w:id="1784034496">
      <w:bodyDiv w:val="1"/>
      <w:marLeft w:val="0"/>
      <w:marRight w:val="0"/>
      <w:marTop w:val="0"/>
      <w:marBottom w:val="0"/>
      <w:divBdr>
        <w:top w:val="none" w:sz="0" w:space="0" w:color="auto"/>
        <w:left w:val="none" w:sz="0" w:space="0" w:color="auto"/>
        <w:bottom w:val="none" w:sz="0" w:space="0" w:color="auto"/>
        <w:right w:val="none" w:sz="0" w:space="0" w:color="auto"/>
      </w:divBdr>
    </w:div>
    <w:div w:id="1784375086">
      <w:bodyDiv w:val="1"/>
      <w:marLeft w:val="0"/>
      <w:marRight w:val="0"/>
      <w:marTop w:val="0"/>
      <w:marBottom w:val="0"/>
      <w:divBdr>
        <w:top w:val="none" w:sz="0" w:space="0" w:color="auto"/>
        <w:left w:val="none" w:sz="0" w:space="0" w:color="auto"/>
        <w:bottom w:val="none" w:sz="0" w:space="0" w:color="auto"/>
        <w:right w:val="none" w:sz="0" w:space="0" w:color="auto"/>
      </w:divBdr>
    </w:div>
    <w:div w:id="1785342111">
      <w:bodyDiv w:val="1"/>
      <w:marLeft w:val="0"/>
      <w:marRight w:val="0"/>
      <w:marTop w:val="0"/>
      <w:marBottom w:val="0"/>
      <w:divBdr>
        <w:top w:val="none" w:sz="0" w:space="0" w:color="auto"/>
        <w:left w:val="none" w:sz="0" w:space="0" w:color="auto"/>
        <w:bottom w:val="none" w:sz="0" w:space="0" w:color="auto"/>
        <w:right w:val="none" w:sz="0" w:space="0" w:color="auto"/>
      </w:divBdr>
    </w:div>
    <w:div w:id="1785492142">
      <w:bodyDiv w:val="1"/>
      <w:marLeft w:val="0"/>
      <w:marRight w:val="0"/>
      <w:marTop w:val="0"/>
      <w:marBottom w:val="0"/>
      <w:divBdr>
        <w:top w:val="none" w:sz="0" w:space="0" w:color="auto"/>
        <w:left w:val="none" w:sz="0" w:space="0" w:color="auto"/>
        <w:bottom w:val="none" w:sz="0" w:space="0" w:color="auto"/>
        <w:right w:val="none" w:sz="0" w:space="0" w:color="auto"/>
      </w:divBdr>
    </w:div>
    <w:div w:id="1785536977">
      <w:bodyDiv w:val="1"/>
      <w:marLeft w:val="0"/>
      <w:marRight w:val="0"/>
      <w:marTop w:val="0"/>
      <w:marBottom w:val="0"/>
      <w:divBdr>
        <w:top w:val="none" w:sz="0" w:space="0" w:color="auto"/>
        <w:left w:val="none" w:sz="0" w:space="0" w:color="auto"/>
        <w:bottom w:val="none" w:sz="0" w:space="0" w:color="auto"/>
        <w:right w:val="none" w:sz="0" w:space="0" w:color="auto"/>
      </w:divBdr>
    </w:div>
    <w:div w:id="1785879387">
      <w:bodyDiv w:val="1"/>
      <w:marLeft w:val="0"/>
      <w:marRight w:val="0"/>
      <w:marTop w:val="0"/>
      <w:marBottom w:val="0"/>
      <w:divBdr>
        <w:top w:val="none" w:sz="0" w:space="0" w:color="auto"/>
        <w:left w:val="none" w:sz="0" w:space="0" w:color="auto"/>
        <w:bottom w:val="none" w:sz="0" w:space="0" w:color="auto"/>
        <w:right w:val="none" w:sz="0" w:space="0" w:color="auto"/>
      </w:divBdr>
    </w:div>
    <w:div w:id="1786149024">
      <w:bodyDiv w:val="1"/>
      <w:marLeft w:val="0"/>
      <w:marRight w:val="0"/>
      <w:marTop w:val="0"/>
      <w:marBottom w:val="0"/>
      <w:divBdr>
        <w:top w:val="none" w:sz="0" w:space="0" w:color="auto"/>
        <w:left w:val="none" w:sz="0" w:space="0" w:color="auto"/>
        <w:bottom w:val="none" w:sz="0" w:space="0" w:color="auto"/>
        <w:right w:val="none" w:sz="0" w:space="0" w:color="auto"/>
      </w:divBdr>
    </w:div>
    <w:div w:id="1786339650">
      <w:bodyDiv w:val="1"/>
      <w:marLeft w:val="0"/>
      <w:marRight w:val="0"/>
      <w:marTop w:val="0"/>
      <w:marBottom w:val="0"/>
      <w:divBdr>
        <w:top w:val="none" w:sz="0" w:space="0" w:color="auto"/>
        <w:left w:val="none" w:sz="0" w:space="0" w:color="auto"/>
        <w:bottom w:val="none" w:sz="0" w:space="0" w:color="auto"/>
        <w:right w:val="none" w:sz="0" w:space="0" w:color="auto"/>
      </w:divBdr>
    </w:div>
    <w:div w:id="1786344554">
      <w:bodyDiv w:val="1"/>
      <w:marLeft w:val="0"/>
      <w:marRight w:val="0"/>
      <w:marTop w:val="0"/>
      <w:marBottom w:val="0"/>
      <w:divBdr>
        <w:top w:val="none" w:sz="0" w:space="0" w:color="auto"/>
        <w:left w:val="none" w:sz="0" w:space="0" w:color="auto"/>
        <w:bottom w:val="none" w:sz="0" w:space="0" w:color="auto"/>
        <w:right w:val="none" w:sz="0" w:space="0" w:color="auto"/>
      </w:divBdr>
    </w:div>
    <w:div w:id="1787039003">
      <w:bodyDiv w:val="1"/>
      <w:marLeft w:val="0"/>
      <w:marRight w:val="0"/>
      <w:marTop w:val="0"/>
      <w:marBottom w:val="0"/>
      <w:divBdr>
        <w:top w:val="none" w:sz="0" w:space="0" w:color="auto"/>
        <w:left w:val="none" w:sz="0" w:space="0" w:color="auto"/>
        <w:bottom w:val="none" w:sz="0" w:space="0" w:color="auto"/>
        <w:right w:val="none" w:sz="0" w:space="0" w:color="auto"/>
      </w:divBdr>
    </w:div>
    <w:div w:id="1787039242">
      <w:bodyDiv w:val="1"/>
      <w:marLeft w:val="0"/>
      <w:marRight w:val="0"/>
      <w:marTop w:val="0"/>
      <w:marBottom w:val="0"/>
      <w:divBdr>
        <w:top w:val="none" w:sz="0" w:space="0" w:color="auto"/>
        <w:left w:val="none" w:sz="0" w:space="0" w:color="auto"/>
        <w:bottom w:val="none" w:sz="0" w:space="0" w:color="auto"/>
        <w:right w:val="none" w:sz="0" w:space="0" w:color="auto"/>
      </w:divBdr>
    </w:div>
    <w:div w:id="1787040260">
      <w:bodyDiv w:val="1"/>
      <w:marLeft w:val="0"/>
      <w:marRight w:val="0"/>
      <w:marTop w:val="0"/>
      <w:marBottom w:val="0"/>
      <w:divBdr>
        <w:top w:val="none" w:sz="0" w:space="0" w:color="auto"/>
        <w:left w:val="none" w:sz="0" w:space="0" w:color="auto"/>
        <w:bottom w:val="none" w:sz="0" w:space="0" w:color="auto"/>
        <w:right w:val="none" w:sz="0" w:space="0" w:color="auto"/>
      </w:divBdr>
    </w:div>
    <w:div w:id="1787044406">
      <w:bodyDiv w:val="1"/>
      <w:marLeft w:val="0"/>
      <w:marRight w:val="0"/>
      <w:marTop w:val="0"/>
      <w:marBottom w:val="0"/>
      <w:divBdr>
        <w:top w:val="none" w:sz="0" w:space="0" w:color="auto"/>
        <w:left w:val="none" w:sz="0" w:space="0" w:color="auto"/>
        <w:bottom w:val="none" w:sz="0" w:space="0" w:color="auto"/>
        <w:right w:val="none" w:sz="0" w:space="0" w:color="auto"/>
      </w:divBdr>
    </w:div>
    <w:div w:id="1787046064">
      <w:bodyDiv w:val="1"/>
      <w:marLeft w:val="0"/>
      <w:marRight w:val="0"/>
      <w:marTop w:val="0"/>
      <w:marBottom w:val="0"/>
      <w:divBdr>
        <w:top w:val="none" w:sz="0" w:space="0" w:color="auto"/>
        <w:left w:val="none" w:sz="0" w:space="0" w:color="auto"/>
        <w:bottom w:val="none" w:sz="0" w:space="0" w:color="auto"/>
        <w:right w:val="none" w:sz="0" w:space="0" w:color="auto"/>
      </w:divBdr>
    </w:div>
    <w:div w:id="1787263576">
      <w:bodyDiv w:val="1"/>
      <w:marLeft w:val="0"/>
      <w:marRight w:val="0"/>
      <w:marTop w:val="0"/>
      <w:marBottom w:val="0"/>
      <w:divBdr>
        <w:top w:val="none" w:sz="0" w:space="0" w:color="auto"/>
        <w:left w:val="none" w:sz="0" w:space="0" w:color="auto"/>
        <w:bottom w:val="none" w:sz="0" w:space="0" w:color="auto"/>
        <w:right w:val="none" w:sz="0" w:space="0" w:color="auto"/>
      </w:divBdr>
    </w:div>
    <w:div w:id="1787581670">
      <w:bodyDiv w:val="1"/>
      <w:marLeft w:val="0"/>
      <w:marRight w:val="0"/>
      <w:marTop w:val="0"/>
      <w:marBottom w:val="0"/>
      <w:divBdr>
        <w:top w:val="none" w:sz="0" w:space="0" w:color="auto"/>
        <w:left w:val="none" w:sz="0" w:space="0" w:color="auto"/>
        <w:bottom w:val="none" w:sz="0" w:space="0" w:color="auto"/>
        <w:right w:val="none" w:sz="0" w:space="0" w:color="auto"/>
      </w:divBdr>
    </w:div>
    <w:div w:id="1787968016">
      <w:bodyDiv w:val="1"/>
      <w:marLeft w:val="0"/>
      <w:marRight w:val="0"/>
      <w:marTop w:val="0"/>
      <w:marBottom w:val="0"/>
      <w:divBdr>
        <w:top w:val="none" w:sz="0" w:space="0" w:color="auto"/>
        <w:left w:val="none" w:sz="0" w:space="0" w:color="auto"/>
        <w:bottom w:val="none" w:sz="0" w:space="0" w:color="auto"/>
        <w:right w:val="none" w:sz="0" w:space="0" w:color="auto"/>
      </w:divBdr>
    </w:div>
    <w:div w:id="1788162892">
      <w:bodyDiv w:val="1"/>
      <w:marLeft w:val="0"/>
      <w:marRight w:val="0"/>
      <w:marTop w:val="0"/>
      <w:marBottom w:val="0"/>
      <w:divBdr>
        <w:top w:val="none" w:sz="0" w:space="0" w:color="auto"/>
        <w:left w:val="none" w:sz="0" w:space="0" w:color="auto"/>
        <w:bottom w:val="none" w:sz="0" w:space="0" w:color="auto"/>
        <w:right w:val="none" w:sz="0" w:space="0" w:color="auto"/>
      </w:divBdr>
    </w:div>
    <w:div w:id="1789811615">
      <w:bodyDiv w:val="1"/>
      <w:marLeft w:val="0"/>
      <w:marRight w:val="0"/>
      <w:marTop w:val="0"/>
      <w:marBottom w:val="0"/>
      <w:divBdr>
        <w:top w:val="none" w:sz="0" w:space="0" w:color="auto"/>
        <w:left w:val="none" w:sz="0" w:space="0" w:color="auto"/>
        <w:bottom w:val="none" w:sz="0" w:space="0" w:color="auto"/>
        <w:right w:val="none" w:sz="0" w:space="0" w:color="auto"/>
      </w:divBdr>
    </w:div>
    <w:div w:id="1790514469">
      <w:bodyDiv w:val="1"/>
      <w:marLeft w:val="0"/>
      <w:marRight w:val="0"/>
      <w:marTop w:val="0"/>
      <w:marBottom w:val="0"/>
      <w:divBdr>
        <w:top w:val="none" w:sz="0" w:space="0" w:color="auto"/>
        <w:left w:val="none" w:sz="0" w:space="0" w:color="auto"/>
        <w:bottom w:val="none" w:sz="0" w:space="0" w:color="auto"/>
        <w:right w:val="none" w:sz="0" w:space="0" w:color="auto"/>
      </w:divBdr>
    </w:div>
    <w:div w:id="1790975117">
      <w:bodyDiv w:val="1"/>
      <w:marLeft w:val="0"/>
      <w:marRight w:val="0"/>
      <w:marTop w:val="0"/>
      <w:marBottom w:val="0"/>
      <w:divBdr>
        <w:top w:val="none" w:sz="0" w:space="0" w:color="auto"/>
        <w:left w:val="none" w:sz="0" w:space="0" w:color="auto"/>
        <w:bottom w:val="none" w:sz="0" w:space="0" w:color="auto"/>
        <w:right w:val="none" w:sz="0" w:space="0" w:color="auto"/>
      </w:divBdr>
    </w:div>
    <w:div w:id="1791434837">
      <w:bodyDiv w:val="1"/>
      <w:marLeft w:val="0"/>
      <w:marRight w:val="0"/>
      <w:marTop w:val="0"/>
      <w:marBottom w:val="0"/>
      <w:divBdr>
        <w:top w:val="none" w:sz="0" w:space="0" w:color="auto"/>
        <w:left w:val="none" w:sz="0" w:space="0" w:color="auto"/>
        <w:bottom w:val="none" w:sz="0" w:space="0" w:color="auto"/>
        <w:right w:val="none" w:sz="0" w:space="0" w:color="auto"/>
      </w:divBdr>
    </w:div>
    <w:div w:id="1791624286">
      <w:bodyDiv w:val="1"/>
      <w:marLeft w:val="0"/>
      <w:marRight w:val="0"/>
      <w:marTop w:val="0"/>
      <w:marBottom w:val="0"/>
      <w:divBdr>
        <w:top w:val="none" w:sz="0" w:space="0" w:color="auto"/>
        <w:left w:val="none" w:sz="0" w:space="0" w:color="auto"/>
        <w:bottom w:val="none" w:sz="0" w:space="0" w:color="auto"/>
        <w:right w:val="none" w:sz="0" w:space="0" w:color="auto"/>
      </w:divBdr>
    </w:div>
    <w:div w:id="1791706898">
      <w:bodyDiv w:val="1"/>
      <w:marLeft w:val="0"/>
      <w:marRight w:val="0"/>
      <w:marTop w:val="0"/>
      <w:marBottom w:val="0"/>
      <w:divBdr>
        <w:top w:val="none" w:sz="0" w:space="0" w:color="auto"/>
        <w:left w:val="none" w:sz="0" w:space="0" w:color="auto"/>
        <w:bottom w:val="none" w:sz="0" w:space="0" w:color="auto"/>
        <w:right w:val="none" w:sz="0" w:space="0" w:color="auto"/>
      </w:divBdr>
    </w:div>
    <w:div w:id="1792047295">
      <w:bodyDiv w:val="1"/>
      <w:marLeft w:val="0"/>
      <w:marRight w:val="0"/>
      <w:marTop w:val="0"/>
      <w:marBottom w:val="0"/>
      <w:divBdr>
        <w:top w:val="none" w:sz="0" w:space="0" w:color="auto"/>
        <w:left w:val="none" w:sz="0" w:space="0" w:color="auto"/>
        <w:bottom w:val="none" w:sz="0" w:space="0" w:color="auto"/>
        <w:right w:val="none" w:sz="0" w:space="0" w:color="auto"/>
      </w:divBdr>
    </w:div>
    <w:div w:id="1792049026">
      <w:bodyDiv w:val="1"/>
      <w:marLeft w:val="0"/>
      <w:marRight w:val="0"/>
      <w:marTop w:val="0"/>
      <w:marBottom w:val="0"/>
      <w:divBdr>
        <w:top w:val="none" w:sz="0" w:space="0" w:color="auto"/>
        <w:left w:val="none" w:sz="0" w:space="0" w:color="auto"/>
        <w:bottom w:val="none" w:sz="0" w:space="0" w:color="auto"/>
        <w:right w:val="none" w:sz="0" w:space="0" w:color="auto"/>
      </w:divBdr>
    </w:div>
    <w:div w:id="1792285667">
      <w:bodyDiv w:val="1"/>
      <w:marLeft w:val="0"/>
      <w:marRight w:val="0"/>
      <w:marTop w:val="0"/>
      <w:marBottom w:val="0"/>
      <w:divBdr>
        <w:top w:val="none" w:sz="0" w:space="0" w:color="auto"/>
        <w:left w:val="none" w:sz="0" w:space="0" w:color="auto"/>
        <w:bottom w:val="none" w:sz="0" w:space="0" w:color="auto"/>
        <w:right w:val="none" w:sz="0" w:space="0" w:color="auto"/>
      </w:divBdr>
    </w:div>
    <w:div w:id="1792359544">
      <w:bodyDiv w:val="1"/>
      <w:marLeft w:val="0"/>
      <w:marRight w:val="0"/>
      <w:marTop w:val="0"/>
      <w:marBottom w:val="0"/>
      <w:divBdr>
        <w:top w:val="none" w:sz="0" w:space="0" w:color="auto"/>
        <w:left w:val="none" w:sz="0" w:space="0" w:color="auto"/>
        <w:bottom w:val="none" w:sz="0" w:space="0" w:color="auto"/>
        <w:right w:val="none" w:sz="0" w:space="0" w:color="auto"/>
      </w:divBdr>
    </w:div>
    <w:div w:id="1792362541">
      <w:bodyDiv w:val="1"/>
      <w:marLeft w:val="0"/>
      <w:marRight w:val="0"/>
      <w:marTop w:val="0"/>
      <w:marBottom w:val="0"/>
      <w:divBdr>
        <w:top w:val="none" w:sz="0" w:space="0" w:color="auto"/>
        <w:left w:val="none" w:sz="0" w:space="0" w:color="auto"/>
        <w:bottom w:val="none" w:sz="0" w:space="0" w:color="auto"/>
        <w:right w:val="none" w:sz="0" w:space="0" w:color="auto"/>
      </w:divBdr>
    </w:div>
    <w:div w:id="1792630113">
      <w:bodyDiv w:val="1"/>
      <w:marLeft w:val="0"/>
      <w:marRight w:val="0"/>
      <w:marTop w:val="0"/>
      <w:marBottom w:val="0"/>
      <w:divBdr>
        <w:top w:val="none" w:sz="0" w:space="0" w:color="auto"/>
        <w:left w:val="none" w:sz="0" w:space="0" w:color="auto"/>
        <w:bottom w:val="none" w:sz="0" w:space="0" w:color="auto"/>
        <w:right w:val="none" w:sz="0" w:space="0" w:color="auto"/>
      </w:divBdr>
    </w:div>
    <w:div w:id="1793087975">
      <w:bodyDiv w:val="1"/>
      <w:marLeft w:val="0"/>
      <w:marRight w:val="0"/>
      <w:marTop w:val="0"/>
      <w:marBottom w:val="0"/>
      <w:divBdr>
        <w:top w:val="none" w:sz="0" w:space="0" w:color="auto"/>
        <w:left w:val="none" w:sz="0" w:space="0" w:color="auto"/>
        <w:bottom w:val="none" w:sz="0" w:space="0" w:color="auto"/>
        <w:right w:val="none" w:sz="0" w:space="0" w:color="auto"/>
      </w:divBdr>
    </w:div>
    <w:div w:id="1793749461">
      <w:bodyDiv w:val="1"/>
      <w:marLeft w:val="0"/>
      <w:marRight w:val="0"/>
      <w:marTop w:val="0"/>
      <w:marBottom w:val="0"/>
      <w:divBdr>
        <w:top w:val="none" w:sz="0" w:space="0" w:color="auto"/>
        <w:left w:val="none" w:sz="0" w:space="0" w:color="auto"/>
        <w:bottom w:val="none" w:sz="0" w:space="0" w:color="auto"/>
        <w:right w:val="none" w:sz="0" w:space="0" w:color="auto"/>
      </w:divBdr>
    </w:div>
    <w:div w:id="1794322796">
      <w:bodyDiv w:val="1"/>
      <w:marLeft w:val="0"/>
      <w:marRight w:val="0"/>
      <w:marTop w:val="0"/>
      <w:marBottom w:val="0"/>
      <w:divBdr>
        <w:top w:val="none" w:sz="0" w:space="0" w:color="auto"/>
        <w:left w:val="none" w:sz="0" w:space="0" w:color="auto"/>
        <w:bottom w:val="none" w:sz="0" w:space="0" w:color="auto"/>
        <w:right w:val="none" w:sz="0" w:space="0" w:color="auto"/>
      </w:divBdr>
    </w:div>
    <w:div w:id="1795519291">
      <w:bodyDiv w:val="1"/>
      <w:marLeft w:val="0"/>
      <w:marRight w:val="0"/>
      <w:marTop w:val="0"/>
      <w:marBottom w:val="0"/>
      <w:divBdr>
        <w:top w:val="none" w:sz="0" w:space="0" w:color="auto"/>
        <w:left w:val="none" w:sz="0" w:space="0" w:color="auto"/>
        <w:bottom w:val="none" w:sz="0" w:space="0" w:color="auto"/>
        <w:right w:val="none" w:sz="0" w:space="0" w:color="auto"/>
      </w:divBdr>
    </w:div>
    <w:div w:id="1795708643">
      <w:bodyDiv w:val="1"/>
      <w:marLeft w:val="0"/>
      <w:marRight w:val="0"/>
      <w:marTop w:val="0"/>
      <w:marBottom w:val="0"/>
      <w:divBdr>
        <w:top w:val="none" w:sz="0" w:space="0" w:color="auto"/>
        <w:left w:val="none" w:sz="0" w:space="0" w:color="auto"/>
        <w:bottom w:val="none" w:sz="0" w:space="0" w:color="auto"/>
        <w:right w:val="none" w:sz="0" w:space="0" w:color="auto"/>
      </w:divBdr>
    </w:div>
    <w:div w:id="1795756255">
      <w:bodyDiv w:val="1"/>
      <w:marLeft w:val="0"/>
      <w:marRight w:val="0"/>
      <w:marTop w:val="0"/>
      <w:marBottom w:val="0"/>
      <w:divBdr>
        <w:top w:val="none" w:sz="0" w:space="0" w:color="auto"/>
        <w:left w:val="none" w:sz="0" w:space="0" w:color="auto"/>
        <w:bottom w:val="none" w:sz="0" w:space="0" w:color="auto"/>
        <w:right w:val="none" w:sz="0" w:space="0" w:color="auto"/>
      </w:divBdr>
    </w:div>
    <w:div w:id="1796018038">
      <w:bodyDiv w:val="1"/>
      <w:marLeft w:val="0"/>
      <w:marRight w:val="0"/>
      <w:marTop w:val="0"/>
      <w:marBottom w:val="0"/>
      <w:divBdr>
        <w:top w:val="none" w:sz="0" w:space="0" w:color="auto"/>
        <w:left w:val="none" w:sz="0" w:space="0" w:color="auto"/>
        <w:bottom w:val="none" w:sz="0" w:space="0" w:color="auto"/>
        <w:right w:val="none" w:sz="0" w:space="0" w:color="auto"/>
      </w:divBdr>
    </w:div>
    <w:div w:id="1796558432">
      <w:bodyDiv w:val="1"/>
      <w:marLeft w:val="0"/>
      <w:marRight w:val="0"/>
      <w:marTop w:val="0"/>
      <w:marBottom w:val="0"/>
      <w:divBdr>
        <w:top w:val="none" w:sz="0" w:space="0" w:color="auto"/>
        <w:left w:val="none" w:sz="0" w:space="0" w:color="auto"/>
        <w:bottom w:val="none" w:sz="0" w:space="0" w:color="auto"/>
        <w:right w:val="none" w:sz="0" w:space="0" w:color="auto"/>
      </w:divBdr>
    </w:div>
    <w:div w:id="1796563845">
      <w:bodyDiv w:val="1"/>
      <w:marLeft w:val="0"/>
      <w:marRight w:val="0"/>
      <w:marTop w:val="0"/>
      <w:marBottom w:val="0"/>
      <w:divBdr>
        <w:top w:val="none" w:sz="0" w:space="0" w:color="auto"/>
        <w:left w:val="none" w:sz="0" w:space="0" w:color="auto"/>
        <w:bottom w:val="none" w:sz="0" w:space="0" w:color="auto"/>
        <w:right w:val="none" w:sz="0" w:space="0" w:color="auto"/>
      </w:divBdr>
    </w:div>
    <w:div w:id="1797987017">
      <w:bodyDiv w:val="1"/>
      <w:marLeft w:val="0"/>
      <w:marRight w:val="0"/>
      <w:marTop w:val="0"/>
      <w:marBottom w:val="0"/>
      <w:divBdr>
        <w:top w:val="none" w:sz="0" w:space="0" w:color="auto"/>
        <w:left w:val="none" w:sz="0" w:space="0" w:color="auto"/>
        <w:bottom w:val="none" w:sz="0" w:space="0" w:color="auto"/>
        <w:right w:val="none" w:sz="0" w:space="0" w:color="auto"/>
      </w:divBdr>
    </w:div>
    <w:div w:id="1798333798">
      <w:bodyDiv w:val="1"/>
      <w:marLeft w:val="0"/>
      <w:marRight w:val="0"/>
      <w:marTop w:val="0"/>
      <w:marBottom w:val="0"/>
      <w:divBdr>
        <w:top w:val="none" w:sz="0" w:space="0" w:color="auto"/>
        <w:left w:val="none" w:sz="0" w:space="0" w:color="auto"/>
        <w:bottom w:val="none" w:sz="0" w:space="0" w:color="auto"/>
        <w:right w:val="none" w:sz="0" w:space="0" w:color="auto"/>
      </w:divBdr>
    </w:div>
    <w:div w:id="1798720728">
      <w:bodyDiv w:val="1"/>
      <w:marLeft w:val="0"/>
      <w:marRight w:val="0"/>
      <w:marTop w:val="0"/>
      <w:marBottom w:val="0"/>
      <w:divBdr>
        <w:top w:val="none" w:sz="0" w:space="0" w:color="auto"/>
        <w:left w:val="none" w:sz="0" w:space="0" w:color="auto"/>
        <w:bottom w:val="none" w:sz="0" w:space="0" w:color="auto"/>
        <w:right w:val="none" w:sz="0" w:space="0" w:color="auto"/>
      </w:divBdr>
    </w:div>
    <w:div w:id="1798723378">
      <w:bodyDiv w:val="1"/>
      <w:marLeft w:val="0"/>
      <w:marRight w:val="0"/>
      <w:marTop w:val="0"/>
      <w:marBottom w:val="0"/>
      <w:divBdr>
        <w:top w:val="none" w:sz="0" w:space="0" w:color="auto"/>
        <w:left w:val="none" w:sz="0" w:space="0" w:color="auto"/>
        <w:bottom w:val="none" w:sz="0" w:space="0" w:color="auto"/>
        <w:right w:val="none" w:sz="0" w:space="0" w:color="auto"/>
      </w:divBdr>
    </w:div>
    <w:div w:id="1798790526">
      <w:bodyDiv w:val="1"/>
      <w:marLeft w:val="0"/>
      <w:marRight w:val="0"/>
      <w:marTop w:val="0"/>
      <w:marBottom w:val="0"/>
      <w:divBdr>
        <w:top w:val="none" w:sz="0" w:space="0" w:color="auto"/>
        <w:left w:val="none" w:sz="0" w:space="0" w:color="auto"/>
        <w:bottom w:val="none" w:sz="0" w:space="0" w:color="auto"/>
        <w:right w:val="none" w:sz="0" w:space="0" w:color="auto"/>
      </w:divBdr>
    </w:div>
    <w:div w:id="1798982612">
      <w:bodyDiv w:val="1"/>
      <w:marLeft w:val="0"/>
      <w:marRight w:val="0"/>
      <w:marTop w:val="0"/>
      <w:marBottom w:val="0"/>
      <w:divBdr>
        <w:top w:val="none" w:sz="0" w:space="0" w:color="auto"/>
        <w:left w:val="none" w:sz="0" w:space="0" w:color="auto"/>
        <w:bottom w:val="none" w:sz="0" w:space="0" w:color="auto"/>
        <w:right w:val="none" w:sz="0" w:space="0" w:color="auto"/>
      </w:divBdr>
    </w:div>
    <w:div w:id="1799371147">
      <w:bodyDiv w:val="1"/>
      <w:marLeft w:val="0"/>
      <w:marRight w:val="0"/>
      <w:marTop w:val="0"/>
      <w:marBottom w:val="0"/>
      <w:divBdr>
        <w:top w:val="none" w:sz="0" w:space="0" w:color="auto"/>
        <w:left w:val="none" w:sz="0" w:space="0" w:color="auto"/>
        <w:bottom w:val="none" w:sz="0" w:space="0" w:color="auto"/>
        <w:right w:val="none" w:sz="0" w:space="0" w:color="auto"/>
      </w:divBdr>
    </w:div>
    <w:div w:id="1800342926">
      <w:bodyDiv w:val="1"/>
      <w:marLeft w:val="0"/>
      <w:marRight w:val="0"/>
      <w:marTop w:val="0"/>
      <w:marBottom w:val="0"/>
      <w:divBdr>
        <w:top w:val="none" w:sz="0" w:space="0" w:color="auto"/>
        <w:left w:val="none" w:sz="0" w:space="0" w:color="auto"/>
        <w:bottom w:val="none" w:sz="0" w:space="0" w:color="auto"/>
        <w:right w:val="none" w:sz="0" w:space="0" w:color="auto"/>
      </w:divBdr>
    </w:div>
    <w:div w:id="1800567884">
      <w:bodyDiv w:val="1"/>
      <w:marLeft w:val="0"/>
      <w:marRight w:val="0"/>
      <w:marTop w:val="0"/>
      <w:marBottom w:val="0"/>
      <w:divBdr>
        <w:top w:val="none" w:sz="0" w:space="0" w:color="auto"/>
        <w:left w:val="none" w:sz="0" w:space="0" w:color="auto"/>
        <w:bottom w:val="none" w:sz="0" w:space="0" w:color="auto"/>
        <w:right w:val="none" w:sz="0" w:space="0" w:color="auto"/>
      </w:divBdr>
    </w:div>
    <w:div w:id="1800613464">
      <w:bodyDiv w:val="1"/>
      <w:marLeft w:val="0"/>
      <w:marRight w:val="0"/>
      <w:marTop w:val="0"/>
      <w:marBottom w:val="0"/>
      <w:divBdr>
        <w:top w:val="none" w:sz="0" w:space="0" w:color="auto"/>
        <w:left w:val="none" w:sz="0" w:space="0" w:color="auto"/>
        <w:bottom w:val="none" w:sz="0" w:space="0" w:color="auto"/>
        <w:right w:val="none" w:sz="0" w:space="0" w:color="auto"/>
      </w:divBdr>
    </w:div>
    <w:div w:id="1800953820">
      <w:bodyDiv w:val="1"/>
      <w:marLeft w:val="0"/>
      <w:marRight w:val="0"/>
      <w:marTop w:val="0"/>
      <w:marBottom w:val="0"/>
      <w:divBdr>
        <w:top w:val="none" w:sz="0" w:space="0" w:color="auto"/>
        <w:left w:val="none" w:sz="0" w:space="0" w:color="auto"/>
        <w:bottom w:val="none" w:sz="0" w:space="0" w:color="auto"/>
        <w:right w:val="none" w:sz="0" w:space="0" w:color="auto"/>
      </w:divBdr>
    </w:div>
    <w:div w:id="1801682534">
      <w:bodyDiv w:val="1"/>
      <w:marLeft w:val="0"/>
      <w:marRight w:val="0"/>
      <w:marTop w:val="0"/>
      <w:marBottom w:val="0"/>
      <w:divBdr>
        <w:top w:val="none" w:sz="0" w:space="0" w:color="auto"/>
        <w:left w:val="none" w:sz="0" w:space="0" w:color="auto"/>
        <w:bottom w:val="none" w:sz="0" w:space="0" w:color="auto"/>
        <w:right w:val="none" w:sz="0" w:space="0" w:color="auto"/>
      </w:divBdr>
    </w:div>
    <w:div w:id="1801723790">
      <w:bodyDiv w:val="1"/>
      <w:marLeft w:val="0"/>
      <w:marRight w:val="0"/>
      <w:marTop w:val="0"/>
      <w:marBottom w:val="0"/>
      <w:divBdr>
        <w:top w:val="none" w:sz="0" w:space="0" w:color="auto"/>
        <w:left w:val="none" w:sz="0" w:space="0" w:color="auto"/>
        <w:bottom w:val="none" w:sz="0" w:space="0" w:color="auto"/>
        <w:right w:val="none" w:sz="0" w:space="0" w:color="auto"/>
      </w:divBdr>
    </w:div>
    <w:div w:id="1802578874">
      <w:bodyDiv w:val="1"/>
      <w:marLeft w:val="0"/>
      <w:marRight w:val="0"/>
      <w:marTop w:val="0"/>
      <w:marBottom w:val="0"/>
      <w:divBdr>
        <w:top w:val="none" w:sz="0" w:space="0" w:color="auto"/>
        <w:left w:val="none" w:sz="0" w:space="0" w:color="auto"/>
        <w:bottom w:val="none" w:sz="0" w:space="0" w:color="auto"/>
        <w:right w:val="none" w:sz="0" w:space="0" w:color="auto"/>
      </w:divBdr>
    </w:div>
    <w:div w:id="1802724394">
      <w:bodyDiv w:val="1"/>
      <w:marLeft w:val="0"/>
      <w:marRight w:val="0"/>
      <w:marTop w:val="0"/>
      <w:marBottom w:val="0"/>
      <w:divBdr>
        <w:top w:val="none" w:sz="0" w:space="0" w:color="auto"/>
        <w:left w:val="none" w:sz="0" w:space="0" w:color="auto"/>
        <w:bottom w:val="none" w:sz="0" w:space="0" w:color="auto"/>
        <w:right w:val="none" w:sz="0" w:space="0" w:color="auto"/>
      </w:divBdr>
    </w:div>
    <w:div w:id="1803502647">
      <w:bodyDiv w:val="1"/>
      <w:marLeft w:val="0"/>
      <w:marRight w:val="0"/>
      <w:marTop w:val="0"/>
      <w:marBottom w:val="0"/>
      <w:divBdr>
        <w:top w:val="none" w:sz="0" w:space="0" w:color="auto"/>
        <w:left w:val="none" w:sz="0" w:space="0" w:color="auto"/>
        <w:bottom w:val="none" w:sz="0" w:space="0" w:color="auto"/>
        <w:right w:val="none" w:sz="0" w:space="0" w:color="auto"/>
      </w:divBdr>
    </w:div>
    <w:div w:id="1803646564">
      <w:bodyDiv w:val="1"/>
      <w:marLeft w:val="0"/>
      <w:marRight w:val="0"/>
      <w:marTop w:val="0"/>
      <w:marBottom w:val="0"/>
      <w:divBdr>
        <w:top w:val="none" w:sz="0" w:space="0" w:color="auto"/>
        <w:left w:val="none" w:sz="0" w:space="0" w:color="auto"/>
        <w:bottom w:val="none" w:sz="0" w:space="0" w:color="auto"/>
        <w:right w:val="none" w:sz="0" w:space="0" w:color="auto"/>
      </w:divBdr>
    </w:div>
    <w:div w:id="1803762911">
      <w:bodyDiv w:val="1"/>
      <w:marLeft w:val="0"/>
      <w:marRight w:val="0"/>
      <w:marTop w:val="0"/>
      <w:marBottom w:val="0"/>
      <w:divBdr>
        <w:top w:val="none" w:sz="0" w:space="0" w:color="auto"/>
        <w:left w:val="none" w:sz="0" w:space="0" w:color="auto"/>
        <w:bottom w:val="none" w:sz="0" w:space="0" w:color="auto"/>
        <w:right w:val="none" w:sz="0" w:space="0" w:color="auto"/>
      </w:divBdr>
    </w:div>
    <w:div w:id="1804077929">
      <w:bodyDiv w:val="1"/>
      <w:marLeft w:val="0"/>
      <w:marRight w:val="0"/>
      <w:marTop w:val="0"/>
      <w:marBottom w:val="0"/>
      <w:divBdr>
        <w:top w:val="none" w:sz="0" w:space="0" w:color="auto"/>
        <w:left w:val="none" w:sz="0" w:space="0" w:color="auto"/>
        <w:bottom w:val="none" w:sz="0" w:space="0" w:color="auto"/>
        <w:right w:val="none" w:sz="0" w:space="0" w:color="auto"/>
      </w:divBdr>
    </w:div>
    <w:div w:id="1804345983">
      <w:bodyDiv w:val="1"/>
      <w:marLeft w:val="0"/>
      <w:marRight w:val="0"/>
      <w:marTop w:val="0"/>
      <w:marBottom w:val="0"/>
      <w:divBdr>
        <w:top w:val="none" w:sz="0" w:space="0" w:color="auto"/>
        <w:left w:val="none" w:sz="0" w:space="0" w:color="auto"/>
        <w:bottom w:val="none" w:sz="0" w:space="0" w:color="auto"/>
        <w:right w:val="none" w:sz="0" w:space="0" w:color="auto"/>
      </w:divBdr>
    </w:div>
    <w:div w:id="1804619940">
      <w:bodyDiv w:val="1"/>
      <w:marLeft w:val="0"/>
      <w:marRight w:val="0"/>
      <w:marTop w:val="0"/>
      <w:marBottom w:val="0"/>
      <w:divBdr>
        <w:top w:val="none" w:sz="0" w:space="0" w:color="auto"/>
        <w:left w:val="none" w:sz="0" w:space="0" w:color="auto"/>
        <w:bottom w:val="none" w:sz="0" w:space="0" w:color="auto"/>
        <w:right w:val="none" w:sz="0" w:space="0" w:color="auto"/>
      </w:divBdr>
    </w:div>
    <w:div w:id="1804732747">
      <w:bodyDiv w:val="1"/>
      <w:marLeft w:val="0"/>
      <w:marRight w:val="0"/>
      <w:marTop w:val="0"/>
      <w:marBottom w:val="0"/>
      <w:divBdr>
        <w:top w:val="none" w:sz="0" w:space="0" w:color="auto"/>
        <w:left w:val="none" w:sz="0" w:space="0" w:color="auto"/>
        <w:bottom w:val="none" w:sz="0" w:space="0" w:color="auto"/>
        <w:right w:val="none" w:sz="0" w:space="0" w:color="auto"/>
      </w:divBdr>
    </w:div>
    <w:div w:id="1804929797">
      <w:bodyDiv w:val="1"/>
      <w:marLeft w:val="0"/>
      <w:marRight w:val="0"/>
      <w:marTop w:val="0"/>
      <w:marBottom w:val="0"/>
      <w:divBdr>
        <w:top w:val="none" w:sz="0" w:space="0" w:color="auto"/>
        <w:left w:val="none" w:sz="0" w:space="0" w:color="auto"/>
        <w:bottom w:val="none" w:sz="0" w:space="0" w:color="auto"/>
        <w:right w:val="none" w:sz="0" w:space="0" w:color="auto"/>
      </w:divBdr>
    </w:div>
    <w:div w:id="1807317105">
      <w:bodyDiv w:val="1"/>
      <w:marLeft w:val="0"/>
      <w:marRight w:val="0"/>
      <w:marTop w:val="0"/>
      <w:marBottom w:val="0"/>
      <w:divBdr>
        <w:top w:val="none" w:sz="0" w:space="0" w:color="auto"/>
        <w:left w:val="none" w:sz="0" w:space="0" w:color="auto"/>
        <w:bottom w:val="none" w:sz="0" w:space="0" w:color="auto"/>
        <w:right w:val="none" w:sz="0" w:space="0" w:color="auto"/>
      </w:divBdr>
    </w:div>
    <w:div w:id="1808085114">
      <w:bodyDiv w:val="1"/>
      <w:marLeft w:val="0"/>
      <w:marRight w:val="0"/>
      <w:marTop w:val="0"/>
      <w:marBottom w:val="0"/>
      <w:divBdr>
        <w:top w:val="none" w:sz="0" w:space="0" w:color="auto"/>
        <w:left w:val="none" w:sz="0" w:space="0" w:color="auto"/>
        <w:bottom w:val="none" w:sz="0" w:space="0" w:color="auto"/>
        <w:right w:val="none" w:sz="0" w:space="0" w:color="auto"/>
      </w:divBdr>
    </w:div>
    <w:div w:id="1808817454">
      <w:bodyDiv w:val="1"/>
      <w:marLeft w:val="0"/>
      <w:marRight w:val="0"/>
      <w:marTop w:val="0"/>
      <w:marBottom w:val="0"/>
      <w:divBdr>
        <w:top w:val="none" w:sz="0" w:space="0" w:color="auto"/>
        <w:left w:val="none" w:sz="0" w:space="0" w:color="auto"/>
        <w:bottom w:val="none" w:sz="0" w:space="0" w:color="auto"/>
        <w:right w:val="none" w:sz="0" w:space="0" w:color="auto"/>
      </w:divBdr>
    </w:div>
    <w:div w:id="1808863643">
      <w:bodyDiv w:val="1"/>
      <w:marLeft w:val="0"/>
      <w:marRight w:val="0"/>
      <w:marTop w:val="0"/>
      <w:marBottom w:val="0"/>
      <w:divBdr>
        <w:top w:val="none" w:sz="0" w:space="0" w:color="auto"/>
        <w:left w:val="none" w:sz="0" w:space="0" w:color="auto"/>
        <w:bottom w:val="none" w:sz="0" w:space="0" w:color="auto"/>
        <w:right w:val="none" w:sz="0" w:space="0" w:color="auto"/>
      </w:divBdr>
    </w:div>
    <w:div w:id="1809393445">
      <w:bodyDiv w:val="1"/>
      <w:marLeft w:val="0"/>
      <w:marRight w:val="0"/>
      <w:marTop w:val="0"/>
      <w:marBottom w:val="0"/>
      <w:divBdr>
        <w:top w:val="none" w:sz="0" w:space="0" w:color="auto"/>
        <w:left w:val="none" w:sz="0" w:space="0" w:color="auto"/>
        <w:bottom w:val="none" w:sz="0" w:space="0" w:color="auto"/>
        <w:right w:val="none" w:sz="0" w:space="0" w:color="auto"/>
      </w:divBdr>
    </w:div>
    <w:div w:id="1809543338">
      <w:bodyDiv w:val="1"/>
      <w:marLeft w:val="0"/>
      <w:marRight w:val="0"/>
      <w:marTop w:val="0"/>
      <w:marBottom w:val="0"/>
      <w:divBdr>
        <w:top w:val="none" w:sz="0" w:space="0" w:color="auto"/>
        <w:left w:val="none" w:sz="0" w:space="0" w:color="auto"/>
        <w:bottom w:val="none" w:sz="0" w:space="0" w:color="auto"/>
        <w:right w:val="none" w:sz="0" w:space="0" w:color="auto"/>
      </w:divBdr>
    </w:div>
    <w:div w:id="1809855923">
      <w:bodyDiv w:val="1"/>
      <w:marLeft w:val="0"/>
      <w:marRight w:val="0"/>
      <w:marTop w:val="0"/>
      <w:marBottom w:val="0"/>
      <w:divBdr>
        <w:top w:val="none" w:sz="0" w:space="0" w:color="auto"/>
        <w:left w:val="none" w:sz="0" w:space="0" w:color="auto"/>
        <w:bottom w:val="none" w:sz="0" w:space="0" w:color="auto"/>
        <w:right w:val="none" w:sz="0" w:space="0" w:color="auto"/>
      </w:divBdr>
    </w:div>
    <w:div w:id="1810054591">
      <w:bodyDiv w:val="1"/>
      <w:marLeft w:val="0"/>
      <w:marRight w:val="0"/>
      <w:marTop w:val="0"/>
      <w:marBottom w:val="0"/>
      <w:divBdr>
        <w:top w:val="none" w:sz="0" w:space="0" w:color="auto"/>
        <w:left w:val="none" w:sz="0" w:space="0" w:color="auto"/>
        <w:bottom w:val="none" w:sz="0" w:space="0" w:color="auto"/>
        <w:right w:val="none" w:sz="0" w:space="0" w:color="auto"/>
      </w:divBdr>
    </w:div>
    <w:div w:id="1810367307">
      <w:bodyDiv w:val="1"/>
      <w:marLeft w:val="0"/>
      <w:marRight w:val="0"/>
      <w:marTop w:val="0"/>
      <w:marBottom w:val="0"/>
      <w:divBdr>
        <w:top w:val="none" w:sz="0" w:space="0" w:color="auto"/>
        <w:left w:val="none" w:sz="0" w:space="0" w:color="auto"/>
        <w:bottom w:val="none" w:sz="0" w:space="0" w:color="auto"/>
        <w:right w:val="none" w:sz="0" w:space="0" w:color="auto"/>
      </w:divBdr>
    </w:div>
    <w:div w:id="1810857481">
      <w:bodyDiv w:val="1"/>
      <w:marLeft w:val="0"/>
      <w:marRight w:val="0"/>
      <w:marTop w:val="0"/>
      <w:marBottom w:val="0"/>
      <w:divBdr>
        <w:top w:val="none" w:sz="0" w:space="0" w:color="auto"/>
        <w:left w:val="none" w:sz="0" w:space="0" w:color="auto"/>
        <w:bottom w:val="none" w:sz="0" w:space="0" w:color="auto"/>
        <w:right w:val="none" w:sz="0" w:space="0" w:color="auto"/>
      </w:divBdr>
    </w:div>
    <w:div w:id="1811164410">
      <w:bodyDiv w:val="1"/>
      <w:marLeft w:val="0"/>
      <w:marRight w:val="0"/>
      <w:marTop w:val="0"/>
      <w:marBottom w:val="0"/>
      <w:divBdr>
        <w:top w:val="none" w:sz="0" w:space="0" w:color="auto"/>
        <w:left w:val="none" w:sz="0" w:space="0" w:color="auto"/>
        <w:bottom w:val="none" w:sz="0" w:space="0" w:color="auto"/>
        <w:right w:val="none" w:sz="0" w:space="0" w:color="auto"/>
      </w:divBdr>
    </w:div>
    <w:div w:id="1811822041">
      <w:bodyDiv w:val="1"/>
      <w:marLeft w:val="0"/>
      <w:marRight w:val="0"/>
      <w:marTop w:val="0"/>
      <w:marBottom w:val="0"/>
      <w:divBdr>
        <w:top w:val="none" w:sz="0" w:space="0" w:color="auto"/>
        <w:left w:val="none" w:sz="0" w:space="0" w:color="auto"/>
        <w:bottom w:val="none" w:sz="0" w:space="0" w:color="auto"/>
        <w:right w:val="none" w:sz="0" w:space="0" w:color="auto"/>
      </w:divBdr>
    </w:div>
    <w:div w:id="1812206284">
      <w:bodyDiv w:val="1"/>
      <w:marLeft w:val="0"/>
      <w:marRight w:val="0"/>
      <w:marTop w:val="0"/>
      <w:marBottom w:val="0"/>
      <w:divBdr>
        <w:top w:val="none" w:sz="0" w:space="0" w:color="auto"/>
        <w:left w:val="none" w:sz="0" w:space="0" w:color="auto"/>
        <w:bottom w:val="none" w:sz="0" w:space="0" w:color="auto"/>
        <w:right w:val="none" w:sz="0" w:space="0" w:color="auto"/>
      </w:divBdr>
    </w:div>
    <w:div w:id="1812284930">
      <w:bodyDiv w:val="1"/>
      <w:marLeft w:val="0"/>
      <w:marRight w:val="0"/>
      <w:marTop w:val="0"/>
      <w:marBottom w:val="0"/>
      <w:divBdr>
        <w:top w:val="none" w:sz="0" w:space="0" w:color="auto"/>
        <w:left w:val="none" w:sz="0" w:space="0" w:color="auto"/>
        <w:bottom w:val="none" w:sz="0" w:space="0" w:color="auto"/>
        <w:right w:val="none" w:sz="0" w:space="0" w:color="auto"/>
      </w:divBdr>
    </w:div>
    <w:div w:id="1812360422">
      <w:bodyDiv w:val="1"/>
      <w:marLeft w:val="0"/>
      <w:marRight w:val="0"/>
      <w:marTop w:val="0"/>
      <w:marBottom w:val="0"/>
      <w:divBdr>
        <w:top w:val="none" w:sz="0" w:space="0" w:color="auto"/>
        <w:left w:val="none" w:sz="0" w:space="0" w:color="auto"/>
        <w:bottom w:val="none" w:sz="0" w:space="0" w:color="auto"/>
        <w:right w:val="none" w:sz="0" w:space="0" w:color="auto"/>
      </w:divBdr>
    </w:div>
    <w:div w:id="1813447461">
      <w:bodyDiv w:val="1"/>
      <w:marLeft w:val="0"/>
      <w:marRight w:val="0"/>
      <w:marTop w:val="0"/>
      <w:marBottom w:val="0"/>
      <w:divBdr>
        <w:top w:val="none" w:sz="0" w:space="0" w:color="auto"/>
        <w:left w:val="none" w:sz="0" w:space="0" w:color="auto"/>
        <w:bottom w:val="none" w:sz="0" w:space="0" w:color="auto"/>
        <w:right w:val="none" w:sz="0" w:space="0" w:color="auto"/>
      </w:divBdr>
    </w:div>
    <w:div w:id="1813713032">
      <w:bodyDiv w:val="1"/>
      <w:marLeft w:val="0"/>
      <w:marRight w:val="0"/>
      <w:marTop w:val="0"/>
      <w:marBottom w:val="0"/>
      <w:divBdr>
        <w:top w:val="none" w:sz="0" w:space="0" w:color="auto"/>
        <w:left w:val="none" w:sz="0" w:space="0" w:color="auto"/>
        <w:bottom w:val="none" w:sz="0" w:space="0" w:color="auto"/>
        <w:right w:val="none" w:sz="0" w:space="0" w:color="auto"/>
      </w:divBdr>
    </w:div>
    <w:div w:id="1814132643">
      <w:bodyDiv w:val="1"/>
      <w:marLeft w:val="0"/>
      <w:marRight w:val="0"/>
      <w:marTop w:val="0"/>
      <w:marBottom w:val="0"/>
      <w:divBdr>
        <w:top w:val="none" w:sz="0" w:space="0" w:color="auto"/>
        <w:left w:val="none" w:sz="0" w:space="0" w:color="auto"/>
        <w:bottom w:val="none" w:sz="0" w:space="0" w:color="auto"/>
        <w:right w:val="none" w:sz="0" w:space="0" w:color="auto"/>
      </w:divBdr>
    </w:div>
    <w:div w:id="1814132832">
      <w:bodyDiv w:val="1"/>
      <w:marLeft w:val="0"/>
      <w:marRight w:val="0"/>
      <w:marTop w:val="0"/>
      <w:marBottom w:val="0"/>
      <w:divBdr>
        <w:top w:val="none" w:sz="0" w:space="0" w:color="auto"/>
        <w:left w:val="none" w:sz="0" w:space="0" w:color="auto"/>
        <w:bottom w:val="none" w:sz="0" w:space="0" w:color="auto"/>
        <w:right w:val="none" w:sz="0" w:space="0" w:color="auto"/>
      </w:divBdr>
    </w:div>
    <w:div w:id="1814255145">
      <w:bodyDiv w:val="1"/>
      <w:marLeft w:val="0"/>
      <w:marRight w:val="0"/>
      <w:marTop w:val="0"/>
      <w:marBottom w:val="0"/>
      <w:divBdr>
        <w:top w:val="none" w:sz="0" w:space="0" w:color="auto"/>
        <w:left w:val="none" w:sz="0" w:space="0" w:color="auto"/>
        <w:bottom w:val="none" w:sz="0" w:space="0" w:color="auto"/>
        <w:right w:val="none" w:sz="0" w:space="0" w:color="auto"/>
      </w:divBdr>
    </w:div>
    <w:div w:id="1814567536">
      <w:bodyDiv w:val="1"/>
      <w:marLeft w:val="0"/>
      <w:marRight w:val="0"/>
      <w:marTop w:val="0"/>
      <w:marBottom w:val="0"/>
      <w:divBdr>
        <w:top w:val="none" w:sz="0" w:space="0" w:color="auto"/>
        <w:left w:val="none" w:sz="0" w:space="0" w:color="auto"/>
        <w:bottom w:val="none" w:sz="0" w:space="0" w:color="auto"/>
        <w:right w:val="none" w:sz="0" w:space="0" w:color="auto"/>
      </w:divBdr>
    </w:div>
    <w:div w:id="1815751411">
      <w:bodyDiv w:val="1"/>
      <w:marLeft w:val="0"/>
      <w:marRight w:val="0"/>
      <w:marTop w:val="0"/>
      <w:marBottom w:val="0"/>
      <w:divBdr>
        <w:top w:val="none" w:sz="0" w:space="0" w:color="auto"/>
        <w:left w:val="none" w:sz="0" w:space="0" w:color="auto"/>
        <w:bottom w:val="none" w:sz="0" w:space="0" w:color="auto"/>
        <w:right w:val="none" w:sz="0" w:space="0" w:color="auto"/>
      </w:divBdr>
    </w:div>
    <w:div w:id="1816482474">
      <w:bodyDiv w:val="1"/>
      <w:marLeft w:val="0"/>
      <w:marRight w:val="0"/>
      <w:marTop w:val="0"/>
      <w:marBottom w:val="0"/>
      <w:divBdr>
        <w:top w:val="none" w:sz="0" w:space="0" w:color="auto"/>
        <w:left w:val="none" w:sz="0" w:space="0" w:color="auto"/>
        <w:bottom w:val="none" w:sz="0" w:space="0" w:color="auto"/>
        <w:right w:val="none" w:sz="0" w:space="0" w:color="auto"/>
      </w:divBdr>
    </w:div>
    <w:div w:id="1817379384">
      <w:bodyDiv w:val="1"/>
      <w:marLeft w:val="0"/>
      <w:marRight w:val="0"/>
      <w:marTop w:val="0"/>
      <w:marBottom w:val="0"/>
      <w:divBdr>
        <w:top w:val="none" w:sz="0" w:space="0" w:color="auto"/>
        <w:left w:val="none" w:sz="0" w:space="0" w:color="auto"/>
        <w:bottom w:val="none" w:sz="0" w:space="0" w:color="auto"/>
        <w:right w:val="none" w:sz="0" w:space="0" w:color="auto"/>
      </w:divBdr>
    </w:div>
    <w:div w:id="1817453636">
      <w:bodyDiv w:val="1"/>
      <w:marLeft w:val="0"/>
      <w:marRight w:val="0"/>
      <w:marTop w:val="0"/>
      <w:marBottom w:val="0"/>
      <w:divBdr>
        <w:top w:val="none" w:sz="0" w:space="0" w:color="auto"/>
        <w:left w:val="none" w:sz="0" w:space="0" w:color="auto"/>
        <w:bottom w:val="none" w:sz="0" w:space="0" w:color="auto"/>
        <w:right w:val="none" w:sz="0" w:space="0" w:color="auto"/>
      </w:divBdr>
    </w:div>
    <w:div w:id="1817533065">
      <w:bodyDiv w:val="1"/>
      <w:marLeft w:val="0"/>
      <w:marRight w:val="0"/>
      <w:marTop w:val="0"/>
      <w:marBottom w:val="0"/>
      <w:divBdr>
        <w:top w:val="none" w:sz="0" w:space="0" w:color="auto"/>
        <w:left w:val="none" w:sz="0" w:space="0" w:color="auto"/>
        <w:bottom w:val="none" w:sz="0" w:space="0" w:color="auto"/>
        <w:right w:val="none" w:sz="0" w:space="0" w:color="auto"/>
      </w:divBdr>
    </w:div>
    <w:div w:id="1818061496">
      <w:bodyDiv w:val="1"/>
      <w:marLeft w:val="0"/>
      <w:marRight w:val="0"/>
      <w:marTop w:val="0"/>
      <w:marBottom w:val="0"/>
      <w:divBdr>
        <w:top w:val="none" w:sz="0" w:space="0" w:color="auto"/>
        <w:left w:val="none" w:sz="0" w:space="0" w:color="auto"/>
        <w:bottom w:val="none" w:sz="0" w:space="0" w:color="auto"/>
        <w:right w:val="none" w:sz="0" w:space="0" w:color="auto"/>
      </w:divBdr>
    </w:div>
    <w:div w:id="1818380682">
      <w:bodyDiv w:val="1"/>
      <w:marLeft w:val="0"/>
      <w:marRight w:val="0"/>
      <w:marTop w:val="0"/>
      <w:marBottom w:val="0"/>
      <w:divBdr>
        <w:top w:val="none" w:sz="0" w:space="0" w:color="auto"/>
        <w:left w:val="none" w:sz="0" w:space="0" w:color="auto"/>
        <w:bottom w:val="none" w:sz="0" w:space="0" w:color="auto"/>
        <w:right w:val="none" w:sz="0" w:space="0" w:color="auto"/>
      </w:divBdr>
    </w:div>
    <w:div w:id="1818648155">
      <w:bodyDiv w:val="1"/>
      <w:marLeft w:val="0"/>
      <w:marRight w:val="0"/>
      <w:marTop w:val="0"/>
      <w:marBottom w:val="0"/>
      <w:divBdr>
        <w:top w:val="none" w:sz="0" w:space="0" w:color="auto"/>
        <w:left w:val="none" w:sz="0" w:space="0" w:color="auto"/>
        <w:bottom w:val="none" w:sz="0" w:space="0" w:color="auto"/>
        <w:right w:val="none" w:sz="0" w:space="0" w:color="auto"/>
      </w:divBdr>
    </w:div>
    <w:div w:id="1819150702">
      <w:bodyDiv w:val="1"/>
      <w:marLeft w:val="0"/>
      <w:marRight w:val="0"/>
      <w:marTop w:val="0"/>
      <w:marBottom w:val="0"/>
      <w:divBdr>
        <w:top w:val="none" w:sz="0" w:space="0" w:color="auto"/>
        <w:left w:val="none" w:sz="0" w:space="0" w:color="auto"/>
        <w:bottom w:val="none" w:sz="0" w:space="0" w:color="auto"/>
        <w:right w:val="none" w:sz="0" w:space="0" w:color="auto"/>
      </w:divBdr>
    </w:div>
    <w:div w:id="1819303378">
      <w:bodyDiv w:val="1"/>
      <w:marLeft w:val="0"/>
      <w:marRight w:val="0"/>
      <w:marTop w:val="0"/>
      <w:marBottom w:val="0"/>
      <w:divBdr>
        <w:top w:val="none" w:sz="0" w:space="0" w:color="auto"/>
        <w:left w:val="none" w:sz="0" w:space="0" w:color="auto"/>
        <w:bottom w:val="none" w:sz="0" w:space="0" w:color="auto"/>
        <w:right w:val="none" w:sz="0" w:space="0" w:color="auto"/>
      </w:divBdr>
    </w:div>
    <w:div w:id="1819608943">
      <w:bodyDiv w:val="1"/>
      <w:marLeft w:val="0"/>
      <w:marRight w:val="0"/>
      <w:marTop w:val="0"/>
      <w:marBottom w:val="0"/>
      <w:divBdr>
        <w:top w:val="none" w:sz="0" w:space="0" w:color="auto"/>
        <w:left w:val="none" w:sz="0" w:space="0" w:color="auto"/>
        <w:bottom w:val="none" w:sz="0" w:space="0" w:color="auto"/>
        <w:right w:val="none" w:sz="0" w:space="0" w:color="auto"/>
      </w:divBdr>
    </w:div>
    <w:div w:id="1819833593">
      <w:bodyDiv w:val="1"/>
      <w:marLeft w:val="0"/>
      <w:marRight w:val="0"/>
      <w:marTop w:val="0"/>
      <w:marBottom w:val="0"/>
      <w:divBdr>
        <w:top w:val="none" w:sz="0" w:space="0" w:color="auto"/>
        <w:left w:val="none" w:sz="0" w:space="0" w:color="auto"/>
        <w:bottom w:val="none" w:sz="0" w:space="0" w:color="auto"/>
        <w:right w:val="none" w:sz="0" w:space="0" w:color="auto"/>
      </w:divBdr>
    </w:div>
    <w:div w:id="1820153591">
      <w:bodyDiv w:val="1"/>
      <w:marLeft w:val="0"/>
      <w:marRight w:val="0"/>
      <w:marTop w:val="0"/>
      <w:marBottom w:val="0"/>
      <w:divBdr>
        <w:top w:val="none" w:sz="0" w:space="0" w:color="auto"/>
        <w:left w:val="none" w:sz="0" w:space="0" w:color="auto"/>
        <w:bottom w:val="none" w:sz="0" w:space="0" w:color="auto"/>
        <w:right w:val="none" w:sz="0" w:space="0" w:color="auto"/>
      </w:divBdr>
    </w:div>
    <w:div w:id="1820229423">
      <w:bodyDiv w:val="1"/>
      <w:marLeft w:val="0"/>
      <w:marRight w:val="0"/>
      <w:marTop w:val="0"/>
      <w:marBottom w:val="0"/>
      <w:divBdr>
        <w:top w:val="none" w:sz="0" w:space="0" w:color="auto"/>
        <w:left w:val="none" w:sz="0" w:space="0" w:color="auto"/>
        <w:bottom w:val="none" w:sz="0" w:space="0" w:color="auto"/>
        <w:right w:val="none" w:sz="0" w:space="0" w:color="auto"/>
      </w:divBdr>
    </w:div>
    <w:div w:id="1820730743">
      <w:bodyDiv w:val="1"/>
      <w:marLeft w:val="0"/>
      <w:marRight w:val="0"/>
      <w:marTop w:val="0"/>
      <w:marBottom w:val="0"/>
      <w:divBdr>
        <w:top w:val="none" w:sz="0" w:space="0" w:color="auto"/>
        <w:left w:val="none" w:sz="0" w:space="0" w:color="auto"/>
        <w:bottom w:val="none" w:sz="0" w:space="0" w:color="auto"/>
        <w:right w:val="none" w:sz="0" w:space="0" w:color="auto"/>
      </w:divBdr>
    </w:div>
    <w:div w:id="1821338838">
      <w:bodyDiv w:val="1"/>
      <w:marLeft w:val="0"/>
      <w:marRight w:val="0"/>
      <w:marTop w:val="0"/>
      <w:marBottom w:val="0"/>
      <w:divBdr>
        <w:top w:val="none" w:sz="0" w:space="0" w:color="auto"/>
        <w:left w:val="none" w:sz="0" w:space="0" w:color="auto"/>
        <w:bottom w:val="none" w:sz="0" w:space="0" w:color="auto"/>
        <w:right w:val="none" w:sz="0" w:space="0" w:color="auto"/>
      </w:divBdr>
    </w:div>
    <w:div w:id="1822040909">
      <w:bodyDiv w:val="1"/>
      <w:marLeft w:val="0"/>
      <w:marRight w:val="0"/>
      <w:marTop w:val="0"/>
      <w:marBottom w:val="0"/>
      <w:divBdr>
        <w:top w:val="none" w:sz="0" w:space="0" w:color="auto"/>
        <w:left w:val="none" w:sz="0" w:space="0" w:color="auto"/>
        <w:bottom w:val="none" w:sz="0" w:space="0" w:color="auto"/>
        <w:right w:val="none" w:sz="0" w:space="0" w:color="auto"/>
      </w:divBdr>
    </w:div>
    <w:div w:id="1822622453">
      <w:bodyDiv w:val="1"/>
      <w:marLeft w:val="0"/>
      <w:marRight w:val="0"/>
      <w:marTop w:val="0"/>
      <w:marBottom w:val="0"/>
      <w:divBdr>
        <w:top w:val="none" w:sz="0" w:space="0" w:color="auto"/>
        <w:left w:val="none" w:sz="0" w:space="0" w:color="auto"/>
        <w:bottom w:val="none" w:sz="0" w:space="0" w:color="auto"/>
        <w:right w:val="none" w:sz="0" w:space="0" w:color="auto"/>
      </w:divBdr>
    </w:div>
    <w:div w:id="1822651449">
      <w:bodyDiv w:val="1"/>
      <w:marLeft w:val="0"/>
      <w:marRight w:val="0"/>
      <w:marTop w:val="0"/>
      <w:marBottom w:val="0"/>
      <w:divBdr>
        <w:top w:val="none" w:sz="0" w:space="0" w:color="auto"/>
        <w:left w:val="none" w:sz="0" w:space="0" w:color="auto"/>
        <w:bottom w:val="none" w:sz="0" w:space="0" w:color="auto"/>
        <w:right w:val="none" w:sz="0" w:space="0" w:color="auto"/>
      </w:divBdr>
    </w:div>
    <w:div w:id="1822841780">
      <w:bodyDiv w:val="1"/>
      <w:marLeft w:val="0"/>
      <w:marRight w:val="0"/>
      <w:marTop w:val="0"/>
      <w:marBottom w:val="0"/>
      <w:divBdr>
        <w:top w:val="none" w:sz="0" w:space="0" w:color="auto"/>
        <w:left w:val="none" w:sz="0" w:space="0" w:color="auto"/>
        <w:bottom w:val="none" w:sz="0" w:space="0" w:color="auto"/>
        <w:right w:val="none" w:sz="0" w:space="0" w:color="auto"/>
      </w:divBdr>
    </w:div>
    <w:div w:id="1825387549">
      <w:bodyDiv w:val="1"/>
      <w:marLeft w:val="0"/>
      <w:marRight w:val="0"/>
      <w:marTop w:val="0"/>
      <w:marBottom w:val="0"/>
      <w:divBdr>
        <w:top w:val="none" w:sz="0" w:space="0" w:color="auto"/>
        <w:left w:val="none" w:sz="0" w:space="0" w:color="auto"/>
        <w:bottom w:val="none" w:sz="0" w:space="0" w:color="auto"/>
        <w:right w:val="none" w:sz="0" w:space="0" w:color="auto"/>
      </w:divBdr>
    </w:div>
    <w:div w:id="1825388579">
      <w:bodyDiv w:val="1"/>
      <w:marLeft w:val="0"/>
      <w:marRight w:val="0"/>
      <w:marTop w:val="0"/>
      <w:marBottom w:val="0"/>
      <w:divBdr>
        <w:top w:val="none" w:sz="0" w:space="0" w:color="auto"/>
        <w:left w:val="none" w:sz="0" w:space="0" w:color="auto"/>
        <w:bottom w:val="none" w:sz="0" w:space="0" w:color="auto"/>
        <w:right w:val="none" w:sz="0" w:space="0" w:color="auto"/>
      </w:divBdr>
    </w:div>
    <w:div w:id="1826167954">
      <w:bodyDiv w:val="1"/>
      <w:marLeft w:val="0"/>
      <w:marRight w:val="0"/>
      <w:marTop w:val="0"/>
      <w:marBottom w:val="0"/>
      <w:divBdr>
        <w:top w:val="none" w:sz="0" w:space="0" w:color="auto"/>
        <w:left w:val="none" w:sz="0" w:space="0" w:color="auto"/>
        <w:bottom w:val="none" w:sz="0" w:space="0" w:color="auto"/>
        <w:right w:val="none" w:sz="0" w:space="0" w:color="auto"/>
      </w:divBdr>
    </w:div>
    <w:div w:id="1826554699">
      <w:bodyDiv w:val="1"/>
      <w:marLeft w:val="0"/>
      <w:marRight w:val="0"/>
      <w:marTop w:val="0"/>
      <w:marBottom w:val="0"/>
      <w:divBdr>
        <w:top w:val="none" w:sz="0" w:space="0" w:color="auto"/>
        <w:left w:val="none" w:sz="0" w:space="0" w:color="auto"/>
        <w:bottom w:val="none" w:sz="0" w:space="0" w:color="auto"/>
        <w:right w:val="none" w:sz="0" w:space="0" w:color="auto"/>
      </w:divBdr>
    </w:div>
    <w:div w:id="1827015714">
      <w:bodyDiv w:val="1"/>
      <w:marLeft w:val="0"/>
      <w:marRight w:val="0"/>
      <w:marTop w:val="0"/>
      <w:marBottom w:val="0"/>
      <w:divBdr>
        <w:top w:val="none" w:sz="0" w:space="0" w:color="auto"/>
        <w:left w:val="none" w:sz="0" w:space="0" w:color="auto"/>
        <w:bottom w:val="none" w:sz="0" w:space="0" w:color="auto"/>
        <w:right w:val="none" w:sz="0" w:space="0" w:color="auto"/>
      </w:divBdr>
    </w:div>
    <w:div w:id="1827475078">
      <w:bodyDiv w:val="1"/>
      <w:marLeft w:val="0"/>
      <w:marRight w:val="0"/>
      <w:marTop w:val="0"/>
      <w:marBottom w:val="0"/>
      <w:divBdr>
        <w:top w:val="none" w:sz="0" w:space="0" w:color="auto"/>
        <w:left w:val="none" w:sz="0" w:space="0" w:color="auto"/>
        <w:bottom w:val="none" w:sz="0" w:space="0" w:color="auto"/>
        <w:right w:val="none" w:sz="0" w:space="0" w:color="auto"/>
      </w:divBdr>
    </w:div>
    <w:div w:id="1828747758">
      <w:bodyDiv w:val="1"/>
      <w:marLeft w:val="0"/>
      <w:marRight w:val="0"/>
      <w:marTop w:val="0"/>
      <w:marBottom w:val="0"/>
      <w:divBdr>
        <w:top w:val="none" w:sz="0" w:space="0" w:color="auto"/>
        <w:left w:val="none" w:sz="0" w:space="0" w:color="auto"/>
        <w:bottom w:val="none" w:sz="0" w:space="0" w:color="auto"/>
        <w:right w:val="none" w:sz="0" w:space="0" w:color="auto"/>
      </w:divBdr>
    </w:div>
    <w:div w:id="1829007678">
      <w:bodyDiv w:val="1"/>
      <w:marLeft w:val="0"/>
      <w:marRight w:val="0"/>
      <w:marTop w:val="0"/>
      <w:marBottom w:val="0"/>
      <w:divBdr>
        <w:top w:val="none" w:sz="0" w:space="0" w:color="auto"/>
        <w:left w:val="none" w:sz="0" w:space="0" w:color="auto"/>
        <w:bottom w:val="none" w:sz="0" w:space="0" w:color="auto"/>
        <w:right w:val="none" w:sz="0" w:space="0" w:color="auto"/>
      </w:divBdr>
    </w:div>
    <w:div w:id="1829638909">
      <w:bodyDiv w:val="1"/>
      <w:marLeft w:val="0"/>
      <w:marRight w:val="0"/>
      <w:marTop w:val="0"/>
      <w:marBottom w:val="0"/>
      <w:divBdr>
        <w:top w:val="none" w:sz="0" w:space="0" w:color="auto"/>
        <w:left w:val="none" w:sz="0" w:space="0" w:color="auto"/>
        <w:bottom w:val="none" w:sz="0" w:space="0" w:color="auto"/>
        <w:right w:val="none" w:sz="0" w:space="0" w:color="auto"/>
      </w:divBdr>
    </w:div>
    <w:div w:id="1829980769">
      <w:bodyDiv w:val="1"/>
      <w:marLeft w:val="0"/>
      <w:marRight w:val="0"/>
      <w:marTop w:val="0"/>
      <w:marBottom w:val="0"/>
      <w:divBdr>
        <w:top w:val="none" w:sz="0" w:space="0" w:color="auto"/>
        <w:left w:val="none" w:sz="0" w:space="0" w:color="auto"/>
        <w:bottom w:val="none" w:sz="0" w:space="0" w:color="auto"/>
        <w:right w:val="none" w:sz="0" w:space="0" w:color="auto"/>
      </w:divBdr>
    </w:div>
    <w:div w:id="1830172647">
      <w:bodyDiv w:val="1"/>
      <w:marLeft w:val="0"/>
      <w:marRight w:val="0"/>
      <w:marTop w:val="0"/>
      <w:marBottom w:val="0"/>
      <w:divBdr>
        <w:top w:val="none" w:sz="0" w:space="0" w:color="auto"/>
        <w:left w:val="none" w:sz="0" w:space="0" w:color="auto"/>
        <w:bottom w:val="none" w:sz="0" w:space="0" w:color="auto"/>
        <w:right w:val="none" w:sz="0" w:space="0" w:color="auto"/>
      </w:divBdr>
    </w:div>
    <w:div w:id="1830779399">
      <w:bodyDiv w:val="1"/>
      <w:marLeft w:val="0"/>
      <w:marRight w:val="0"/>
      <w:marTop w:val="0"/>
      <w:marBottom w:val="0"/>
      <w:divBdr>
        <w:top w:val="none" w:sz="0" w:space="0" w:color="auto"/>
        <w:left w:val="none" w:sz="0" w:space="0" w:color="auto"/>
        <w:bottom w:val="none" w:sz="0" w:space="0" w:color="auto"/>
        <w:right w:val="none" w:sz="0" w:space="0" w:color="auto"/>
      </w:divBdr>
    </w:div>
    <w:div w:id="1831289133">
      <w:bodyDiv w:val="1"/>
      <w:marLeft w:val="0"/>
      <w:marRight w:val="0"/>
      <w:marTop w:val="0"/>
      <w:marBottom w:val="0"/>
      <w:divBdr>
        <w:top w:val="none" w:sz="0" w:space="0" w:color="auto"/>
        <w:left w:val="none" w:sz="0" w:space="0" w:color="auto"/>
        <w:bottom w:val="none" w:sz="0" w:space="0" w:color="auto"/>
        <w:right w:val="none" w:sz="0" w:space="0" w:color="auto"/>
      </w:divBdr>
    </w:div>
    <w:div w:id="1831480651">
      <w:bodyDiv w:val="1"/>
      <w:marLeft w:val="0"/>
      <w:marRight w:val="0"/>
      <w:marTop w:val="0"/>
      <w:marBottom w:val="0"/>
      <w:divBdr>
        <w:top w:val="none" w:sz="0" w:space="0" w:color="auto"/>
        <w:left w:val="none" w:sz="0" w:space="0" w:color="auto"/>
        <w:bottom w:val="none" w:sz="0" w:space="0" w:color="auto"/>
        <w:right w:val="none" w:sz="0" w:space="0" w:color="auto"/>
      </w:divBdr>
    </w:div>
    <w:div w:id="1831823996">
      <w:bodyDiv w:val="1"/>
      <w:marLeft w:val="0"/>
      <w:marRight w:val="0"/>
      <w:marTop w:val="0"/>
      <w:marBottom w:val="0"/>
      <w:divBdr>
        <w:top w:val="none" w:sz="0" w:space="0" w:color="auto"/>
        <w:left w:val="none" w:sz="0" w:space="0" w:color="auto"/>
        <w:bottom w:val="none" w:sz="0" w:space="0" w:color="auto"/>
        <w:right w:val="none" w:sz="0" w:space="0" w:color="auto"/>
      </w:divBdr>
    </w:div>
    <w:div w:id="1832795186">
      <w:bodyDiv w:val="1"/>
      <w:marLeft w:val="0"/>
      <w:marRight w:val="0"/>
      <w:marTop w:val="0"/>
      <w:marBottom w:val="0"/>
      <w:divBdr>
        <w:top w:val="none" w:sz="0" w:space="0" w:color="auto"/>
        <w:left w:val="none" w:sz="0" w:space="0" w:color="auto"/>
        <w:bottom w:val="none" w:sz="0" w:space="0" w:color="auto"/>
        <w:right w:val="none" w:sz="0" w:space="0" w:color="auto"/>
      </w:divBdr>
    </w:div>
    <w:div w:id="1832914179">
      <w:bodyDiv w:val="1"/>
      <w:marLeft w:val="0"/>
      <w:marRight w:val="0"/>
      <w:marTop w:val="0"/>
      <w:marBottom w:val="0"/>
      <w:divBdr>
        <w:top w:val="none" w:sz="0" w:space="0" w:color="auto"/>
        <w:left w:val="none" w:sz="0" w:space="0" w:color="auto"/>
        <w:bottom w:val="none" w:sz="0" w:space="0" w:color="auto"/>
        <w:right w:val="none" w:sz="0" w:space="0" w:color="auto"/>
      </w:divBdr>
    </w:div>
    <w:div w:id="1833401125">
      <w:bodyDiv w:val="1"/>
      <w:marLeft w:val="0"/>
      <w:marRight w:val="0"/>
      <w:marTop w:val="0"/>
      <w:marBottom w:val="0"/>
      <w:divBdr>
        <w:top w:val="none" w:sz="0" w:space="0" w:color="auto"/>
        <w:left w:val="none" w:sz="0" w:space="0" w:color="auto"/>
        <w:bottom w:val="none" w:sz="0" w:space="0" w:color="auto"/>
        <w:right w:val="none" w:sz="0" w:space="0" w:color="auto"/>
      </w:divBdr>
    </w:div>
    <w:div w:id="1833835696">
      <w:bodyDiv w:val="1"/>
      <w:marLeft w:val="0"/>
      <w:marRight w:val="0"/>
      <w:marTop w:val="0"/>
      <w:marBottom w:val="0"/>
      <w:divBdr>
        <w:top w:val="none" w:sz="0" w:space="0" w:color="auto"/>
        <w:left w:val="none" w:sz="0" w:space="0" w:color="auto"/>
        <w:bottom w:val="none" w:sz="0" w:space="0" w:color="auto"/>
        <w:right w:val="none" w:sz="0" w:space="0" w:color="auto"/>
      </w:divBdr>
    </w:div>
    <w:div w:id="1835023214">
      <w:bodyDiv w:val="1"/>
      <w:marLeft w:val="0"/>
      <w:marRight w:val="0"/>
      <w:marTop w:val="0"/>
      <w:marBottom w:val="0"/>
      <w:divBdr>
        <w:top w:val="none" w:sz="0" w:space="0" w:color="auto"/>
        <w:left w:val="none" w:sz="0" w:space="0" w:color="auto"/>
        <w:bottom w:val="none" w:sz="0" w:space="0" w:color="auto"/>
        <w:right w:val="none" w:sz="0" w:space="0" w:color="auto"/>
      </w:divBdr>
    </w:div>
    <w:div w:id="1836914299">
      <w:bodyDiv w:val="1"/>
      <w:marLeft w:val="0"/>
      <w:marRight w:val="0"/>
      <w:marTop w:val="0"/>
      <w:marBottom w:val="0"/>
      <w:divBdr>
        <w:top w:val="none" w:sz="0" w:space="0" w:color="auto"/>
        <w:left w:val="none" w:sz="0" w:space="0" w:color="auto"/>
        <w:bottom w:val="none" w:sz="0" w:space="0" w:color="auto"/>
        <w:right w:val="none" w:sz="0" w:space="0" w:color="auto"/>
      </w:divBdr>
    </w:div>
    <w:div w:id="1837111745">
      <w:bodyDiv w:val="1"/>
      <w:marLeft w:val="0"/>
      <w:marRight w:val="0"/>
      <w:marTop w:val="0"/>
      <w:marBottom w:val="0"/>
      <w:divBdr>
        <w:top w:val="none" w:sz="0" w:space="0" w:color="auto"/>
        <w:left w:val="none" w:sz="0" w:space="0" w:color="auto"/>
        <w:bottom w:val="none" w:sz="0" w:space="0" w:color="auto"/>
        <w:right w:val="none" w:sz="0" w:space="0" w:color="auto"/>
      </w:divBdr>
    </w:div>
    <w:div w:id="1837502151">
      <w:bodyDiv w:val="1"/>
      <w:marLeft w:val="0"/>
      <w:marRight w:val="0"/>
      <w:marTop w:val="0"/>
      <w:marBottom w:val="0"/>
      <w:divBdr>
        <w:top w:val="none" w:sz="0" w:space="0" w:color="auto"/>
        <w:left w:val="none" w:sz="0" w:space="0" w:color="auto"/>
        <w:bottom w:val="none" w:sz="0" w:space="0" w:color="auto"/>
        <w:right w:val="none" w:sz="0" w:space="0" w:color="auto"/>
      </w:divBdr>
    </w:div>
    <w:div w:id="1837568148">
      <w:bodyDiv w:val="1"/>
      <w:marLeft w:val="0"/>
      <w:marRight w:val="0"/>
      <w:marTop w:val="0"/>
      <w:marBottom w:val="0"/>
      <w:divBdr>
        <w:top w:val="none" w:sz="0" w:space="0" w:color="auto"/>
        <w:left w:val="none" w:sz="0" w:space="0" w:color="auto"/>
        <w:bottom w:val="none" w:sz="0" w:space="0" w:color="auto"/>
        <w:right w:val="none" w:sz="0" w:space="0" w:color="auto"/>
      </w:divBdr>
    </w:div>
    <w:div w:id="1837960320">
      <w:bodyDiv w:val="1"/>
      <w:marLeft w:val="0"/>
      <w:marRight w:val="0"/>
      <w:marTop w:val="0"/>
      <w:marBottom w:val="0"/>
      <w:divBdr>
        <w:top w:val="none" w:sz="0" w:space="0" w:color="auto"/>
        <w:left w:val="none" w:sz="0" w:space="0" w:color="auto"/>
        <w:bottom w:val="none" w:sz="0" w:space="0" w:color="auto"/>
        <w:right w:val="none" w:sz="0" w:space="0" w:color="auto"/>
      </w:divBdr>
    </w:div>
    <w:div w:id="1839468071">
      <w:bodyDiv w:val="1"/>
      <w:marLeft w:val="0"/>
      <w:marRight w:val="0"/>
      <w:marTop w:val="0"/>
      <w:marBottom w:val="0"/>
      <w:divBdr>
        <w:top w:val="none" w:sz="0" w:space="0" w:color="auto"/>
        <w:left w:val="none" w:sz="0" w:space="0" w:color="auto"/>
        <w:bottom w:val="none" w:sz="0" w:space="0" w:color="auto"/>
        <w:right w:val="none" w:sz="0" w:space="0" w:color="auto"/>
      </w:divBdr>
    </w:div>
    <w:div w:id="1839616530">
      <w:bodyDiv w:val="1"/>
      <w:marLeft w:val="0"/>
      <w:marRight w:val="0"/>
      <w:marTop w:val="0"/>
      <w:marBottom w:val="0"/>
      <w:divBdr>
        <w:top w:val="none" w:sz="0" w:space="0" w:color="auto"/>
        <w:left w:val="none" w:sz="0" w:space="0" w:color="auto"/>
        <w:bottom w:val="none" w:sz="0" w:space="0" w:color="auto"/>
        <w:right w:val="none" w:sz="0" w:space="0" w:color="auto"/>
      </w:divBdr>
    </w:div>
    <w:div w:id="1839730651">
      <w:bodyDiv w:val="1"/>
      <w:marLeft w:val="0"/>
      <w:marRight w:val="0"/>
      <w:marTop w:val="0"/>
      <w:marBottom w:val="0"/>
      <w:divBdr>
        <w:top w:val="none" w:sz="0" w:space="0" w:color="auto"/>
        <w:left w:val="none" w:sz="0" w:space="0" w:color="auto"/>
        <w:bottom w:val="none" w:sz="0" w:space="0" w:color="auto"/>
        <w:right w:val="none" w:sz="0" w:space="0" w:color="auto"/>
      </w:divBdr>
    </w:div>
    <w:div w:id="1840003009">
      <w:bodyDiv w:val="1"/>
      <w:marLeft w:val="0"/>
      <w:marRight w:val="0"/>
      <w:marTop w:val="0"/>
      <w:marBottom w:val="0"/>
      <w:divBdr>
        <w:top w:val="none" w:sz="0" w:space="0" w:color="auto"/>
        <w:left w:val="none" w:sz="0" w:space="0" w:color="auto"/>
        <w:bottom w:val="none" w:sz="0" w:space="0" w:color="auto"/>
        <w:right w:val="none" w:sz="0" w:space="0" w:color="auto"/>
      </w:divBdr>
    </w:div>
    <w:div w:id="1840079167">
      <w:bodyDiv w:val="1"/>
      <w:marLeft w:val="0"/>
      <w:marRight w:val="0"/>
      <w:marTop w:val="0"/>
      <w:marBottom w:val="0"/>
      <w:divBdr>
        <w:top w:val="none" w:sz="0" w:space="0" w:color="auto"/>
        <w:left w:val="none" w:sz="0" w:space="0" w:color="auto"/>
        <w:bottom w:val="none" w:sz="0" w:space="0" w:color="auto"/>
        <w:right w:val="none" w:sz="0" w:space="0" w:color="auto"/>
      </w:divBdr>
    </w:div>
    <w:div w:id="1840385102">
      <w:bodyDiv w:val="1"/>
      <w:marLeft w:val="0"/>
      <w:marRight w:val="0"/>
      <w:marTop w:val="0"/>
      <w:marBottom w:val="0"/>
      <w:divBdr>
        <w:top w:val="none" w:sz="0" w:space="0" w:color="auto"/>
        <w:left w:val="none" w:sz="0" w:space="0" w:color="auto"/>
        <w:bottom w:val="none" w:sz="0" w:space="0" w:color="auto"/>
        <w:right w:val="none" w:sz="0" w:space="0" w:color="auto"/>
      </w:divBdr>
    </w:div>
    <w:div w:id="1840726624">
      <w:bodyDiv w:val="1"/>
      <w:marLeft w:val="0"/>
      <w:marRight w:val="0"/>
      <w:marTop w:val="0"/>
      <w:marBottom w:val="0"/>
      <w:divBdr>
        <w:top w:val="none" w:sz="0" w:space="0" w:color="auto"/>
        <w:left w:val="none" w:sz="0" w:space="0" w:color="auto"/>
        <w:bottom w:val="none" w:sz="0" w:space="0" w:color="auto"/>
        <w:right w:val="none" w:sz="0" w:space="0" w:color="auto"/>
      </w:divBdr>
    </w:div>
    <w:div w:id="1840730941">
      <w:bodyDiv w:val="1"/>
      <w:marLeft w:val="0"/>
      <w:marRight w:val="0"/>
      <w:marTop w:val="0"/>
      <w:marBottom w:val="0"/>
      <w:divBdr>
        <w:top w:val="none" w:sz="0" w:space="0" w:color="auto"/>
        <w:left w:val="none" w:sz="0" w:space="0" w:color="auto"/>
        <w:bottom w:val="none" w:sz="0" w:space="0" w:color="auto"/>
        <w:right w:val="none" w:sz="0" w:space="0" w:color="auto"/>
      </w:divBdr>
    </w:div>
    <w:div w:id="1841003622">
      <w:bodyDiv w:val="1"/>
      <w:marLeft w:val="0"/>
      <w:marRight w:val="0"/>
      <w:marTop w:val="0"/>
      <w:marBottom w:val="0"/>
      <w:divBdr>
        <w:top w:val="none" w:sz="0" w:space="0" w:color="auto"/>
        <w:left w:val="none" w:sz="0" w:space="0" w:color="auto"/>
        <w:bottom w:val="none" w:sz="0" w:space="0" w:color="auto"/>
        <w:right w:val="none" w:sz="0" w:space="0" w:color="auto"/>
      </w:divBdr>
    </w:div>
    <w:div w:id="1841388222">
      <w:bodyDiv w:val="1"/>
      <w:marLeft w:val="0"/>
      <w:marRight w:val="0"/>
      <w:marTop w:val="0"/>
      <w:marBottom w:val="0"/>
      <w:divBdr>
        <w:top w:val="none" w:sz="0" w:space="0" w:color="auto"/>
        <w:left w:val="none" w:sz="0" w:space="0" w:color="auto"/>
        <w:bottom w:val="none" w:sz="0" w:space="0" w:color="auto"/>
        <w:right w:val="none" w:sz="0" w:space="0" w:color="auto"/>
      </w:divBdr>
    </w:div>
    <w:div w:id="1842112581">
      <w:bodyDiv w:val="1"/>
      <w:marLeft w:val="0"/>
      <w:marRight w:val="0"/>
      <w:marTop w:val="0"/>
      <w:marBottom w:val="0"/>
      <w:divBdr>
        <w:top w:val="none" w:sz="0" w:space="0" w:color="auto"/>
        <w:left w:val="none" w:sz="0" w:space="0" w:color="auto"/>
        <w:bottom w:val="none" w:sz="0" w:space="0" w:color="auto"/>
        <w:right w:val="none" w:sz="0" w:space="0" w:color="auto"/>
      </w:divBdr>
    </w:div>
    <w:div w:id="1842694755">
      <w:bodyDiv w:val="1"/>
      <w:marLeft w:val="0"/>
      <w:marRight w:val="0"/>
      <w:marTop w:val="0"/>
      <w:marBottom w:val="0"/>
      <w:divBdr>
        <w:top w:val="none" w:sz="0" w:space="0" w:color="auto"/>
        <w:left w:val="none" w:sz="0" w:space="0" w:color="auto"/>
        <w:bottom w:val="none" w:sz="0" w:space="0" w:color="auto"/>
        <w:right w:val="none" w:sz="0" w:space="0" w:color="auto"/>
      </w:divBdr>
    </w:div>
    <w:div w:id="1842813173">
      <w:bodyDiv w:val="1"/>
      <w:marLeft w:val="0"/>
      <w:marRight w:val="0"/>
      <w:marTop w:val="0"/>
      <w:marBottom w:val="0"/>
      <w:divBdr>
        <w:top w:val="none" w:sz="0" w:space="0" w:color="auto"/>
        <w:left w:val="none" w:sz="0" w:space="0" w:color="auto"/>
        <w:bottom w:val="none" w:sz="0" w:space="0" w:color="auto"/>
        <w:right w:val="none" w:sz="0" w:space="0" w:color="auto"/>
      </w:divBdr>
    </w:div>
    <w:div w:id="1843004949">
      <w:bodyDiv w:val="1"/>
      <w:marLeft w:val="0"/>
      <w:marRight w:val="0"/>
      <w:marTop w:val="0"/>
      <w:marBottom w:val="0"/>
      <w:divBdr>
        <w:top w:val="none" w:sz="0" w:space="0" w:color="auto"/>
        <w:left w:val="none" w:sz="0" w:space="0" w:color="auto"/>
        <w:bottom w:val="none" w:sz="0" w:space="0" w:color="auto"/>
        <w:right w:val="none" w:sz="0" w:space="0" w:color="auto"/>
      </w:divBdr>
    </w:div>
    <w:div w:id="1843625104">
      <w:bodyDiv w:val="1"/>
      <w:marLeft w:val="0"/>
      <w:marRight w:val="0"/>
      <w:marTop w:val="0"/>
      <w:marBottom w:val="0"/>
      <w:divBdr>
        <w:top w:val="none" w:sz="0" w:space="0" w:color="auto"/>
        <w:left w:val="none" w:sz="0" w:space="0" w:color="auto"/>
        <w:bottom w:val="none" w:sz="0" w:space="0" w:color="auto"/>
        <w:right w:val="none" w:sz="0" w:space="0" w:color="auto"/>
      </w:divBdr>
    </w:div>
    <w:div w:id="1843886103">
      <w:bodyDiv w:val="1"/>
      <w:marLeft w:val="0"/>
      <w:marRight w:val="0"/>
      <w:marTop w:val="0"/>
      <w:marBottom w:val="0"/>
      <w:divBdr>
        <w:top w:val="none" w:sz="0" w:space="0" w:color="auto"/>
        <w:left w:val="none" w:sz="0" w:space="0" w:color="auto"/>
        <w:bottom w:val="none" w:sz="0" w:space="0" w:color="auto"/>
        <w:right w:val="none" w:sz="0" w:space="0" w:color="auto"/>
      </w:divBdr>
    </w:div>
    <w:div w:id="1844278904">
      <w:bodyDiv w:val="1"/>
      <w:marLeft w:val="0"/>
      <w:marRight w:val="0"/>
      <w:marTop w:val="0"/>
      <w:marBottom w:val="0"/>
      <w:divBdr>
        <w:top w:val="none" w:sz="0" w:space="0" w:color="auto"/>
        <w:left w:val="none" w:sz="0" w:space="0" w:color="auto"/>
        <w:bottom w:val="none" w:sz="0" w:space="0" w:color="auto"/>
        <w:right w:val="none" w:sz="0" w:space="0" w:color="auto"/>
      </w:divBdr>
    </w:div>
    <w:div w:id="1844512233">
      <w:bodyDiv w:val="1"/>
      <w:marLeft w:val="0"/>
      <w:marRight w:val="0"/>
      <w:marTop w:val="0"/>
      <w:marBottom w:val="0"/>
      <w:divBdr>
        <w:top w:val="none" w:sz="0" w:space="0" w:color="auto"/>
        <w:left w:val="none" w:sz="0" w:space="0" w:color="auto"/>
        <w:bottom w:val="none" w:sz="0" w:space="0" w:color="auto"/>
        <w:right w:val="none" w:sz="0" w:space="0" w:color="auto"/>
      </w:divBdr>
    </w:div>
    <w:div w:id="1845125057">
      <w:bodyDiv w:val="1"/>
      <w:marLeft w:val="0"/>
      <w:marRight w:val="0"/>
      <w:marTop w:val="0"/>
      <w:marBottom w:val="0"/>
      <w:divBdr>
        <w:top w:val="none" w:sz="0" w:space="0" w:color="auto"/>
        <w:left w:val="none" w:sz="0" w:space="0" w:color="auto"/>
        <w:bottom w:val="none" w:sz="0" w:space="0" w:color="auto"/>
        <w:right w:val="none" w:sz="0" w:space="0" w:color="auto"/>
      </w:divBdr>
    </w:div>
    <w:div w:id="1845582342">
      <w:bodyDiv w:val="1"/>
      <w:marLeft w:val="0"/>
      <w:marRight w:val="0"/>
      <w:marTop w:val="0"/>
      <w:marBottom w:val="0"/>
      <w:divBdr>
        <w:top w:val="none" w:sz="0" w:space="0" w:color="auto"/>
        <w:left w:val="none" w:sz="0" w:space="0" w:color="auto"/>
        <w:bottom w:val="none" w:sz="0" w:space="0" w:color="auto"/>
        <w:right w:val="none" w:sz="0" w:space="0" w:color="auto"/>
      </w:divBdr>
    </w:div>
    <w:div w:id="1845827015">
      <w:bodyDiv w:val="1"/>
      <w:marLeft w:val="0"/>
      <w:marRight w:val="0"/>
      <w:marTop w:val="0"/>
      <w:marBottom w:val="0"/>
      <w:divBdr>
        <w:top w:val="none" w:sz="0" w:space="0" w:color="auto"/>
        <w:left w:val="none" w:sz="0" w:space="0" w:color="auto"/>
        <w:bottom w:val="none" w:sz="0" w:space="0" w:color="auto"/>
        <w:right w:val="none" w:sz="0" w:space="0" w:color="auto"/>
      </w:divBdr>
    </w:div>
    <w:div w:id="1846283458">
      <w:bodyDiv w:val="1"/>
      <w:marLeft w:val="0"/>
      <w:marRight w:val="0"/>
      <w:marTop w:val="0"/>
      <w:marBottom w:val="0"/>
      <w:divBdr>
        <w:top w:val="none" w:sz="0" w:space="0" w:color="auto"/>
        <w:left w:val="none" w:sz="0" w:space="0" w:color="auto"/>
        <w:bottom w:val="none" w:sz="0" w:space="0" w:color="auto"/>
        <w:right w:val="none" w:sz="0" w:space="0" w:color="auto"/>
      </w:divBdr>
    </w:div>
    <w:div w:id="1846480464">
      <w:bodyDiv w:val="1"/>
      <w:marLeft w:val="0"/>
      <w:marRight w:val="0"/>
      <w:marTop w:val="0"/>
      <w:marBottom w:val="0"/>
      <w:divBdr>
        <w:top w:val="none" w:sz="0" w:space="0" w:color="auto"/>
        <w:left w:val="none" w:sz="0" w:space="0" w:color="auto"/>
        <w:bottom w:val="none" w:sz="0" w:space="0" w:color="auto"/>
        <w:right w:val="none" w:sz="0" w:space="0" w:color="auto"/>
      </w:divBdr>
    </w:div>
    <w:div w:id="1847553182">
      <w:bodyDiv w:val="1"/>
      <w:marLeft w:val="0"/>
      <w:marRight w:val="0"/>
      <w:marTop w:val="0"/>
      <w:marBottom w:val="0"/>
      <w:divBdr>
        <w:top w:val="none" w:sz="0" w:space="0" w:color="auto"/>
        <w:left w:val="none" w:sz="0" w:space="0" w:color="auto"/>
        <w:bottom w:val="none" w:sz="0" w:space="0" w:color="auto"/>
        <w:right w:val="none" w:sz="0" w:space="0" w:color="auto"/>
      </w:divBdr>
    </w:div>
    <w:div w:id="1847597361">
      <w:bodyDiv w:val="1"/>
      <w:marLeft w:val="0"/>
      <w:marRight w:val="0"/>
      <w:marTop w:val="0"/>
      <w:marBottom w:val="0"/>
      <w:divBdr>
        <w:top w:val="none" w:sz="0" w:space="0" w:color="auto"/>
        <w:left w:val="none" w:sz="0" w:space="0" w:color="auto"/>
        <w:bottom w:val="none" w:sz="0" w:space="0" w:color="auto"/>
        <w:right w:val="none" w:sz="0" w:space="0" w:color="auto"/>
      </w:divBdr>
    </w:div>
    <w:div w:id="1847860673">
      <w:bodyDiv w:val="1"/>
      <w:marLeft w:val="0"/>
      <w:marRight w:val="0"/>
      <w:marTop w:val="0"/>
      <w:marBottom w:val="0"/>
      <w:divBdr>
        <w:top w:val="none" w:sz="0" w:space="0" w:color="auto"/>
        <w:left w:val="none" w:sz="0" w:space="0" w:color="auto"/>
        <w:bottom w:val="none" w:sz="0" w:space="0" w:color="auto"/>
        <w:right w:val="none" w:sz="0" w:space="0" w:color="auto"/>
      </w:divBdr>
    </w:div>
    <w:div w:id="1848401391">
      <w:bodyDiv w:val="1"/>
      <w:marLeft w:val="0"/>
      <w:marRight w:val="0"/>
      <w:marTop w:val="0"/>
      <w:marBottom w:val="0"/>
      <w:divBdr>
        <w:top w:val="none" w:sz="0" w:space="0" w:color="auto"/>
        <w:left w:val="none" w:sz="0" w:space="0" w:color="auto"/>
        <w:bottom w:val="none" w:sz="0" w:space="0" w:color="auto"/>
        <w:right w:val="none" w:sz="0" w:space="0" w:color="auto"/>
      </w:divBdr>
    </w:div>
    <w:div w:id="1848515975">
      <w:bodyDiv w:val="1"/>
      <w:marLeft w:val="0"/>
      <w:marRight w:val="0"/>
      <w:marTop w:val="0"/>
      <w:marBottom w:val="0"/>
      <w:divBdr>
        <w:top w:val="none" w:sz="0" w:space="0" w:color="auto"/>
        <w:left w:val="none" w:sz="0" w:space="0" w:color="auto"/>
        <w:bottom w:val="none" w:sz="0" w:space="0" w:color="auto"/>
        <w:right w:val="none" w:sz="0" w:space="0" w:color="auto"/>
      </w:divBdr>
    </w:div>
    <w:div w:id="1848981164">
      <w:bodyDiv w:val="1"/>
      <w:marLeft w:val="0"/>
      <w:marRight w:val="0"/>
      <w:marTop w:val="0"/>
      <w:marBottom w:val="0"/>
      <w:divBdr>
        <w:top w:val="none" w:sz="0" w:space="0" w:color="auto"/>
        <w:left w:val="none" w:sz="0" w:space="0" w:color="auto"/>
        <w:bottom w:val="none" w:sz="0" w:space="0" w:color="auto"/>
        <w:right w:val="none" w:sz="0" w:space="0" w:color="auto"/>
      </w:divBdr>
    </w:div>
    <w:div w:id="1849245256">
      <w:bodyDiv w:val="1"/>
      <w:marLeft w:val="0"/>
      <w:marRight w:val="0"/>
      <w:marTop w:val="0"/>
      <w:marBottom w:val="0"/>
      <w:divBdr>
        <w:top w:val="none" w:sz="0" w:space="0" w:color="auto"/>
        <w:left w:val="none" w:sz="0" w:space="0" w:color="auto"/>
        <w:bottom w:val="none" w:sz="0" w:space="0" w:color="auto"/>
        <w:right w:val="none" w:sz="0" w:space="0" w:color="auto"/>
      </w:divBdr>
    </w:div>
    <w:div w:id="1849325100">
      <w:bodyDiv w:val="1"/>
      <w:marLeft w:val="0"/>
      <w:marRight w:val="0"/>
      <w:marTop w:val="0"/>
      <w:marBottom w:val="0"/>
      <w:divBdr>
        <w:top w:val="none" w:sz="0" w:space="0" w:color="auto"/>
        <w:left w:val="none" w:sz="0" w:space="0" w:color="auto"/>
        <w:bottom w:val="none" w:sz="0" w:space="0" w:color="auto"/>
        <w:right w:val="none" w:sz="0" w:space="0" w:color="auto"/>
      </w:divBdr>
    </w:div>
    <w:div w:id="1849565564">
      <w:bodyDiv w:val="1"/>
      <w:marLeft w:val="0"/>
      <w:marRight w:val="0"/>
      <w:marTop w:val="0"/>
      <w:marBottom w:val="0"/>
      <w:divBdr>
        <w:top w:val="none" w:sz="0" w:space="0" w:color="auto"/>
        <w:left w:val="none" w:sz="0" w:space="0" w:color="auto"/>
        <w:bottom w:val="none" w:sz="0" w:space="0" w:color="auto"/>
        <w:right w:val="none" w:sz="0" w:space="0" w:color="auto"/>
      </w:divBdr>
    </w:div>
    <w:div w:id="1850290075">
      <w:bodyDiv w:val="1"/>
      <w:marLeft w:val="0"/>
      <w:marRight w:val="0"/>
      <w:marTop w:val="0"/>
      <w:marBottom w:val="0"/>
      <w:divBdr>
        <w:top w:val="none" w:sz="0" w:space="0" w:color="auto"/>
        <w:left w:val="none" w:sz="0" w:space="0" w:color="auto"/>
        <w:bottom w:val="none" w:sz="0" w:space="0" w:color="auto"/>
        <w:right w:val="none" w:sz="0" w:space="0" w:color="auto"/>
      </w:divBdr>
    </w:div>
    <w:div w:id="1850556534">
      <w:bodyDiv w:val="1"/>
      <w:marLeft w:val="0"/>
      <w:marRight w:val="0"/>
      <w:marTop w:val="0"/>
      <w:marBottom w:val="0"/>
      <w:divBdr>
        <w:top w:val="none" w:sz="0" w:space="0" w:color="auto"/>
        <w:left w:val="none" w:sz="0" w:space="0" w:color="auto"/>
        <w:bottom w:val="none" w:sz="0" w:space="0" w:color="auto"/>
        <w:right w:val="none" w:sz="0" w:space="0" w:color="auto"/>
      </w:divBdr>
    </w:div>
    <w:div w:id="1850635788">
      <w:bodyDiv w:val="1"/>
      <w:marLeft w:val="0"/>
      <w:marRight w:val="0"/>
      <w:marTop w:val="0"/>
      <w:marBottom w:val="0"/>
      <w:divBdr>
        <w:top w:val="none" w:sz="0" w:space="0" w:color="auto"/>
        <w:left w:val="none" w:sz="0" w:space="0" w:color="auto"/>
        <w:bottom w:val="none" w:sz="0" w:space="0" w:color="auto"/>
        <w:right w:val="none" w:sz="0" w:space="0" w:color="auto"/>
      </w:divBdr>
    </w:div>
    <w:div w:id="1850676888">
      <w:bodyDiv w:val="1"/>
      <w:marLeft w:val="0"/>
      <w:marRight w:val="0"/>
      <w:marTop w:val="0"/>
      <w:marBottom w:val="0"/>
      <w:divBdr>
        <w:top w:val="none" w:sz="0" w:space="0" w:color="auto"/>
        <w:left w:val="none" w:sz="0" w:space="0" w:color="auto"/>
        <w:bottom w:val="none" w:sz="0" w:space="0" w:color="auto"/>
        <w:right w:val="none" w:sz="0" w:space="0" w:color="auto"/>
      </w:divBdr>
    </w:div>
    <w:div w:id="1850948716">
      <w:bodyDiv w:val="1"/>
      <w:marLeft w:val="0"/>
      <w:marRight w:val="0"/>
      <w:marTop w:val="0"/>
      <w:marBottom w:val="0"/>
      <w:divBdr>
        <w:top w:val="none" w:sz="0" w:space="0" w:color="auto"/>
        <w:left w:val="none" w:sz="0" w:space="0" w:color="auto"/>
        <w:bottom w:val="none" w:sz="0" w:space="0" w:color="auto"/>
        <w:right w:val="none" w:sz="0" w:space="0" w:color="auto"/>
      </w:divBdr>
    </w:div>
    <w:div w:id="1851026738">
      <w:bodyDiv w:val="1"/>
      <w:marLeft w:val="0"/>
      <w:marRight w:val="0"/>
      <w:marTop w:val="0"/>
      <w:marBottom w:val="0"/>
      <w:divBdr>
        <w:top w:val="none" w:sz="0" w:space="0" w:color="auto"/>
        <w:left w:val="none" w:sz="0" w:space="0" w:color="auto"/>
        <w:bottom w:val="none" w:sz="0" w:space="0" w:color="auto"/>
        <w:right w:val="none" w:sz="0" w:space="0" w:color="auto"/>
      </w:divBdr>
    </w:div>
    <w:div w:id="1851093452">
      <w:bodyDiv w:val="1"/>
      <w:marLeft w:val="0"/>
      <w:marRight w:val="0"/>
      <w:marTop w:val="0"/>
      <w:marBottom w:val="0"/>
      <w:divBdr>
        <w:top w:val="none" w:sz="0" w:space="0" w:color="auto"/>
        <w:left w:val="none" w:sz="0" w:space="0" w:color="auto"/>
        <w:bottom w:val="none" w:sz="0" w:space="0" w:color="auto"/>
        <w:right w:val="none" w:sz="0" w:space="0" w:color="auto"/>
      </w:divBdr>
    </w:div>
    <w:div w:id="1852454769">
      <w:bodyDiv w:val="1"/>
      <w:marLeft w:val="0"/>
      <w:marRight w:val="0"/>
      <w:marTop w:val="0"/>
      <w:marBottom w:val="0"/>
      <w:divBdr>
        <w:top w:val="none" w:sz="0" w:space="0" w:color="auto"/>
        <w:left w:val="none" w:sz="0" w:space="0" w:color="auto"/>
        <w:bottom w:val="none" w:sz="0" w:space="0" w:color="auto"/>
        <w:right w:val="none" w:sz="0" w:space="0" w:color="auto"/>
      </w:divBdr>
    </w:div>
    <w:div w:id="1852795570">
      <w:bodyDiv w:val="1"/>
      <w:marLeft w:val="0"/>
      <w:marRight w:val="0"/>
      <w:marTop w:val="0"/>
      <w:marBottom w:val="0"/>
      <w:divBdr>
        <w:top w:val="none" w:sz="0" w:space="0" w:color="auto"/>
        <w:left w:val="none" w:sz="0" w:space="0" w:color="auto"/>
        <w:bottom w:val="none" w:sz="0" w:space="0" w:color="auto"/>
        <w:right w:val="none" w:sz="0" w:space="0" w:color="auto"/>
      </w:divBdr>
    </w:div>
    <w:div w:id="1853104893">
      <w:bodyDiv w:val="1"/>
      <w:marLeft w:val="0"/>
      <w:marRight w:val="0"/>
      <w:marTop w:val="0"/>
      <w:marBottom w:val="0"/>
      <w:divBdr>
        <w:top w:val="none" w:sz="0" w:space="0" w:color="auto"/>
        <w:left w:val="none" w:sz="0" w:space="0" w:color="auto"/>
        <w:bottom w:val="none" w:sz="0" w:space="0" w:color="auto"/>
        <w:right w:val="none" w:sz="0" w:space="0" w:color="auto"/>
      </w:divBdr>
    </w:div>
    <w:div w:id="1853255776">
      <w:bodyDiv w:val="1"/>
      <w:marLeft w:val="0"/>
      <w:marRight w:val="0"/>
      <w:marTop w:val="0"/>
      <w:marBottom w:val="0"/>
      <w:divBdr>
        <w:top w:val="none" w:sz="0" w:space="0" w:color="auto"/>
        <w:left w:val="none" w:sz="0" w:space="0" w:color="auto"/>
        <w:bottom w:val="none" w:sz="0" w:space="0" w:color="auto"/>
        <w:right w:val="none" w:sz="0" w:space="0" w:color="auto"/>
      </w:divBdr>
    </w:div>
    <w:div w:id="1853758371">
      <w:bodyDiv w:val="1"/>
      <w:marLeft w:val="0"/>
      <w:marRight w:val="0"/>
      <w:marTop w:val="0"/>
      <w:marBottom w:val="0"/>
      <w:divBdr>
        <w:top w:val="none" w:sz="0" w:space="0" w:color="auto"/>
        <w:left w:val="none" w:sz="0" w:space="0" w:color="auto"/>
        <w:bottom w:val="none" w:sz="0" w:space="0" w:color="auto"/>
        <w:right w:val="none" w:sz="0" w:space="0" w:color="auto"/>
      </w:divBdr>
    </w:div>
    <w:div w:id="1854219406">
      <w:bodyDiv w:val="1"/>
      <w:marLeft w:val="0"/>
      <w:marRight w:val="0"/>
      <w:marTop w:val="0"/>
      <w:marBottom w:val="0"/>
      <w:divBdr>
        <w:top w:val="none" w:sz="0" w:space="0" w:color="auto"/>
        <w:left w:val="none" w:sz="0" w:space="0" w:color="auto"/>
        <w:bottom w:val="none" w:sz="0" w:space="0" w:color="auto"/>
        <w:right w:val="none" w:sz="0" w:space="0" w:color="auto"/>
      </w:divBdr>
    </w:div>
    <w:div w:id="1854413013">
      <w:bodyDiv w:val="1"/>
      <w:marLeft w:val="0"/>
      <w:marRight w:val="0"/>
      <w:marTop w:val="0"/>
      <w:marBottom w:val="0"/>
      <w:divBdr>
        <w:top w:val="none" w:sz="0" w:space="0" w:color="auto"/>
        <w:left w:val="none" w:sz="0" w:space="0" w:color="auto"/>
        <w:bottom w:val="none" w:sz="0" w:space="0" w:color="auto"/>
        <w:right w:val="none" w:sz="0" w:space="0" w:color="auto"/>
      </w:divBdr>
    </w:div>
    <w:div w:id="1854949508">
      <w:bodyDiv w:val="1"/>
      <w:marLeft w:val="0"/>
      <w:marRight w:val="0"/>
      <w:marTop w:val="0"/>
      <w:marBottom w:val="0"/>
      <w:divBdr>
        <w:top w:val="none" w:sz="0" w:space="0" w:color="auto"/>
        <w:left w:val="none" w:sz="0" w:space="0" w:color="auto"/>
        <w:bottom w:val="none" w:sz="0" w:space="0" w:color="auto"/>
        <w:right w:val="none" w:sz="0" w:space="0" w:color="auto"/>
      </w:divBdr>
    </w:div>
    <w:div w:id="1854952176">
      <w:bodyDiv w:val="1"/>
      <w:marLeft w:val="0"/>
      <w:marRight w:val="0"/>
      <w:marTop w:val="0"/>
      <w:marBottom w:val="0"/>
      <w:divBdr>
        <w:top w:val="none" w:sz="0" w:space="0" w:color="auto"/>
        <w:left w:val="none" w:sz="0" w:space="0" w:color="auto"/>
        <w:bottom w:val="none" w:sz="0" w:space="0" w:color="auto"/>
        <w:right w:val="none" w:sz="0" w:space="0" w:color="auto"/>
      </w:divBdr>
    </w:div>
    <w:div w:id="1856070141">
      <w:bodyDiv w:val="1"/>
      <w:marLeft w:val="0"/>
      <w:marRight w:val="0"/>
      <w:marTop w:val="0"/>
      <w:marBottom w:val="0"/>
      <w:divBdr>
        <w:top w:val="none" w:sz="0" w:space="0" w:color="auto"/>
        <w:left w:val="none" w:sz="0" w:space="0" w:color="auto"/>
        <w:bottom w:val="none" w:sz="0" w:space="0" w:color="auto"/>
        <w:right w:val="none" w:sz="0" w:space="0" w:color="auto"/>
      </w:divBdr>
    </w:div>
    <w:div w:id="1856265403">
      <w:bodyDiv w:val="1"/>
      <w:marLeft w:val="0"/>
      <w:marRight w:val="0"/>
      <w:marTop w:val="0"/>
      <w:marBottom w:val="0"/>
      <w:divBdr>
        <w:top w:val="none" w:sz="0" w:space="0" w:color="auto"/>
        <w:left w:val="none" w:sz="0" w:space="0" w:color="auto"/>
        <w:bottom w:val="none" w:sz="0" w:space="0" w:color="auto"/>
        <w:right w:val="none" w:sz="0" w:space="0" w:color="auto"/>
      </w:divBdr>
    </w:div>
    <w:div w:id="1856337341">
      <w:bodyDiv w:val="1"/>
      <w:marLeft w:val="0"/>
      <w:marRight w:val="0"/>
      <w:marTop w:val="0"/>
      <w:marBottom w:val="0"/>
      <w:divBdr>
        <w:top w:val="none" w:sz="0" w:space="0" w:color="auto"/>
        <w:left w:val="none" w:sz="0" w:space="0" w:color="auto"/>
        <w:bottom w:val="none" w:sz="0" w:space="0" w:color="auto"/>
        <w:right w:val="none" w:sz="0" w:space="0" w:color="auto"/>
      </w:divBdr>
    </w:div>
    <w:div w:id="1856578642">
      <w:bodyDiv w:val="1"/>
      <w:marLeft w:val="0"/>
      <w:marRight w:val="0"/>
      <w:marTop w:val="0"/>
      <w:marBottom w:val="0"/>
      <w:divBdr>
        <w:top w:val="none" w:sz="0" w:space="0" w:color="auto"/>
        <w:left w:val="none" w:sz="0" w:space="0" w:color="auto"/>
        <w:bottom w:val="none" w:sz="0" w:space="0" w:color="auto"/>
        <w:right w:val="none" w:sz="0" w:space="0" w:color="auto"/>
      </w:divBdr>
    </w:div>
    <w:div w:id="1856962869">
      <w:bodyDiv w:val="1"/>
      <w:marLeft w:val="0"/>
      <w:marRight w:val="0"/>
      <w:marTop w:val="0"/>
      <w:marBottom w:val="0"/>
      <w:divBdr>
        <w:top w:val="none" w:sz="0" w:space="0" w:color="auto"/>
        <w:left w:val="none" w:sz="0" w:space="0" w:color="auto"/>
        <w:bottom w:val="none" w:sz="0" w:space="0" w:color="auto"/>
        <w:right w:val="none" w:sz="0" w:space="0" w:color="auto"/>
      </w:divBdr>
    </w:div>
    <w:div w:id="1857191338">
      <w:bodyDiv w:val="1"/>
      <w:marLeft w:val="0"/>
      <w:marRight w:val="0"/>
      <w:marTop w:val="0"/>
      <w:marBottom w:val="0"/>
      <w:divBdr>
        <w:top w:val="none" w:sz="0" w:space="0" w:color="auto"/>
        <w:left w:val="none" w:sz="0" w:space="0" w:color="auto"/>
        <w:bottom w:val="none" w:sz="0" w:space="0" w:color="auto"/>
        <w:right w:val="none" w:sz="0" w:space="0" w:color="auto"/>
      </w:divBdr>
    </w:div>
    <w:div w:id="1857301805">
      <w:bodyDiv w:val="1"/>
      <w:marLeft w:val="0"/>
      <w:marRight w:val="0"/>
      <w:marTop w:val="0"/>
      <w:marBottom w:val="0"/>
      <w:divBdr>
        <w:top w:val="none" w:sz="0" w:space="0" w:color="auto"/>
        <w:left w:val="none" w:sz="0" w:space="0" w:color="auto"/>
        <w:bottom w:val="none" w:sz="0" w:space="0" w:color="auto"/>
        <w:right w:val="none" w:sz="0" w:space="0" w:color="auto"/>
      </w:divBdr>
    </w:div>
    <w:div w:id="1857302006">
      <w:bodyDiv w:val="1"/>
      <w:marLeft w:val="0"/>
      <w:marRight w:val="0"/>
      <w:marTop w:val="0"/>
      <w:marBottom w:val="0"/>
      <w:divBdr>
        <w:top w:val="none" w:sz="0" w:space="0" w:color="auto"/>
        <w:left w:val="none" w:sz="0" w:space="0" w:color="auto"/>
        <w:bottom w:val="none" w:sz="0" w:space="0" w:color="auto"/>
        <w:right w:val="none" w:sz="0" w:space="0" w:color="auto"/>
      </w:divBdr>
    </w:div>
    <w:div w:id="1858350706">
      <w:bodyDiv w:val="1"/>
      <w:marLeft w:val="0"/>
      <w:marRight w:val="0"/>
      <w:marTop w:val="0"/>
      <w:marBottom w:val="0"/>
      <w:divBdr>
        <w:top w:val="none" w:sz="0" w:space="0" w:color="auto"/>
        <w:left w:val="none" w:sz="0" w:space="0" w:color="auto"/>
        <w:bottom w:val="none" w:sz="0" w:space="0" w:color="auto"/>
        <w:right w:val="none" w:sz="0" w:space="0" w:color="auto"/>
      </w:divBdr>
    </w:div>
    <w:div w:id="1858546021">
      <w:bodyDiv w:val="1"/>
      <w:marLeft w:val="0"/>
      <w:marRight w:val="0"/>
      <w:marTop w:val="0"/>
      <w:marBottom w:val="0"/>
      <w:divBdr>
        <w:top w:val="none" w:sz="0" w:space="0" w:color="auto"/>
        <w:left w:val="none" w:sz="0" w:space="0" w:color="auto"/>
        <w:bottom w:val="none" w:sz="0" w:space="0" w:color="auto"/>
        <w:right w:val="none" w:sz="0" w:space="0" w:color="auto"/>
      </w:divBdr>
    </w:div>
    <w:div w:id="1858762870">
      <w:bodyDiv w:val="1"/>
      <w:marLeft w:val="0"/>
      <w:marRight w:val="0"/>
      <w:marTop w:val="0"/>
      <w:marBottom w:val="0"/>
      <w:divBdr>
        <w:top w:val="none" w:sz="0" w:space="0" w:color="auto"/>
        <w:left w:val="none" w:sz="0" w:space="0" w:color="auto"/>
        <w:bottom w:val="none" w:sz="0" w:space="0" w:color="auto"/>
        <w:right w:val="none" w:sz="0" w:space="0" w:color="auto"/>
      </w:divBdr>
    </w:div>
    <w:div w:id="1858810505">
      <w:bodyDiv w:val="1"/>
      <w:marLeft w:val="0"/>
      <w:marRight w:val="0"/>
      <w:marTop w:val="0"/>
      <w:marBottom w:val="0"/>
      <w:divBdr>
        <w:top w:val="none" w:sz="0" w:space="0" w:color="auto"/>
        <w:left w:val="none" w:sz="0" w:space="0" w:color="auto"/>
        <w:bottom w:val="none" w:sz="0" w:space="0" w:color="auto"/>
        <w:right w:val="none" w:sz="0" w:space="0" w:color="auto"/>
      </w:divBdr>
    </w:div>
    <w:div w:id="1859081982">
      <w:bodyDiv w:val="1"/>
      <w:marLeft w:val="0"/>
      <w:marRight w:val="0"/>
      <w:marTop w:val="0"/>
      <w:marBottom w:val="0"/>
      <w:divBdr>
        <w:top w:val="none" w:sz="0" w:space="0" w:color="auto"/>
        <w:left w:val="none" w:sz="0" w:space="0" w:color="auto"/>
        <w:bottom w:val="none" w:sz="0" w:space="0" w:color="auto"/>
        <w:right w:val="none" w:sz="0" w:space="0" w:color="auto"/>
      </w:divBdr>
    </w:div>
    <w:div w:id="1859270259">
      <w:bodyDiv w:val="1"/>
      <w:marLeft w:val="0"/>
      <w:marRight w:val="0"/>
      <w:marTop w:val="0"/>
      <w:marBottom w:val="0"/>
      <w:divBdr>
        <w:top w:val="none" w:sz="0" w:space="0" w:color="auto"/>
        <w:left w:val="none" w:sz="0" w:space="0" w:color="auto"/>
        <w:bottom w:val="none" w:sz="0" w:space="0" w:color="auto"/>
        <w:right w:val="none" w:sz="0" w:space="0" w:color="auto"/>
      </w:divBdr>
    </w:div>
    <w:div w:id="1859350217">
      <w:bodyDiv w:val="1"/>
      <w:marLeft w:val="0"/>
      <w:marRight w:val="0"/>
      <w:marTop w:val="0"/>
      <w:marBottom w:val="0"/>
      <w:divBdr>
        <w:top w:val="none" w:sz="0" w:space="0" w:color="auto"/>
        <w:left w:val="none" w:sz="0" w:space="0" w:color="auto"/>
        <w:bottom w:val="none" w:sz="0" w:space="0" w:color="auto"/>
        <w:right w:val="none" w:sz="0" w:space="0" w:color="auto"/>
      </w:divBdr>
    </w:div>
    <w:div w:id="1859462351">
      <w:bodyDiv w:val="1"/>
      <w:marLeft w:val="0"/>
      <w:marRight w:val="0"/>
      <w:marTop w:val="0"/>
      <w:marBottom w:val="0"/>
      <w:divBdr>
        <w:top w:val="none" w:sz="0" w:space="0" w:color="auto"/>
        <w:left w:val="none" w:sz="0" w:space="0" w:color="auto"/>
        <w:bottom w:val="none" w:sz="0" w:space="0" w:color="auto"/>
        <w:right w:val="none" w:sz="0" w:space="0" w:color="auto"/>
      </w:divBdr>
    </w:div>
    <w:div w:id="1859737174">
      <w:bodyDiv w:val="1"/>
      <w:marLeft w:val="0"/>
      <w:marRight w:val="0"/>
      <w:marTop w:val="0"/>
      <w:marBottom w:val="0"/>
      <w:divBdr>
        <w:top w:val="none" w:sz="0" w:space="0" w:color="auto"/>
        <w:left w:val="none" w:sz="0" w:space="0" w:color="auto"/>
        <w:bottom w:val="none" w:sz="0" w:space="0" w:color="auto"/>
        <w:right w:val="none" w:sz="0" w:space="0" w:color="auto"/>
      </w:divBdr>
    </w:div>
    <w:div w:id="1861624321">
      <w:bodyDiv w:val="1"/>
      <w:marLeft w:val="0"/>
      <w:marRight w:val="0"/>
      <w:marTop w:val="0"/>
      <w:marBottom w:val="0"/>
      <w:divBdr>
        <w:top w:val="none" w:sz="0" w:space="0" w:color="auto"/>
        <w:left w:val="none" w:sz="0" w:space="0" w:color="auto"/>
        <w:bottom w:val="none" w:sz="0" w:space="0" w:color="auto"/>
        <w:right w:val="none" w:sz="0" w:space="0" w:color="auto"/>
      </w:divBdr>
    </w:div>
    <w:div w:id="1862157057">
      <w:bodyDiv w:val="1"/>
      <w:marLeft w:val="0"/>
      <w:marRight w:val="0"/>
      <w:marTop w:val="0"/>
      <w:marBottom w:val="0"/>
      <w:divBdr>
        <w:top w:val="none" w:sz="0" w:space="0" w:color="auto"/>
        <w:left w:val="none" w:sz="0" w:space="0" w:color="auto"/>
        <w:bottom w:val="none" w:sz="0" w:space="0" w:color="auto"/>
        <w:right w:val="none" w:sz="0" w:space="0" w:color="auto"/>
      </w:divBdr>
    </w:div>
    <w:div w:id="1862235711">
      <w:bodyDiv w:val="1"/>
      <w:marLeft w:val="0"/>
      <w:marRight w:val="0"/>
      <w:marTop w:val="0"/>
      <w:marBottom w:val="0"/>
      <w:divBdr>
        <w:top w:val="none" w:sz="0" w:space="0" w:color="auto"/>
        <w:left w:val="none" w:sz="0" w:space="0" w:color="auto"/>
        <w:bottom w:val="none" w:sz="0" w:space="0" w:color="auto"/>
        <w:right w:val="none" w:sz="0" w:space="0" w:color="auto"/>
      </w:divBdr>
    </w:div>
    <w:div w:id="1862426760">
      <w:bodyDiv w:val="1"/>
      <w:marLeft w:val="0"/>
      <w:marRight w:val="0"/>
      <w:marTop w:val="0"/>
      <w:marBottom w:val="0"/>
      <w:divBdr>
        <w:top w:val="none" w:sz="0" w:space="0" w:color="auto"/>
        <w:left w:val="none" w:sz="0" w:space="0" w:color="auto"/>
        <w:bottom w:val="none" w:sz="0" w:space="0" w:color="auto"/>
        <w:right w:val="none" w:sz="0" w:space="0" w:color="auto"/>
      </w:divBdr>
    </w:div>
    <w:div w:id="1862430282">
      <w:bodyDiv w:val="1"/>
      <w:marLeft w:val="0"/>
      <w:marRight w:val="0"/>
      <w:marTop w:val="0"/>
      <w:marBottom w:val="0"/>
      <w:divBdr>
        <w:top w:val="none" w:sz="0" w:space="0" w:color="auto"/>
        <w:left w:val="none" w:sz="0" w:space="0" w:color="auto"/>
        <w:bottom w:val="none" w:sz="0" w:space="0" w:color="auto"/>
        <w:right w:val="none" w:sz="0" w:space="0" w:color="auto"/>
      </w:divBdr>
    </w:div>
    <w:div w:id="1862469606">
      <w:bodyDiv w:val="1"/>
      <w:marLeft w:val="0"/>
      <w:marRight w:val="0"/>
      <w:marTop w:val="0"/>
      <w:marBottom w:val="0"/>
      <w:divBdr>
        <w:top w:val="none" w:sz="0" w:space="0" w:color="auto"/>
        <w:left w:val="none" w:sz="0" w:space="0" w:color="auto"/>
        <w:bottom w:val="none" w:sz="0" w:space="0" w:color="auto"/>
        <w:right w:val="none" w:sz="0" w:space="0" w:color="auto"/>
      </w:divBdr>
    </w:div>
    <w:div w:id="1862544653">
      <w:bodyDiv w:val="1"/>
      <w:marLeft w:val="0"/>
      <w:marRight w:val="0"/>
      <w:marTop w:val="0"/>
      <w:marBottom w:val="0"/>
      <w:divBdr>
        <w:top w:val="none" w:sz="0" w:space="0" w:color="auto"/>
        <w:left w:val="none" w:sz="0" w:space="0" w:color="auto"/>
        <w:bottom w:val="none" w:sz="0" w:space="0" w:color="auto"/>
        <w:right w:val="none" w:sz="0" w:space="0" w:color="auto"/>
      </w:divBdr>
    </w:div>
    <w:div w:id="1862741762">
      <w:bodyDiv w:val="1"/>
      <w:marLeft w:val="0"/>
      <w:marRight w:val="0"/>
      <w:marTop w:val="0"/>
      <w:marBottom w:val="0"/>
      <w:divBdr>
        <w:top w:val="none" w:sz="0" w:space="0" w:color="auto"/>
        <w:left w:val="none" w:sz="0" w:space="0" w:color="auto"/>
        <w:bottom w:val="none" w:sz="0" w:space="0" w:color="auto"/>
        <w:right w:val="none" w:sz="0" w:space="0" w:color="auto"/>
      </w:divBdr>
    </w:div>
    <w:div w:id="1863325836">
      <w:bodyDiv w:val="1"/>
      <w:marLeft w:val="0"/>
      <w:marRight w:val="0"/>
      <w:marTop w:val="0"/>
      <w:marBottom w:val="0"/>
      <w:divBdr>
        <w:top w:val="none" w:sz="0" w:space="0" w:color="auto"/>
        <w:left w:val="none" w:sz="0" w:space="0" w:color="auto"/>
        <w:bottom w:val="none" w:sz="0" w:space="0" w:color="auto"/>
        <w:right w:val="none" w:sz="0" w:space="0" w:color="auto"/>
      </w:divBdr>
    </w:div>
    <w:div w:id="1863547247">
      <w:bodyDiv w:val="1"/>
      <w:marLeft w:val="0"/>
      <w:marRight w:val="0"/>
      <w:marTop w:val="0"/>
      <w:marBottom w:val="0"/>
      <w:divBdr>
        <w:top w:val="none" w:sz="0" w:space="0" w:color="auto"/>
        <w:left w:val="none" w:sz="0" w:space="0" w:color="auto"/>
        <w:bottom w:val="none" w:sz="0" w:space="0" w:color="auto"/>
        <w:right w:val="none" w:sz="0" w:space="0" w:color="auto"/>
      </w:divBdr>
    </w:div>
    <w:div w:id="1863787572">
      <w:bodyDiv w:val="1"/>
      <w:marLeft w:val="0"/>
      <w:marRight w:val="0"/>
      <w:marTop w:val="0"/>
      <w:marBottom w:val="0"/>
      <w:divBdr>
        <w:top w:val="none" w:sz="0" w:space="0" w:color="auto"/>
        <w:left w:val="none" w:sz="0" w:space="0" w:color="auto"/>
        <w:bottom w:val="none" w:sz="0" w:space="0" w:color="auto"/>
        <w:right w:val="none" w:sz="0" w:space="0" w:color="auto"/>
      </w:divBdr>
    </w:div>
    <w:div w:id="1864052107">
      <w:bodyDiv w:val="1"/>
      <w:marLeft w:val="0"/>
      <w:marRight w:val="0"/>
      <w:marTop w:val="0"/>
      <w:marBottom w:val="0"/>
      <w:divBdr>
        <w:top w:val="none" w:sz="0" w:space="0" w:color="auto"/>
        <w:left w:val="none" w:sz="0" w:space="0" w:color="auto"/>
        <w:bottom w:val="none" w:sz="0" w:space="0" w:color="auto"/>
        <w:right w:val="none" w:sz="0" w:space="0" w:color="auto"/>
      </w:divBdr>
    </w:div>
    <w:div w:id="1865434553">
      <w:bodyDiv w:val="1"/>
      <w:marLeft w:val="0"/>
      <w:marRight w:val="0"/>
      <w:marTop w:val="0"/>
      <w:marBottom w:val="0"/>
      <w:divBdr>
        <w:top w:val="none" w:sz="0" w:space="0" w:color="auto"/>
        <w:left w:val="none" w:sz="0" w:space="0" w:color="auto"/>
        <w:bottom w:val="none" w:sz="0" w:space="0" w:color="auto"/>
        <w:right w:val="none" w:sz="0" w:space="0" w:color="auto"/>
      </w:divBdr>
    </w:div>
    <w:div w:id="1865556324">
      <w:bodyDiv w:val="1"/>
      <w:marLeft w:val="0"/>
      <w:marRight w:val="0"/>
      <w:marTop w:val="0"/>
      <w:marBottom w:val="0"/>
      <w:divBdr>
        <w:top w:val="none" w:sz="0" w:space="0" w:color="auto"/>
        <w:left w:val="none" w:sz="0" w:space="0" w:color="auto"/>
        <w:bottom w:val="none" w:sz="0" w:space="0" w:color="auto"/>
        <w:right w:val="none" w:sz="0" w:space="0" w:color="auto"/>
      </w:divBdr>
    </w:div>
    <w:div w:id="1865703114">
      <w:bodyDiv w:val="1"/>
      <w:marLeft w:val="0"/>
      <w:marRight w:val="0"/>
      <w:marTop w:val="0"/>
      <w:marBottom w:val="0"/>
      <w:divBdr>
        <w:top w:val="none" w:sz="0" w:space="0" w:color="auto"/>
        <w:left w:val="none" w:sz="0" w:space="0" w:color="auto"/>
        <w:bottom w:val="none" w:sz="0" w:space="0" w:color="auto"/>
        <w:right w:val="none" w:sz="0" w:space="0" w:color="auto"/>
      </w:divBdr>
    </w:div>
    <w:div w:id="1865902126">
      <w:bodyDiv w:val="1"/>
      <w:marLeft w:val="0"/>
      <w:marRight w:val="0"/>
      <w:marTop w:val="0"/>
      <w:marBottom w:val="0"/>
      <w:divBdr>
        <w:top w:val="none" w:sz="0" w:space="0" w:color="auto"/>
        <w:left w:val="none" w:sz="0" w:space="0" w:color="auto"/>
        <w:bottom w:val="none" w:sz="0" w:space="0" w:color="auto"/>
        <w:right w:val="none" w:sz="0" w:space="0" w:color="auto"/>
      </w:divBdr>
    </w:div>
    <w:div w:id="1866098093">
      <w:bodyDiv w:val="1"/>
      <w:marLeft w:val="0"/>
      <w:marRight w:val="0"/>
      <w:marTop w:val="0"/>
      <w:marBottom w:val="0"/>
      <w:divBdr>
        <w:top w:val="none" w:sz="0" w:space="0" w:color="auto"/>
        <w:left w:val="none" w:sz="0" w:space="0" w:color="auto"/>
        <w:bottom w:val="none" w:sz="0" w:space="0" w:color="auto"/>
        <w:right w:val="none" w:sz="0" w:space="0" w:color="auto"/>
      </w:divBdr>
    </w:div>
    <w:div w:id="1867450158">
      <w:bodyDiv w:val="1"/>
      <w:marLeft w:val="0"/>
      <w:marRight w:val="0"/>
      <w:marTop w:val="0"/>
      <w:marBottom w:val="0"/>
      <w:divBdr>
        <w:top w:val="none" w:sz="0" w:space="0" w:color="auto"/>
        <w:left w:val="none" w:sz="0" w:space="0" w:color="auto"/>
        <w:bottom w:val="none" w:sz="0" w:space="0" w:color="auto"/>
        <w:right w:val="none" w:sz="0" w:space="0" w:color="auto"/>
      </w:divBdr>
    </w:div>
    <w:div w:id="1868105786">
      <w:bodyDiv w:val="1"/>
      <w:marLeft w:val="0"/>
      <w:marRight w:val="0"/>
      <w:marTop w:val="0"/>
      <w:marBottom w:val="0"/>
      <w:divBdr>
        <w:top w:val="none" w:sz="0" w:space="0" w:color="auto"/>
        <w:left w:val="none" w:sz="0" w:space="0" w:color="auto"/>
        <w:bottom w:val="none" w:sz="0" w:space="0" w:color="auto"/>
        <w:right w:val="none" w:sz="0" w:space="0" w:color="auto"/>
      </w:divBdr>
    </w:div>
    <w:div w:id="1868178287">
      <w:bodyDiv w:val="1"/>
      <w:marLeft w:val="0"/>
      <w:marRight w:val="0"/>
      <w:marTop w:val="0"/>
      <w:marBottom w:val="0"/>
      <w:divBdr>
        <w:top w:val="none" w:sz="0" w:space="0" w:color="auto"/>
        <w:left w:val="none" w:sz="0" w:space="0" w:color="auto"/>
        <w:bottom w:val="none" w:sz="0" w:space="0" w:color="auto"/>
        <w:right w:val="none" w:sz="0" w:space="0" w:color="auto"/>
      </w:divBdr>
    </w:div>
    <w:div w:id="1868375201">
      <w:bodyDiv w:val="1"/>
      <w:marLeft w:val="0"/>
      <w:marRight w:val="0"/>
      <w:marTop w:val="0"/>
      <w:marBottom w:val="0"/>
      <w:divBdr>
        <w:top w:val="none" w:sz="0" w:space="0" w:color="auto"/>
        <w:left w:val="none" w:sz="0" w:space="0" w:color="auto"/>
        <w:bottom w:val="none" w:sz="0" w:space="0" w:color="auto"/>
        <w:right w:val="none" w:sz="0" w:space="0" w:color="auto"/>
      </w:divBdr>
    </w:div>
    <w:div w:id="1868643064">
      <w:bodyDiv w:val="1"/>
      <w:marLeft w:val="0"/>
      <w:marRight w:val="0"/>
      <w:marTop w:val="0"/>
      <w:marBottom w:val="0"/>
      <w:divBdr>
        <w:top w:val="none" w:sz="0" w:space="0" w:color="auto"/>
        <w:left w:val="none" w:sz="0" w:space="0" w:color="auto"/>
        <w:bottom w:val="none" w:sz="0" w:space="0" w:color="auto"/>
        <w:right w:val="none" w:sz="0" w:space="0" w:color="auto"/>
      </w:divBdr>
    </w:div>
    <w:div w:id="1868791340">
      <w:bodyDiv w:val="1"/>
      <w:marLeft w:val="0"/>
      <w:marRight w:val="0"/>
      <w:marTop w:val="0"/>
      <w:marBottom w:val="0"/>
      <w:divBdr>
        <w:top w:val="none" w:sz="0" w:space="0" w:color="auto"/>
        <w:left w:val="none" w:sz="0" w:space="0" w:color="auto"/>
        <w:bottom w:val="none" w:sz="0" w:space="0" w:color="auto"/>
        <w:right w:val="none" w:sz="0" w:space="0" w:color="auto"/>
      </w:divBdr>
    </w:div>
    <w:div w:id="1868984696">
      <w:bodyDiv w:val="1"/>
      <w:marLeft w:val="0"/>
      <w:marRight w:val="0"/>
      <w:marTop w:val="0"/>
      <w:marBottom w:val="0"/>
      <w:divBdr>
        <w:top w:val="none" w:sz="0" w:space="0" w:color="auto"/>
        <w:left w:val="none" w:sz="0" w:space="0" w:color="auto"/>
        <w:bottom w:val="none" w:sz="0" w:space="0" w:color="auto"/>
        <w:right w:val="none" w:sz="0" w:space="0" w:color="auto"/>
      </w:divBdr>
    </w:div>
    <w:div w:id="1869103105">
      <w:bodyDiv w:val="1"/>
      <w:marLeft w:val="0"/>
      <w:marRight w:val="0"/>
      <w:marTop w:val="0"/>
      <w:marBottom w:val="0"/>
      <w:divBdr>
        <w:top w:val="none" w:sz="0" w:space="0" w:color="auto"/>
        <w:left w:val="none" w:sz="0" w:space="0" w:color="auto"/>
        <w:bottom w:val="none" w:sz="0" w:space="0" w:color="auto"/>
        <w:right w:val="none" w:sz="0" w:space="0" w:color="auto"/>
      </w:divBdr>
    </w:div>
    <w:div w:id="1869290492">
      <w:bodyDiv w:val="1"/>
      <w:marLeft w:val="0"/>
      <w:marRight w:val="0"/>
      <w:marTop w:val="0"/>
      <w:marBottom w:val="0"/>
      <w:divBdr>
        <w:top w:val="none" w:sz="0" w:space="0" w:color="auto"/>
        <w:left w:val="none" w:sz="0" w:space="0" w:color="auto"/>
        <w:bottom w:val="none" w:sz="0" w:space="0" w:color="auto"/>
        <w:right w:val="none" w:sz="0" w:space="0" w:color="auto"/>
      </w:divBdr>
    </w:div>
    <w:div w:id="1869416226">
      <w:bodyDiv w:val="1"/>
      <w:marLeft w:val="0"/>
      <w:marRight w:val="0"/>
      <w:marTop w:val="0"/>
      <w:marBottom w:val="0"/>
      <w:divBdr>
        <w:top w:val="none" w:sz="0" w:space="0" w:color="auto"/>
        <w:left w:val="none" w:sz="0" w:space="0" w:color="auto"/>
        <w:bottom w:val="none" w:sz="0" w:space="0" w:color="auto"/>
        <w:right w:val="none" w:sz="0" w:space="0" w:color="auto"/>
      </w:divBdr>
    </w:div>
    <w:div w:id="1869878747">
      <w:bodyDiv w:val="1"/>
      <w:marLeft w:val="0"/>
      <w:marRight w:val="0"/>
      <w:marTop w:val="0"/>
      <w:marBottom w:val="0"/>
      <w:divBdr>
        <w:top w:val="none" w:sz="0" w:space="0" w:color="auto"/>
        <w:left w:val="none" w:sz="0" w:space="0" w:color="auto"/>
        <w:bottom w:val="none" w:sz="0" w:space="0" w:color="auto"/>
        <w:right w:val="none" w:sz="0" w:space="0" w:color="auto"/>
      </w:divBdr>
    </w:div>
    <w:div w:id="1870095560">
      <w:bodyDiv w:val="1"/>
      <w:marLeft w:val="0"/>
      <w:marRight w:val="0"/>
      <w:marTop w:val="0"/>
      <w:marBottom w:val="0"/>
      <w:divBdr>
        <w:top w:val="none" w:sz="0" w:space="0" w:color="auto"/>
        <w:left w:val="none" w:sz="0" w:space="0" w:color="auto"/>
        <w:bottom w:val="none" w:sz="0" w:space="0" w:color="auto"/>
        <w:right w:val="none" w:sz="0" w:space="0" w:color="auto"/>
      </w:divBdr>
    </w:div>
    <w:div w:id="1870096183">
      <w:bodyDiv w:val="1"/>
      <w:marLeft w:val="0"/>
      <w:marRight w:val="0"/>
      <w:marTop w:val="0"/>
      <w:marBottom w:val="0"/>
      <w:divBdr>
        <w:top w:val="none" w:sz="0" w:space="0" w:color="auto"/>
        <w:left w:val="none" w:sz="0" w:space="0" w:color="auto"/>
        <w:bottom w:val="none" w:sz="0" w:space="0" w:color="auto"/>
        <w:right w:val="none" w:sz="0" w:space="0" w:color="auto"/>
      </w:divBdr>
    </w:div>
    <w:div w:id="1870606921">
      <w:bodyDiv w:val="1"/>
      <w:marLeft w:val="0"/>
      <w:marRight w:val="0"/>
      <w:marTop w:val="0"/>
      <w:marBottom w:val="0"/>
      <w:divBdr>
        <w:top w:val="none" w:sz="0" w:space="0" w:color="auto"/>
        <w:left w:val="none" w:sz="0" w:space="0" w:color="auto"/>
        <w:bottom w:val="none" w:sz="0" w:space="0" w:color="auto"/>
        <w:right w:val="none" w:sz="0" w:space="0" w:color="auto"/>
      </w:divBdr>
    </w:div>
    <w:div w:id="1872255050">
      <w:bodyDiv w:val="1"/>
      <w:marLeft w:val="0"/>
      <w:marRight w:val="0"/>
      <w:marTop w:val="0"/>
      <w:marBottom w:val="0"/>
      <w:divBdr>
        <w:top w:val="none" w:sz="0" w:space="0" w:color="auto"/>
        <w:left w:val="none" w:sz="0" w:space="0" w:color="auto"/>
        <w:bottom w:val="none" w:sz="0" w:space="0" w:color="auto"/>
        <w:right w:val="none" w:sz="0" w:space="0" w:color="auto"/>
      </w:divBdr>
    </w:div>
    <w:div w:id="1873036201">
      <w:bodyDiv w:val="1"/>
      <w:marLeft w:val="0"/>
      <w:marRight w:val="0"/>
      <w:marTop w:val="0"/>
      <w:marBottom w:val="0"/>
      <w:divBdr>
        <w:top w:val="none" w:sz="0" w:space="0" w:color="auto"/>
        <w:left w:val="none" w:sz="0" w:space="0" w:color="auto"/>
        <w:bottom w:val="none" w:sz="0" w:space="0" w:color="auto"/>
        <w:right w:val="none" w:sz="0" w:space="0" w:color="auto"/>
      </w:divBdr>
    </w:div>
    <w:div w:id="1873036312">
      <w:bodyDiv w:val="1"/>
      <w:marLeft w:val="0"/>
      <w:marRight w:val="0"/>
      <w:marTop w:val="0"/>
      <w:marBottom w:val="0"/>
      <w:divBdr>
        <w:top w:val="none" w:sz="0" w:space="0" w:color="auto"/>
        <w:left w:val="none" w:sz="0" w:space="0" w:color="auto"/>
        <w:bottom w:val="none" w:sz="0" w:space="0" w:color="auto"/>
        <w:right w:val="none" w:sz="0" w:space="0" w:color="auto"/>
      </w:divBdr>
    </w:div>
    <w:div w:id="1873299105">
      <w:bodyDiv w:val="1"/>
      <w:marLeft w:val="0"/>
      <w:marRight w:val="0"/>
      <w:marTop w:val="0"/>
      <w:marBottom w:val="0"/>
      <w:divBdr>
        <w:top w:val="none" w:sz="0" w:space="0" w:color="auto"/>
        <w:left w:val="none" w:sz="0" w:space="0" w:color="auto"/>
        <w:bottom w:val="none" w:sz="0" w:space="0" w:color="auto"/>
        <w:right w:val="none" w:sz="0" w:space="0" w:color="auto"/>
      </w:divBdr>
    </w:div>
    <w:div w:id="1874073485">
      <w:bodyDiv w:val="1"/>
      <w:marLeft w:val="0"/>
      <w:marRight w:val="0"/>
      <w:marTop w:val="0"/>
      <w:marBottom w:val="0"/>
      <w:divBdr>
        <w:top w:val="none" w:sz="0" w:space="0" w:color="auto"/>
        <w:left w:val="none" w:sz="0" w:space="0" w:color="auto"/>
        <w:bottom w:val="none" w:sz="0" w:space="0" w:color="auto"/>
        <w:right w:val="none" w:sz="0" w:space="0" w:color="auto"/>
      </w:divBdr>
    </w:div>
    <w:div w:id="1874153329">
      <w:bodyDiv w:val="1"/>
      <w:marLeft w:val="0"/>
      <w:marRight w:val="0"/>
      <w:marTop w:val="0"/>
      <w:marBottom w:val="0"/>
      <w:divBdr>
        <w:top w:val="none" w:sz="0" w:space="0" w:color="auto"/>
        <w:left w:val="none" w:sz="0" w:space="0" w:color="auto"/>
        <w:bottom w:val="none" w:sz="0" w:space="0" w:color="auto"/>
        <w:right w:val="none" w:sz="0" w:space="0" w:color="auto"/>
      </w:divBdr>
    </w:div>
    <w:div w:id="1874616579">
      <w:bodyDiv w:val="1"/>
      <w:marLeft w:val="0"/>
      <w:marRight w:val="0"/>
      <w:marTop w:val="0"/>
      <w:marBottom w:val="0"/>
      <w:divBdr>
        <w:top w:val="none" w:sz="0" w:space="0" w:color="auto"/>
        <w:left w:val="none" w:sz="0" w:space="0" w:color="auto"/>
        <w:bottom w:val="none" w:sz="0" w:space="0" w:color="auto"/>
        <w:right w:val="none" w:sz="0" w:space="0" w:color="auto"/>
      </w:divBdr>
    </w:div>
    <w:div w:id="1874725228">
      <w:bodyDiv w:val="1"/>
      <w:marLeft w:val="0"/>
      <w:marRight w:val="0"/>
      <w:marTop w:val="0"/>
      <w:marBottom w:val="0"/>
      <w:divBdr>
        <w:top w:val="none" w:sz="0" w:space="0" w:color="auto"/>
        <w:left w:val="none" w:sz="0" w:space="0" w:color="auto"/>
        <w:bottom w:val="none" w:sz="0" w:space="0" w:color="auto"/>
        <w:right w:val="none" w:sz="0" w:space="0" w:color="auto"/>
      </w:divBdr>
    </w:div>
    <w:div w:id="1875531934">
      <w:bodyDiv w:val="1"/>
      <w:marLeft w:val="0"/>
      <w:marRight w:val="0"/>
      <w:marTop w:val="0"/>
      <w:marBottom w:val="0"/>
      <w:divBdr>
        <w:top w:val="none" w:sz="0" w:space="0" w:color="auto"/>
        <w:left w:val="none" w:sz="0" w:space="0" w:color="auto"/>
        <w:bottom w:val="none" w:sz="0" w:space="0" w:color="auto"/>
        <w:right w:val="none" w:sz="0" w:space="0" w:color="auto"/>
      </w:divBdr>
    </w:div>
    <w:div w:id="1875802464">
      <w:bodyDiv w:val="1"/>
      <w:marLeft w:val="0"/>
      <w:marRight w:val="0"/>
      <w:marTop w:val="0"/>
      <w:marBottom w:val="0"/>
      <w:divBdr>
        <w:top w:val="none" w:sz="0" w:space="0" w:color="auto"/>
        <w:left w:val="none" w:sz="0" w:space="0" w:color="auto"/>
        <w:bottom w:val="none" w:sz="0" w:space="0" w:color="auto"/>
        <w:right w:val="none" w:sz="0" w:space="0" w:color="auto"/>
      </w:divBdr>
    </w:div>
    <w:div w:id="1876038981">
      <w:bodyDiv w:val="1"/>
      <w:marLeft w:val="0"/>
      <w:marRight w:val="0"/>
      <w:marTop w:val="0"/>
      <w:marBottom w:val="0"/>
      <w:divBdr>
        <w:top w:val="none" w:sz="0" w:space="0" w:color="auto"/>
        <w:left w:val="none" w:sz="0" w:space="0" w:color="auto"/>
        <w:bottom w:val="none" w:sz="0" w:space="0" w:color="auto"/>
        <w:right w:val="none" w:sz="0" w:space="0" w:color="auto"/>
      </w:divBdr>
    </w:div>
    <w:div w:id="1876656022">
      <w:bodyDiv w:val="1"/>
      <w:marLeft w:val="0"/>
      <w:marRight w:val="0"/>
      <w:marTop w:val="0"/>
      <w:marBottom w:val="0"/>
      <w:divBdr>
        <w:top w:val="none" w:sz="0" w:space="0" w:color="auto"/>
        <w:left w:val="none" w:sz="0" w:space="0" w:color="auto"/>
        <w:bottom w:val="none" w:sz="0" w:space="0" w:color="auto"/>
        <w:right w:val="none" w:sz="0" w:space="0" w:color="auto"/>
      </w:divBdr>
    </w:div>
    <w:div w:id="1878156095">
      <w:bodyDiv w:val="1"/>
      <w:marLeft w:val="0"/>
      <w:marRight w:val="0"/>
      <w:marTop w:val="0"/>
      <w:marBottom w:val="0"/>
      <w:divBdr>
        <w:top w:val="none" w:sz="0" w:space="0" w:color="auto"/>
        <w:left w:val="none" w:sz="0" w:space="0" w:color="auto"/>
        <w:bottom w:val="none" w:sz="0" w:space="0" w:color="auto"/>
        <w:right w:val="none" w:sz="0" w:space="0" w:color="auto"/>
      </w:divBdr>
    </w:div>
    <w:div w:id="1878423624">
      <w:bodyDiv w:val="1"/>
      <w:marLeft w:val="0"/>
      <w:marRight w:val="0"/>
      <w:marTop w:val="0"/>
      <w:marBottom w:val="0"/>
      <w:divBdr>
        <w:top w:val="none" w:sz="0" w:space="0" w:color="auto"/>
        <w:left w:val="none" w:sz="0" w:space="0" w:color="auto"/>
        <w:bottom w:val="none" w:sz="0" w:space="0" w:color="auto"/>
        <w:right w:val="none" w:sz="0" w:space="0" w:color="auto"/>
      </w:divBdr>
    </w:div>
    <w:div w:id="1879080435">
      <w:bodyDiv w:val="1"/>
      <w:marLeft w:val="0"/>
      <w:marRight w:val="0"/>
      <w:marTop w:val="0"/>
      <w:marBottom w:val="0"/>
      <w:divBdr>
        <w:top w:val="none" w:sz="0" w:space="0" w:color="auto"/>
        <w:left w:val="none" w:sz="0" w:space="0" w:color="auto"/>
        <w:bottom w:val="none" w:sz="0" w:space="0" w:color="auto"/>
        <w:right w:val="none" w:sz="0" w:space="0" w:color="auto"/>
      </w:divBdr>
    </w:div>
    <w:div w:id="1879201690">
      <w:bodyDiv w:val="1"/>
      <w:marLeft w:val="0"/>
      <w:marRight w:val="0"/>
      <w:marTop w:val="0"/>
      <w:marBottom w:val="0"/>
      <w:divBdr>
        <w:top w:val="none" w:sz="0" w:space="0" w:color="auto"/>
        <w:left w:val="none" w:sz="0" w:space="0" w:color="auto"/>
        <w:bottom w:val="none" w:sz="0" w:space="0" w:color="auto"/>
        <w:right w:val="none" w:sz="0" w:space="0" w:color="auto"/>
      </w:divBdr>
    </w:div>
    <w:div w:id="1879734268">
      <w:bodyDiv w:val="1"/>
      <w:marLeft w:val="0"/>
      <w:marRight w:val="0"/>
      <w:marTop w:val="0"/>
      <w:marBottom w:val="0"/>
      <w:divBdr>
        <w:top w:val="none" w:sz="0" w:space="0" w:color="auto"/>
        <w:left w:val="none" w:sz="0" w:space="0" w:color="auto"/>
        <w:bottom w:val="none" w:sz="0" w:space="0" w:color="auto"/>
        <w:right w:val="none" w:sz="0" w:space="0" w:color="auto"/>
      </w:divBdr>
    </w:div>
    <w:div w:id="1879858377">
      <w:bodyDiv w:val="1"/>
      <w:marLeft w:val="0"/>
      <w:marRight w:val="0"/>
      <w:marTop w:val="0"/>
      <w:marBottom w:val="0"/>
      <w:divBdr>
        <w:top w:val="none" w:sz="0" w:space="0" w:color="auto"/>
        <w:left w:val="none" w:sz="0" w:space="0" w:color="auto"/>
        <w:bottom w:val="none" w:sz="0" w:space="0" w:color="auto"/>
        <w:right w:val="none" w:sz="0" w:space="0" w:color="auto"/>
      </w:divBdr>
    </w:div>
    <w:div w:id="1880318987">
      <w:bodyDiv w:val="1"/>
      <w:marLeft w:val="0"/>
      <w:marRight w:val="0"/>
      <w:marTop w:val="0"/>
      <w:marBottom w:val="0"/>
      <w:divBdr>
        <w:top w:val="none" w:sz="0" w:space="0" w:color="auto"/>
        <w:left w:val="none" w:sz="0" w:space="0" w:color="auto"/>
        <w:bottom w:val="none" w:sz="0" w:space="0" w:color="auto"/>
        <w:right w:val="none" w:sz="0" w:space="0" w:color="auto"/>
      </w:divBdr>
    </w:div>
    <w:div w:id="1882086766">
      <w:bodyDiv w:val="1"/>
      <w:marLeft w:val="0"/>
      <w:marRight w:val="0"/>
      <w:marTop w:val="0"/>
      <w:marBottom w:val="0"/>
      <w:divBdr>
        <w:top w:val="none" w:sz="0" w:space="0" w:color="auto"/>
        <w:left w:val="none" w:sz="0" w:space="0" w:color="auto"/>
        <w:bottom w:val="none" w:sz="0" w:space="0" w:color="auto"/>
        <w:right w:val="none" w:sz="0" w:space="0" w:color="auto"/>
      </w:divBdr>
    </w:div>
    <w:div w:id="1882522438">
      <w:bodyDiv w:val="1"/>
      <w:marLeft w:val="0"/>
      <w:marRight w:val="0"/>
      <w:marTop w:val="0"/>
      <w:marBottom w:val="0"/>
      <w:divBdr>
        <w:top w:val="none" w:sz="0" w:space="0" w:color="auto"/>
        <w:left w:val="none" w:sz="0" w:space="0" w:color="auto"/>
        <w:bottom w:val="none" w:sz="0" w:space="0" w:color="auto"/>
        <w:right w:val="none" w:sz="0" w:space="0" w:color="auto"/>
      </w:divBdr>
    </w:div>
    <w:div w:id="1882592872">
      <w:bodyDiv w:val="1"/>
      <w:marLeft w:val="0"/>
      <w:marRight w:val="0"/>
      <w:marTop w:val="0"/>
      <w:marBottom w:val="0"/>
      <w:divBdr>
        <w:top w:val="none" w:sz="0" w:space="0" w:color="auto"/>
        <w:left w:val="none" w:sz="0" w:space="0" w:color="auto"/>
        <w:bottom w:val="none" w:sz="0" w:space="0" w:color="auto"/>
        <w:right w:val="none" w:sz="0" w:space="0" w:color="auto"/>
      </w:divBdr>
    </w:div>
    <w:div w:id="1882663713">
      <w:bodyDiv w:val="1"/>
      <w:marLeft w:val="0"/>
      <w:marRight w:val="0"/>
      <w:marTop w:val="0"/>
      <w:marBottom w:val="0"/>
      <w:divBdr>
        <w:top w:val="none" w:sz="0" w:space="0" w:color="auto"/>
        <w:left w:val="none" w:sz="0" w:space="0" w:color="auto"/>
        <w:bottom w:val="none" w:sz="0" w:space="0" w:color="auto"/>
        <w:right w:val="none" w:sz="0" w:space="0" w:color="auto"/>
      </w:divBdr>
    </w:div>
    <w:div w:id="1882746686">
      <w:bodyDiv w:val="1"/>
      <w:marLeft w:val="0"/>
      <w:marRight w:val="0"/>
      <w:marTop w:val="0"/>
      <w:marBottom w:val="0"/>
      <w:divBdr>
        <w:top w:val="none" w:sz="0" w:space="0" w:color="auto"/>
        <w:left w:val="none" w:sz="0" w:space="0" w:color="auto"/>
        <w:bottom w:val="none" w:sz="0" w:space="0" w:color="auto"/>
        <w:right w:val="none" w:sz="0" w:space="0" w:color="auto"/>
      </w:divBdr>
    </w:div>
    <w:div w:id="1883321503">
      <w:bodyDiv w:val="1"/>
      <w:marLeft w:val="0"/>
      <w:marRight w:val="0"/>
      <w:marTop w:val="0"/>
      <w:marBottom w:val="0"/>
      <w:divBdr>
        <w:top w:val="none" w:sz="0" w:space="0" w:color="auto"/>
        <w:left w:val="none" w:sz="0" w:space="0" w:color="auto"/>
        <w:bottom w:val="none" w:sz="0" w:space="0" w:color="auto"/>
        <w:right w:val="none" w:sz="0" w:space="0" w:color="auto"/>
      </w:divBdr>
    </w:div>
    <w:div w:id="1883859138">
      <w:bodyDiv w:val="1"/>
      <w:marLeft w:val="0"/>
      <w:marRight w:val="0"/>
      <w:marTop w:val="0"/>
      <w:marBottom w:val="0"/>
      <w:divBdr>
        <w:top w:val="none" w:sz="0" w:space="0" w:color="auto"/>
        <w:left w:val="none" w:sz="0" w:space="0" w:color="auto"/>
        <w:bottom w:val="none" w:sz="0" w:space="0" w:color="auto"/>
        <w:right w:val="none" w:sz="0" w:space="0" w:color="auto"/>
      </w:divBdr>
    </w:div>
    <w:div w:id="1884176289">
      <w:bodyDiv w:val="1"/>
      <w:marLeft w:val="0"/>
      <w:marRight w:val="0"/>
      <w:marTop w:val="0"/>
      <w:marBottom w:val="0"/>
      <w:divBdr>
        <w:top w:val="none" w:sz="0" w:space="0" w:color="auto"/>
        <w:left w:val="none" w:sz="0" w:space="0" w:color="auto"/>
        <w:bottom w:val="none" w:sz="0" w:space="0" w:color="auto"/>
        <w:right w:val="none" w:sz="0" w:space="0" w:color="auto"/>
      </w:divBdr>
    </w:div>
    <w:div w:id="1884512755">
      <w:bodyDiv w:val="1"/>
      <w:marLeft w:val="0"/>
      <w:marRight w:val="0"/>
      <w:marTop w:val="0"/>
      <w:marBottom w:val="0"/>
      <w:divBdr>
        <w:top w:val="none" w:sz="0" w:space="0" w:color="auto"/>
        <w:left w:val="none" w:sz="0" w:space="0" w:color="auto"/>
        <w:bottom w:val="none" w:sz="0" w:space="0" w:color="auto"/>
        <w:right w:val="none" w:sz="0" w:space="0" w:color="auto"/>
      </w:divBdr>
    </w:div>
    <w:div w:id="1884753155">
      <w:bodyDiv w:val="1"/>
      <w:marLeft w:val="0"/>
      <w:marRight w:val="0"/>
      <w:marTop w:val="0"/>
      <w:marBottom w:val="0"/>
      <w:divBdr>
        <w:top w:val="none" w:sz="0" w:space="0" w:color="auto"/>
        <w:left w:val="none" w:sz="0" w:space="0" w:color="auto"/>
        <w:bottom w:val="none" w:sz="0" w:space="0" w:color="auto"/>
        <w:right w:val="none" w:sz="0" w:space="0" w:color="auto"/>
      </w:divBdr>
    </w:div>
    <w:div w:id="1885092113">
      <w:bodyDiv w:val="1"/>
      <w:marLeft w:val="0"/>
      <w:marRight w:val="0"/>
      <w:marTop w:val="0"/>
      <w:marBottom w:val="0"/>
      <w:divBdr>
        <w:top w:val="none" w:sz="0" w:space="0" w:color="auto"/>
        <w:left w:val="none" w:sz="0" w:space="0" w:color="auto"/>
        <w:bottom w:val="none" w:sz="0" w:space="0" w:color="auto"/>
        <w:right w:val="none" w:sz="0" w:space="0" w:color="auto"/>
      </w:divBdr>
    </w:div>
    <w:div w:id="1885368323">
      <w:bodyDiv w:val="1"/>
      <w:marLeft w:val="0"/>
      <w:marRight w:val="0"/>
      <w:marTop w:val="0"/>
      <w:marBottom w:val="0"/>
      <w:divBdr>
        <w:top w:val="none" w:sz="0" w:space="0" w:color="auto"/>
        <w:left w:val="none" w:sz="0" w:space="0" w:color="auto"/>
        <w:bottom w:val="none" w:sz="0" w:space="0" w:color="auto"/>
        <w:right w:val="none" w:sz="0" w:space="0" w:color="auto"/>
      </w:divBdr>
    </w:div>
    <w:div w:id="1885628820">
      <w:bodyDiv w:val="1"/>
      <w:marLeft w:val="0"/>
      <w:marRight w:val="0"/>
      <w:marTop w:val="0"/>
      <w:marBottom w:val="0"/>
      <w:divBdr>
        <w:top w:val="none" w:sz="0" w:space="0" w:color="auto"/>
        <w:left w:val="none" w:sz="0" w:space="0" w:color="auto"/>
        <w:bottom w:val="none" w:sz="0" w:space="0" w:color="auto"/>
        <w:right w:val="none" w:sz="0" w:space="0" w:color="auto"/>
      </w:divBdr>
    </w:div>
    <w:div w:id="1885678213">
      <w:bodyDiv w:val="1"/>
      <w:marLeft w:val="0"/>
      <w:marRight w:val="0"/>
      <w:marTop w:val="0"/>
      <w:marBottom w:val="0"/>
      <w:divBdr>
        <w:top w:val="none" w:sz="0" w:space="0" w:color="auto"/>
        <w:left w:val="none" w:sz="0" w:space="0" w:color="auto"/>
        <w:bottom w:val="none" w:sz="0" w:space="0" w:color="auto"/>
        <w:right w:val="none" w:sz="0" w:space="0" w:color="auto"/>
      </w:divBdr>
    </w:div>
    <w:div w:id="1887060537">
      <w:bodyDiv w:val="1"/>
      <w:marLeft w:val="0"/>
      <w:marRight w:val="0"/>
      <w:marTop w:val="0"/>
      <w:marBottom w:val="0"/>
      <w:divBdr>
        <w:top w:val="none" w:sz="0" w:space="0" w:color="auto"/>
        <w:left w:val="none" w:sz="0" w:space="0" w:color="auto"/>
        <w:bottom w:val="none" w:sz="0" w:space="0" w:color="auto"/>
        <w:right w:val="none" w:sz="0" w:space="0" w:color="auto"/>
      </w:divBdr>
    </w:div>
    <w:div w:id="1887373143">
      <w:bodyDiv w:val="1"/>
      <w:marLeft w:val="0"/>
      <w:marRight w:val="0"/>
      <w:marTop w:val="0"/>
      <w:marBottom w:val="0"/>
      <w:divBdr>
        <w:top w:val="none" w:sz="0" w:space="0" w:color="auto"/>
        <w:left w:val="none" w:sz="0" w:space="0" w:color="auto"/>
        <w:bottom w:val="none" w:sz="0" w:space="0" w:color="auto"/>
        <w:right w:val="none" w:sz="0" w:space="0" w:color="auto"/>
      </w:divBdr>
    </w:div>
    <w:div w:id="1887644534">
      <w:bodyDiv w:val="1"/>
      <w:marLeft w:val="0"/>
      <w:marRight w:val="0"/>
      <w:marTop w:val="0"/>
      <w:marBottom w:val="0"/>
      <w:divBdr>
        <w:top w:val="none" w:sz="0" w:space="0" w:color="auto"/>
        <w:left w:val="none" w:sz="0" w:space="0" w:color="auto"/>
        <w:bottom w:val="none" w:sz="0" w:space="0" w:color="auto"/>
        <w:right w:val="none" w:sz="0" w:space="0" w:color="auto"/>
      </w:divBdr>
    </w:div>
    <w:div w:id="1888102001">
      <w:bodyDiv w:val="1"/>
      <w:marLeft w:val="0"/>
      <w:marRight w:val="0"/>
      <w:marTop w:val="0"/>
      <w:marBottom w:val="0"/>
      <w:divBdr>
        <w:top w:val="none" w:sz="0" w:space="0" w:color="auto"/>
        <w:left w:val="none" w:sz="0" w:space="0" w:color="auto"/>
        <w:bottom w:val="none" w:sz="0" w:space="0" w:color="auto"/>
        <w:right w:val="none" w:sz="0" w:space="0" w:color="auto"/>
      </w:divBdr>
    </w:div>
    <w:div w:id="1888372336">
      <w:bodyDiv w:val="1"/>
      <w:marLeft w:val="0"/>
      <w:marRight w:val="0"/>
      <w:marTop w:val="0"/>
      <w:marBottom w:val="0"/>
      <w:divBdr>
        <w:top w:val="none" w:sz="0" w:space="0" w:color="auto"/>
        <w:left w:val="none" w:sz="0" w:space="0" w:color="auto"/>
        <w:bottom w:val="none" w:sz="0" w:space="0" w:color="auto"/>
        <w:right w:val="none" w:sz="0" w:space="0" w:color="auto"/>
      </w:divBdr>
    </w:div>
    <w:div w:id="1888444769">
      <w:bodyDiv w:val="1"/>
      <w:marLeft w:val="0"/>
      <w:marRight w:val="0"/>
      <w:marTop w:val="0"/>
      <w:marBottom w:val="0"/>
      <w:divBdr>
        <w:top w:val="none" w:sz="0" w:space="0" w:color="auto"/>
        <w:left w:val="none" w:sz="0" w:space="0" w:color="auto"/>
        <w:bottom w:val="none" w:sz="0" w:space="0" w:color="auto"/>
        <w:right w:val="none" w:sz="0" w:space="0" w:color="auto"/>
      </w:divBdr>
    </w:div>
    <w:div w:id="1888449639">
      <w:bodyDiv w:val="1"/>
      <w:marLeft w:val="0"/>
      <w:marRight w:val="0"/>
      <w:marTop w:val="0"/>
      <w:marBottom w:val="0"/>
      <w:divBdr>
        <w:top w:val="none" w:sz="0" w:space="0" w:color="auto"/>
        <w:left w:val="none" w:sz="0" w:space="0" w:color="auto"/>
        <w:bottom w:val="none" w:sz="0" w:space="0" w:color="auto"/>
        <w:right w:val="none" w:sz="0" w:space="0" w:color="auto"/>
      </w:divBdr>
    </w:div>
    <w:div w:id="1889486764">
      <w:bodyDiv w:val="1"/>
      <w:marLeft w:val="0"/>
      <w:marRight w:val="0"/>
      <w:marTop w:val="0"/>
      <w:marBottom w:val="0"/>
      <w:divBdr>
        <w:top w:val="none" w:sz="0" w:space="0" w:color="auto"/>
        <w:left w:val="none" w:sz="0" w:space="0" w:color="auto"/>
        <w:bottom w:val="none" w:sz="0" w:space="0" w:color="auto"/>
        <w:right w:val="none" w:sz="0" w:space="0" w:color="auto"/>
      </w:divBdr>
    </w:div>
    <w:div w:id="1889762325">
      <w:bodyDiv w:val="1"/>
      <w:marLeft w:val="0"/>
      <w:marRight w:val="0"/>
      <w:marTop w:val="0"/>
      <w:marBottom w:val="0"/>
      <w:divBdr>
        <w:top w:val="none" w:sz="0" w:space="0" w:color="auto"/>
        <w:left w:val="none" w:sz="0" w:space="0" w:color="auto"/>
        <w:bottom w:val="none" w:sz="0" w:space="0" w:color="auto"/>
        <w:right w:val="none" w:sz="0" w:space="0" w:color="auto"/>
      </w:divBdr>
    </w:div>
    <w:div w:id="1890192164">
      <w:bodyDiv w:val="1"/>
      <w:marLeft w:val="0"/>
      <w:marRight w:val="0"/>
      <w:marTop w:val="0"/>
      <w:marBottom w:val="0"/>
      <w:divBdr>
        <w:top w:val="none" w:sz="0" w:space="0" w:color="auto"/>
        <w:left w:val="none" w:sz="0" w:space="0" w:color="auto"/>
        <w:bottom w:val="none" w:sz="0" w:space="0" w:color="auto"/>
        <w:right w:val="none" w:sz="0" w:space="0" w:color="auto"/>
      </w:divBdr>
    </w:div>
    <w:div w:id="1890192612">
      <w:bodyDiv w:val="1"/>
      <w:marLeft w:val="0"/>
      <w:marRight w:val="0"/>
      <w:marTop w:val="0"/>
      <w:marBottom w:val="0"/>
      <w:divBdr>
        <w:top w:val="none" w:sz="0" w:space="0" w:color="auto"/>
        <w:left w:val="none" w:sz="0" w:space="0" w:color="auto"/>
        <w:bottom w:val="none" w:sz="0" w:space="0" w:color="auto"/>
        <w:right w:val="none" w:sz="0" w:space="0" w:color="auto"/>
      </w:divBdr>
    </w:div>
    <w:div w:id="1890796739">
      <w:bodyDiv w:val="1"/>
      <w:marLeft w:val="0"/>
      <w:marRight w:val="0"/>
      <w:marTop w:val="0"/>
      <w:marBottom w:val="0"/>
      <w:divBdr>
        <w:top w:val="none" w:sz="0" w:space="0" w:color="auto"/>
        <w:left w:val="none" w:sz="0" w:space="0" w:color="auto"/>
        <w:bottom w:val="none" w:sz="0" w:space="0" w:color="auto"/>
        <w:right w:val="none" w:sz="0" w:space="0" w:color="auto"/>
      </w:divBdr>
    </w:div>
    <w:div w:id="1890799383">
      <w:bodyDiv w:val="1"/>
      <w:marLeft w:val="0"/>
      <w:marRight w:val="0"/>
      <w:marTop w:val="0"/>
      <w:marBottom w:val="0"/>
      <w:divBdr>
        <w:top w:val="none" w:sz="0" w:space="0" w:color="auto"/>
        <w:left w:val="none" w:sz="0" w:space="0" w:color="auto"/>
        <w:bottom w:val="none" w:sz="0" w:space="0" w:color="auto"/>
        <w:right w:val="none" w:sz="0" w:space="0" w:color="auto"/>
      </w:divBdr>
    </w:div>
    <w:div w:id="1890923043">
      <w:bodyDiv w:val="1"/>
      <w:marLeft w:val="0"/>
      <w:marRight w:val="0"/>
      <w:marTop w:val="0"/>
      <w:marBottom w:val="0"/>
      <w:divBdr>
        <w:top w:val="none" w:sz="0" w:space="0" w:color="auto"/>
        <w:left w:val="none" w:sz="0" w:space="0" w:color="auto"/>
        <w:bottom w:val="none" w:sz="0" w:space="0" w:color="auto"/>
        <w:right w:val="none" w:sz="0" w:space="0" w:color="auto"/>
      </w:divBdr>
    </w:div>
    <w:div w:id="1891454085">
      <w:bodyDiv w:val="1"/>
      <w:marLeft w:val="0"/>
      <w:marRight w:val="0"/>
      <w:marTop w:val="0"/>
      <w:marBottom w:val="0"/>
      <w:divBdr>
        <w:top w:val="none" w:sz="0" w:space="0" w:color="auto"/>
        <w:left w:val="none" w:sz="0" w:space="0" w:color="auto"/>
        <w:bottom w:val="none" w:sz="0" w:space="0" w:color="auto"/>
        <w:right w:val="none" w:sz="0" w:space="0" w:color="auto"/>
      </w:divBdr>
    </w:div>
    <w:div w:id="1891644146">
      <w:bodyDiv w:val="1"/>
      <w:marLeft w:val="0"/>
      <w:marRight w:val="0"/>
      <w:marTop w:val="0"/>
      <w:marBottom w:val="0"/>
      <w:divBdr>
        <w:top w:val="none" w:sz="0" w:space="0" w:color="auto"/>
        <w:left w:val="none" w:sz="0" w:space="0" w:color="auto"/>
        <w:bottom w:val="none" w:sz="0" w:space="0" w:color="auto"/>
        <w:right w:val="none" w:sz="0" w:space="0" w:color="auto"/>
      </w:divBdr>
    </w:div>
    <w:div w:id="1891767133">
      <w:bodyDiv w:val="1"/>
      <w:marLeft w:val="0"/>
      <w:marRight w:val="0"/>
      <w:marTop w:val="0"/>
      <w:marBottom w:val="0"/>
      <w:divBdr>
        <w:top w:val="none" w:sz="0" w:space="0" w:color="auto"/>
        <w:left w:val="none" w:sz="0" w:space="0" w:color="auto"/>
        <w:bottom w:val="none" w:sz="0" w:space="0" w:color="auto"/>
        <w:right w:val="none" w:sz="0" w:space="0" w:color="auto"/>
      </w:divBdr>
    </w:div>
    <w:div w:id="1892032672">
      <w:bodyDiv w:val="1"/>
      <w:marLeft w:val="0"/>
      <w:marRight w:val="0"/>
      <w:marTop w:val="0"/>
      <w:marBottom w:val="0"/>
      <w:divBdr>
        <w:top w:val="none" w:sz="0" w:space="0" w:color="auto"/>
        <w:left w:val="none" w:sz="0" w:space="0" w:color="auto"/>
        <w:bottom w:val="none" w:sz="0" w:space="0" w:color="auto"/>
        <w:right w:val="none" w:sz="0" w:space="0" w:color="auto"/>
      </w:divBdr>
    </w:div>
    <w:div w:id="1892226546">
      <w:bodyDiv w:val="1"/>
      <w:marLeft w:val="0"/>
      <w:marRight w:val="0"/>
      <w:marTop w:val="0"/>
      <w:marBottom w:val="0"/>
      <w:divBdr>
        <w:top w:val="none" w:sz="0" w:space="0" w:color="auto"/>
        <w:left w:val="none" w:sz="0" w:space="0" w:color="auto"/>
        <w:bottom w:val="none" w:sz="0" w:space="0" w:color="auto"/>
        <w:right w:val="none" w:sz="0" w:space="0" w:color="auto"/>
      </w:divBdr>
    </w:div>
    <w:div w:id="1892957931">
      <w:bodyDiv w:val="1"/>
      <w:marLeft w:val="0"/>
      <w:marRight w:val="0"/>
      <w:marTop w:val="0"/>
      <w:marBottom w:val="0"/>
      <w:divBdr>
        <w:top w:val="none" w:sz="0" w:space="0" w:color="auto"/>
        <w:left w:val="none" w:sz="0" w:space="0" w:color="auto"/>
        <w:bottom w:val="none" w:sz="0" w:space="0" w:color="auto"/>
        <w:right w:val="none" w:sz="0" w:space="0" w:color="auto"/>
      </w:divBdr>
    </w:div>
    <w:div w:id="1892963740">
      <w:bodyDiv w:val="1"/>
      <w:marLeft w:val="0"/>
      <w:marRight w:val="0"/>
      <w:marTop w:val="0"/>
      <w:marBottom w:val="0"/>
      <w:divBdr>
        <w:top w:val="none" w:sz="0" w:space="0" w:color="auto"/>
        <w:left w:val="none" w:sz="0" w:space="0" w:color="auto"/>
        <w:bottom w:val="none" w:sz="0" w:space="0" w:color="auto"/>
        <w:right w:val="none" w:sz="0" w:space="0" w:color="auto"/>
      </w:divBdr>
    </w:div>
    <w:div w:id="1893074322">
      <w:bodyDiv w:val="1"/>
      <w:marLeft w:val="0"/>
      <w:marRight w:val="0"/>
      <w:marTop w:val="0"/>
      <w:marBottom w:val="0"/>
      <w:divBdr>
        <w:top w:val="none" w:sz="0" w:space="0" w:color="auto"/>
        <w:left w:val="none" w:sz="0" w:space="0" w:color="auto"/>
        <w:bottom w:val="none" w:sz="0" w:space="0" w:color="auto"/>
        <w:right w:val="none" w:sz="0" w:space="0" w:color="auto"/>
      </w:divBdr>
    </w:div>
    <w:div w:id="1894389543">
      <w:bodyDiv w:val="1"/>
      <w:marLeft w:val="0"/>
      <w:marRight w:val="0"/>
      <w:marTop w:val="0"/>
      <w:marBottom w:val="0"/>
      <w:divBdr>
        <w:top w:val="none" w:sz="0" w:space="0" w:color="auto"/>
        <w:left w:val="none" w:sz="0" w:space="0" w:color="auto"/>
        <w:bottom w:val="none" w:sz="0" w:space="0" w:color="auto"/>
        <w:right w:val="none" w:sz="0" w:space="0" w:color="auto"/>
      </w:divBdr>
    </w:div>
    <w:div w:id="1894581100">
      <w:bodyDiv w:val="1"/>
      <w:marLeft w:val="0"/>
      <w:marRight w:val="0"/>
      <w:marTop w:val="0"/>
      <w:marBottom w:val="0"/>
      <w:divBdr>
        <w:top w:val="none" w:sz="0" w:space="0" w:color="auto"/>
        <w:left w:val="none" w:sz="0" w:space="0" w:color="auto"/>
        <w:bottom w:val="none" w:sz="0" w:space="0" w:color="auto"/>
        <w:right w:val="none" w:sz="0" w:space="0" w:color="auto"/>
      </w:divBdr>
    </w:div>
    <w:div w:id="1894728763">
      <w:bodyDiv w:val="1"/>
      <w:marLeft w:val="0"/>
      <w:marRight w:val="0"/>
      <w:marTop w:val="0"/>
      <w:marBottom w:val="0"/>
      <w:divBdr>
        <w:top w:val="none" w:sz="0" w:space="0" w:color="auto"/>
        <w:left w:val="none" w:sz="0" w:space="0" w:color="auto"/>
        <w:bottom w:val="none" w:sz="0" w:space="0" w:color="auto"/>
        <w:right w:val="none" w:sz="0" w:space="0" w:color="auto"/>
      </w:divBdr>
    </w:div>
    <w:div w:id="1895198240">
      <w:bodyDiv w:val="1"/>
      <w:marLeft w:val="0"/>
      <w:marRight w:val="0"/>
      <w:marTop w:val="0"/>
      <w:marBottom w:val="0"/>
      <w:divBdr>
        <w:top w:val="none" w:sz="0" w:space="0" w:color="auto"/>
        <w:left w:val="none" w:sz="0" w:space="0" w:color="auto"/>
        <w:bottom w:val="none" w:sz="0" w:space="0" w:color="auto"/>
        <w:right w:val="none" w:sz="0" w:space="0" w:color="auto"/>
      </w:divBdr>
    </w:div>
    <w:div w:id="1895775679">
      <w:bodyDiv w:val="1"/>
      <w:marLeft w:val="0"/>
      <w:marRight w:val="0"/>
      <w:marTop w:val="0"/>
      <w:marBottom w:val="0"/>
      <w:divBdr>
        <w:top w:val="none" w:sz="0" w:space="0" w:color="auto"/>
        <w:left w:val="none" w:sz="0" w:space="0" w:color="auto"/>
        <w:bottom w:val="none" w:sz="0" w:space="0" w:color="auto"/>
        <w:right w:val="none" w:sz="0" w:space="0" w:color="auto"/>
      </w:divBdr>
    </w:div>
    <w:div w:id="1896236608">
      <w:bodyDiv w:val="1"/>
      <w:marLeft w:val="0"/>
      <w:marRight w:val="0"/>
      <w:marTop w:val="0"/>
      <w:marBottom w:val="0"/>
      <w:divBdr>
        <w:top w:val="none" w:sz="0" w:space="0" w:color="auto"/>
        <w:left w:val="none" w:sz="0" w:space="0" w:color="auto"/>
        <w:bottom w:val="none" w:sz="0" w:space="0" w:color="auto"/>
        <w:right w:val="none" w:sz="0" w:space="0" w:color="auto"/>
      </w:divBdr>
    </w:div>
    <w:div w:id="1896432528">
      <w:bodyDiv w:val="1"/>
      <w:marLeft w:val="0"/>
      <w:marRight w:val="0"/>
      <w:marTop w:val="0"/>
      <w:marBottom w:val="0"/>
      <w:divBdr>
        <w:top w:val="none" w:sz="0" w:space="0" w:color="auto"/>
        <w:left w:val="none" w:sz="0" w:space="0" w:color="auto"/>
        <w:bottom w:val="none" w:sz="0" w:space="0" w:color="auto"/>
        <w:right w:val="none" w:sz="0" w:space="0" w:color="auto"/>
      </w:divBdr>
    </w:div>
    <w:div w:id="1896886933">
      <w:bodyDiv w:val="1"/>
      <w:marLeft w:val="0"/>
      <w:marRight w:val="0"/>
      <w:marTop w:val="0"/>
      <w:marBottom w:val="0"/>
      <w:divBdr>
        <w:top w:val="none" w:sz="0" w:space="0" w:color="auto"/>
        <w:left w:val="none" w:sz="0" w:space="0" w:color="auto"/>
        <w:bottom w:val="none" w:sz="0" w:space="0" w:color="auto"/>
        <w:right w:val="none" w:sz="0" w:space="0" w:color="auto"/>
      </w:divBdr>
    </w:div>
    <w:div w:id="1897086831">
      <w:bodyDiv w:val="1"/>
      <w:marLeft w:val="0"/>
      <w:marRight w:val="0"/>
      <w:marTop w:val="0"/>
      <w:marBottom w:val="0"/>
      <w:divBdr>
        <w:top w:val="none" w:sz="0" w:space="0" w:color="auto"/>
        <w:left w:val="none" w:sz="0" w:space="0" w:color="auto"/>
        <w:bottom w:val="none" w:sz="0" w:space="0" w:color="auto"/>
        <w:right w:val="none" w:sz="0" w:space="0" w:color="auto"/>
      </w:divBdr>
    </w:div>
    <w:div w:id="1897474592">
      <w:bodyDiv w:val="1"/>
      <w:marLeft w:val="0"/>
      <w:marRight w:val="0"/>
      <w:marTop w:val="0"/>
      <w:marBottom w:val="0"/>
      <w:divBdr>
        <w:top w:val="none" w:sz="0" w:space="0" w:color="auto"/>
        <w:left w:val="none" w:sz="0" w:space="0" w:color="auto"/>
        <w:bottom w:val="none" w:sz="0" w:space="0" w:color="auto"/>
        <w:right w:val="none" w:sz="0" w:space="0" w:color="auto"/>
      </w:divBdr>
    </w:div>
    <w:div w:id="1897545410">
      <w:bodyDiv w:val="1"/>
      <w:marLeft w:val="0"/>
      <w:marRight w:val="0"/>
      <w:marTop w:val="0"/>
      <w:marBottom w:val="0"/>
      <w:divBdr>
        <w:top w:val="none" w:sz="0" w:space="0" w:color="auto"/>
        <w:left w:val="none" w:sz="0" w:space="0" w:color="auto"/>
        <w:bottom w:val="none" w:sz="0" w:space="0" w:color="auto"/>
        <w:right w:val="none" w:sz="0" w:space="0" w:color="auto"/>
      </w:divBdr>
    </w:div>
    <w:div w:id="1897813798">
      <w:bodyDiv w:val="1"/>
      <w:marLeft w:val="0"/>
      <w:marRight w:val="0"/>
      <w:marTop w:val="0"/>
      <w:marBottom w:val="0"/>
      <w:divBdr>
        <w:top w:val="none" w:sz="0" w:space="0" w:color="auto"/>
        <w:left w:val="none" w:sz="0" w:space="0" w:color="auto"/>
        <w:bottom w:val="none" w:sz="0" w:space="0" w:color="auto"/>
        <w:right w:val="none" w:sz="0" w:space="0" w:color="auto"/>
      </w:divBdr>
    </w:div>
    <w:div w:id="1898541094">
      <w:bodyDiv w:val="1"/>
      <w:marLeft w:val="0"/>
      <w:marRight w:val="0"/>
      <w:marTop w:val="0"/>
      <w:marBottom w:val="0"/>
      <w:divBdr>
        <w:top w:val="none" w:sz="0" w:space="0" w:color="auto"/>
        <w:left w:val="none" w:sz="0" w:space="0" w:color="auto"/>
        <w:bottom w:val="none" w:sz="0" w:space="0" w:color="auto"/>
        <w:right w:val="none" w:sz="0" w:space="0" w:color="auto"/>
      </w:divBdr>
    </w:div>
    <w:div w:id="1898587182">
      <w:bodyDiv w:val="1"/>
      <w:marLeft w:val="0"/>
      <w:marRight w:val="0"/>
      <w:marTop w:val="0"/>
      <w:marBottom w:val="0"/>
      <w:divBdr>
        <w:top w:val="none" w:sz="0" w:space="0" w:color="auto"/>
        <w:left w:val="none" w:sz="0" w:space="0" w:color="auto"/>
        <w:bottom w:val="none" w:sz="0" w:space="0" w:color="auto"/>
        <w:right w:val="none" w:sz="0" w:space="0" w:color="auto"/>
      </w:divBdr>
    </w:div>
    <w:div w:id="1898589198">
      <w:bodyDiv w:val="1"/>
      <w:marLeft w:val="0"/>
      <w:marRight w:val="0"/>
      <w:marTop w:val="0"/>
      <w:marBottom w:val="0"/>
      <w:divBdr>
        <w:top w:val="none" w:sz="0" w:space="0" w:color="auto"/>
        <w:left w:val="none" w:sz="0" w:space="0" w:color="auto"/>
        <w:bottom w:val="none" w:sz="0" w:space="0" w:color="auto"/>
        <w:right w:val="none" w:sz="0" w:space="0" w:color="auto"/>
      </w:divBdr>
    </w:div>
    <w:div w:id="1898936076">
      <w:bodyDiv w:val="1"/>
      <w:marLeft w:val="0"/>
      <w:marRight w:val="0"/>
      <w:marTop w:val="0"/>
      <w:marBottom w:val="0"/>
      <w:divBdr>
        <w:top w:val="none" w:sz="0" w:space="0" w:color="auto"/>
        <w:left w:val="none" w:sz="0" w:space="0" w:color="auto"/>
        <w:bottom w:val="none" w:sz="0" w:space="0" w:color="auto"/>
        <w:right w:val="none" w:sz="0" w:space="0" w:color="auto"/>
      </w:divBdr>
    </w:div>
    <w:div w:id="1900742634">
      <w:bodyDiv w:val="1"/>
      <w:marLeft w:val="0"/>
      <w:marRight w:val="0"/>
      <w:marTop w:val="0"/>
      <w:marBottom w:val="0"/>
      <w:divBdr>
        <w:top w:val="none" w:sz="0" w:space="0" w:color="auto"/>
        <w:left w:val="none" w:sz="0" w:space="0" w:color="auto"/>
        <w:bottom w:val="none" w:sz="0" w:space="0" w:color="auto"/>
        <w:right w:val="none" w:sz="0" w:space="0" w:color="auto"/>
      </w:divBdr>
    </w:div>
    <w:div w:id="1900969367">
      <w:bodyDiv w:val="1"/>
      <w:marLeft w:val="0"/>
      <w:marRight w:val="0"/>
      <w:marTop w:val="0"/>
      <w:marBottom w:val="0"/>
      <w:divBdr>
        <w:top w:val="none" w:sz="0" w:space="0" w:color="auto"/>
        <w:left w:val="none" w:sz="0" w:space="0" w:color="auto"/>
        <w:bottom w:val="none" w:sz="0" w:space="0" w:color="auto"/>
        <w:right w:val="none" w:sz="0" w:space="0" w:color="auto"/>
      </w:divBdr>
    </w:div>
    <w:div w:id="1901362565">
      <w:bodyDiv w:val="1"/>
      <w:marLeft w:val="0"/>
      <w:marRight w:val="0"/>
      <w:marTop w:val="0"/>
      <w:marBottom w:val="0"/>
      <w:divBdr>
        <w:top w:val="none" w:sz="0" w:space="0" w:color="auto"/>
        <w:left w:val="none" w:sz="0" w:space="0" w:color="auto"/>
        <w:bottom w:val="none" w:sz="0" w:space="0" w:color="auto"/>
        <w:right w:val="none" w:sz="0" w:space="0" w:color="auto"/>
      </w:divBdr>
    </w:div>
    <w:div w:id="1902136177">
      <w:bodyDiv w:val="1"/>
      <w:marLeft w:val="0"/>
      <w:marRight w:val="0"/>
      <w:marTop w:val="0"/>
      <w:marBottom w:val="0"/>
      <w:divBdr>
        <w:top w:val="none" w:sz="0" w:space="0" w:color="auto"/>
        <w:left w:val="none" w:sz="0" w:space="0" w:color="auto"/>
        <w:bottom w:val="none" w:sz="0" w:space="0" w:color="auto"/>
        <w:right w:val="none" w:sz="0" w:space="0" w:color="auto"/>
      </w:divBdr>
    </w:div>
    <w:div w:id="1902524048">
      <w:bodyDiv w:val="1"/>
      <w:marLeft w:val="0"/>
      <w:marRight w:val="0"/>
      <w:marTop w:val="0"/>
      <w:marBottom w:val="0"/>
      <w:divBdr>
        <w:top w:val="none" w:sz="0" w:space="0" w:color="auto"/>
        <w:left w:val="none" w:sz="0" w:space="0" w:color="auto"/>
        <w:bottom w:val="none" w:sz="0" w:space="0" w:color="auto"/>
        <w:right w:val="none" w:sz="0" w:space="0" w:color="auto"/>
      </w:divBdr>
    </w:div>
    <w:div w:id="1903565673">
      <w:bodyDiv w:val="1"/>
      <w:marLeft w:val="0"/>
      <w:marRight w:val="0"/>
      <w:marTop w:val="0"/>
      <w:marBottom w:val="0"/>
      <w:divBdr>
        <w:top w:val="none" w:sz="0" w:space="0" w:color="auto"/>
        <w:left w:val="none" w:sz="0" w:space="0" w:color="auto"/>
        <w:bottom w:val="none" w:sz="0" w:space="0" w:color="auto"/>
        <w:right w:val="none" w:sz="0" w:space="0" w:color="auto"/>
      </w:divBdr>
    </w:div>
    <w:div w:id="1903641869">
      <w:bodyDiv w:val="1"/>
      <w:marLeft w:val="0"/>
      <w:marRight w:val="0"/>
      <w:marTop w:val="0"/>
      <w:marBottom w:val="0"/>
      <w:divBdr>
        <w:top w:val="none" w:sz="0" w:space="0" w:color="auto"/>
        <w:left w:val="none" w:sz="0" w:space="0" w:color="auto"/>
        <w:bottom w:val="none" w:sz="0" w:space="0" w:color="auto"/>
        <w:right w:val="none" w:sz="0" w:space="0" w:color="auto"/>
      </w:divBdr>
    </w:div>
    <w:div w:id="1904246044">
      <w:bodyDiv w:val="1"/>
      <w:marLeft w:val="0"/>
      <w:marRight w:val="0"/>
      <w:marTop w:val="0"/>
      <w:marBottom w:val="0"/>
      <w:divBdr>
        <w:top w:val="none" w:sz="0" w:space="0" w:color="auto"/>
        <w:left w:val="none" w:sz="0" w:space="0" w:color="auto"/>
        <w:bottom w:val="none" w:sz="0" w:space="0" w:color="auto"/>
        <w:right w:val="none" w:sz="0" w:space="0" w:color="auto"/>
      </w:divBdr>
    </w:div>
    <w:div w:id="1904564216">
      <w:bodyDiv w:val="1"/>
      <w:marLeft w:val="0"/>
      <w:marRight w:val="0"/>
      <w:marTop w:val="0"/>
      <w:marBottom w:val="0"/>
      <w:divBdr>
        <w:top w:val="none" w:sz="0" w:space="0" w:color="auto"/>
        <w:left w:val="none" w:sz="0" w:space="0" w:color="auto"/>
        <w:bottom w:val="none" w:sz="0" w:space="0" w:color="auto"/>
        <w:right w:val="none" w:sz="0" w:space="0" w:color="auto"/>
      </w:divBdr>
    </w:div>
    <w:div w:id="1904683096">
      <w:bodyDiv w:val="1"/>
      <w:marLeft w:val="0"/>
      <w:marRight w:val="0"/>
      <w:marTop w:val="0"/>
      <w:marBottom w:val="0"/>
      <w:divBdr>
        <w:top w:val="none" w:sz="0" w:space="0" w:color="auto"/>
        <w:left w:val="none" w:sz="0" w:space="0" w:color="auto"/>
        <w:bottom w:val="none" w:sz="0" w:space="0" w:color="auto"/>
        <w:right w:val="none" w:sz="0" w:space="0" w:color="auto"/>
      </w:divBdr>
    </w:div>
    <w:div w:id="1905098570">
      <w:bodyDiv w:val="1"/>
      <w:marLeft w:val="0"/>
      <w:marRight w:val="0"/>
      <w:marTop w:val="0"/>
      <w:marBottom w:val="0"/>
      <w:divBdr>
        <w:top w:val="none" w:sz="0" w:space="0" w:color="auto"/>
        <w:left w:val="none" w:sz="0" w:space="0" w:color="auto"/>
        <w:bottom w:val="none" w:sz="0" w:space="0" w:color="auto"/>
        <w:right w:val="none" w:sz="0" w:space="0" w:color="auto"/>
      </w:divBdr>
    </w:div>
    <w:div w:id="1905411914">
      <w:bodyDiv w:val="1"/>
      <w:marLeft w:val="0"/>
      <w:marRight w:val="0"/>
      <w:marTop w:val="0"/>
      <w:marBottom w:val="0"/>
      <w:divBdr>
        <w:top w:val="none" w:sz="0" w:space="0" w:color="auto"/>
        <w:left w:val="none" w:sz="0" w:space="0" w:color="auto"/>
        <w:bottom w:val="none" w:sz="0" w:space="0" w:color="auto"/>
        <w:right w:val="none" w:sz="0" w:space="0" w:color="auto"/>
      </w:divBdr>
    </w:div>
    <w:div w:id="1905531582">
      <w:bodyDiv w:val="1"/>
      <w:marLeft w:val="0"/>
      <w:marRight w:val="0"/>
      <w:marTop w:val="0"/>
      <w:marBottom w:val="0"/>
      <w:divBdr>
        <w:top w:val="none" w:sz="0" w:space="0" w:color="auto"/>
        <w:left w:val="none" w:sz="0" w:space="0" w:color="auto"/>
        <w:bottom w:val="none" w:sz="0" w:space="0" w:color="auto"/>
        <w:right w:val="none" w:sz="0" w:space="0" w:color="auto"/>
      </w:divBdr>
    </w:div>
    <w:div w:id="1905874038">
      <w:bodyDiv w:val="1"/>
      <w:marLeft w:val="0"/>
      <w:marRight w:val="0"/>
      <w:marTop w:val="0"/>
      <w:marBottom w:val="0"/>
      <w:divBdr>
        <w:top w:val="none" w:sz="0" w:space="0" w:color="auto"/>
        <w:left w:val="none" w:sz="0" w:space="0" w:color="auto"/>
        <w:bottom w:val="none" w:sz="0" w:space="0" w:color="auto"/>
        <w:right w:val="none" w:sz="0" w:space="0" w:color="auto"/>
      </w:divBdr>
    </w:div>
    <w:div w:id="1906330384">
      <w:bodyDiv w:val="1"/>
      <w:marLeft w:val="0"/>
      <w:marRight w:val="0"/>
      <w:marTop w:val="0"/>
      <w:marBottom w:val="0"/>
      <w:divBdr>
        <w:top w:val="none" w:sz="0" w:space="0" w:color="auto"/>
        <w:left w:val="none" w:sz="0" w:space="0" w:color="auto"/>
        <w:bottom w:val="none" w:sz="0" w:space="0" w:color="auto"/>
        <w:right w:val="none" w:sz="0" w:space="0" w:color="auto"/>
      </w:divBdr>
    </w:div>
    <w:div w:id="1906529458">
      <w:bodyDiv w:val="1"/>
      <w:marLeft w:val="0"/>
      <w:marRight w:val="0"/>
      <w:marTop w:val="0"/>
      <w:marBottom w:val="0"/>
      <w:divBdr>
        <w:top w:val="none" w:sz="0" w:space="0" w:color="auto"/>
        <w:left w:val="none" w:sz="0" w:space="0" w:color="auto"/>
        <w:bottom w:val="none" w:sz="0" w:space="0" w:color="auto"/>
        <w:right w:val="none" w:sz="0" w:space="0" w:color="auto"/>
      </w:divBdr>
    </w:div>
    <w:div w:id="1907179761">
      <w:bodyDiv w:val="1"/>
      <w:marLeft w:val="0"/>
      <w:marRight w:val="0"/>
      <w:marTop w:val="0"/>
      <w:marBottom w:val="0"/>
      <w:divBdr>
        <w:top w:val="none" w:sz="0" w:space="0" w:color="auto"/>
        <w:left w:val="none" w:sz="0" w:space="0" w:color="auto"/>
        <w:bottom w:val="none" w:sz="0" w:space="0" w:color="auto"/>
        <w:right w:val="none" w:sz="0" w:space="0" w:color="auto"/>
      </w:divBdr>
    </w:div>
    <w:div w:id="1907491149">
      <w:bodyDiv w:val="1"/>
      <w:marLeft w:val="0"/>
      <w:marRight w:val="0"/>
      <w:marTop w:val="0"/>
      <w:marBottom w:val="0"/>
      <w:divBdr>
        <w:top w:val="none" w:sz="0" w:space="0" w:color="auto"/>
        <w:left w:val="none" w:sz="0" w:space="0" w:color="auto"/>
        <w:bottom w:val="none" w:sz="0" w:space="0" w:color="auto"/>
        <w:right w:val="none" w:sz="0" w:space="0" w:color="auto"/>
      </w:divBdr>
    </w:div>
    <w:div w:id="1907957121">
      <w:bodyDiv w:val="1"/>
      <w:marLeft w:val="0"/>
      <w:marRight w:val="0"/>
      <w:marTop w:val="0"/>
      <w:marBottom w:val="0"/>
      <w:divBdr>
        <w:top w:val="none" w:sz="0" w:space="0" w:color="auto"/>
        <w:left w:val="none" w:sz="0" w:space="0" w:color="auto"/>
        <w:bottom w:val="none" w:sz="0" w:space="0" w:color="auto"/>
        <w:right w:val="none" w:sz="0" w:space="0" w:color="auto"/>
      </w:divBdr>
    </w:div>
    <w:div w:id="1908026249">
      <w:bodyDiv w:val="1"/>
      <w:marLeft w:val="0"/>
      <w:marRight w:val="0"/>
      <w:marTop w:val="0"/>
      <w:marBottom w:val="0"/>
      <w:divBdr>
        <w:top w:val="none" w:sz="0" w:space="0" w:color="auto"/>
        <w:left w:val="none" w:sz="0" w:space="0" w:color="auto"/>
        <w:bottom w:val="none" w:sz="0" w:space="0" w:color="auto"/>
        <w:right w:val="none" w:sz="0" w:space="0" w:color="auto"/>
      </w:divBdr>
    </w:div>
    <w:div w:id="1908345282">
      <w:bodyDiv w:val="1"/>
      <w:marLeft w:val="0"/>
      <w:marRight w:val="0"/>
      <w:marTop w:val="0"/>
      <w:marBottom w:val="0"/>
      <w:divBdr>
        <w:top w:val="none" w:sz="0" w:space="0" w:color="auto"/>
        <w:left w:val="none" w:sz="0" w:space="0" w:color="auto"/>
        <w:bottom w:val="none" w:sz="0" w:space="0" w:color="auto"/>
        <w:right w:val="none" w:sz="0" w:space="0" w:color="auto"/>
      </w:divBdr>
    </w:div>
    <w:div w:id="1908804942">
      <w:bodyDiv w:val="1"/>
      <w:marLeft w:val="0"/>
      <w:marRight w:val="0"/>
      <w:marTop w:val="0"/>
      <w:marBottom w:val="0"/>
      <w:divBdr>
        <w:top w:val="none" w:sz="0" w:space="0" w:color="auto"/>
        <w:left w:val="none" w:sz="0" w:space="0" w:color="auto"/>
        <w:bottom w:val="none" w:sz="0" w:space="0" w:color="auto"/>
        <w:right w:val="none" w:sz="0" w:space="0" w:color="auto"/>
      </w:divBdr>
    </w:div>
    <w:div w:id="1908955582">
      <w:bodyDiv w:val="1"/>
      <w:marLeft w:val="0"/>
      <w:marRight w:val="0"/>
      <w:marTop w:val="0"/>
      <w:marBottom w:val="0"/>
      <w:divBdr>
        <w:top w:val="none" w:sz="0" w:space="0" w:color="auto"/>
        <w:left w:val="none" w:sz="0" w:space="0" w:color="auto"/>
        <w:bottom w:val="none" w:sz="0" w:space="0" w:color="auto"/>
        <w:right w:val="none" w:sz="0" w:space="0" w:color="auto"/>
      </w:divBdr>
    </w:div>
    <w:div w:id="1909074467">
      <w:bodyDiv w:val="1"/>
      <w:marLeft w:val="0"/>
      <w:marRight w:val="0"/>
      <w:marTop w:val="0"/>
      <w:marBottom w:val="0"/>
      <w:divBdr>
        <w:top w:val="none" w:sz="0" w:space="0" w:color="auto"/>
        <w:left w:val="none" w:sz="0" w:space="0" w:color="auto"/>
        <w:bottom w:val="none" w:sz="0" w:space="0" w:color="auto"/>
        <w:right w:val="none" w:sz="0" w:space="0" w:color="auto"/>
      </w:divBdr>
    </w:div>
    <w:div w:id="1909223337">
      <w:bodyDiv w:val="1"/>
      <w:marLeft w:val="0"/>
      <w:marRight w:val="0"/>
      <w:marTop w:val="0"/>
      <w:marBottom w:val="0"/>
      <w:divBdr>
        <w:top w:val="none" w:sz="0" w:space="0" w:color="auto"/>
        <w:left w:val="none" w:sz="0" w:space="0" w:color="auto"/>
        <w:bottom w:val="none" w:sz="0" w:space="0" w:color="auto"/>
        <w:right w:val="none" w:sz="0" w:space="0" w:color="auto"/>
      </w:divBdr>
    </w:div>
    <w:div w:id="1909684344">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143896">
      <w:bodyDiv w:val="1"/>
      <w:marLeft w:val="0"/>
      <w:marRight w:val="0"/>
      <w:marTop w:val="0"/>
      <w:marBottom w:val="0"/>
      <w:divBdr>
        <w:top w:val="none" w:sz="0" w:space="0" w:color="auto"/>
        <w:left w:val="none" w:sz="0" w:space="0" w:color="auto"/>
        <w:bottom w:val="none" w:sz="0" w:space="0" w:color="auto"/>
        <w:right w:val="none" w:sz="0" w:space="0" w:color="auto"/>
      </w:divBdr>
    </w:div>
    <w:div w:id="1910798777">
      <w:bodyDiv w:val="1"/>
      <w:marLeft w:val="0"/>
      <w:marRight w:val="0"/>
      <w:marTop w:val="0"/>
      <w:marBottom w:val="0"/>
      <w:divBdr>
        <w:top w:val="none" w:sz="0" w:space="0" w:color="auto"/>
        <w:left w:val="none" w:sz="0" w:space="0" w:color="auto"/>
        <w:bottom w:val="none" w:sz="0" w:space="0" w:color="auto"/>
        <w:right w:val="none" w:sz="0" w:space="0" w:color="auto"/>
      </w:divBdr>
    </w:div>
    <w:div w:id="1911501626">
      <w:bodyDiv w:val="1"/>
      <w:marLeft w:val="0"/>
      <w:marRight w:val="0"/>
      <w:marTop w:val="0"/>
      <w:marBottom w:val="0"/>
      <w:divBdr>
        <w:top w:val="none" w:sz="0" w:space="0" w:color="auto"/>
        <w:left w:val="none" w:sz="0" w:space="0" w:color="auto"/>
        <w:bottom w:val="none" w:sz="0" w:space="0" w:color="auto"/>
        <w:right w:val="none" w:sz="0" w:space="0" w:color="auto"/>
      </w:divBdr>
    </w:div>
    <w:div w:id="1911619838">
      <w:bodyDiv w:val="1"/>
      <w:marLeft w:val="0"/>
      <w:marRight w:val="0"/>
      <w:marTop w:val="0"/>
      <w:marBottom w:val="0"/>
      <w:divBdr>
        <w:top w:val="none" w:sz="0" w:space="0" w:color="auto"/>
        <w:left w:val="none" w:sz="0" w:space="0" w:color="auto"/>
        <w:bottom w:val="none" w:sz="0" w:space="0" w:color="auto"/>
        <w:right w:val="none" w:sz="0" w:space="0" w:color="auto"/>
      </w:divBdr>
    </w:div>
    <w:div w:id="1911766642">
      <w:bodyDiv w:val="1"/>
      <w:marLeft w:val="0"/>
      <w:marRight w:val="0"/>
      <w:marTop w:val="0"/>
      <w:marBottom w:val="0"/>
      <w:divBdr>
        <w:top w:val="none" w:sz="0" w:space="0" w:color="auto"/>
        <w:left w:val="none" w:sz="0" w:space="0" w:color="auto"/>
        <w:bottom w:val="none" w:sz="0" w:space="0" w:color="auto"/>
        <w:right w:val="none" w:sz="0" w:space="0" w:color="auto"/>
      </w:divBdr>
    </w:div>
    <w:div w:id="1911957836">
      <w:bodyDiv w:val="1"/>
      <w:marLeft w:val="0"/>
      <w:marRight w:val="0"/>
      <w:marTop w:val="0"/>
      <w:marBottom w:val="0"/>
      <w:divBdr>
        <w:top w:val="none" w:sz="0" w:space="0" w:color="auto"/>
        <w:left w:val="none" w:sz="0" w:space="0" w:color="auto"/>
        <w:bottom w:val="none" w:sz="0" w:space="0" w:color="auto"/>
        <w:right w:val="none" w:sz="0" w:space="0" w:color="auto"/>
      </w:divBdr>
    </w:div>
    <w:div w:id="1912427184">
      <w:bodyDiv w:val="1"/>
      <w:marLeft w:val="0"/>
      <w:marRight w:val="0"/>
      <w:marTop w:val="0"/>
      <w:marBottom w:val="0"/>
      <w:divBdr>
        <w:top w:val="none" w:sz="0" w:space="0" w:color="auto"/>
        <w:left w:val="none" w:sz="0" w:space="0" w:color="auto"/>
        <w:bottom w:val="none" w:sz="0" w:space="0" w:color="auto"/>
        <w:right w:val="none" w:sz="0" w:space="0" w:color="auto"/>
      </w:divBdr>
    </w:div>
    <w:div w:id="1912734835">
      <w:bodyDiv w:val="1"/>
      <w:marLeft w:val="0"/>
      <w:marRight w:val="0"/>
      <w:marTop w:val="0"/>
      <w:marBottom w:val="0"/>
      <w:divBdr>
        <w:top w:val="none" w:sz="0" w:space="0" w:color="auto"/>
        <w:left w:val="none" w:sz="0" w:space="0" w:color="auto"/>
        <w:bottom w:val="none" w:sz="0" w:space="0" w:color="auto"/>
        <w:right w:val="none" w:sz="0" w:space="0" w:color="auto"/>
      </w:divBdr>
    </w:div>
    <w:div w:id="1912960395">
      <w:bodyDiv w:val="1"/>
      <w:marLeft w:val="0"/>
      <w:marRight w:val="0"/>
      <w:marTop w:val="0"/>
      <w:marBottom w:val="0"/>
      <w:divBdr>
        <w:top w:val="none" w:sz="0" w:space="0" w:color="auto"/>
        <w:left w:val="none" w:sz="0" w:space="0" w:color="auto"/>
        <w:bottom w:val="none" w:sz="0" w:space="0" w:color="auto"/>
        <w:right w:val="none" w:sz="0" w:space="0" w:color="auto"/>
      </w:divBdr>
    </w:div>
    <w:div w:id="1913150767">
      <w:bodyDiv w:val="1"/>
      <w:marLeft w:val="0"/>
      <w:marRight w:val="0"/>
      <w:marTop w:val="0"/>
      <w:marBottom w:val="0"/>
      <w:divBdr>
        <w:top w:val="none" w:sz="0" w:space="0" w:color="auto"/>
        <w:left w:val="none" w:sz="0" w:space="0" w:color="auto"/>
        <w:bottom w:val="none" w:sz="0" w:space="0" w:color="auto"/>
        <w:right w:val="none" w:sz="0" w:space="0" w:color="auto"/>
      </w:divBdr>
    </w:div>
    <w:div w:id="1913158323">
      <w:bodyDiv w:val="1"/>
      <w:marLeft w:val="0"/>
      <w:marRight w:val="0"/>
      <w:marTop w:val="0"/>
      <w:marBottom w:val="0"/>
      <w:divBdr>
        <w:top w:val="none" w:sz="0" w:space="0" w:color="auto"/>
        <w:left w:val="none" w:sz="0" w:space="0" w:color="auto"/>
        <w:bottom w:val="none" w:sz="0" w:space="0" w:color="auto"/>
        <w:right w:val="none" w:sz="0" w:space="0" w:color="auto"/>
      </w:divBdr>
    </w:div>
    <w:div w:id="1914462883">
      <w:bodyDiv w:val="1"/>
      <w:marLeft w:val="0"/>
      <w:marRight w:val="0"/>
      <w:marTop w:val="0"/>
      <w:marBottom w:val="0"/>
      <w:divBdr>
        <w:top w:val="none" w:sz="0" w:space="0" w:color="auto"/>
        <w:left w:val="none" w:sz="0" w:space="0" w:color="auto"/>
        <w:bottom w:val="none" w:sz="0" w:space="0" w:color="auto"/>
        <w:right w:val="none" w:sz="0" w:space="0" w:color="auto"/>
      </w:divBdr>
    </w:div>
    <w:div w:id="1914973673">
      <w:bodyDiv w:val="1"/>
      <w:marLeft w:val="0"/>
      <w:marRight w:val="0"/>
      <w:marTop w:val="0"/>
      <w:marBottom w:val="0"/>
      <w:divBdr>
        <w:top w:val="none" w:sz="0" w:space="0" w:color="auto"/>
        <w:left w:val="none" w:sz="0" w:space="0" w:color="auto"/>
        <w:bottom w:val="none" w:sz="0" w:space="0" w:color="auto"/>
        <w:right w:val="none" w:sz="0" w:space="0" w:color="auto"/>
      </w:divBdr>
    </w:div>
    <w:div w:id="1915309868">
      <w:bodyDiv w:val="1"/>
      <w:marLeft w:val="0"/>
      <w:marRight w:val="0"/>
      <w:marTop w:val="0"/>
      <w:marBottom w:val="0"/>
      <w:divBdr>
        <w:top w:val="none" w:sz="0" w:space="0" w:color="auto"/>
        <w:left w:val="none" w:sz="0" w:space="0" w:color="auto"/>
        <w:bottom w:val="none" w:sz="0" w:space="0" w:color="auto"/>
        <w:right w:val="none" w:sz="0" w:space="0" w:color="auto"/>
      </w:divBdr>
    </w:div>
    <w:div w:id="1915315398">
      <w:bodyDiv w:val="1"/>
      <w:marLeft w:val="0"/>
      <w:marRight w:val="0"/>
      <w:marTop w:val="0"/>
      <w:marBottom w:val="0"/>
      <w:divBdr>
        <w:top w:val="none" w:sz="0" w:space="0" w:color="auto"/>
        <w:left w:val="none" w:sz="0" w:space="0" w:color="auto"/>
        <w:bottom w:val="none" w:sz="0" w:space="0" w:color="auto"/>
        <w:right w:val="none" w:sz="0" w:space="0" w:color="auto"/>
      </w:divBdr>
    </w:div>
    <w:div w:id="1915387607">
      <w:bodyDiv w:val="1"/>
      <w:marLeft w:val="0"/>
      <w:marRight w:val="0"/>
      <w:marTop w:val="0"/>
      <w:marBottom w:val="0"/>
      <w:divBdr>
        <w:top w:val="none" w:sz="0" w:space="0" w:color="auto"/>
        <w:left w:val="none" w:sz="0" w:space="0" w:color="auto"/>
        <w:bottom w:val="none" w:sz="0" w:space="0" w:color="auto"/>
        <w:right w:val="none" w:sz="0" w:space="0" w:color="auto"/>
      </w:divBdr>
    </w:div>
    <w:div w:id="1915702855">
      <w:bodyDiv w:val="1"/>
      <w:marLeft w:val="0"/>
      <w:marRight w:val="0"/>
      <w:marTop w:val="0"/>
      <w:marBottom w:val="0"/>
      <w:divBdr>
        <w:top w:val="none" w:sz="0" w:space="0" w:color="auto"/>
        <w:left w:val="none" w:sz="0" w:space="0" w:color="auto"/>
        <w:bottom w:val="none" w:sz="0" w:space="0" w:color="auto"/>
        <w:right w:val="none" w:sz="0" w:space="0" w:color="auto"/>
      </w:divBdr>
    </w:div>
    <w:div w:id="1915966756">
      <w:bodyDiv w:val="1"/>
      <w:marLeft w:val="0"/>
      <w:marRight w:val="0"/>
      <w:marTop w:val="0"/>
      <w:marBottom w:val="0"/>
      <w:divBdr>
        <w:top w:val="none" w:sz="0" w:space="0" w:color="auto"/>
        <w:left w:val="none" w:sz="0" w:space="0" w:color="auto"/>
        <w:bottom w:val="none" w:sz="0" w:space="0" w:color="auto"/>
        <w:right w:val="none" w:sz="0" w:space="0" w:color="auto"/>
      </w:divBdr>
    </w:div>
    <w:div w:id="1916207287">
      <w:bodyDiv w:val="1"/>
      <w:marLeft w:val="0"/>
      <w:marRight w:val="0"/>
      <w:marTop w:val="0"/>
      <w:marBottom w:val="0"/>
      <w:divBdr>
        <w:top w:val="none" w:sz="0" w:space="0" w:color="auto"/>
        <w:left w:val="none" w:sz="0" w:space="0" w:color="auto"/>
        <w:bottom w:val="none" w:sz="0" w:space="0" w:color="auto"/>
        <w:right w:val="none" w:sz="0" w:space="0" w:color="auto"/>
      </w:divBdr>
    </w:div>
    <w:div w:id="1916436074">
      <w:bodyDiv w:val="1"/>
      <w:marLeft w:val="0"/>
      <w:marRight w:val="0"/>
      <w:marTop w:val="0"/>
      <w:marBottom w:val="0"/>
      <w:divBdr>
        <w:top w:val="none" w:sz="0" w:space="0" w:color="auto"/>
        <w:left w:val="none" w:sz="0" w:space="0" w:color="auto"/>
        <w:bottom w:val="none" w:sz="0" w:space="0" w:color="auto"/>
        <w:right w:val="none" w:sz="0" w:space="0" w:color="auto"/>
      </w:divBdr>
    </w:div>
    <w:div w:id="1916472766">
      <w:bodyDiv w:val="1"/>
      <w:marLeft w:val="0"/>
      <w:marRight w:val="0"/>
      <w:marTop w:val="0"/>
      <w:marBottom w:val="0"/>
      <w:divBdr>
        <w:top w:val="none" w:sz="0" w:space="0" w:color="auto"/>
        <w:left w:val="none" w:sz="0" w:space="0" w:color="auto"/>
        <w:bottom w:val="none" w:sz="0" w:space="0" w:color="auto"/>
        <w:right w:val="none" w:sz="0" w:space="0" w:color="auto"/>
      </w:divBdr>
    </w:div>
    <w:div w:id="1916550471">
      <w:bodyDiv w:val="1"/>
      <w:marLeft w:val="0"/>
      <w:marRight w:val="0"/>
      <w:marTop w:val="0"/>
      <w:marBottom w:val="0"/>
      <w:divBdr>
        <w:top w:val="none" w:sz="0" w:space="0" w:color="auto"/>
        <w:left w:val="none" w:sz="0" w:space="0" w:color="auto"/>
        <w:bottom w:val="none" w:sz="0" w:space="0" w:color="auto"/>
        <w:right w:val="none" w:sz="0" w:space="0" w:color="auto"/>
      </w:divBdr>
    </w:div>
    <w:div w:id="1916746930">
      <w:bodyDiv w:val="1"/>
      <w:marLeft w:val="0"/>
      <w:marRight w:val="0"/>
      <w:marTop w:val="0"/>
      <w:marBottom w:val="0"/>
      <w:divBdr>
        <w:top w:val="none" w:sz="0" w:space="0" w:color="auto"/>
        <w:left w:val="none" w:sz="0" w:space="0" w:color="auto"/>
        <w:bottom w:val="none" w:sz="0" w:space="0" w:color="auto"/>
        <w:right w:val="none" w:sz="0" w:space="0" w:color="auto"/>
      </w:divBdr>
    </w:div>
    <w:div w:id="1916819151">
      <w:bodyDiv w:val="1"/>
      <w:marLeft w:val="0"/>
      <w:marRight w:val="0"/>
      <w:marTop w:val="0"/>
      <w:marBottom w:val="0"/>
      <w:divBdr>
        <w:top w:val="none" w:sz="0" w:space="0" w:color="auto"/>
        <w:left w:val="none" w:sz="0" w:space="0" w:color="auto"/>
        <w:bottom w:val="none" w:sz="0" w:space="0" w:color="auto"/>
        <w:right w:val="none" w:sz="0" w:space="0" w:color="auto"/>
      </w:divBdr>
    </w:div>
    <w:div w:id="1917402251">
      <w:bodyDiv w:val="1"/>
      <w:marLeft w:val="0"/>
      <w:marRight w:val="0"/>
      <w:marTop w:val="0"/>
      <w:marBottom w:val="0"/>
      <w:divBdr>
        <w:top w:val="none" w:sz="0" w:space="0" w:color="auto"/>
        <w:left w:val="none" w:sz="0" w:space="0" w:color="auto"/>
        <w:bottom w:val="none" w:sz="0" w:space="0" w:color="auto"/>
        <w:right w:val="none" w:sz="0" w:space="0" w:color="auto"/>
      </w:divBdr>
    </w:div>
    <w:div w:id="1918243984">
      <w:bodyDiv w:val="1"/>
      <w:marLeft w:val="0"/>
      <w:marRight w:val="0"/>
      <w:marTop w:val="0"/>
      <w:marBottom w:val="0"/>
      <w:divBdr>
        <w:top w:val="none" w:sz="0" w:space="0" w:color="auto"/>
        <w:left w:val="none" w:sz="0" w:space="0" w:color="auto"/>
        <w:bottom w:val="none" w:sz="0" w:space="0" w:color="auto"/>
        <w:right w:val="none" w:sz="0" w:space="0" w:color="auto"/>
      </w:divBdr>
    </w:div>
    <w:div w:id="1918441366">
      <w:bodyDiv w:val="1"/>
      <w:marLeft w:val="0"/>
      <w:marRight w:val="0"/>
      <w:marTop w:val="0"/>
      <w:marBottom w:val="0"/>
      <w:divBdr>
        <w:top w:val="none" w:sz="0" w:space="0" w:color="auto"/>
        <w:left w:val="none" w:sz="0" w:space="0" w:color="auto"/>
        <w:bottom w:val="none" w:sz="0" w:space="0" w:color="auto"/>
        <w:right w:val="none" w:sz="0" w:space="0" w:color="auto"/>
      </w:divBdr>
    </w:div>
    <w:div w:id="1919438873">
      <w:bodyDiv w:val="1"/>
      <w:marLeft w:val="0"/>
      <w:marRight w:val="0"/>
      <w:marTop w:val="0"/>
      <w:marBottom w:val="0"/>
      <w:divBdr>
        <w:top w:val="none" w:sz="0" w:space="0" w:color="auto"/>
        <w:left w:val="none" w:sz="0" w:space="0" w:color="auto"/>
        <w:bottom w:val="none" w:sz="0" w:space="0" w:color="auto"/>
        <w:right w:val="none" w:sz="0" w:space="0" w:color="auto"/>
      </w:divBdr>
    </w:div>
    <w:div w:id="1919486330">
      <w:bodyDiv w:val="1"/>
      <w:marLeft w:val="0"/>
      <w:marRight w:val="0"/>
      <w:marTop w:val="0"/>
      <w:marBottom w:val="0"/>
      <w:divBdr>
        <w:top w:val="none" w:sz="0" w:space="0" w:color="auto"/>
        <w:left w:val="none" w:sz="0" w:space="0" w:color="auto"/>
        <w:bottom w:val="none" w:sz="0" w:space="0" w:color="auto"/>
        <w:right w:val="none" w:sz="0" w:space="0" w:color="auto"/>
      </w:divBdr>
    </w:div>
    <w:div w:id="1919751430">
      <w:bodyDiv w:val="1"/>
      <w:marLeft w:val="0"/>
      <w:marRight w:val="0"/>
      <w:marTop w:val="0"/>
      <w:marBottom w:val="0"/>
      <w:divBdr>
        <w:top w:val="none" w:sz="0" w:space="0" w:color="auto"/>
        <w:left w:val="none" w:sz="0" w:space="0" w:color="auto"/>
        <w:bottom w:val="none" w:sz="0" w:space="0" w:color="auto"/>
        <w:right w:val="none" w:sz="0" w:space="0" w:color="auto"/>
      </w:divBdr>
    </w:div>
    <w:div w:id="1920601553">
      <w:bodyDiv w:val="1"/>
      <w:marLeft w:val="0"/>
      <w:marRight w:val="0"/>
      <w:marTop w:val="0"/>
      <w:marBottom w:val="0"/>
      <w:divBdr>
        <w:top w:val="none" w:sz="0" w:space="0" w:color="auto"/>
        <w:left w:val="none" w:sz="0" w:space="0" w:color="auto"/>
        <w:bottom w:val="none" w:sz="0" w:space="0" w:color="auto"/>
        <w:right w:val="none" w:sz="0" w:space="0" w:color="auto"/>
      </w:divBdr>
    </w:div>
    <w:div w:id="1921215262">
      <w:bodyDiv w:val="1"/>
      <w:marLeft w:val="0"/>
      <w:marRight w:val="0"/>
      <w:marTop w:val="0"/>
      <w:marBottom w:val="0"/>
      <w:divBdr>
        <w:top w:val="none" w:sz="0" w:space="0" w:color="auto"/>
        <w:left w:val="none" w:sz="0" w:space="0" w:color="auto"/>
        <w:bottom w:val="none" w:sz="0" w:space="0" w:color="auto"/>
        <w:right w:val="none" w:sz="0" w:space="0" w:color="auto"/>
      </w:divBdr>
    </w:div>
    <w:div w:id="1921327891">
      <w:bodyDiv w:val="1"/>
      <w:marLeft w:val="0"/>
      <w:marRight w:val="0"/>
      <w:marTop w:val="0"/>
      <w:marBottom w:val="0"/>
      <w:divBdr>
        <w:top w:val="none" w:sz="0" w:space="0" w:color="auto"/>
        <w:left w:val="none" w:sz="0" w:space="0" w:color="auto"/>
        <w:bottom w:val="none" w:sz="0" w:space="0" w:color="auto"/>
        <w:right w:val="none" w:sz="0" w:space="0" w:color="auto"/>
      </w:divBdr>
    </w:div>
    <w:div w:id="1922788491">
      <w:bodyDiv w:val="1"/>
      <w:marLeft w:val="0"/>
      <w:marRight w:val="0"/>
      <w:marTop w:val="0"/>
      <w:marBottom w:val="0"/>
      <w:divBdr>
        <w:top w:val="none" w:sz="0" w:space="0" w:color="auto"/>
        <w:left w:val="none" w:sz="0" w:space="0" w:color="auto"/>
        <w:bottom w:val="none" w:sz="0" w:space="0" w:color="auto"/>
        <w:right w:val="none" w:sz="0" w:space="0" w:color="auto"/>
      </w:divBdr>
    </w:div>
    <w:div w:id="1923953990">
      <w:bodyDiv w:val="1"/>
      <w:marLeft w:val="0"/>
      <w:marRight w:val="0"/>
      <w:marTop w:val="0"/>
      <w:marBottom w:val="0"/>
      <w:divBdr>
        <w:top w:val="none" w:sz="0" w:space="0" w:color="auto"/>
        <w:left w:val="none" w:sz="0" w:space="0" w:color="auto"/>
        <w:bottom w:val="none" w:sz="0" w:space="0" w:color="auto"/>
        <w:right w:val="none" w:sz="0" w:space="0" w:color="auto"/>
      </w:divBdr>
    </w:div>
    <w:div w:id="1924334046">
      <w:bodyDiv w:val="1"/>
      <w:marLeft w:val="0"/>
      <w:marRight w:val="0"/>
      <w:marTop w:val="0"/>
      <w:marBottom w:val="0"/>
      <w:divBdr>
        <w:top w:val="none" w:sz="0" w:space="0" w:color="auto"/>
        <w:left w:val="none" w:sz="0" w:space="0" w:color="auto"/>
        <w:bottom w:val="none" w:sz="0" w:space="0" w:color="auto"/>
        <w:right w:val="none" w:sz="0" w:space="0" w:color="auto"/>
      </w:divBdr>
    </w:div>
    <w:div w:id="1924365922">
      <w:bodyDiv w:val="1"/>
      <w:marLeft w:val="0"/>
      <w:marRight w:val="0"/>
      <w:marTop w:val="0"/>
      <w:marBottom w:val="0"/>
      <w:divBdr>
        <w:top w:val="none" w:sz="0" w:space="0" w:color="auto"/>
        <w:left w:val="none" w:sz="0" w:space="0" w:color="auto"/>
        <w:bottom w:val="none" w:sz="0" w:space="0" w:color="auto"/>
        <w:right w:val="none" w:sz="0" w:space="0" w:color="auto"/>
      </w:divBdr>
    </w:div>
    <w:div w:id="1925067683">
      <w:bodyDiv w:val="1"/>
      <w:marLeft w:val="0"/>
      <w:marRight w:val="0"/>
      <w:marTop w:val="0"/>
      <w:marBottom w:val="0"/>
      <w:divBdr>
        <w:top w:val="none" w:sz="0" w:space="0" w:color="auto"/>
        <w:left w:val="none" w:sz="0" w:space="0" w:color="auto"/>
        <w:bottom w:val="none" w:sz="0" w:space="0" w:color="auto"/>
        <w:right w:val="none" w:sz="0" w:space="0" w:color="auto"/>
      </w:divBdr>
    </w:div>
    <w:div w:id="1925458815">
      <w:bodyDiv w:val="1"/>
      <w:marLeft w:val="0"/>
      <w:marRight w:val="0"/>
      <w:marTop w:val="0"/>
      <w:marBottom w:val="0"/>
      <w:divBdr>
        <w:top w:val="none" w:sz="0" w:space="0" w:color="auto"/>
        <w:left w:val="none" w:sz="0" w:space="0" w:color="auto"/>
        <w:bottom w:val="none" w:sz="0" w:space="0" w:color="auto"/>
        <w:right w:val="none" w:sz="0" w:space="0" w:color="auto"/>
      </w:divBdr>
    </w:div>
    <w:div w:id="1925800800">
      <w:bodyDiv w:val="1"/>
      <w:marLeft w:val="0"/>
      <w:marRight w:val="0"/>
      <w:marTop w:val="0"/>
      <w:marBottom w:val="0"/>
      <w:divBdr>
        <w:top w:val="none" w:sz="0" w:space="0" w:color="auto"/>
        <w:left w:val="none" w:sz="0" w:space="0" w:color="auto"/>
        <w:bottom w:val="none" w:sz="0" w:space="0" w:color="auto"/>
        <w:right w:val="none" w:sz="0" w:space="0" w:color="auto"/>
      </w:divBdr>
    </w:div>
    <w:div w:id="1926498086">
      <w:bodyDiv w:val="1"/>
      <w:marLeft w:val="0"/>
      <w:marRight w:val="0"/>
      <w:marTop w:val="0"/>
      <w:marBottom w:val="0"/>
      <w:divBdr>
        <w:top w:val="none" w:sz="0" w:space="0" w:color="auto"/>
        <w:left w:val="none" w:sz="0" w:space="0" w:color="auto"/>
        <w:bottom w:val="none" w:sz="0" w:space="0" w:color="auto"/>
        <w:right w:val="none" w:sz="0" w:space="0" w:color="auto"/>
      </w:divBdr>
    </w:div>
    <w:div w:id="1926499908">
      <w:bodyDiv w:val="1"/>
      <w:marLeft w:val="0"/>
      <w:marRight w:val="0"/>
      <w:marTop w:val="0"/>
      <w:marBottom w:val="0"/>
      <w:divBdr>
        <w:top w:val="none" w:sz="0" w:space="0" w:color="auto"/>
        <w:left w:val="none" w:sz="0" w:space="0" w:color="auto"/>
        <w:bottom w:val="none" w:sz="0" w:space="0" w:color="auto"/>
        <w:right w:val="none" w:sz="0" w:space="0" w:color="auto"/>
      </w:divBdr>
    </w:div>
    <w:div w:id="1927767773">
      <w:bodyDiv w:val="1"/>
      <w:marLeft w:val="0"/>
      <w:marRight w:val="0"/>
      <w:marTop w:val="0"/>
      <w:marBottom w:val="0"/>
      <w:divBdr>
        <w:top w:val="none" w:sz="0" w:space="0" w:color="auto"/>
        <w:left w:val="none" w:sz="0" w:space="0" w:color="auto"/>
        <w:bottom w:val="none" w:sz="0" w:space="0" w:color="auto"/>
        <w:right w:val="none" w:sz="0" w:space="0" w:color="auto"/>
      </w:divBdr>
    </w:div>
    <w:div w:id="1928072900">
      <w:bodyDiv w:val="1"/>
      <w:marLeft w:val="0"/>
      <w:marRight w:val="0"/>
      <w:marTop w:val="0"/>
      <w:marBottom w:val="0"/>
      <w:divBdr>
        <w:top w:val="none" w:sz="0" w:space="0" w:color="auto"/>
        <w:left w:val="none" w:sz="0" w:space="0" w:color="auto"/>
        <w:bottom w:val="none" w:sz="0" w:space="0" w:color="auto"/>
        <w:right w:val="none" w:sz="0" w:space="0" w:color="auto"/>
      </w:divBdr>
    </w:div>
    <w:div w:id="1928810327">
      <w:bodyDiv w:val="1"/>
      <w:marLeft w:val="0"/>
      <w:marRight w:val="0"/>
      <w:marTop w:val="0"/>
      <w:marBottom w:val="0"/>
      <w:divBdr>
        <w:top w:val="none" w:sz="0" w:space="0" w:color="auto"/>
        <w:left w:val="none" w:sz="0" w:space="0" w:color="auto"/>
        <w:bottom w:val="none" w:sz="0" w:space="0" w:color="auto"/>
        <w:right w:val="none" w:sz="0" w:space="0" w:color="auto"/>
      </w:divBdr>
    </w:div>
    <w:div w:id="1928878633">
      <w:bodyDiv w:val="1"/>
      <w:marLeft w:val="0"/>
      <w:marRight w:val="0"/>
      <w:marTop w:val="0"/>
      <w:marBottom w:val="0"/>
      <w:divBdr>
        <w:top w:val="none" w:sz="0" w:space="0" w:color="auto"/>
        <w:left w:val="none" w:sz="0" w:space="0" w:color="auto"/>
        <w:bottom w:val="none" w:sz="0" w:space="0" w:color="auto"/>
        <w:right w:val="none" w:sz="0" w:space="0" w:color="auto"/>
      </w:divBdr>
    </w:div>
    <w:div w:id="1929003128">
      <w:bodyDiv w:val="1"/>
      <w:marLeft w:val="0"/>
      <w:marRight w:val="0"/>
      <w:marTop w:val="0"/>
      <w:marBottom w:val="0"/>
      <w:divBdr>
        <w:top w:val="none" w:sz="0" w:space="0" w:color="auto"/>
        <w:left w:val="none" w:sz="0" w:space="0" w:color="auto"/>
        <w:bottom w:val="none" w:sz="0" w:space="0" w:color="auto"/>
        <w:right w:val="none" w:sz="0" w:space="0" w:color="auto"/>
      </w:divBdr>
    </w:div>
    <w:div w:id="1929382078">
      <w:bodyDiv w:val="1"/>
      <w:marLeft w:val="0"/>
      <w:marRight w:val="0"/>
      <w:marTop w:val="0"/>
      <w:marBottom w:val="0"/>
      <w:divBdr>
        <w:top w:val="none" w:sz="0" w:space="0" w:color="auto"/>
        <w:left w:val="none" w:sz="0" w:space="0" w:color="auto"/>
        <w:bottom w:val="none" w:sz="0" w:space="0" w:color="auto"/>
        <w:right w:val="none" w:sz="0" w:space="0" w:color="auto"/>
      </w:divBdr>
    </w:div>
    <w:div w:id="1929461146">
      <w:bodyDiv w:val="1"/>
      <w:marLeft w:val="0"/>
      <w:marRight w:val="0"/>
      <w:marTop w:val="0"/>
      <w:marBottom w:val="0"/>
      <w:divBdr>
        <w:top w:val="none" w:sz="0" w:space="0" w:color="auto"/>
        <w:left w:val="none" w:sz="0" w:space="0" w:color="auto"/>
        <w:bottom w:val="none" w:sz="0" w:space="0" w:color="auto"/>
        <w:right w:val="none" w:sz="0" w:space="0" w:color="auto"/>
      </w:divBdr>
    </w:div>
    <w:div w:id="1929734291">
      <w:bodyDiv w:val="1"/>
      <w:marLeft w:val="0"/>
      <w:marRight w:val="0"/>
      <w:marTop w:val="0"/>
      <w:marBottom w:val="0"/>
      <w:divBdr>
        <w:top w:val="none" w:sz="0" w:space="0" w:color="auto"/>
        <w:left w:val="none" w:sz="0" w:space="0" w:color="auto"/>
        <w:bottom w:val="none" w:sz="0" w:space="0" w:color="auto"/>
        <w:right w:val="none" w:sz="0" w:space="0" w:color="auto"/>
      </w:divBdr>
    </w:div>
    <w:div w:id="1930307880">
      <w:bodyDiv w:val="1"/>
      <w:marLeft w:val="0"/>
      <w:marRight w:val="0"/>
      <w:marTop w:val="0"/>
      <w:marBottom w:val="0"/>
      <w:divBdr>
        <w:top w:val="none" w:sz="0" w:space="0" w:color="auto"/>
        <w:left w:val="none" w:sz="0" w:space="0" w:color="auto"/>
        <w:bottom w:val="none" w:sz="0" w:space="0" w:color="auto"/>
        <w:right w:val="none" w:sz="0" w:space="0" w:color="auto"/>
      </w:divBdr>
    </w:div>
    <w:div w:id="1930313571">
      <w:bodyDiv w:val="1"/>
      <w:marLeft w:val="0"/>
      <w:marRight w:val="0"/>
      <w:marTop w:val="0"/>
      <w:marBottom w:val="0"/>
      <w:divBdr>
        <w:top w:val="none" w:sz="0" w:space="0" w:color="auto"/>
        <w:left w:val="none" w:sz="0" w:space="0" w:color="auto"/>
        <w:bottom w:val="none" w:sz="0" w:space="0" w:color="auto"/>
        <w:right w:val="none" w:sz="0" w:space="0" w:color="auto"/>
      </w:divBdr>
    </w:div>
    <w:div w:id="1930574997">
      <w:bodyDiv w:val="1"/>
      <w:marLeft w:val="0"/>
      <w:marRight w:val="0"/>
      <w:marTop w:val="0"/>
      <w:marBottom w:val="0"/>
      <w:divBdr>
        <w:top w:val="none" w:sz="0" w:space="0" w:color="auto"/>
        <w:left w:val="none" w:sz="0" w:space="0" w:color="auto"/>
        <w:bottom w:val="none" w:sz="0" w:space="0" w:color="auto"/>
        <w:right w:val="none" w:sz="0" w:space="0" w:color="auto"/>
      </w:divBdr>
    </w:div>
    <w:div w:id="1930775301">
      <w:bodyDiv w:val="1"/>
      <w:marLeft w:val="0"/>
      <w:marRight w:val="0"/>
      <w:marTop w:val="0"/>
      <w:marBottom w:val="0"/>
      <w:divBdr>
        <w:top w:val="none" w:sz="0" w:space="0" w:color="auto"/>
        <w:left w:val="none" w:sz="0" w:space="0" w:color="auto"/>
        <w:bottom w:val="none" w:sz="0" w:space="0" w:color="auto"/>
        <w:right w:val="none" w:sz="0" w:space="0" w:color="auto"/>
      </w:divBdr>
    </w:div>
    <w:div w:id="1931312750">
      <w:bodyDiv w:val="1"/>
      <w:marLeft w:val="0"/>
      <w:marRight w:val="0"/>
      <w:marTop w:val="0"/>
      <w:marBottom w:val="0"/>
      <w:divBdr>
        <w:top w:val="none" w:sz="0" w:space="0" w:color="auto"/>
        <w:left w:val="none" w:sz="0" w:space="0" w:color="auto"/>
        <w:bottom w:val="none" w:sz="0" w:space="0" w:color="auto"/>
        <w:right w:val="none" w:sz="0" w:space="0" w:color="auto"/>
      </w:divBdr>
    </w:div>
    <w:div w:id="1931574882">
      <w:bodyDiv w:val="1"/>
      <w:marLeft w:val="0"/>
      <w:marRight w:val="0"/>
      <w:marTop w:val="0"/>
      <w:marBottom w:val="0"/>
      <w:divBdr>
        <w:top w:val="none" w:sz="0" w:space="0" w:color="auto"/>
        <w:left w:val="none" w:sz="0" w:space="0" w:color="auto"/>
        <w:bottom w:val="none" w:sz="0" w:space="0" w:color="auto"/>
        <w:right w:val="none" w:sz="0" w:space="0" w:color="auto"/>
      </w:divBdr>
    </w:div>
    <w:div w:id="1932274103">
      <w:bodyDiv w:val="1"/>
      <w:marLeft w:val="0"/>
      <w:marRight w:val="0"/>
      <w:marTop w:val="0"/>
      <w:marBottom w:val="0"/>
      <w:divBdr>
        <w:top w:val="none" w:sz="0" w:space="0" w:color="auto"/>
        <w:left w:val="none" w:sz="0" w:space="0" w:color="auto"/>
        <w:bottom w:val="none" w:sz="0" w:space="0" w:color="auto"/>
        <w:right w:val="none" w:sz="0" w:space="0" w:color="auto"/>
      </w:divBdr>
    </w:div>
    <w:div w:id="1932346195">
      <w:bodyDiv w:val="1"/>
      <w:marLeft w:val="0"/>
      <w:marRight w:val="0"/>
      <w:marTop w:val="0"/>
      <w:marBottom w:val="0"/>
      <w:divBdr>
        <w:top w:val="none" w:sz="0" w:space="0" w:color="auto"/>
        <w:left w:val="none" w:sz="0" w:space="0" w:color="auto"/>
        <w:bottom w:val="none" w:sz="0" w:space="0" w:color="auto"/>
        <w:right w:val="none" w:sz="0" w:space="0" w:color="auto"/>
      </w:divBdr>
    </w:div>
    <w:div w:id="1932933873">
      <w:bodyDiv w:val="1"/>
      <w:marLeft w:val="0"/>
      <w:marRight w:val="0"/>
      <w:marTop w:val="0"/>
      <w:marBottom w:val="0"/>
      <w:divBdr>
        <w:top w:val="none" w:sz="0" w:space="0" w:color="auto"/>
        <w:left w:val="none" w:sz="0" w:space="0" w:color="auto"/>
        <w:bottom w:val="none" w:sz="0" w:space="0" w:color="auto"/>
        <w:right w:val="none" w:sz="0" w:space="0" w:color="auto"/>
      </w:divBdr>
    </w:div>
    <w:div w:id="1933005582">
      <w:bodyDiv w:val="1"/>
      <w:marLeft w:val="0"/>
      <w:marRight w:val="0"/>
      <w:marTop w:val="0"/>
      <w:marBottom w:val="0"/>
      <w:divBdr>
        <w:top w:val="none" w:sz="0" w:space="0" w:color="auto"/>
        <w:left w:val="none" w:sz="0" w:space="0" w:color="auto"/>
        <w:bottom w:val="none" w:sz="0" w:space="0" w:color="auto"/>
        <w:right w:val="none" w:sz="0" w:space="0" w:color="auto"/>
      </w:divBdr>
    </w:div>
    <w:div w:id="1933010454">
      <w:bodyDiv w:val="1"/>
      <w:marLeft w:val="0"/>
      <w:marRight w:val="0"/>
      <w:marTop w:val="0"/>
      <w:marBottom w:val="0"/>
      <w:divBdr>
        <w:top w:val="none" w:sz="0" w:space="0" w:color="auto"/>
        <w:left w:val="none" w:sz="0" w:space="0" w:color="auto"/>
        <w:bottom w:val="none" w:sz="0" w:space="0" w:color="auto"/>
        <w:right w:val="none" w:sz="0" w:space="0" w:color="auto"/>
      </w:divBdr>
    </w:div>
    <w:div w:id="1933736178">
      <w:bodyDiv w:val="1"/>
      <w:marLeft w:val="0"/>
      <w:marRight w:val="0"/>
      <w:marTop w:val="0"/>
      <w:marBottom w:val="0"/>
      <w:divBdr>
        <w:top w:val="none" w:sz="0" w:space="0" w:color="auto"/>
        <w:left w:val="none" w:sz="0" w:space="0" w:color="auto"/>
        <w:bottom w:val="none" w:sz="0" w:space="0" w:color="auto"/>
        <w:right w:val="none" w:sz="0" w:space="0" w:color="auto"/>
      </w:divBdr>
    </w:div>
    <w:div w:id="1933780904">
      <w:bodyDiv w:val="1"/>
      <w:marLeft w:val="0"/>
      <w:marRight w:val="0"/>
      <w:marTop w:val="0"/>
      <w:marBottom w:val="0"/>
      <w:divBdr>
        <w:top w:val="none" w:sz="0" w:space="0" w:color="auto"/>
        <w:left w:val="none" w:sz="0" w:space="0" w:color="auto"/>
        <w:bottom w:val="none" w:sz="0" w:space="0" w:color="auto"/>
        <w:right w:val="none" w:sz="0" w:space="0" w:color="auto"/>
      </w:divBdr>
    </w:div>
    <w:div w:id="1933901976">
      <w:bodyDiv w:val="1"/>
      <w:marLeft w:val="0"/>
      <w:marRight w:val="0"/>
      <w:marTop w:val="0"/>
      <w:marBottom w:val="0"/>
      <w:divBdr>
        <w:top w:val="none" w:sz="0" w:space="0" w:color="auto"/>
        <w:left w:val="none" w:sz="0" w:space="0" w:color="auto"/>
        <w:bottom w:val="none" w:sz="0" w:space="0" w:color="auto"/>
        <w:right w:val="none" w:sz="0" w:space="0" w:color="auto"/>
      </w:divBdr>
    </w:div>
    <w:div w:id="1934823934">
      <w:bodyDiv w:val="1"/>
      <w:marLeft w:val="0"/>
      <w:marRight w:val="0"/>
      <w:marTop w:val="0"/>
      <w:marBottom w:val="0"/>
      <w:divBdr>
        <w:top w:val="none" w:sz="0" w:space="0" w:color="auto"/>
        <w:left w:val="none" w:sz="0" w:space="0" w:color="auto"/>
        <w:bottom w:val="none" w:sz="0" w:space="0" w:color="auto"/>
        <w:right w:val="none" w:sz="0" w:space="0" w:color="auto"/>
      </w:divBdr>
    </w:div>
    <w:div w:id="1935085560">
      <w:bodyDiv w:val="1"/>
      <w:marLeft w:val="0"/>
      <w:marRight w:val="0"/>
      <w:marTop w:val="0"/>
      <w:marBottom w:val="0"/>
      <w:divBdr>
        <w:top w:val="none" w:sz="0" w:space="0" w:color="auto"/>
        <w:left w:val="none" w:sz="0" w:space="0" w:color="auto"/>
        <w:bottom w:val="none" w:sz="0" w:space="0" w:color="auto"/>
        <w:right w:val="none" w:sz="0" w:space="0" w:color="auto"/>
      </w:divBdr>
    </w:div>
    <w:div w:id="1935286839">
      <w:bodyDiv w:val="1"/>
      <w:marLeft w:val="0"/>
      <w:marRight w:val="0"/>
      <w:marTop w:val="0"/>
      <w:marBottom w:val="0"/>
      <w:divBdr>
        <w:top w:val="none" w:sz="0" w:space="0" w:color="auto"/>
        <w:left w:val="none" w:sz="0" w:space="0" w:color="auto"/>
        <w:bottom w:val="none" w:sz="0" w:space="0" w:color="auto"/>
        <w:right w:val="none" w:sz="0" w:space="0" w:color="auto"/>
      </w:divBdr>
    </w:div>
    <w:div w:id="1935358267">
      <w:bodyDiv w:val="1"/>
      <w:marLeft w:val="0"/>
      <w:marRight w:val="0"/>
      <w:marTop w:val="0"/>
      <w:marBottom w:val="0"/>
      <w:divBdr>
        <w:top w:val="none" w:sz="0" w:space="0" w:color="auto"/>
        <w:left w:val="none" w:sz="0" w:space="0" w:color="auto"/>
        <w:bottom w:val="none" w:sz="0" w:space="0" w:color="auto"/>
        <w:right w:val="none" w:sz="0" w:space="0" w:color="auto"/>
      </w:divBdr>
    </w:div>
    <w:div w:id="1935702988">
      <w:bodyDiv w:val="1"/>
      <w:marLeft w:val="0"/>
      <w:marRight w:val="0"/>
      <w:marTop w:val="0"/>
      <w:marBottom w:val="0"/>
      <w:divBdr>
        <w:top w:val="none" w:sz="0" w:space="0" w:color="auto"/>
        <w:left w:val="none" w:sz="0" w:space="0" w:color="auto"/>
        <w:bottom w:val="none" w:sz="0" w:space="0" w:color="auto"/>
        <w:right w:val="none" w:sz="0" w:space="0" w:color="auto"/>
      </w:divBdr>
    </w:div>
    <w:div w:id="1936131302">
      <w:bodyDiv w:val="1"/>
      <w:marLeft w:val="0"/>
      <w:marRight w:val="0"/>
      <w:marTop w:val="0"/>
      <w:marBottom w:val="0"/>
      <w:divBdr>
        <w:top w:val="none" w:sz="0" w:space="0" w:color="auto"/>
        <w:left w:val="none" w:sz="0" w:space="0" w:color="auto"/>
        <w:bottom w:val="none" w:sz="0" w:space="0" w:color="auto"/>
        <w:right w:val="none" w:sz="0" w:space="0" w:color="auto"/>
      </w:divBdr>
    </w:div>
    <w:div w:id="1936133819">
      <w:bodyDiv w:val="1"/>
      <w:marLeft w:val="0"/>
      <w:marRight w:val="0"/>
      <w:marTop w:val="0"/>
      <w:marBottom w:val="0"/>
      <w:divBdr>
        <w:top w:val="none" w:sz="0" w:space="0" w:color="auto"/>
        <w:left w:val="none" w:sz="0" w:space="0" w:color="auto"/>
        <w:bottom w:val="none" w:sz="0" w:space="0" w:color="auto"/>
        <w:right w:val="none" w:sz="0" w:space="0" w:color="auto"/>
      </w:divBdr>
    </w:div>
    <w:div w:id="1936202883">
      <w:bodyDiv w:val="1"/>
      <w:marLeft w:val="0"/>
      <w:marRight w:val="0"/>
      <w:marTop w:val="0"/>
      <w:marBottom w:val="0"/>
      <w:divBdr>
        <w:top w:val="none" w:sz="0" w:space="0" w:color="auto"/>
        <w:left w:val="none" w:sz="0" w:space="0" w:color="auto"/>
        <w:bottom w:val="none" w:sz="0" w:space="0" w:color="auto"/>
        <w:right w:val="none" w:sz="0" w:space="0" w:color="auto"/>
      </w:divBdr>
    </w:div>
    <w:div w:id="1936400204">
      <w:bodyDiv w:val="1"/>
      <w:marLeft w:val="0"/>
      <w:marRight w:val="0"/>
      <w:marTop w:val="0"/>
      <w:marBottom w:val="0"/>
      <w:divBdr>
        <w:top w:val="none" w:sz="0" w:space="0" w:color="auto"/>
        <w:left w:val="none" w:sz="0" w:space="0" w:color="auto"/>
        <w:bottom w:val="none" w:sz="0" w:space="0" w:color="auto"/>
        <w:right w:val="none" w:sz="0" w:space="0" w:color="auto"/>
      </w:divBdr>
    </w:div>
    <w:div w:id="1937396739">
      <w:bodyDiv w:val="1"/>
      <w:marLeft w:val="0"/>
      <w:marRight w:val="0"/>
      <w:marTop w:val="0"/>
      <w:marBottom w:val="0"/>
      <w:divBdr>
        <w:top w:val="none" w:sz="0" w:space="0" w:color="auto"/>
        <w:left w:val="none" w:sz="0" w:space="0" w:color="auto"/>
        <w:bottom w:val="none" w:sz="0" w:space="0" w:color="auto"/>
        <w:right w:val="none" w:sz="0" w:space="0" w:color="auto"/>
      </w:divBdr>
    </w:div>
    <w:div w:id="1939022790">
      <w:bodyDiv w:val="1"/>
      <w:marLeft w:val="0"/>
      <w:marRight w:val="0"/>
      <w:marTop w:val="0"/>
      <w:marBottom w:val="0"/>
      <w:divBdr>
        <w:top w:val="none" w:sz="0" w:space="0" w:color="auto"/>
        <w:left w:val="none" w:sz="0" w:space="0" w:color="auto"/>
        <w:bottom w:val="none" w:sz="0" w:space="0" w:color="auto"/>
        <w:right w:val="none" w:sz="0" w:space="0" w:color="auto"/>
      </w:divBdr>
    </w:div>
    <w:div w:id="1939361442">
      <w:bodyDiv w:val="1"/>
      <w:marLeft w:val="0"/>
      <w:marRight w:val="0"/>
      <w:marTop w:val="0"/>
      <w:marBottom w:val="0"/>
      <w:divBdr>
        <w:top w:val="none" w:sz="0" w:space="0" w:color="auto"/>
        <w:left w:val="none" w:sz="0" w:space="0" w:color="auto"/>
        <w:bottom w:val="none" w:sz="0" w:space="0" w:color="auto"/>
        <w:right w:val="none" w:sz="0" w:space="0" w:color="auto"/>
      </w:divBdr>
    </w:div>
    <w:div w:id="1939484681">
      <w:bodyDiv w:val="1"/>
      <w:marLeft w:val="0"/>
      <w:marRight w:val="0"/>
      <w:marTop w:val="0"/>
      <w:marBottom w:val="0"/>
      <w:divBdr>
        <w:top w:val="none" w:sz="0" w:space="0" w:color="auto"/>
        <w:left w:val="none" w:sz="0" w:space="0" w:color="auto"/>
        <w:bottom w:val="none" w:sz="0" w:space="0" w:color="auto"/>
        <w:right w:val="none" w:sz="0" w:space="0" w:color="auto"/>
      </w:divBdr>
    </w:div>
    <w:div w:id="1939873250">
      <w:bodyDiv w:val="1"/>
      <w:marLeft w:val="0"/>
      <w:marRight w:val="0"/>
      <w:marTop w:val="0"/>
      <w:marBottom w:val="0"/>
      <w:divBdr>
        <w:top w:val="none" w:sz="0" w:space="0" w:color="auto"/>
        <w:left w:val="none" w:sz="0" w:space="0" w:color="auto"/>
        <w:bottom w:val="none" w:sz="0" w:space="0" w:color="auto"/>
        <w:right w:val="none" w:sz="0" w:space="0" w:color="auto"/>
      </w:divBdr>
    </w:div>
    <w:div w:id="1940018156">
      <w:bodyDiv w:val="1"/>
      <w:marLeft w:val="0"/>
      <w:marRight w:val="0"/>
      <w:marTop w:val="0"/>
      <w:marBottom w:val="0"/>
      <w:divBdr>
        <w:top w:val="none" w:sz="0" w:space="0" w:color="auto"/>
        <w:left w:val="none" w:sz="0" w:space="0" w:color="auto"/>
        <w:bottom w:val="none" w:sz="0" w:space="0" w:color="auto"/>
        <w:right w:val="none" w:sz="0" w:space="0" w:color="auto"/>
      </w:divBdr>
    </w:div>
    <w:div w:id="1940335868">
      <w:bodyDiv w:val="1"/>
      <w:marLeft w:val="0"/>
      <w:marRight w:val="0"/>
      <w:marTop w:val="0"/>
      <w:marBottom w:val="0"/>
      <w:divBdr>
        <w:top w:val="none" w:sz="0" w:space="0" w:color="auto"/>
        <w:left w:val="none" w:sz="0" w:space="0" w:color="auto"/>
        <w:bottom w:val="none" w:sz="0" w:space="0" w:color="auto"/>
        <w:right w:val="none" w:sz="0" w:space="0" w:color="auto"/>
      </w:divBdr>
    </w:div>
    <w:div w:id="1940673351">
      <w:bodyDiv w:val="1"/>
      <w:marLeft w:val="0"/>
      <w:marRight w:val="0"/>
      <w:marTop w:val="0"/>
      <w:marBottom w:val="0"/>
      <w:divBdr>
        <w:top w:val="none" w:sz="0" w:space="0" w:color="auto"/>
        <w:left w:val="none" w:sz="0" w:space="0" w:color="auto"/>
        <w:bottom w:val="none" w:sz="0" w:space="0" w:color="auto"/>
        <w:right w:val="none" w:sz="0" w:space="0" w:color="auto"/>
      </w:divBdr>
    </w:div>
    <w:div w:id="1940677164">
      <w:bodyDiv w:val="1"/>
      <w:marLeft w:val="0"/>
      <w:marRight w:val="0"/>
      <w:marTop w:val="0"/>
      <w:marBottom w:val="0"/>
      <w:divBdr>
        <w:top w:val="none" w:sz="0" w:space="0" w:color="auto"/>
        <w:left w:val="none" w:sz="0" w:space="0" w:color="auto"/>
        <w:bottom w:val="none" w:sz="0" w:space="0" w:color="auto"/>
        <w:right w:val="none" w:sz="0" w:space="0" w:color="auto"/>
      </w:divBdr>
    </w:div>
    <w:div w:id="1941526384">
      <w:bodyDiv w:val="1"/>
      <w:marLeft w:val="0"/>
      <w:marRight w:val="0"/>
      <w:marTop w:val="0"/>
      <w:marBottom w:val="0"/>
      <w:divBdr>
        <w:top w:val="none" w:sz="0" w:space="0" w:color="auto"/>
        <w:left w:val="none" w:sz="0" w:space="0" w:color="auto"/>
        <w:bottom w:val="none" w:sz="0" w:space="0" w:color="auto"/>
        <w:right w:val="none" w:sz="0" w:space="0" w:color="auto"/>
      </w:divBdr>
    </w:div>
    <w:div w:id="1941913097">
      <w:bodyDiv w:val="1"/>
      <w:marLeft w:val="0"/>
      <w:marRight w:val="0"/>
      <w:marTop w:val="0"/>
      <w:marBottom w:val="0"/>
      <w:divBdr>
        <w:top w:val="none" w:sz="0" w:space="0" w:color="auto"/>
        <w:left w:val="none" w:sz="0" w:space="0" w:color="auto"/>
        <w:bottom w:val="none" w:sz="0" w:space="0" w:color="auto"/>
        <w:right w:val="none" w:sz="0" w:space="0" w:color="auto"/>
      </w:divBdr>
    </w:div>
    <w:div w:id="1942103248">
      <w:bodyDiv w:val="1"/>
      <w:marLeft w:val="0"/>
      <w:marRight w:val="0"/>
      <w:marTop w:val="0"/>
      <w:marBottom w:val="0"/>
      <w:divBdr>
        <w:top w:val="none" w:sz="0" w:space="0" w:color="auto"/>
        <w:left w:val="none" w:sz="0" w:space="0" w:color="auto"/>
        <w:bottom w:val="none" w:sz="0" w:space="0" w:color="auto"/>
        <w:right w:val="none" w:sz="0" w:space="0" w:color="auto"/>
      </w:divBdr>
    </w:div>
    <w:div w:id="1943104481">
      <w:bodyDiv w:val="1"/>
      <w:marLeft w:val="0"/>
      <w:marRight w:val="0"/>
      <w:marTop w:val="0"/>
      <w:marBottom w:val="0"/>
      <w:divBdr>
        <w:top w:val="none" w:sz="0" w:space="0" w:color="auto"/>
        <w:left w:val="none" w:sz="0" w:space="0" w:color="auto"/>
        <w:bottom w:val="none" w:sz="0" w:space="0" w:color="auto"/>
        <w:right w:val="none" w:sz="0" w:space="0" w:color="auto"/>
      </w:divBdr>
    </w:div>
    <w:div w:id="1943149171">
      <w:bodyDiv w:val="1"/>
      <w:marLeft w:val="0"/>
      <w:marRight w:val="0"/>
      <w:marTop w:val="0"/>
      <w:marBottom w:val="0"/>
      <w:divBdr>
        <w:top w:val="none" w:sz="0" w:space="0" w:color="auto"/>
        <w:left w:val="none" w:sz="0" w:space="0" w:color="auto"/>
        <w:bottom w:val="none" w:sz="0" w:space="0" w:color="auto"/>
        <w:right w:val="none" w:sz="0" w:space="0" w:color="auto"/>
      </w:divBdr>
    </w:div>
    <w:div w:id="1943874240">
      <w:bodyDiv w:val="1"/>
      <w:marLeft w:val="0"/>
      <w:marRight w:val="0"/>
      <w:marTop w:val="0"/>
      <w:marBottom w:val="0"/>
      <w:divBdr>
        <w:top w:val="none" w:sz="0" w:space="0" w:color="auto"/>
        <w:left w:val="none" w:sz="0" w:space="0" w:color="auto"/>
        <w:bottom w:val="none" w:sz="0" w:space="0" w:color="auto"/>
        <w:right w:val="none" w:sz="0" w:space="0" w:color="auto"/>
      </w:divBdr>
    </w:div>
    <w:div w:id="1944417279">
      <w:bodyDiv w:val="1"/>
      <w:marLeft w:val="0"/>
      <w:marRight w:val="0"/>
      <w:marTop w:val="0"/>
      <w:marBottom w:val="0"/>
      <w:divBdr>
        <w:top w:val="none" w:sz="0" w:space="0" w:color="auto"/>
        <w:left w:val="none" w:sz="0" w:space="0" w:color="auto"/>
        <w:bottom w:val="none" w:sz="0" w:space="0" w:color="auto"/>
        <w:right w:val="none" w:sz="0" w:space="0" w:color="auto"/>
      </w:divBdr>
    </w:div>
    <w:div w:id="1944651960">
      <w:bodyDiv w:val="1"/>
      <w:marLeft w:val="0"/>
      <w:marRight w:val="0"/>
      <w:marTop w:val="0"/>
      <w:marBottom w:val="0"/>
      <w:divBdr>
        <w:top w:val="none" w:sz="0" w:space="0" w:color="auto"/>
        <w:left w:val="none" w:sz="0" w:space="0" w:color="auto"/>
        <w:bottom w:val="none" w:sz="0" w:space="0" w:color="auto"/>
        <w:right w:val="none" w:sz="0" w:space="0" w:color="auto"/>
      </w:divBdr>
    </w:div>
    <w:div w:id="1945067199">
      <w:bodyDiv w:val="1"/>
      <w:marLeft w:val="0"/>
      <w:marRight w:val="0"/>
      <w:marTop w:val="0"/>
      <w:marBottom w:val="0"/>
      <w:divBdr>
        <w:top w:val="none" w:sz="0" w:space="0" w:color="auto"/>
        <w:left w:val="none" w:sz="0" w:space="0" w:color="auto"/>
        <w:bottom w:val="none" w:sz="0" w:space="0" w:color="auto"/>
        <w:right w:val="none" w:sz="0" w:space="0" w:color="auto"/>
      </w:divBdr>
    </w:div>
    <w:div w:id="1945262409">
      <w:bodyDiv w:val="1"/>
      <w:marLeft w:val="0"/>
      <w:marRight w:val="0"/>
      <w:marTop w:val="0"/>
      <w:marBottom w:val="0"/>
      <w:divBdr>
        <w:top w:val="none" w:sz="0" w:space="0" w:color="auto"/>
        <w:left w:val="none" w:sz="0" w:space="0" w:color="auto"/>
        <w:bottom w:val="none" w:sz="0" w:space="0" w:color="auto"/>
        <w:right w:val="none" w:sz="0" w:space="0" w:color="auto"/>
      </w:divBdr>
    </w:div>
    <w:div w:id="1945728352">
      <w:bodyDiv w:val="1"/>
      <w:marLeft w:val="0"/>
      <w:marRight w:val="0"/>
      <w:marTop w:val="0"/>
      <w:marBottom w:val="0"/>
      <w:divBdr>
        <w:top w:val="none" w:sz="0" w:space="0" w:color="auto"/>
        <w:left w:val="none" w:sz="0" w:space="0" w:color="auto"/>
        <w:bottom w:val="none" w:sz="0" w:space="0" w:color="auto"/>
        <w:right w:val="none" w:sz="0" w:space="0" w:color="auto"/>
      </w:divBdr>
    </w:div>
    <w:div w:id="1946308719">
      <w:bodyDiv w:val="1"/>
      <w:marLeft w:val="0"/>
      <w:marRight w:val="0"/>
      <w:marTop w:val="0"/>
      <w:marBottom w:val="0"/>
      <w:divBdr>
        <w:top w:val="none" w:sz="0" w:space="0" w:color="auto"/>
        <w:left w:val="none" w:sz="0" w:space="0" w:color="auto"/>
        <w:bottom w:val="none" w:sz="0" w:space="0" w:color="auto"/>
        <w:right w:val="none" w:sz="0" w:space="0" w:color="auto"/>
      </w:divBdr>
    </w:div>
    <w:div w:id="1946377694">
      <w:bodyDiv w:val="1"/>
      <w:marLeft w:val="0"/>
      <w:marRight w:val="0"/>
      <w:marTop w:val="0"/>
      <w:marBottom w:val="0"/>
      <w:divBdr>
        <w:top w:val="none" w:sz="0" w:space="0" w:color="auto"/>
        <w:left w:val="none" w:sz="0" w:space="0" w:color="auto"/>
        <w:bottom w:val="none" w:sz="0" w:space="0" w:color="auto"/>
        <w:right w:val="none" w:sz="0" w:space="0" w:color="auto"/>
      </w:divBdr>
    </w:div>
    <w:div w:id="1946424744">
      <w:bodyDiv w:val="1"/>
      <w:marLeft w:val="0"/>
      <w:marRight w:val="0"/>
      <w:marTop w:val="0"/>
      <w:marBottom w:val="0"/>
      <w:divBdr>
        <w:top w:val="none" w:sz="0" w:space="0" w:color="auto"/>
        <w:left w:val="none" w:sz="0" w:space="0" w:color="auto"/>
        <w:bottom w:val="none" w:sz="0" w:space="0" w:color="auto"/>
        <w:right w:val="none" w:sz="0" w:space="0" w:color="auto"/>
      </w:divBdr>
    </w:div>
    <w:div w:id="1947302854">
      <w:bodyDiv w:val="1"/>
      <w:marLeft w:val="0"/>
      <w:marRight w:val="0"/>
      <w:marTop w:val="0"/>
      <w:marBottom w:val="0"/>
      <w:divBdr>
        <w:top w:val="none" w:sz="0" w:space="0" w:color="auto"/>
        <w:left w:val="none" w:sz="0" w:space="0" w:color="auto"/>
        <w:bottom w:val="none" w:sz="0" w:space="0" w:color="auto"/>
        <w:right w:val="none" w:sz="0" w:space="0" w:color="auto"/>
      </w:divBdr>
    </w:div>
    <w:div w:id="1947687154">
      <w:bodyDiv w:val="1"/>
      <w:marLeft w:val="0"/>
      <w:marRight w:val="0"/>
      <w:marTop w:val="0"/>
      <w:marBottom w:val="0"/>
      <w:divBdr>
        <w:top w:val="none" w:sz="0" w:space="0" w:color="auto"/>
        <w:left w:val="none" w:sz="0" w:space="0" w:color="auto"/>
        <w:bottom w:val="none" w:sz="0" w:space="0" w:color="auto"/>
        <w:right w:val="none" w:sz="0" w:space="0" w:color="auto"/>
      </w:divBdr>
    </w:div>
    <w:div w:id="1948196434">
      <w:bodyDiv w:val="1"/>
      <w:marLeft w:val="0"/>
      <w:marRight w:val="0"/>
      <w:marTop w:val="0"/>
      <w:marBottom w:val="0"/>
      <w:divBdr>
        <w:top w:val="none" w:sz="0" w:space="0" w:color="auto"/>
        <w:left w:val="none" w:sz="0" w:space="0" w:color="auto"/>
        <w:bottom w:val="none" w:sz="0" w:space="0" w:color="auto"/>
        <w:right w:val="none" w:sz="0" w:space="0" w:color="auto"/>
      </w:divBdr>
    </w:div>
    <w:div w:id="1948730194">
      <w:bodyDiv w:val="1"/>
      <w:marLeft w:val="0"/>
      <w:marRight w:val="0"/>
      <w:marTop w:val="0"/>
      <w:marBottom w:val="0"/>
      <w:divBdr>
        <w:top w:val="none" w:sz="0" w:space="0" w:color="auto"/>
        <w:left w:val="none" w:sz="0" w:space="0" w:color="auto"/>
        <w:bottom w:val="none" w:sz="0" w:space="0" w:color="auto"/>
        <w:right w:val="none" w:sz="0" w:space="0" w:color="auto"/>
      </w:divBdr>
    </w:div>
    <w:div w:id="1948733558">
      <w:bodyDiv w:val="1"/>
      <w:marLeft w:val="0"/>
      <w:marRight w:val="0"/>
      <w:marTop w:val="0"/>
      <w:marBottom w:val="0"/>
      <w:divBdr>
        <w:top w:val="none" w:sz="0" w:space="0" w:color="auto"/>
        <w:left w:val="none" w:sz="0" w:space="0" w:color="auto"/>
        <w:bottom w:val="none" w:sz="0" w:space="0" w:color="auto"/>
        <w:right w:val="none" w:sz="0" w:space="0" w:color="auto"/>
      </w:divBdr>
    </w:div>
    <w:div w:id="1948807428">
      <w:bodyDiv w:val="1"/>
      <w:marLeft w:val="0"/>
      <w:marRight w:val="0"/>
      <w:marTop w:val="0"/>
      <w:marBottom w:val="0"/>
      <w:divBdr>
        <w:top w:val="none" w:sz="0" w:space="0" w:color="auto"/>
        <w:left w:val="none" w:sz="0" w:space="0" w:color="auto"/>
        <w:bottom w:val="none" w:sz="0" w:space="0" w:color="auto"/>
        <w:right w:val="none" w:sz="0" w:space="0" w:color="auto"/>
      </w:divBdr>
    </w:div>
    <w:div w:id="1948853285">
      <w:bodyDiv w:val="1"/>
      <w:marLeft w:val="0"/>
      <w:marRight w:val="0"/>
      <w:marTop w:val="0"/>
      <w:marBottom w:val="0"/>
      <w:divBdr>
        <w:top w:val="none" w:sz="0" w:space="0" w:color="auto"/>
        <w:left w:val="none" w:sz="0" w:space="0" w:color="auto"/>
        <w:bottom w:val="none" w:sz="0" w:space="0" w:color="auto"/>
        <w:right w:val="none" w:sz="0" w:space="0" w:color="auto"/>
      </w:divBdr>
    </w:div>
    <w:div w:id="1948997505">
      <w:bodyDiv w:val="1"/>
      <w:marLeft w:val="0"/>
      <w:marRight w:val="0"/>
      <w:marTop w:val="0"/>
      <w:marBottom w:val="0"/>
      <w:divBdr>
        <w:top w:val="none" w:sz="0" w:space="0" w:color="auto"/>
        <w:left w:val="none" w:sz="0" w:space="0" w:color="auto"/>
        <w:bottom w:val="none" w:sz="0" w:space="0" w:color="auto"/>
        <w:right w:val="none" w:sz="0" w:space="0" w:color="auto"/>
      </w:divBdr>
    </w:div>
    <w:div w:id="1949503923">
      <w:bodyDiv w:val="1"/>
      <w:marLeft w:val="0"/>
      <w:marRight w:val="0"/>
      <w:marTop w:val="0"/>
      <w:marBottom w:val="0"/>
      <w:divBdr>
        <w:top w:val="none" w:sz="0" w:space="0" w:color="auto"/>
        <w:left w:val="none" w:sz="0" w:space="0" w:color="auto"/>
        <w:bottom w:val="none" w:sz="0" w:space="0" w:color="auto"/>
        <w:right w:val="none" w:sz="0" w:space="0" w:color="auto"/>
      </w:divBdr>
    </w:div>
    <w:div w:id="1949772597">
      <w:bodyDiv w:val="1"/>
      <w:marLeft w:val="0"/>
      <w:marRight w:val="0"/>
      <w:marTop w:val="0"/>
      <w:marBottom w:val="0"/>
      <w:divBdr>
        <w:top w:val="none" w:sz="0" w:space="0" w:color="auto"/>
        <w:left w:val="none" w:sz="0" w:space="0" w:color="auto"/>
        <w:bottom w:val="none" w:sz="0" w:space="0" w:color="auto"/>
        <w:right w:val="none" w:sz="0" w:space="0" w:color="auto"/>
      </w:divBdr>
    </w:div>
    <w:div w:id="1950238725">
      <w:bodyDiv w:val="1"/>
      <w:marLeft w:val="0"/>
      <w:marRight w:val="0"/>
      <w:marTop w:val="0"/>
      <w:marBottom w:val="0"/>
      <w:divBdr>
        <w:top w:val="none" w:sz="0" w:space="0" w:color="auto"/>
        <w:left w:val="none" w:sz="0" w:space="0" w:color="auto"/>
        <w:bottom w:val="none" w:sz="0" w:space="0" w:color="auto"/>
        <w:right w:val="none" w:sz="0" w:space="0" w:color="auto"/>
      </w:divBdr>
    </w:div>
    <w:div w:id="1950627512">
      <w:bodyDiv w:val="1"/>
      <w:marLeft w:val="0"/>
      <w:marRight w:val="0"/>
      <w:marTop w:val="0"/>
      <w:marBottom w:val="0"/>
      <w:divBdr>
        <w:top w:val="none" w:sz="0" w:space="0" w:color="auto"/>
        <w:left w:val="none" w:sz="0" w:space="0" w:color="auto"/>
        <w:bottom w:val="none" w:sz="0" w:space="0" w:color="auto"/>
        <w:right w:val="none" w:sz="0" w:space="0" w:color="auto"/>
      </w:divBdr>
    </w:div>
    <w:div w:id="1951086696">
      <w:bodyDiv w:val="1"/>
      <w:marLeft w:val="0"/>
      <w:marRight w:val="0"/>
      <w:marTop w:val="0"/>
      <w:marBottom w:val="0"/>
      <w:divBdr>
        <w:top w:val="none" w:sz="0" w:space="0" w:color="auto"/>
        <w:left w:val="none" w:sz="0" w:space="0" w:color="auto"/>
        <w:bottom w:val="none" w:sz="0" w:space="0" w:color="auto"/>
        <w:right w:val="none" w:sz="0" w:space="0" w:color="auto"/>
      </w:divBdr>
    </w:div>
    <w:div w:id="1952781041">
      <w:bodyDiv w:val="1"/>
      <w:marLeft w:val="0"/>
      <w:marRight w:val="0"/>
      <w:marTop w:val="0"/>
      <w:marBottom w:val="0"/>
      <w:divBdr>
        <w:top w:val="none" w:sz="0" w:space="0" w:color="auto"/>
        <w:left w:val="none" w:sz="0" w:space="0" w:color="auto"/>
        <w:bottom w:val="none" w:sz="0" w:space="0" w:color="auto"/>
        <w:right w:val="none" w:sz="0" w:space="0" w:color="auto"/>
      </w:divBdr>
    </w:div>
    <w:div w:id="1952979795">
      <w:bodyDiv w:val="1"/>
      <w:marLeft w:val="0"/>
      <w:marRight w:val="0"/>
      <w:marTop w:val="0"/>
      <w:marBottom w:val="0"/>
      <w:divBdr>
        <w:top w:val="none" w:sz="0" w:space="0" w:color="auto"/>
        <w:left w:val="none" w:sz="0" w:space="0" w:color="auto"/>
        <w:bottom w:val="none" w:sz="0" w:space="0" w:color="auto"/>
        <w:right w:val="none" w:sz="0" w:space="0" w:color="auto"/>
      </w:divBdr>
    </w:div>
    <w:div w:id="1953973300">
      <w:bodyDiv w:val="1"/>
      <w:marLeft w:val="0"/>
      <w:marRight w:val="0"/>
      <w:marTop w:val="0"/>
      <w:marBottom w:val="0"/>
      <w:divBdr>
        <w:top w:val="none" w:sz="0" w:space="0" w:color="auto"/>
        <w:left w:val="none" w:sz="0" w:space="0" w:color="auto"/>
        <w:bottom w:val="none" w:sz="0" w:space="0" w:color="auto"/>
        <w:right w:val="none" w:sz="0" w:space="0" w:color="auto"/>
      </w:divBdr>
    </w:div>
    <w:div w:id="1955096637">
      <w:bodyDiv w:val="1"/>
      <w:marLeft w:val="0"/>
      <w:marRight w:val="0"/>
      <w:marTop w:val="0"/>
      <w:marBottom w:val="0"/>
      <w:divBdr>
        <w:top w:val="none" w:sz="0" w:space="0" w:color="auto"/>
        <w:left w:val="none" w:sz="0" w:space="0" w:color="auto"/>
        <w:bottom w:val="none" w:sz="0" w:space="0" w:color="auto"/>
        <w:right w:val="none" w:sz="0" w:space="0" w:color="auto"/>
      </w:divBdr>
    </w:div>
    <w:div w:id="1955280531">
      <w:bodyDiv w:val="1"/>
      <w:marLeft w:val="0"/>
      <w:marRight w:val="0"/>
      <w:marTop w:val="0"/>
      <w:marBottom w:val="0"/>
      <w:divBdr>
        <w:top w:val="none" w:sz="0" w:space="0" w:color="auto"/>
        <w:left w:val="none" w:sz="0" w:space="0" w:color="auto"/>
        <w:bottom w:val="none" w:sz="0" w:space="0" w:color="auto"/>
        <w:right w:val="none" w:sz="0" w:space="0" w:color="auto"/>
      </w:divBdr>
    </w:div>
    <w:div w:id="1955940070">
      <w:bodyDiv w:val="1"/>
      <w:marLeft w:val="0"/>
      <w:marRight w:val="0"/>
      <w:marTop w:val="0"/>
      <w:marBottom w:val="0"/>
      <w:divBdr>
        <w:top w:val="none" w:sz="0" w:space="0" w:color="auto"/>
        <w:left w:val="none" w:sz="0" w:space="0" w:color="auto"/>
        <w:bottom w:val="none" w:sz="0" w:space="0" w:color="auto"/>
        <w:right w:val="none" w:sz="0" w:space="0" w:color="auto"/>
      </w:divBdr>
    </w:div>
    <w:div w:id="1956252640">
      <w:bodyDiv w:val="1"/>
      <w:marLeft w:val="0"/>
      <w:marRight w:val="0"/>
      <w:marTop w:val="0"/>
      <w:marBottom w:val="0"/>
      <w:divBdr>
        <w:top w:val="none" w:sz="0" w:space="0" w:color="auto"/>
        <w:left w:val="none" w:sz="0" w:space="0" w:color="auto"/>
        <w:bottom w:val="none" w:sz="0" w:space="0" w:color="auto"/>
        <w:right w:val="none" w:sz="0" w:space="0" w:color="auto"/>
      </w:divBdr>
    </w:div>
    <w:div w:id="1956673129">
      <w:bodyDiv w:val="1"/>
      <w:marLeft w:val="0"/>
      <w:marRight w:val="0"/>
      <w:marTop w:val="0"/>
      <w:marBottom w:val="0"/>
      <w:divBdr>
        <w:top w:val="none" w:sz="0" w:space="0" w:color="auto"/>
        <w:left w:val="none" w:sz="0" w:space="0" w:color="auto"/>
        <w:bottom w:val="none" w:sz="0" w:space="0" w:color="auto"/>
        <w:right w:val="none" w:sz="0" w:space="0" w:color="auto"/>
      </w:divBdr>
    </w:div>
    <w:div w:id="1956908181">
      <w:bodyDiv w:val="1"/>
      <w:marLeft w:val="0"/>
      <w:marRight w:val="0"/>
      <w:marTop w:val="0"/>
      <w:marBottom w:val="0"/>
      <w:divBdr>
        <w:top w:val="none" w:sz="0" w:space="0" w:color="auto"/>
        <w:left w:val="none" w:sz="0" w:space="0" w:color="auto"/>
        <w:bottom w:val="none" w:sz="0" w:space="0" w:color="auto"/>
        <w:right w:val="none" w:sz="0" w:space="0" w:color="auto"/>
      </w:divBdr>
    </w:div>
    <w:div w:id="1957130817">
      <w:bodyDiv w:val="1"/>
      <w:marLeft w:val="0"/>
      <w:marRight w:val="0"/>
      <w:marTop w:val="0"/>
      <w:marBottom w:val="0"/>
      <w:divBdr>
        <w:top w:val="none" w:sz="0" w:space="0" w:color="auto"/>
        <w:left w:val="none" w:sz="0" w:space="0" w:color="auto"/>
        <w:bottom w:val="none" w:sz="0" w:space="0" w:color="auto"/>
        <w:right w:val="none" w:sz="0" w:space="0" w:color="auto"/>
      </w:divBdr>
    </w:div>
    <w:div w:id="1957981049">
      <w:bodyDiv w:val="1"/>
      <w:marLeft w:val="0"/>
      <w:marRight w:val="0"/>
      <w:marTop w:val="0"/>
      <w:marBottom w:val="0"/>
      <w:divBdr>
        <w:top w:val="none" w:sz="0" w:space="0" w:color="auto"/>
        <w:left w:val="none" w:sz="0" w:space="0" w:color="auto"/>
        <w:bottom w:val="none" w:sz="0" w:space="0" w:color="auto"/>
        <w:right w:val="none" w:sz="0" w:space="0" w:color="auto"/>
      </w:divBdr>
    </w:div>
    <w:div w:id="1958024496">
      <w:bodyDiv w:val="1"/>
      <w:marLeft w:val="0"/>
      <w:marRight w:val="0"/>
      <w:marTop w:val="0"/>
      <w:marBottom w:val="0"/>
      <w:divBdr>
        <w:top w:val="none" w:sz="0" w:space="0" w:color="auto"/>
        <w:left w:val="none" w:sz="0" w:space="0" w:color="auto"/>
        <w:bottom w:val="none" w:sz="0" w:space="0" w:color="auto"/>
        <w:right w:val="none" w:sz="0" w:space="0" w:color="auto"/>
      </w:divBdr>
    </w:div>
    <w:div w:id="1958830514">
      <w:bodyDiv w:val="1"/>
      <w:marLeft w:val="0"/>
      <w:marRight w:val="0"/>
      <w:marTop w:val="0"/>
      <w:marBottom w:val="0"/>
      <w:divBdr>
        <w:top w:val="none" w:sz="0" w:space="0" w:color="auto"/>
        <w:left w:val="none" w:sz="0" w:space="0" w:color="auto"/>
        <w:bottom w:val="none" w:sz="0" w:space="0" w:color="auto"/>
        <w:right w:val="none" w:sz="0" w:space="0" w:color="auto"/>
      </w:divBdr>
    </w:div>
    <w:div w:id="1958949709">
      <w:bodyDiv w:val="1"/>
      <w:marLeft w:val="0"/>
      <w:marRight w:val="0"/>
      <w:marTop w:val="0"/>
      <w:marBottom w:val="0"/>
      <w:divBdr>
        <w:top w:val="none" w:sz="0" w:space="0" w:color="auto"/>
        <w:left w:val="none" w:sz="0" w:space="0" w:color="auto"/>
        <w:bottom w:val="none" w:sz="0" w:space="0" w:color="auto"/>
        <w:right w:val="none" w:sz="0" w:space="0" w:color="auto"/>
      </w:divBdr>
    </w:div>
    <w:div w:id="1959067772">
      <w:bodyDiv w:val="1"/>
      <w:marLeft w:val="0"/>
      <w:marRight w:val="0"/>
      <w:marTop w:val="0"/>
      <w:marBottom w:val="0"/>
      <w:divBdr>
        <w:top w:val="none" w:sz="0" w:space="0" w:color="auto"/>
        <w:left w:val="none" w:sz="0" w:space="0" w:color="auto"/>
        <w:bottom w:val="none" w:sz="0" w:space="0" w:color="auto"/>
        <w:right w:val="none" w:sz="0" w:space="0" w:color="auto"/>
      </w:divBdr>
    </w:div>
    <w:div w:id="1959413193">
      <w:bodyDiv w:val="1"/>
      <w:marLeft w:val="0"/>
      <w:marRight w:val="0"/>
      <w:marTop w:val="0"/>
      <w:marBottom w:val="0"/>
      <w:divBdr>
        <w:top w:val="none" w:sz="0" w:space="0" w:color="auto"/>
        <w:left w:val="none" w:sz="0" w:space="0" w:color="auto"/>
        <w:bottom w:val="none" w:sz="0" w:space="0" w:color="auto"/>
        <w:right w:val="none" w:sz="0" w:space="0" w:color="auto"/>
      </w:divBdr>
    </w:div>
    <w:div w:id="1959801255">
      <w:bodyDiv w:val="1"/>
      <w:marLeft w:val="0"/>
      <w:marRight w:val="0"/>
      <w:marTop w:val="0"/>
      <w:marBottom w:val="0"/>
      <w:divBdr>
        <w:top w:val="none" w:sz="0" w:space="0" w:color="auto"/>
        <w:left w:val="none" w:sz="0" w:space="0" w:color="auto"/>
        <w:bottom w:val="none" w:sz="0" w:space="0" w:color="auto"/>
        <w:right w:val="none" w:sz="0" w:space="0" w:color="auto"/>
      </w:divBdr>
    </w:div>
    <w:div w:id="1959874158">
      <w:bodyDiv w:val="1"/>
      <w:marLeft w:val="0"/>
      <w:marRight w:val="0"/>
      <w:marTop w:val="0"/>
      <w:marBottom w:val="0"/>
      <w:divBdr>
        <w:top w:val="none" w:sz="0" w:space="0" w:color="auto"/>
        <w:left w:val="none" w:sz="0" w:space="0" w:color="auto"/>
        <w:bottom w:val="none" w:sz="0" w:space="0" w:color="auto"/>
        <w:right w:val="none" w:sz="0" w:space="0" w:color="auto"/>
      </w:divBdr>
    </w:div>
    <w:div w:id="1959876014">
      <w:bodyDiv w:val="1"/>
      <w:marLeft w:val="0"/>
      <w:marRight w:val="0"/>
      <w:marTop w:val="0"/>
      <w:marBottom w:val="0"/>
      <w:divBdr>
        <w:top w:val="none" w:sz="0" w:space="0" w:color="auto"/>
        <w:left w:val="none" w:sz="0" w:space="0" w:color="auto"/>
        <w:bottom w:val="none" w:sz="0" w:space="0" w:color="auto"/>
        <w:right w:val="none" w:sz="0" w:space="0" w:color="auto"/>
      </w:divBdr>
    </w:div>
    <w:div w:id="1960212975">
      <w:bodyDiv w:val="1"/>
      <w:marLeft w:val="0"/>
      <w:marRight w:val="0"/>
      <w:marTop w:val="0"/>
      <w:marBottom w:val="0"/>
      <w:divBdr>
        <w:top w:val="none" w:sz="0" w:space="0" w:color="auto"/>
        <w:left w:val="none" w:sz="0" w:space="0" w:color="auto"/>
        <w:bottom w:val="none" w:sz="0" w:space="0" w:color="auto"/>
        <w:right w:val="none" w:sz="0" w:space="0" w:color="auto"/>
      </w:divBdr>
    </w:div>
    <w:div w:id="1960605308">
      <w:bodyDiv w:val="1"/>
      <w:marLeft w:val="0"/>
      <w:marRight w:val="0"/>
      <w:marTop w:val="0"/>
      <w:marBottom w:val="0"/>
      <w:divBdr>
        <w:top w:val="none" w:sz="0" w:space="0" w:color="auto"/>
        <w:left w:val="none" w:sz="0" w:space="0" w:color="auto"/>
        <w:bottom w:val="none" w:sz="0" w:space="0" w:color="auto"/>
        <w:right w:val="none" w:sz="0" w:space="0" w:color="auto"/>
      </w:divBdr>
    </w:div>
    <w:div w:id="1960647412">
      <w:bodyDiv w:val="1"/>
      <w:marLeft w:val="0"/>
      <w:marRight w:val="0"/>
      <w:marTop w:val="0"/>
      <w:marBottom w:val="0"/>
      <w:divBdr>
        <w:top w:val="none" w:sz="0" w:space="0" w:color="auto"/>
        <w:left w:val="none" w:sz="0" w:space="0" w:color="auto"/>
        <w:bottom w:val="none" w:sz="0" w:space="0" w:color="auto"/>
        <w:right w:val="none" w:sz="0" w:space="0" w:color="auto"/>
      </w:divBdr>
    </w:div>
    <w:div w:id="1960720178">
      <w:bodyDiv w:val="1"/>
      <w:marLeft w:val="0"/>
      <w:marRight w:val="0"/>
      <w:marTop w:val="0"/>
      <w:marBottom w:val="0"/>
      <w:divBdr>
        <w:top w:val="none" w:sz="0" w:space="0" w:color="auto"/>
        <w:left w:val="none" w:sz="0" w:space="0" w:color="auto"/>
        <w:bottom w:val="none" w:sz="0" w:space="0" w:color="auto"/>
        <w:right w:val="none" w:sz="0" w:space="0" w:color="auto"/>
      </w:divBdr>
    </w:div>
    <w:div w:id="1961379007">
      <w:bodyDiv w:val="1"/>
      <w:marLeft w:val="0"/>
      <w:marRight w:val="0"/>
      <w:marTop w:val="0"/>
      <w:marBottom w:val="0"/>
      <w:divBdr>
        <w:top w:val="none" w:sz="0" w:space="0" w:color="auto"/>
        <w:left w:val="none" w:sz="0" w:space="0" w:color="auto"/>
        <w:bottom w:val="none" w:sz="0" w:space="0" w:color="auto"/>
        <w:right w:val="none" w:sz="0" w:space="0" w:color="auto"/>
      </w:divBdr>
    </w:div>
    <w:div w:id="1963144516">
      <w:bodyDiv w:val="1"/>
      <w:marLeft w:val="0"/>
      <w:marRight w:val="0"/>
      <w:marTop w:val="0"/>
      <w:marBottom w:val="0"/>
      <w:divBdr>
        <w:top w:val="none" w:sz="0" w:space="0" w:color="auto"/>
        <w:left w:val="none" w:sz="0" w:space="0" w:color="auto"/>
        <w:bottom w:val="none" w:sz="0" w:space="0" w:color="auto"/>
        <w:right w:val="none" w:sz="0" w:space="0" w:color="auto"/>
      </w:divBdr>
    </w:div>
    <w:div w:id="1963416708">
      <w:bodyDiv w:val="1"/>
      <w:marLeft w:val="0"/>
      <w:marRight w:val="0"/>
      <w:marTop w:val="0"/>
      <w:marBottom w:val="0"/>
      <w:divBdr>
        <w:top w:val="none" w:sz="0" w:space="0" w:color="auto"/>
        <w:left w:val="none" w:sz="0" w:space="0" w:color="auto"/>
        <w:bottom w:val="none" w:sz="0" w:space="0" w:color="auto"/>
        <w:right w:val="none" w:sz="0" w:space="0" w:color="auto"/>
      </w:divBdr>
    </w:div>
    <w:div w:id="1963420894">
      <w:bodyDiv w:val="1"/>
      <w:marLeft w:val="0"/>
      <w:marRight w:val="0"/>
      <w:marTop w:val="0"/>
      <w:marBottom w:val="0"/>
      <w:divBdr>
        <w:top w:val="none" w:sz="0" w:space="0" w:color="auto"/>
        <w:left w:val="none" w:sz="0" w:space="0" w:color="auto"/>
        <w:bottom w:val="none" w:sz="0" w:space="0" w:color="auto"/>
        <w:right w:val="none" w:sz="0" w:space="0" w:color="auto"/>
      </w:divBdr>
    </w:div>
    <w:div w:id="1963531763">
      <w:bodyDiv w:val="1"/>
      <w:marLeft w:val="0"/>
      <w:marRight w:val="0"/>
      <w:marTop w:val="0"/>
      <w:marBottom w:val="0"/>
      <w:divBdr>
        <w:top w:val="none" w:sz="0" w:space="0" w:color="auto"/>
        <w:left w:val="none" w:sz="0" w:space="0" w:color="auto"/>
        <w:bottom w:val="none" w:sz="0" w:space="0" w:color="auto"/>
        <w:right w:val="none" w:sz="0" w:space="0" w:color="auto"/>
      </w:divBdr>
    </w:div>
    <w:div w:id="1964387432">
      <w:bodyDiv w:val="1"/>
      <w:marLeft w:val="0"/>
      <w:marRight w:val="0"/>
      <w:marTop w:val="0"/>
      <w:marBottom w:val="0"/>
      <w:divBdr>
        <w:top w:val="none" w:sz="0" w:space="0" w:color="auto"/>
        <w:left w:val="none" w:sz="0" w:space="0" w:color="auto"/>
        <w:bottom w:val="none" w:sz="0" w:space="0" w:color="auto"/>
        <w:right w:val="none" w:sz="0" w:space="0" w:color="auto"/>
      </w:divBdr>
    </w:div>
    <w:div w:id="1966502359">
      <w:bodyDiv w:val="1"/>
      <w:marLeft w:val="0"/>
      <w:marRight w:val="0"/>
      <w:marTop w:val="0"/>
      <w:marBottom w:val="0"/>
      <w:divBdr>
        <w:top w:val="none" w:sz="0" w:space="0" w:color="auto"/>
        <w:left w:val="none" w:sz="0" w:space="0" w:color="auto"/>
        <w:bottom w:val="none" w:sz="0" w:space="0" w:color="auto"/>
        <w:right w:val="none" w:sz="0" w:space="0" w:color="auto"/>
      </w:divBdr>
    </w:div>
    <w:div w:id="1967000518">
      <w:bodyDiv w:val="1"/>
      <w:marLeft w:val="0"/>
      <w:marRight w:val="0"/>
      <w:marTop w:val="0"/>
      <w:marBottom w:val="0"/>
      <w:divBdr>
        <w:top w:val="none" w:sz="0" w:space="0" w:color="auto"/>
        <w:left w:val="none" w:sz="0" w:space="0" w:color="auto"/>
        <w:bottom w:val="none" w:sz="0" w:space="0" w:color="auto"/>
        <w:right w:val="none" w:sz="0" w:space="0" w:color="auto"/>
      </w:divBdr>
    </w:div>
    <w:div w:id="1967009401">
      <w:bodyDiv w:val="1"/>
      <w:marLeft w:val="0"/>
      <w:marRight w:val="0"/>
      <w:marTop w:val="0"/>
      <w:marBottom w:val="0"/>
      <w:divBdr>
        <w:top w:val="none" w:sz="0" w:space="0" w:color="auto"/>
        <w:left w:val="none" w:sz="0" w:space="0" w:color="auto"/>
        <w:bottom w:val="none" w:sz="0" w:space="0" w:color="auto"/>
        <w:right w:val="none" w:sz="0" w:space="0" w:color="auto"/>
      </w:divBdr>
    </w:div>
    <w:div w:id="1968510507">
      <w:bodyDiv w:val="1"/>
      <w:marLeft w:val="0"/>
      <w:marRight w:val="0"/>
      <w:marTop w:val="0"/>
      <w:marBottom w:val="0"/>
      <w:divBdr>
        <w:top w:val="none" w:sz="0" w:space="0" w:color="auto"/>
        <w:left w:val="none" w:sz="0" w:space="0" w:color="auto"/>
        <w:bottom w:val="none" w:sz="0" w:space="0" w:color="auto"/>
        <w:right w:val="none" w:sz="0" w:space="0" w:color="auto"/>
      </w:divBdr>
    </w:div>
    <w:div w:id="1968706241">
      <w:bodyDiv w:val="1"/>
      <w:marLeft w:val="0"/>
      <w:marRight w:val="0"/>
      <w:marTop w:val="0"/>
      <w:marBottom w:val="0"/>
      <w:divBdr>
        <w:top w:val="none" w:sz="0" w:space="0" w:color="auto"/>
        <w:left w:val="none" w:sz="0" w:space="0" w:color="auto"/>
        <w:bottom w:val="none" w:sz="0" w:space="0" w:color="auto"/>
        <w:right w:val="none" w:sz="0" w:space="0" w:color="auto"/>
      </w:divBdr>
    </w:div>
    <w:div w:id="1968924927">
      <w:bodyDiv w:val="1"/>
      <w:marLeft w:val="0"/>
      <w:marRight w:val="0"/>
      <w:marTop w:val="0"/>
      <w:marBottom w:val="0"/>
      <w:divBdr>
        <w:top w:val="none" w:sz="0" w:space="0" w:color="auto"/>
        <w:left w:val="none" w:sz="0" w:space="0" w:color="auto"/>
        <w:bottom w:val="none" w:sz="0" w:space="0" w:color="auto"/>
        <w:right w:val="none" w:sz="0" w:space="0" w:color="auto"/>
      </w:divBdr>
    </w:div>
    <w:div w:id="1970084504">
      <w:bodyDiv w:val="1"/>
      <w:marLeft w:val="0"/>
      <w:marRight w:val="0"/>
      <w:marTop w:val="0"/>
      <w:marBottom w:val="0"/>
      <w:divBdr>
        <w:top w:val="none" w:sz="0" w:space="0" w:color="auto"/>
        <w:left w:val="none" w:sz="0" w:space="0" w:color="auto"/>
        <w:bottom w:val="none" w:sz="0" w:space="0" w:color="auto"/>
        <w:right w:val="none" w:sz="0" w:space="0" w:color="auto"/>
      </w:divBdr>
    </w:div>
    <w:div w:id="1970088238">
      <w:bodyDiv w:val="1"/>
      <w:marLeft w:val="0"/>
      <w:marRight w:val="0"/>
      <w:marTop w:val="0"/>
      <w:marBottom w:val="0"/>
      <w:divBdr>
        <w:top w:val="none" w:sz="0" w:space="0" w:color="auto"/>
        <w:left w:val="none" w:sz="0" w:space="0" w:color="auto"/>
        <w:bottom w:val="none" w:sz="0" w:space="0" w:color="auto"/>
        <w:right w:val="none" w:sz="0" w:space="0" w:color="auto"/>
      </w:divBdr>
    </w:div>
    <w:div w:id="1970359931">
      <w:bodyDiv w:val="1"/>
      <w:marLeft w:val="0"/>
      <w:marRight w:val="0"/>
      <w:marTop w:val="0"/>
      <w:marBottom w:val="0"/>
      <w:divBdr>
        <w:top w:val="none" w:sz="0" w:space="0" w:color="auto"/>
        <w:left w:val="none" w:sz="0" w:space="0" w:color="auto"/>
        <w:bottom w:val="none" w:sz="0" w:space="0" w:color="auto"/>
        <w:right w:val="none" w:sz="0" w:space="0" w:color="auto"/>
      </w:divBdr>
    </w:div>
    <w:div w:id="1971858602">
      <w:bodyDiv w:val="1"/>
      <w:marLeft w:val="0"/>
      <w:marRight w:val="0"/>
      <w:marTop w:val="0"/>
      <w:marBottom w:val="0"/>
      <w:divBdr>
        <w:top w:val="none" w:sz="0" w:space="0" w:color="auto"/>
        <w:left w:val="none" w:sz="0" w:space="0" w:color="auto"/>
        <w:bottom w:val="none" w:sz="0" w:space="0" w:color="auto"/>
        <w:right w:val="none" w:sz="0" w:space="0" w:color="auto"/>
      </w:divBdr>
    </w:div>
    <w:div w:id="1972201340">
      <w:bodyDiv w:val="1"/>
      <w:marLeft w:val="0"/>
      <w:marRight w:val="0"/>
      <w:marTop w:val="0"/>
      <w:marBottom w:val="0"/>
      <w:divBdr>
        <w:top w:val="none" w:sz="0" w:space="0" w:color="auto"/>
        <w:left w:val="none" w:sz="0" w:space="0" w:color="auto"/>
        <w:bottom w:val="none" w:sz="0" w:space="0" w:color="auto"/>
        <w:right w:val="none" w:sz="0" w:space="0" w:color="auto"/>
      </w:divBdr>
    </w:div>
    <w:div w:id="1972324202">
      <w:bodyDiv w:val="1"/>
      <w:marLeft w:val="0"/>
      <w:marRight w:val="0"/>
      <w:marTop w:val="0"/>
      <w:marBottom w:val="0"/>
      <w:divBdr>
        <w:top w:val="none" w:sz="0" w:space="0" w:color="auto"/>
        <w:left w:val="none" w:sz="0" w:space="0" w:color="auto"/>
        <w:bottom w:val="none" w:sz="0" w:space="0" w:color="auto"/>
        <w:right w:val="none" w:sz="0" w:space="0" w:color="auto"/>
      </w:divBdr>
    </w:div>
    <w:div w:id="1972440237">
      <w:bodyDiv w:val="1"/>
      <w:marLeft w:val="0"/>
      <w:marRight w:val="0"/>
      <w:marTop w:val="0"/>
      <w:marBottom w:val="0"/>
      <w:divBdr>
        <w:top w:val="none" w:sz="0" w:space="0" w:color="auto"/>
        <w:left w:val="none" w:sz="0" w:space="0" w:color="auto"/>
        <w:bottom w:val="none" w:sz="0" w:space="0" w:color="auto"/>
        <w:right w:val="none" w:sz="0" w:space="0" w:color="auto"/>
      </w:divBdr>
    </w:div>
    <w:div w:id="1972788390">
      <w:bodyDiv w:val="1"/>
      <w:marLeft w:val="0"/>
      <w:marRight w:val="0"/>
      <w:marTop w:val="0"/>
      <w:marBottom w:val="0"/>
      <w:divBdr>
        <w:top w:val="none" w:sz="0" w:space="0" w:color="auto"/>
        <w:left w:val="none" w:sz="0" w:space="0" w:color="auto"/>
        <w:bottom w:val="none" w:sz="0" w:space="0" w:color="auto"/>
        <w:right w:val="none" w:sz="0" w:space="0" w:color="auto"/>
      </w:divBdr>
    </w:div>
    <w:div w:id="1973097342">
      <w:bodyDiv w:val="1"/>
      <w:marLeft w:val="0"/>
      <w:marRight w:val="0"/>
      <w:marTop w:val="0"/>
      <w:marBottom w:val="0"/>
      <w:divBdr>
        <w:top w:val="none" w:sz="0" w:space="0" w:color="auto"/>
        <w:left w:val="none" w:sz="0" w:space="0" w:color="auto"/>
        <w:bottom w:val="none" w:sz="0" w:space="0" w:color="auto"/>
        <w:right w:val="none" w:sz="0" w:space="0" w:color="auto"/>
      </w:divBdr>
    </w:div>
    <w:div w:id="1973517895">
      <w:bodyDiv w:val="1"/>
      <w:marLeft w:val="0"/>
      <w:marRight w:val="0"/>
      <w:marTop w:val="0"/>
      <w:marBottom w:val="0"/>
      <w:divBdr>
        <w:top w:val="none" w:sz="0" w:space="0" w:color="auto"/>
        <w:left w:val="none" w:sz="0" w:space="0" w:color="auto"/>
        <w:bottom w:val="none" w:sz="0" w:space="0" w:color="auto"/>
        <w:right w:val="none" w:sz="0" w:space="0" w:color="auto"/>
      </w:divBdr>
    </w:div>
    <w:div w:id="1974434435">
      <w:bodyDiv w:val="1"/>
      <w:marLeft w:val="0"/>
      <w:marRight w:val="0"/>
      <w:marTop w:val="0"/>
      <w:marBottom w:val="0"/>
      <w:divBdr>
        <w:top w:val="none" w:sz="0" w:space="0" w:color="auto"/>
        <w:left w:val="none" w:sz="0" w:space="0" w:color="auto"/>
        <w:bottom w:val="none" w:sz="0" w:space="0" w:color="auto"/>
        <w:right w:val="none" w:sz="0" w:space="0" w:color="auto"/>
      </w:divBdr>
    </w:div>
    <w:div w:id="1974561085">
      <w:bodyDiv w:val="1"/>
      <w:marLeft w:val="0"/>
      <w:marRight w:val="0"/>
      <w:marTop w:val="0"/>
      <w:marBottom w:val="0"/>
      <w:divBdr>
        <w:top w:val="none" w:sz="0" w:space="0" w:color="auto"/>
        <w:left w:val="none" w:sz="0" w:space="0" w:color="auto"/>
        <w:bottom w:val="none" w:sz="0" w:space="0" w:color="auto"/>
        <w:right w:val="none" w:sz="0" w:space="0" w:color="auto"/>
      </w:divBdr>
    </w:div>
    <w:div w:id="1974824528">
      <w:bodyDiv w:val="1"/>
      <w:marLeft w:val="0"/>
      <w:marRight w:val="0"/>
      <w:marTop w:val="0"/>
      <w:marBottom w:val="0"/>
      <w:divBdr>
        <w:top w:val="none" w:sz="0" w:space="0" w:color="auto"/>
        <w:left w:val="none" w:sz="0" w:space="0" w:color="auto"/>
        <w:bottom w:val="none" w:sz="0" w:space="0" w:color="auto"/>
        <w:right w:val="none" w:sz="0" w:space="0" w:color="auto"/>
      </w:divBdr>
    </w:div>
    <w:div w:id="1975022323">
      <w:bodyDiv w:val="1"/>
      <w:marLeft w:val="0"/>
      <w:marRight w:val="0"/>
      <w:marTop w:val="0"/>
      <w:marBottom w:val="0"/>
      <w:divBdr>
        <w:top w:val="none" w:sz="0" w:space="0" w:color="auto"/>
        <w:left w:val="none" w:sz="0" w:space="0" w:color="auto"/>
        <w:bottom w:val="none" w:sz="0" w:space="0" w:color="auto"/>
        <w:right w:val="none" w:sz="0" w:space="0" w:color="auto"/>
      </w:divBdr>
    </w:div>
    <w:div w:id="1975207532">
      <w:bodyDiv w:val="1"/>
      <w:marLeft w:val="0"/>
      <w:marRight w:val="0"/>
      <w:marTop w:val="0"/>
      <w:marBottom w:val="0"/>
      <w:divBdr>
        <w:top w:val="none" w:sz="0" w:space="0" w:color="auto"/>
        <w:left w:val="none" w:sz="0" w:space="0" w:color="auto"/>
        <w:bottom w:val="none" w:sz="0" w:space="0" w:color="auto"/>
        <w:right w:val="none" w:sz="0" w:space="0" w:color="auto"/>
      </w:divBdr>
    </w:div>
    <w:div w:id="1975407189">
      <w:bodyDiv w:val="1"/>
      <w:marLeft w:val="0"/>
      <w:marRight w:val="0"/>
      <w:marTop w:val="0"/>
      <w:marBottom w:val="0"/>
      <w:divBdr>
        <w:top w:val="none" w:sz="0" w:space="0" w:color="auto"/>
        <w:left w:val="none" w:sz="0" w:space="0" w:color="auto"/>
        <w:bottom w:val="none" w:sz="0" w:space="0" w:color="auto"/>
        <w:right w:val="none" w:sz="0" w:space="0" w:color="auto"/>
      </w:divBdr>
    </w:div>
    <w:div w:id="1975520848">
      <w:bodyDiv w:val="1"/>
      <w:marLeft w:val="0"/>
      <w:marRight w:val="0"/>
      <w:marTop w:val="0"/>
      <w:marBottom w:val="0"/>
      <w:divBdr>
        <w:top w:val="none" w:sz="0" w:space="0" w:color="auto"/>
        <w:left w:val="none" w:sz="0" w:space="0" w:color="auto"/>
        <w:bottom w:val="none" w:sz="0" w:space="0" w:color="auto"/>
        <w:right w:val="none" w:sz="0" w:space="0" w:color="auto"/>
      </w:divBdr>
    </w:div>
    <w:div w:id="1976180443">
      <w:bodyDiv w:val="1"/>
      <w:marLeft w:val="0"/>
      <w:marRight w:val="0"/>
      <w:marTop w:val="0"/>
      <w:marBottom w:val="0"/>
      <w:divBdr>
        <w:top w:val="none" w:sz="0" w:space="0" w:color="auto"/>
        <w:left w:val="none" w:sz="0" w:space="0" w:color="auto"/>
        <w:bottom w:val="none" w:sz="0" w:space="0" w:color="auto"/>
        <w:right w:val="none" w:sz="0" w:space="0" w:color="auto"/>
      </w:divBdr>
    </w:div>
    <w:div w:id="1977367333">
      <w:bodyDiv w:val="1"/>
      <w:marLeft w:val="0"/>
      <w:marRight w:val="0"/>
      <w:marTop w:val="0"/>
      <w:marBottom w:val="0"/>
      <w:divBdr>
        <w:top w:val="none" w:sz="0" w:space="0" w:color="auto"/>
        <w:left w:val="none" w:sz="0" w:space="0" w:color="auto"/>
        <w:bottom w:val="none" w:sz="0" w:space="0" w:color="auto"/>
        <w:right w:val="none" w:sz="0" w:space="0" w:color="auto"/>
      </w:divBdr>
    </w:div>
    <w:div w:id="1978294391">
      <w:bodyDiv w:val="1"/>
      <w:marLeft w:val="0"/>
      <w:marRight w:val="0"/>
      <w:marTop w:val="0"/>
      <w:marBottom w:val="0"/>
      <w:divBdr>
        <w:top w:val="none" w:sz="0" w:space="0" w:color="auto"/>
        <w:left w:val="none" w:sz="0" w:space="0" w:color="auto"/>
        <w:bottom w:val="none" w:sz="0" w:space="0" w:color="auto"/>
        <w:right w:val="none" w:sz="0" w:space="0" w:color="auto"/>
      </w:divBdr>
    </w:div>
    <w:div w:id="1978798157">
      <w:bodyDiv w:val="1"/>
      <w:marLeft w:val="0"/>
      <w:marRight w:val="0"/>
      <w:marTop w:val="0"/>
      <w:marBottom w:val="0"/>
      <w:divBdr>
        <w:top w:val="none" w:sz="0" w:space="0" w:color="auto"/>
        <w:left w:val="none" w:sz="0" w:space="0" w:color="auto"/>
        <w:bottom w:val="none" w:sz="0" w:space="0" w:color="auto"/>
        <w:right w:val="none" w:sz="0" w:space="0" w:color="auto"/>
      </w:divBdr>
    </w:div>
    <w:div w:id="1979454016">
      <w:bodyDiv w:val="1"/>
      <w:marLeft w:val="0"/>
      <w:marRight w:val="0"/>
      <w:marTop w:val="0"/>
      <w:marBottom w:val="0"/>
      <w:divBdr>
        <w:top w:val="none" w:sz="0" w:space="0" w:color="auto"/>
        <w:left w:val="none" w:sz="0" w:space="0" w:color="auto"/>
        <w:bottom w:val="none" w:sz="0" w:space="0" w:color="auto"/>
        <w:right w:val="none" w:sz="0" w:space="0" w:color="auto"/>
      </w:divBdr>
    </w:div>
    <w:div w:id="1979795903">
      <w:bodyDiv w:val="1"/>
      <w:marLeft w:val="0"/>
      <w:marRight w:val="0"/>
      <w:marTop w:val="0"/>
      <w:marBottom w:val="0"/>
      <w:divBdr>
        <w:top w:val="none" w:sz="0" w:space="0" w:color="auto"/>
        <w:left w:val="none" w:sz="0" w:space="0" w:color="auto"/>
        <w:bottom w:val="none" w:sz="0" w:space="0" w:color="auto"/>
        <w:right w:val="none" w:sz="0" w:space="0" w:color="auto"/>
      </w:divBdr>
    </w:div>
    <w:div w:id="1980331691">
      <w:bodyDiv w:val="1"/>
      <w:marLeft w:val="0"/>
      <w:marRight w:val="0"/>
      <w:marTop w:val="0"/>
      <w:marBottom w:val="0"/>
      <w:divBdr>
        <w:top w:val="none" w:sz="0" w:space="0" w:color="auto"/>
        <w:left w:val="none" w:sz="0" w:space="0" w:color="auto"/>
        <w:bottom w:val="none" w:sz="0" w:space="0" w:color="auto"/>
        <w:right w:val="none" w:sz="0" w:space="0" w:color="auto"/>
      </w:divBdr>
    </w:div>
    <w:div w:id="1980375794">
      <w:bodyDiv w:val="1"/>
      <w:marLeft w:val="0"/>
      <w:marRight w:val="0"/>
      <w:marTop w:val="0"/>
      <w:marBottom w:val="0"/>
      <w:divBdr>
        <w:top w:val="none" w:sz="0" w:space="0" w:color="auto"/>
        <w:left w:val="none" w:sz="0" w:space="0" w:color="auto"/>
        <w:bottom w:val="none" w:sz="0" w:space="0" w:color="auto"/>
        <w:right w:val="none" w:sz="0" w:space="0" w:color="auto"/>
      </w:divBdr>
    </w:div>
    <w:div w:id="1980648305">
      <w:bodyDiv w:val="1"/>
      <w:marLeft w:val="0"/>
      <w:marRight w:val="0"/>
      <w:marTop w:val="0"/>
      <w:marBottom w:val="0"/>
      <w:divBdr>
        <w:top w:val="none" w:sz="0" w:space="0" w:color="auto"/>
        <w:left w:val="none" w:sz="0" w:space="0" w:color="auto"/>
        <w:bottom w:val="none" w:sz="0" w:space="0" w:color="auto"/>
        <w:right w:val="none" w:sz="0" w:space="0" w:color="auto"/>
      </w:divBdr>
    </w:div>
    <w:div w:id="1980652354">
      <w:bodyDiv w:val="1"/>
      <w:marLeft w:val="0"/>
      <w:marRight w:val="0"/>
      <w:marTop w:val="0"/>
      <w:marBottom w:val="0"/>
      <w:divBdr>
        <w:top w:val="none" w:sz="0" w:space="0" w:color="auto"/>
        <w:left w:val="none" w:sz="0" w:space="0" w:color="auto"/>
        <w:bottom w:val="none" w:sz="0" w:space="0" w:color="auto"/>
        <w:right w:val="none" w:sz="0" w:space="0" w:color="auto"/>
      </w:divBdr>
    </w:div>
    <w:div w:id="1980844287">
      <w:bodyDiv w:val="1"/>
      <w:marLeft w:val="0"/>
      <w:marRight w:val="0"/>
      <w:marTop w:val="0"/>
      <w:marBottom w:val="0"/>
      <w:divBdr>
        <w:top w:val="none" w:sz="0" w:space="0" w:color="auto"/>
        <w:left w:val="none" w:sz="0" w:space="0" w:color="auto"/>
        <w:bottom w:val="none" w:sz="0" w:space="0" w:color="auto"/>
        <w:right w:val="none" w:sz="0" w:space="0" w:color="auto"/>
      </w:divBdr>
    </w:div>
    <w:div w:id="1981416605">
      <w:bodyDiv w:val="1"/>
      <w:marLeft w:val="0"/>
      <w:marRight w:val="0"/>
      <w:marTop w:val="0"/>
      <w:marBottom w:val="0"/>
      <w:divBdr>
        <w:top w:val="none" w:sz="0" w:space="0" w:color="auto"/>
        <w:left w:val="none" w:sz="0" w:space="0" w:color="auto"/>
        <w:bottom w:val="none" w:sz="0" w:space="0" w:color="auto"/>
        <w:right w:val="none" w:sz="0" w:space="0" w:color="auto"/>
      </w:divBdr>
    </w:div>
    <w:div w:id="1982148309">
      <w:bodyDiv w:val="1"/>
      <w:marLeft w:val="0"/>
      <w:marRight w:val="0"/>
      <w:marTop w:val="0"/>
      <w:marBottom w:val="0"/>
      <w:divBdr>
        <w:top w:val="none" w:sz="0" w:space="0" w:color="auto"/>
        <w:left w:val="none" w:sz="0" w:space="0" w:color="auto"/>
        <w:bottom w:val="none" w:sz="0" w:space="0" w:color="auto"/>
        <w:right w:val="none" w:sz="0" w:space="0" w:color="auto"/>
      </w:divBdr>
    </w:div>
    <w:div w:id="1982267676">
      <w:bodyDiv w:val="1"/>
      <w:marLeft w:val="0"/>
      <w:marRight w:val="0"/>
      <w:marTop w:val="0"/>
      <w:marBottom w:val="0"/>
      <w:divBdr>
        <w:top w:val="none" w:sz="0" w:space="0" w:color="auto"/>
        <w:left w:val="none" w:sz="0" w:space="0" w:color="auto"/>
        <w:bottom w:val="none" w:sz="0" w:space="0" w:color="auto"/>
        <w:right w:val="none" w:sz="0" w:space="0" w:color="auto"/>
      </w:divBdr>
    </w:div>
    <w:div w:id="1983655188">
      <w:bodyDiv w:val="1"/>
      <w:marLeft w:val="0"/>
      <w:marRight w:val="0"/>
      <w:marTop w:val="0"/>
      <w:marBottom w:val="0"/>
      <w:divBdr>
        <w:top w:val="none" w:sz="0" w:space="0" w:color="auto"/>
        <w:left w:val="none" w:sz="0" w:space="0" w:color="auto"/>
        <w:bottom w:val="none" w:sz="0" w:space="0" w:color="auto"/>
        <w:right w:val="none" w:sz="0" w:space="0" w:color="auto"/>
      </w:divBdr>
    </w:div>
    <w:div w:id="1983851186">
      <w:bodyDiv w:val="1"/>
      <w:marLeft w:val="0"/>
      <w:marRight w:val="0"/>
      <w:marTop w:val="0"/>
      <w:marBottom w:val="0"/>
      <w:divBdr>
        <w:top w:val="none" w:sz="0" w:space="0" w:color="auto"/>
        <w:left w:val="none" w:sz="0" w:space="0" w:color="auto"/>
        <w:bottom w:val="none" w:sz="0" w:space="0" w:color="auto"/>
        <w:right w:val="none" w:sz="0" w:space="0" w:color="auto"/>
      </w:divBdr>
    </w:div>
    <w:div w:id="1984039502">
      <w:bodyDiv w:val="1"/>
      <w:marLeft w:val="0"/>
      <w:marRight w:val="0"/>
      <w:marTop w:val="0"/>
      <w:marBottom w:val="0"/>
      <w:divBdr>
        <w:top w:val="none" w:sz="0" w:space="0" w:color="auto"/>
        <w:left w:val="none" w:sz="0" w:space="0" w:color="auto"/>
        <w:bottom w:val="none" w:sz="0" w:space="0" w:color="auto"/>
        <w:right w:val="none" w:sz="0" w:space="0" w:color="auto"/>
      </w:divBdr>
    </w:div>
    <w:div w:id="1984046615">
      <w:bodyDiv w:val="1"/>
      <w:marLeft w:val="0"/>
      <w:marRight w:val="0"/>
      <w:marTop w:val="0"/>
      <w:marBottom w:val="0"/>
      <w:divBdr>
        <w:top w:val="none" w:sz="0" w:space="0" w:color="auto"/>
        <w:left w:val="none" w:sz="0" w:space="0" w:color="auto"/>
        <w:bottom w:val="none" w:sz="0" w:space="0" w:color="auto"/>
        <w:right w:val="none" w:sz="0" w:space="0" w:color="auto"/>
      </w:divBdr>
    </w:div>
    <w:div w:id="1984460108">
      <w:bodyDiv w:val="1"/>
      <w:marLeft w:val="0"/>
      <w:marRight w:val="0"/>
      <w:marTop w:val="0"/>
      <w:marBottom w:val="0"/>
      <w:divBdr>
        <w:top w:val="none" w:sz="0" w:space="0" w:color="auto"/>
        <w:left w:val="none" w:sz="0" w:space="0" w:color="auto"/>
        <w:bottom w:val="none" w:sz="0" w:space="0" w:color="auto"/>
        <w:right w:val="none" w:sz="0" w:space="0" w:color="auto"/>
      </w:divBdr>
    </w:div>
    <w:div w:id="1984581026">
      <w:bodyDiv w:val="1"/>
      <w:marLeft w:val="0"/>
      <w:marRight w:val="0"/>
      <w:marTop w:val="0"/>
      <w:marBottom w:val="0"/>
      <w:divBdr>
        <w:top w:val="none" w:sz="0" w:space="0" w:color="auto"/>
        <w:left w:val="none" w:sz="0" w:space="0" w:color="auto"/>
        <w:bottom w:val="none" w:sz="0" w:space="0" w:color="auto"/>
        <w:right w:val="none" w:sz="0" w:space="0" w:color="auto"/>
      </w:divBdr>
    </w:div>
    <w:div w:id="1984656316">
      <w:bodyDiv w:val="1"/>
      <w:marLeft w:val="0"/>
      <w:marRight w:val="0"/>
      <w:marTop w:val="0"/>
      <w:marBottom w:val="0"/>
      <w:divBdr>
        <w:top w:val="none" w:sz="0" w:space="0" w:color="auto"/>
        <w:left w:val="none" w:sz="0" w:space="0" w:color="auto"/>
        <w:bottom w:val="none" w:sz="0" w:space="0" w:color="auto"/>
        <w:right w:val="none" w:sz="0" w:space="0" w:color="auto"/>
      </w:divBdr>
    </w:div>
    <w:div w:id="1984848193">
      <w:bodyDiv w:val="1"/>
      <w:marLeft w:val="0"/>
      <w:marRight w:val="0"/>
      <w:marTop w:val="0"/>
      <w:marBottom w:val="0"/>
      <w:divBdr>
        <w:top w:val="none" w:sz="0" w:space="0" w:color="auto"/>
        <w:left w:val="none" w:sz="0" w:space="0" w:color="auto"/>
        <w:bottom w:val="none" w:sz="0" w:space="0" w:color="auto"/>
        <w:right w:val="none" w:sz="0" w:space="0" w:color="auto"/>
      </w:divBdr>
    </w:div>
    <w:div w:id="1985352681">
      <w:bodyDiv w:val="1"/>
      <w:marLeft w:val="0"/>
      <w:marRight w:val="0"/>
      <w:marTop w:val="0"/>
      <w:marBottom w:val="0"/>
      <w:divBdr>
        <w:top w:val="none" w:sz="0" w:space="0" w:color="auto"/>
        <w:left w:val="none" w:sz="0" w:space="0" w:color="auto"/>
        <w:bottom w:val="none" w:sz="0" w:space="0" w:color="auto"/>
        <w:right w:val="none" w:sz="0" w:space="0" w:color="auto"/>
      </w:divBdr>
    </w:div>
    <w:div w:id="1985504249">
      <w:bodyDiv w:val="1"/>
      <w:marLeft w:val="0"/>
      <w:marRight w:val="0"/>
      <w:marTop w:val="0"/>
      <w:marBottom w:val="0"/>
      <w:divBdr>
        <w:top w:val="none" w:sz="0" w:space="0" w:color="auto"/>
        <w:left w:val="none" w:sz="0" w:space="0" w:color="auto"/>
        <w:bottom w:val="none" w:sz="0" w:space="0" w:color="auto"/>
        <w:right w:val="none" w:sz="0" w:space="0" w:color="auto"/>
      </w:divBdr>
    </w:div>
    <w:div w:id="1986815181">
      <w:bodyDiv w:val="1"/>
      <w:marLeft w:val="0"/>
      <w:marRight w:val="0"/>
      <w:marTop w:val="0"/>
      <w:marBottom w:val="0"/>
      <w:divBdr>
        <w:top w:val="none" w:sz="0" w:space="0" w:color="auto"/>
        <w:left w:val="none" w:sz="0" w:space="0" w:color="auto"/>
        <w:bottom w:val="none" w:sz="0" w:space="0" w:color="auto"/>
        <w:right w:val="none" w:sz="0" w:space="0" w:color="auto"/>
      </w:divBdr>
    </w:div>
    <w:div w:id="1986816156">
      <w:bodyDiv w:val="1"/>
      <w:marLeft w:val="0"/>
      <w:marRight w:val="0"/>
      <w:marTop w:val="0"/>
      <w:marBottom w:val="0"/>
      <w:divBdr>
        <w:top w:val="none" w:sz="0" w:space="0" w:color="auto"/>
        <w:left w:val="none" w:sz="0" w:space="0" w:color="auto"/>
        <w:bottom w:val="none" w:sz="0" w:space="0" w:color="auto"/>
        <w:right w:val="none" w:sz="0" w:space="0" w:color="auto"/>
      </w:divBdr>
    </w:div>
    <w:div w:id="1986859579">
      <w:bodyDiv w:val="1"/>
      <w:marLeft w:val="0"/>
      <w:marRight w:val="0"/>
      <w:marTop w:val="0"/>
      <w:marBottom w:val="0"/>
      <w:divBdr>
        <w:top w:val="none" w:sz="0" w:space="0" w:color="auto"/>
        <w:left w:val="none" w:sz="0" w:space="0" w:color="auto"/>
        <w:bottom w:val="none" w:sz="0" w:space="0" w:color="auto"/>
        <w:right w:val="none" w:sz="0" w:space="0" w:color="auto"/>
      </w:divBdr>
    </w:div>
    <w:div w:id="1987781428">
      <w:bodyDiv w:val="1"/>
      <w:marLeft w:val="0"/>
      <w:marRight w:val="0"/>
      <w:marTop w:val="0"/>
      <w:marBottom w:val="0"/>
      <w:divBdr>
        <w:top w:val="none" w:sz="0" w:space="0" w:color="auto"/>
        <w:left w:val="none" w:sz="0" w:space="0" w:color="auto"/>
        <w:bottom w:val="none" w:sz="0" w:space="0" w:color="auto"/>
        <w:right w:val="none" w:sz="0" w:space="0" w:color="auto"/>
      </w:divBdr>
    </w:div>
    <w:div w:id="1989822932">
      <w:bodyDiv w:val="1"/>
      <w:marLeft w:val="0"/>
      <w:marRight w:val="0"/>
      <w:marTop w:val="0"/>
      <w:marBottom w:val="0"/>
      <w:divBdr>
        <w:top w:val="none" w:sz="0" w:space="0" w:color="auto"/>
        <w:left w:val="none" w:sz="0" w:space="0" w:color="auto"/>
        <w:bottom w:val="none" w:sz="0" w:space="0" w:color="auto"/>
        <w:right w:val="none" w:sz="0" w:space="0" w:color="auto"/>
      </w:divBdr>
    </w:div>
    <w:div w:id="1989824455">
      <w:bodyDiv w:val="1"/>
      <w:marLeft w:val="0"/>
      <w:marRight w:val="0"/>
      <w:marTop w:val="0"/>
      <w:marBottom w:val="0"/>
      <w:divBdr>
        <w:top w:val="none" w:sz="0" w:space="0" w:color="auto"/>
        <w:left w:val="none" w:sz="0" w:space="0" w:color="auto"/>
        <w:bottom w:val="none" w:sz="0" w:space="0" w:color="auto"/>
        <w:right w:val="none" w:sz="0" w:space="0" w:color="auto"/>
      </w:divBdr>
    </w:div>
    <w:div w:id="1989892382">
      <w:bodyDiv w:val="1"/>
      <w:marLeft w:val="0"/>
      <w:marRight w:val="0"/>
      <w:marTop w:val="0"/>
      <w:marBottom w:val="0"/>
      <w:divBdr>
        <w:top w:val="none" w:sz="0" w:space="0" w:color="auto"/>
        <w:left w:val="none" w:sz="0" w:space="0" w:color="auto"/>
        <w:bottom w:val="none" w:sz="0" w:space="0" w:color="auto"/>
        <w:right w:val="none" w:sz="0" w:space="0" w:color="auto"/>
      </w:divBdr>
    </w:div>
    <w:div w:id="1990285991">
      <w:bodyDiv w:val="1"/>
      <w:marLeft w:val="0"/>
      <w:marRight w:val="0"/>
      <w:marTop w:val="0"/>
      <w:marBottom w:val="0"/>
      <w:divBdr>
        <w:top w:val="none" w:sz="0" w:space="0" w:color="auto"/>
        <w:left w:val="none" w:sz="0" w:space="0" w:color="auto"/>
        <w:bottom w:val="none" w:sz="0" w:space="0" w:color="auto"/>
        <w:right w:val="none" w:sz="0" w:space="0" w:color="auto"/>
      </w:divBdr>
    </w:div>
    <w:div w:id="1990940095">
      <w:bodyDiv w:val="1"/>
      <w:marLeft w:val="0"/>
      <w:marRight w:val="0"/>
      <w:marTop w:val="0"/>
      <w:marBottom w:val="0"/>
      <w:divBdr>
        <w:top w:val="none" w:sz="0" w:space="0" w:color="auto"/>
        <w:left w:val="none" w:sz="0" w:space="0" w:color="auto"/>
        <w:bottom w:val="none" w:sz="0" w:space="0" w:color="auto"/>
        <w:right w:val="none" w:sz="0" w:space="0" w:color="auto"/>
      </w:divBdr>
    </w:div>
    <w:div w:id="1991130651">
      <w:bodyDiv w:val="1"/>
      <w:marLeft w:val="0"/>
      <w:marRight w:val="0"/>
      <w:marTop w:val="0"/>
      <w:marBottom w:val="0"/>
      <w:divBdr>
        <w:top w:val="none" w:sz="0" w:space="0" w:color="auto"/>
        <w:left w:val="none" w:sz="0" w:space="0" w:color="auto"/>
        <w:bottom w:val="none" w:sz="0" w:space="0" w:color="auto"/>
        <w:right w:val="none" w:sz="0" w:space="0" w:color="auto"/>
      </w:divBdr>
    </w:div>
    <w:div w:id="1992174472">
      <w:bodyDiv w:val="1"/>
      <w:marLeft w:val="0"/>
      <w:marRight w:val="0"/>
      <w:marTop w:val="0"/>
      <w:marBottom w:val="0"/>
      <w:divBdr>
        <w:top w:val="none" w:sz="0" w:space="0" w:color="auto"/>
        <w:left w:val="none" w:sz="0" w:space="0" w:color="auto"/>
        <w:bottom w:val="none" w:sz="0" w:space="0" w:color="auto"/>
        <w:right w:val="none" w:sz="0" w:space="0" w:color="auto"/>
      </w:divBdr>
    </w:div>
    <w:div w:id="1992370513">
      <w:bodyDiv w:val="1"/>
      <w:marLeft w:val="0"/>
      <w:marRight w:val="0"/>
      <w:marTop w:val="0"/>
      <w:marBottom w:val="0"/>
      <w:divBdr>
        <w:top w:val="none" w:sz="0" w:space="0" w:color="auto"/>
        <w:left w:val="none" w:sz="0" w:space="0" w:color="auto"/>
        <w:bottom w:val="none" w:sz="0" w:space="0" w:color="auto"/>
        <w:right w:val="none" w:sz="0" w:space="0" w:color="auto"/>
      </w:divBdr>
    </w:div>
    <w:div w:id="1993560386">
      <w:bodyDiv w:val="1"/>
      <w:marLeft w:val="0"/>
      <w:marRight w:val="0"/>
      <w:marTop w:val="0"/>
      <w:marBottom w:val="0"/>
      <w:divBdr>
        <w:top w:val="none" w:sz="0" w:space="0" w:color="auto"/>
        <w:left w:val="none" w:sz="0" w:space="0" w:color="auto"/>
        <w:bottom w:val="none" w:sz="0" w:space="0" w:color="auto"/>
        <w:right w:val="none" w:sz="0" w:space="0" w:color="auto"/>
      </w:divBdr>
    </w:div>
    <w:div w:id="1993674356">
      <w:bodyDiv w:val="1"/>
      <w:marLeft w:val="0"/>
      <w:marRight w:val="0"/>
      <w:marTop w:val="0"/>
      <w:marBottom w:val="0"/>
      <w:divBdr>
        <w:top w:val="none" w:sz="0" w:space="0" w:color="auto"/>
        <w:left w:val="none" w:sz="0" w:space="0" w:color="auto"/>
        <w:bottom w:val="none" w:sz="0" w:space="0" w:color="auto"/>
        <w:right w:val="none" w:sz="0" w:space="0" w:color="auto"/>
      </w:divBdr>
    </w:div>
    <w:div w:id="1994720105">
      <w:bodyDiv w:val="1"/>
      <w:marLeft w:val="0"/>
      <w:marRight w:val="0"/>
      <w:marTop w:val="0"/>
      <w:marBottom w:val="0"/>
      <w:divBdr>
        <w:top w:val="none" w:sz="0" w:space="0" w:color="auto"/>
        <w:left w:val="none" w:sz="0" w:space="0" w:color="auto"/>
        <w:bottom w:val="none" w:sz="0" w:space="0" w:color="auto"/>
        <w:right w:val="none" w:sz="0" w:space="0" w:color="auto"/>
      </w:divBdr>
    </w:div>
    <w:div w:id="1995256976">
      <w:bodyDiv w:val="1"/>
      <w:marLeft w:val="0"/>
      <w:marRight w:val="0"/>
      <w:marTop w:val="0"/>
      <w:marBottom w:val="0"/>
      <w:divBdr>
        <w:top w:val="none" w:sz="0" w:space="0" w:color="auto"/>
        <w:left w:val="none" w:sz="0" w:space="0" w:color="auto"/>
        <w:bottom w:val="none" w:sz="0" w:space="0" w:color="auto"/>
        <w:right w:val="none" w:sz="0" w:space="0" w:color="auto"/>
      </w:divBdr>
    </w:div>
    <w:div w:id="1995376353">
      <w:bodyDiv w:val="1"/>
      <w:marLeft w:val="0"/>
      <w:marRight w:val="0"/>
      <w:marTop w:val="0"/>
      <w:marBottom w:val="0"/>
      <w:divBdr>
        <w:top w:val="none" w:sz="0" w:space="0" w:color="auto"/>
        <w:left w:val="none" w:sz="0" w:space="0" w:color="auto"/>
        <w:bottom w:val="none" w:sz="0" w:space="0" w:color="auto"/>
        <w:right w:val="none" w:sz="0" w:space="0" w:color="auto"/>
      </w:divBdr>
    </w:div>
    <w:div w:id="1996183428">
      <w:bodyDiv w:val="1"/>
      <w:marLeft w:val="0"/>
      <w:marRight w:val="0"/>
      <w:marTop w:val="0"/>
      <w:marBottom w:val="0"/>
      <w:divBdr>
        <w:top w:val="none" w:sz="0" w:space="0" w:color="auto"/>
        <w:left w:val="none" w:sz="0" w:space="0" w:color="auto"/>
        <w:bottom w:val="none" w:sz="0" w:space="0" w:color="auto"/>
        <w:right w:val="none" w:sz="0" w:space="0" w:color="auto"/>
      </w:divBdr>
    </w:div>
    <w:div w:id="1996449358">
      <w:bodyDiv w:val="1"/>
      <w:marLeft w:val="0"/>
      <w:marRight w:val="0"/>
      <w:marTop w:val="0"/>
      <w:marBottom w:val="0"/>
      <w:divBdr>
        <w:top w:val="none" w:sz="0" w:space="0" w:color="auto"/>
        <w:left w:val="none" w:sz="0" w:space="0" w:color="auto"/>
        <w:bottom w:val="none" w:sz="0" w:space="0" w:color="auto"/>
        <w:right w:val="none" w:sz="0" w:space="0" w:color="auto"/>
      </w:divBdr>
    </w:div>
    <w:div w:id="1996757634">
      <w:bodyDiv w:val="1"/>
      <w:marLeft w:val="0"/>
      <w:marRight w:val="0"/>
      <w:marTop w:val="0"/>
      <w:marBottom w:val="0"/>
      <w:divBdr>
        <w:top w:val="none" w:sz="0" w:space="0" w:color="auto"/>
        <w:left w:val="none" w:sz="0" w:space="0" w:color="auto"/>
        <w:bottom w:val="none" w:sz="0" w:space="0" w:color="auto"/>
        <w:right w:val="none" w:sz="0" w:space="0" w:color="auto"/>
      </w:divBdr>
    </w:div>
    <w:div w:id="1996909302">
      <w:bodyDiv w:val="1"/>
      <w:marLeft w:val="0"/>
      <w:marRight w:val="0"/>
      <w:marTop w:val="0"/>
      <w:marBottom w:val="0"/>
      <w:divBdr>
        <w:top w:val="none" w:sz="0" w:space="0" w:color="auto"/>
        <w:left w:val="none" w:sz="0" w:space="0" w:color="auto"/>
        <w:bottom w:val="none" w:sz="0" w:space="0" w:color="auto"/>
        <w:right w:val="none" w:sz="0" w:space="0" w:color="auto"/>
      </w:divBdr>
    </w:div>
    <w:div w:id="1997225253">
      <w:bodyDiv w:val="1"/>
      <w:marLeft w:val="0"/>
      <w:marRight w:val="0"/>
      <w:marTop w:val="0"/>
      <w:marBottom w:val="0"/>
      <w:divBdr>
        <w:top w:val="none" w:sz="0" w:space="0" w:color="auto"/>
        <w:left w:val="none" w:sz="0" w:space="0" w:color="auto"/>
        <w:bottom w:val="none" w:sz="0" w:space="0" w:color="auto"/>
        <w:right w:val="none" w:sz="0" w:space="0" w:color="auto"/>
      </w:divBdr>
    </w:div>
    <w:div w:id="1997489890">
      <w:bodyDiv w:val="1"/>
      <w:marLeft w:val="0"/>
      <w:marRight w:val="0"/>
      <w:marTop w:val="0"/>
      <w:marBottom w:val="0"/>
      <w:divBdr>
        <w:top w:val="none" w:sz="0" w:space="0" w:color="auto"/>
        <w:left w:val="none" w:sz="0" w:space="0" w:color="auto"/>
        <w:bottom w:val="none" w:sz="0" w:space="0" w:color="auto"/>
        <w:right w:val="none" w:sz="0" w:space="0" w:color="auto"/>
      </w:divBdr>
    </w:div>
    <w:div w:id="1997562205">
      <w:bodyDiv w:val="1"/>
      <w:marLeft w:val="0"/>
      <w:marRight w:val="0"/>
      <w:marTop w:val="0"/>
      <w:marBottom w:val="0"/>
      <w:divBdr>
        <w:top w:val="none" w:sz="0" w:space="0" w:color="auto"/>
        <w:left w:val="none" w:sz="0" w:space="0" w:color="auto"/>
        <w:bottom w:val="none" w:sz="0" w:space="0" w:color="auto"/>
        <w:right w:val="none" w:sz="0" w:space="0" w:color="auto"/>
      </w:divBdr>
    </w:div>
    <w:div w:id="1997761640">
      <w:bodyDiv w:val="1"/>
      <w:marLeft w:val="0"/>
      <w:marRight w:val="0"/>
      <w:marTop w:val="0"/>
      <w:marBottom w:val="0"/>
      <w:divBdr>
        <w:top w:val="none" w:sz="0" w:space="0" w:color="auto"/>
        <w:left w:val="none" w:sz="0" w:space="0" w:color="auto"/>
        <w:bottom w:val="none" w:sz="0" w:space="0" w:color="auto"/>
        <w:right w:val="none" w:sz="0" w:space="0" w:color="auto"/>
      </w:divBdr>
    </w:div>
    <w:div w:id="1997763287">
      <w:bodyDiv w:val="1"/>
      <w:marLeft w:val="0"/>
      <w:marRight w:val="0"/>
      <w:marTop w:val="0"/>
      <w:marBottom w:val="0"/>
      <w:divBdr>
        <w:top w:val="none" w:sz="0" w:space="0" w:color="auto"/>
        <w:left w:val="none" w:sz="0" w:space="0" w:color="auto"/>
        <w:bottom w:val="none" w:sz="0" w:space="0" w:color="auto"/>
        <w:right w:val="none" w:sz="0" w:space="0" w:color="auto"/>
      </w:divBdr>
    </w:div>
    <w:div w:id="1997800403">
      <w:bodyDiv w:val="1"/>
      <w:marLeft w:val="0"/>
      <w:marRight w:val="0"/>
      <w:marTop w:val="0"/>
      <w:marBottom w:val="0"/>
      <w:divBdr>
        <w:top w:val="none" w:sz="0" w:space="0" w:color="auto"/>
        <w:left w:val="none" w:sz="0" w:space="0" w:color="auto"/>
        <w:bottom w:val="none" w:sz="0" w:space="0" w:color="auto"/>
        <w:right w:val="none" w:sz="0" w:space="0" w:color="auto"/>
      </w:divBdr>
    </w:div>
    <w:div w:id="1997873105">
      <w:bodyDiv w:val="1"/>
      <w:marLeft w:val="0"/>
      <w:marRight w:val="0"/>
      <w:marTop w:val="0"/>
      <w:marBottom w:val="0"/>
      <w:divBdr>
        <w:top w:val="none" w:sz="0" w:space="0" w:color="auto"/>
        <w:left w:val="none" w:sz="0" w:space="0" w:color="auto"/>
        <w:bottom w:val="none" w:sz="0" w:space="0" w:color="auto"/>
        <w:right w:val="none" w:sz="0" w:space="0" w:color="auto"/>
      </w:divBdr>
    </w:div>
    <w:div w:id="1997997091">
      <w:bodyDiv w:val="1"/>
      <w:marLeft w:val="0"/>
      <w:marRight w:val="0"/>
      <w:marTop w:val="0"/>
      <w:marBottom w:val="0"/>
      <w:divBdr>
        <w:top w:val="none" w:sz="0" w:space="0" w:color="auto"/>
        <w:left w:val="none" w:sz="0" w:space="0" w:color="auto"/>
        <w:bottom w:val="none" w:sz="0" w:space="0" w:color="auto"/>
        <w:right w:val="none" w:sz="0" w:space="0" w:color="auto"/>
      </w:divBdr>
    </w:div>
    <w:div w:id="1998455125">
      <w:bodyDiv w:val="1"/>
      <w:marLeft w:val="0"/>
      <w:marRight w:val="0"/>
      <w:marTop w:val="0"/>
      <w:marBottom w:val="0"/>
      <w:divBdr>
        <w:top w:val="none" w:sz="0" w:space="0" w:color="auto"/>
        <w:left w:val="none" w:sz="0" w:space="0" w:color="auto"/>
        <w:bottom w:val="none" w:sz="0" w:space="0" w:color="auto"/>
        <w:right w:val="none" w:sz="0" w:space="0" w:color="auto"/>
      </w:divBdr>
    </w:div>
    <w:div w:id="1998797793">
      <w:bodyDiv w:val="1"/>
      <w:marLeft w:val="0"/>
      <w:marRight w:val="0"/>
      <w:marTop w:val="0"/>
      <w:marBottom w:val="0"/>
      <w:divBdr>
        <w:top w:val="none" w:sz="0" w:space="0" w:color="auto"/>
        <w:left w:val="none" w:sz="0" w:space="0" w:color="auto"/>
        <w:bottom w:val="none" w:sz="0" w:space="0" w:color="auto"/>
        <w:right w:val="none" w:sz="0" w:space="0" w:color="auto"/>
      </w:divBdr>
    </w:div>
    <w:div w:id="1998991134">
      <w:bodyDiv w:val="1"/>
      <w:marLeft w:val="0"/>
      <w:marRight w:val="0"/>
      <w:marTop w:val="0"/>
      <w:marBottom w:val="0"/>
      <w:divBdr>
        <w:top w:val="none" w:sz="0" w:space="0" w:color="auto"/>
        <w:left w:val="none" w:sz="0" w:space="0" w:color="auto"/>
        <w:bottom w:val="none" w:sz="0" w:space="0" w:color="auto"/>
        <w:right w:val="none" w:sz="0" w:space="0" w:color="auto"/>
      </w:divBdr>
    </w:div>
    <w:div w:id="1998996048">
      <w:bodyDiv w:val="1"/>
      <w:marLeft w:val="0"/>
      <w:marRight w:val="0"/>
      <w:marTop w:val="0"/>
      <w:marBottom w:val="0"/>
      <w:divBdr>
        <w:top w:val="none" w:sz="0" w:space="0" w:color="auto"/>
        <w:left w:val="none" w:sz="0" w:space="0" w:color="auto"/>
        <w:bottom w:val="none" w:sz="0" w:space="0" w:color="auto"/>
        <w:right w:val="none" w:sz="0" w:space="0" w:color="auto"/>
      </w:divBdr>
    </w:div>
    <w:div w:id="1999576433">
      <w:bodyDiv w:val="1"/>
      <w:marLeft w:val="0"/>
      <w:marRight w:val="0"/>
      <w:marTop w:val="0"/>
      <w:marBottom w:val="0"/>
      <w:divBdr>
        <w:top w:val="none" w:sz="0" w:space="0" w:color="auto"/>
        <w:left w:val="none" w:sz="0" w:space="0" w:color="auto"/>
        <w:bottom w:val="none" w:sz="0" w:space="0" w:color="auto"/>
        <w:right w:val="none" w:sz="0" w:space="0" w:color="auto"/>
      </w:divBdr>
    </w:div>
    <w:div w:id="1999728742">
      <w:bodyDiv w:val="1"/>
      <w:marLeft w:val="0"/>
      <w:marRight w:val="0"/>
      <w:marTop w:val="0"/>
      <w:marBottom w:val="0"/>
      <w:divBdr>
        <w:top w:val="none" w:sz="0" w:space="0" w:color="auto"/>
        <w:left w:val="none" w:sz="0" w:space="0" w:color="auto"/>
        <w:bottom w:val="none" w:sz="0" w:space="0" w:color="auto"/>
        <w:right w:val="none" w:sz="0" w:space="0" w:color="auto"/>
      </w:divBdr>
    </w:div>
    <w:div w:id="2000571193">
      <w:bodyDiv w:val="1"/>
      <w:marLeft w:val="0"/>
      <w:marRight w:val="0"/>
      <w:marTop w:val="0"/>
      <w:marBottom w:val="0"/>
      <w:divBdr>
        <w:top w:val="none" w:sz="0" w:space="0" w:color="auto"/>
        <w:left w:val="none" w:sz="0" w:space="0" w:color="auto"/>
        <w:bottom w:val="none" w:sz="0" w:space="0" w:color="auto"/>
        <w:right w:val="none" w:sz="0" w:space="0" w:color="auto"/>
      </w:divBdr>
    </w:div>
    <w:div w:id="2000880712">
      <w:bodyDiv w:val="1"/>
      <w:marLeft w:val="0"/>
      <w:marRight w:val="0"/>
      <w:marTop w:val="0"/>
      <w:marBottom w:val="0"/>
      <w:divBdr>
        <w:top w:val="none" w:sz="0" w:space="0" w:color="auto"/>
        <w:left w:val="none" w:sz="0" w:space="0" w:color="auto"/>
        <w:bottom w:val="none" w:sz="0" w:space="0" w:color="auto"/>
        <w:right w:val="none" w:sz="0" w:space="0" w:color="auto"/>
      </w:divBdr>
    </w:div>
    <w:div w:id="2000889491">
      <w:bodyDiv w:val="1"/>
      <w:marLeft w:val="0"/>
      <w:marRight w:val="0"/>
      <w:marTop w:val="0"/>
      <w:marBottom w:val="0"/>
      <w:divBdr>
        <w:top w:val="none" w:sz="0" w:space="0" w:color="auto"/>
        <w:left w:val="none" w:sz="0" w:space="0" w:color="auto"/>
        <w:bottom w:val="none" w:sz="0" w:space="0" w:color="auto"/>
        <w:right w:val="none" w:sz="0" w:space="0" w:color="auto"/>
      </w:divBdr>
    </w:div>
    <w:div w:id="2001032135">
      <w:bodyDiv w:val="1"/>
      <w:marLeft w:val="0"/>
      <w:marRight w:val="0"/>
      <w:marTop w:val="0"/>
      <w:marBottom w:val="0"/>
      <w:divBdr>
        <w:top w:val="none" w:sz="0" w:space="0" w:color="auto"/>
        <w:left w:val="none" w:sz="0" w:space="0" w:color="auto"/>
        <w:bottom w:val="none" w:sz="0" w:space="0" w:color="auto"/>
        <w:right w:val="none" w:sz="0" w:space="0" w:color="auto"/>
      </w:divBdr>
    </w:div>
    <w:div w:id="2001423114">
      <w:bodyDiv w:val="1"/>
      <w:marLeft w:val="0"/>
      <w:marRight w:val="0"/>
      <w:marTop w:val="0"/>
      <w:marBottom w:val="0"/>
      <w:divBdr>
        <w:top w:val="none" w:sz="0" w:space="0" w:color="auto"/>
        <w:left w:val="none" w:sz="0" w:space="0" w:color="auto"/>
        <w:bottom w:val="none" w:sz="0" w:space="0" w:color="auto"/>
        <w:right w:val="none" w:sz="0" w:space="0" w:color="auto"/>
      </w:divBdr>
    </w:div>
    <w:div w:id="2001502193">
      <w:bodyDiv w:val="1"/>
      <w:marLeft w:val="0"/>
      <w:marRight w:val="0"/>
      <w:marTop w:val="0"/>
      <w:marBottom w:val="0"/>
      <w:divBdr>
        <w:top w:val="none" w:sz="0" w:space="0" w:color="auto"/>
        <w:left w:val="none" w:sz="0" w:space="0" w:color="auto"/>
        <w:bottom w:val="none" w:sz="0" w:space="0" w:color="auto"/>
        <w:right w:val="none" w:sz="0" w:space="0" w:color="auto"/>
      </w:divBdr>
    </w:div>
    <w:div w:id="2001690001">
      <w:bodyDiv w:val="1"/>
      <w:marLeft w:val="0"/>
      <w:marRight w:val="0"/>
      <w:marTop w:val="0"/>
      <w:marBottom w:val="0"/>
      <w:divBdr>
        <w:top w:val="none" w:sz="0" w:space="0" w:color="auto"/>
        <w:left w:val="none" w:sz="0" w:space="0" w:color="auto"/>
        <w:bottom w:val="none" w:sz="0" w:space="0" w:color="auto"/>
        <w:right w:val="none" w:sz="0" w:space="0" w:color="auto"/>
      </w:divBdr>
    </w:div>
    <w:div w:id="2002006028">
      <w:bodyDiv w:val="1"/>
      <w:marLeft w:val="0"/>
      <w:marRight w:val="0"/>
      <w:marTop w:val="0"/>
      <w:marBottom w:val="0"/>
      <w:divBdr>
        <w:top w:val="none" w:sz="0" w:space="0" w:color="auto"/>
        <w:left w:val="none" w:sz="0" w:space="0" w:color="auto"/>
        <w:bottom w:val="none" w:sz="0" w:space="0" w:color="auto"/>
        <w:right w:val="none" w:sz="0" w:space="0" w:color="auto"/>
      </w:divBdr>
    </w:div>
    <w:div w:id="2002006957">
      <w:bodyDiv w:val="1"/>
      <w:marLeft w:val="0"/>
      <w:marRight w:val="0"/>
      <w:marTop w:val="0"/>
      <w:marBottom w:val="0"/>
      <w:divBdr>
        <w:top w:val="none" w:sz="0" w:space="0" w:color="auto"/>
        <w:left w:val="none" w:sz="0" w:space="0" w:color="auto"/>
        <w:bottom w:val="none" w:sz="0" w:space="0" w:color="auto"/>
        <w:right w:val="none" w:sz="0" w:space="0" w:color="auto"/>
      </w:divBdr>
    </w:div>
    <w:div w:id="2002200176">
      <w:bodyDiv w:val="1"/>
      <w:marLeft w:val="0"/>
      <w:marRight w:val="0"/>
      <w:marTop w:val="0"/>
      <w:marBottom w:val="0"/>
      <w:divBdr>
        <w:top w:val="none" w:sz="0" w:space="0" w:color="auto"/>
        <w:left w:val="none" w:sz="0" w:space="0" w:color="auto"/>
        <w:bottom w:val="none" w:sz="0" w:space="0" w:color="auto"/>
        <w:right w:val="none" w:sz="0" w:space="0" w:color="auto"/>
      </w:divBdr>
    </w:div>
    <w:div w:id="2003465517">
      <w:bodyDiv w:val="1"/>
      <w:marLeft w:val="0"/>
      <w:marRight w:val="0"/>
      <w:marTop w:val="0"/>
      <w:marBottom w:val="0"/>
      <w:divBdr>
        <w:top w:val="none" w:sz="0" w:space="0" w:color="auto"/>
        <w:left w:val="none" w:sz="0" w:space="0" w:color="auto"/>
        <w:bottom w:val="none" w:sz="0" w:space="0" w:color="auto"/>
        <w:right w:val="none" w:sz="0" w:space="0" w:color="auto"/>
      </w:divBdr>
    </w:div>
    <w:div w:id="2004122293">
      <w:bodyDiv w:val="1"/>
      <w:marLeft w:val="0"/>
      <w:marRight w:val="0"/>
      <w:marTop w:val="0"/>
      <w:marBottom w:val="0"/>
      <w:divBdr>
        <w:top w:val="none" w:sz="0" w:space="0" w:color="auto"/>
        <w:left w:val="none" w:sz="0" w:space="0" w:color="auto"/>
        <w:bottom w:val="none" w:sz="0" w:space="0" w:color="auto"/>
        <w:right w:val="none" w:sz="0" w:space="0" w:color="auto"/>
      </w:divBdr>
    </w:div>
    <w:div w:id="2004165505">
      <w:bodyDiv w:val="1"/>
      <w:marLeft w:val="0"/>
      <w:marRight w:val="0"/>
      <w:marTop w:val="0"/>
      <w:marBottom w:val="0"/>
      <w:divBdr>
        <w:top w:val="none" w:sz="0" w:space="0" w:color="auto"/>
        <w:left w:val="none" w:sz="0" w:space="0" w:color="auto"/>
        <w:bottom w:val="none" w:sz="0" w:space="0" w:color="auto"/>
        <w:right w:val="none" w:sz="0" w:space="0" w:color="auto"/>
      </w:divBdr>
    </w:div>
    <w:div w:id="2006011943">
      <w:bodyDiv w:val="1"/>
      <w:marLeft w:val="0"/>
      <w:marRight w:val="0"/>
      <w:marTop w:val="0"/>
      <w:marBottom w:val="0"/>
      <w:divBdr>
        <w:top w:val="none" w:sz="0" w:space="0" w:color="auto"/>
        <w:left w:val="none" w:sz="0" w:space="0" w:color="auto"/>
        <w:bottom w:val="none" w:sz="0" w:space="0" w:color="auto"/>
        <w:right w:val="none" w:sz="0" w:space="0" w:color="auto"/>
      </w:divBdr>
    </w:div>
    <w:div w:id="2006351718">
      <w:bodyDiv w:val="1"/>
      <w:marLeft w:val="0"/>
      <w:marRight w:val="0"/>
      <w:marTop w:val="0"/>
      <w:marBottom w:val="0"/>
      <w:divBdr>
        <w:top w:val="none" w:sz="0" w:space="0" w:color="auto"/>
        <w:left w:val="none" w:sz="0" w:space="0" w:color="auto"/>
        <w:bottom w:val="none" w:sz="0" w:space="0" w:color="auto"/>
        <w:right w:val="none" w:sz="0" w:space="0" w:color="auto"/>
      </w:divBdr>
    </w:div>
    <w:div w:id="2006593556">
      <w:bodyDiv w:val="1"/>
      <w:marLeft w:val="0"/>
      <w:marRight w:val="0"/>
      <w:marTop w:val="0"/>
      <w:marBottom w:val="0"/>
      <w:divBdr>
        <w:top w:val="none" w:sz="0" w:space="0" w:color="auto"/>
        <w:left w:val="none" w:sz="0" w:space="0" w:color="auto"/>
        <w:bottom w:val="none" w:sz="0" w:space="0" w:color="auto"/>
        <w:right w:val="none" w:sz="0" w:space="0" w:color="auto"/>
      </w:divBdr>
    </w:div>
    <w:div w:id="2006978482">
      <w:bodyDiv w:val="1"/>
      <w:marLeft w:val="0"/>
      <w:marRight w:val="0"/>
      <w:marTop w:val="0"/>
      <w:marBottom w:val="0"/>
      <w:divBdr>
        <w:top w:val="none" w:sz="0" w:space="0" w:color="auto"/>
        <w:left w:val="none" w:sz="0" w:space="0" w:color="auto"/>
        <w:bottom w:val="none" w:sz="0" w:space="0" w:color="auto"/>
        <w:right w:val="none" w:sz="0" w:space="0" w:color="auto"/>
      </w:divBdr>
    </w:div>
    <w:div w:id="2007709688">
      <w:bodyDiv w:val="1"/>
      <w:marLeft w:val="0"/>
      <w:marRight w:val="0"/>
      <w:marTop w:val="0"/>
      <w:marBottom w:val="0"/>
      <w:divBdr>
        <w:top w:val="none" w:sz="0" w:space="0" w:color="auto"/>
        <w:left w:val="none" w:sz="0" w:space="0" w:color="auto"/>
        <w:bottom w:val="none" w:sz="0" w:space="0" w:color="auto"/>
        <w:right w:val="none" w:sz="0" w:space="0" w:color="auto"/>
      </w:divBdr>
    </w:div>
    <w:div w:id="2008432719">
      <w:bodyDiv w:val="1"/>
      <w:marLeft w:val="0"/>
      <w:marRight w:val="0"/>
      <w:marTop w:val="0"/>
      <w:marBottom w:val="0"/>
      <w:divBdr>
        <w:top w:val="none" w:sz="0" w:space="0" w:color="auto"/>
        <w:left w:val="none" w:sz="0" w:space="0" w:color="auto"/>
        <w:bottom w:val="none" w:sz="0" w:space="0" w:color="auto"/>
        <w:right w:val="none" w:sz="0" w:space="0" w:color="auto"/>
      </w:divBdr>
    </w:div>
    <w:div w:id="2008550762">
      <w:bodyDiv w:val="1"/>
      <w:marLeft w:val="0"/>
      <w:marRight w:val="0"/>
      <w:marTop w:val="0"/>
      <w:marBottom w:val="0"/>
      <w:divBdr>
        <w:top w:val="none" w:sz="0" w:space="0" w:color="auto"/>
        <w:left w:val="none" w:sz="0" w:space="0" w:color="auto"/>
        <w:bottom w:val="none" w:sz="0" w:space="0" w:color="auto"/>
        <w:right w:val="none" w:sz="0" w:space="0" w:color="auto"/>
      </w:divBdr>
    </w:div>
    <w:div w:id="2009018287">
      <w:bodyDiv w:val="1"/>
      <w:marLeft w:val="0"/>
      <w:marRight w:val="0"/>
      <w:marTop w:val="0"/>
      <w:marBottom w:val="0"/>
      <w:divBdr>
        <w:top w:val="none" w:sz="0" w:space="0" w:color="auto"/>
        <w:left w:val="none" w:sz="0" w:space="0" w:color="auto"/>
        <w:bottom w:val="none" w:sz="0" w:space="0" w:color="auto"/>
        <w:right w:val="none" w:sz="0" w:space="0" w:color="auto"/>
      </w:divBdr>
    </w:div>
    <w:div w:id="2009168323">
      <w:bodyDiv w:val="1"/>
      <w:marLeft w:val="0"/>
      <w:marRight w:val="0"/>
      <w:marTop w:val="0"/>
      <w:marBottom w:val="0"/>
      <w:divBdr>
        <w:top w:val="none" w:sz="0" w:space="0" w:color="auto"/>
        <w:left w:val="none" w:sz="0" w:space="0" w:color="auto"/>
        <w:bottom w:val="none" w:sz="0" w:space="0" w:color="auto"/>
        <w:right w:val="none" w:sz="0" w:space="0" w:color="auto"/>
      </w:divBdr>
    </w:div>
    <w:div w:id="2010020426">
      <w:bodyDiv w:val="1"/>
      <w:marLeft w:val="0"/>
      <w:marRight w:val="0"/>
      <w:marTop w:val="0"/>
      <w:marBottom w:val="0"/>
      <w:divBdr>
        <w:top w:val="none" w:sz="0" w:space="0" w:color="auto"/>
        <w:left w:val="none" w:sz="0" w:space="0" w:color="auto"/>
        <w:bottom w:val="none" w:sz="0" w:space="0" w:color="auto"/>
        <w:right w:val="none" w:sz="0" w:space="0" w:color="auto"/>
      </w:divBdr>
    </w:div>
    <w:div w:id="2010212441">
      <w:bodyDiv w:val="1"/>
      <w:marLeft w:val="0"/>
      <w:marRight w:val="0"/>
      <w:marTop w:val="0"/>
      <w:marBottom w:val="0"/>
      <w:divBdr>
        <w:top w:val="none" w:sz="0" w:space="0" w:color="auto"/>
        <w:left w:val="none" w:sz="0" w:space="0" w:color="auto"/>
        <w:bottom w:val="none" w:sz="0" w:space="0" w:color="auto"/>
        <w:right w:val="none" w:sz="0" w:space="0" w:color="auto"/>
      </w:divBdr>
    </w:div>
    <w:div w:id="2011981584">
      <w:bodyDiv w:val="1"/>
      <w:marLeft w:val="0"/>
      <w:marRight w:val="0"/>
      <w:marTop w:val="0"/>
      <w:marBottom w:val="0"/>
      <w:divBdr>
        <w:top w:val="none" w:sz="0" w:space="0" w:color="auto"/>
        <w:left w:val="none" w:sz="0" w:space="0" w:color="auto"/>
        <w:bottom w:val="none" w:sz="0" w:space="0" w:color="auto"/>
        <w:right w:val="none" w:sz="0" w:space="0" w:color="auto"/>
      </w:divBdr>
    </w:div>
    <w:div w:id="2012296405">
      <w:bodyDiv w:val="1"/>
      <w:marLeft w:val="0"/>
      <w:marRight w:val="0"/>
      <w:marTop w:val="0"/>
      <w:marBottom w:val="0"/>
      <w:divBdr>
        <w:top w:val="none" w:sz="0" w:space="0" w:color="auto"/>
        <w:left w:val="none" w:sz="0" w:space="0" w:color="auto"/>
        <w:bottom w:val="none" w:sz="0" w:space="0" w:color="auto"/>
        <w:right w:val="none" w:sz="0" w:space="0" w:color="auto"/>
      </w:divBdr>
    </w:div>
    <w:div w:id="2012559016">
      <w:bodyDiv w:val="1"/>
      <w:marLeft w:val="0"/>
      <w:marRight w:val="0"/>
      <w:marTop w:val="0"/>
      <w:marBottom w:val="0"/>
      <w:divBdr>
        <w:top w:val="none" w:sz="0" w:space="0" w:color="auto"/>
        <w:left w:val="none" w:sz="0" w:space="0" w:color="auto"/>
        <w:bottom w:val="none" w:sz="0" w:space="0" w:color="auto"/>
        <w:right w:val="none" w:sz="0" w:space="0" w:color="auto"/>
      </w:divBdr>
    </w:div>
    <w:div w:id="2012708836">
      <w:bodyDiv w:val="1"/>
      <w:marLeft w:val="0"/>
      <w:marRight w:val="0"/>
      <w:marTop w:val="0"/>
      <w:marBottom w:val="0"/>
      <w:divBdr>
        <w:top w:val="none" w:sz="0" w:space="0" w:color="auto"/>
        <w:left w:val="none" w:sz="0" w:space="0" w:color="auto"/>
        <w:bottom w:val="none" w:sz="0" w:space="0" w:color="auto"/>
        <w:right w:val="none" w:sz="0" w:space="0" w:color="auto"/>
      </w:divBdr>
    </w:div>
    <w:div w:id="2013214491">
      <w:bodyDiv w:val="1"/>
      <w:marLeft w:val="0"/>
      <w:marRight w:val="0"/>
      <w:marTop w:val="0"/>
      <w:marBottom w:val="0"/>
      <w:divBdr>
        <w:top w:val="none" w:sz="0" w:space="0" w:color="auto"/>
        <w:left w:val="none" w:sz="0" w:space="0" w:color="auto"/>
        <w:bottom w:val="none" w:sz="0" w:space="0" w:color="auto"/>
        <w:right w:val="none" w:sz="0" w:space="0" w:color="auto"/>
      </w:divBdr>
    </w:div>
    <w:div w:id="2013291708">
      <w:bodyDiv w:val="1"/>
      <w:marLeft w:val="0"/>
      <w:marRight w:val="0"/>
      <w:marTop w:val="0"/>
      <w:marBottom w:val="0"/>
      <w:divBdr>
        <w:top w:val="none" w:sz="0" w:space="0" w:color="auto"/>
        <w:left w:val="none" w:sz="0" w:space="0" w:color="auto"/>
        <w:bottom w:val="none" w:sz="0" w:space="0" w:color="auto"/>
        <w:right w:val="none" w:sz="0" w:space="0" w:color="auto"/>
      </w:divBdr>
    </w:div>
    <w:div w:id="2013295603">
      <w:bodyDiv w:val="1"/>
      <w:marLeft w:val="0"/>
      <w:marRight w:val="0"/>
      <w:marTop w:val="0"/>
      <w:marBottom w:val="0"/>
      <w:divBdr>
        <w:top w:val="none" w:sz="0" w:space="0" w:color="auto"/>
        <w:left w:val="none" w:sz="0" w:space="0" w:color="auto"/>
        <w:bottom w:val="none" w:sz="0" w:space="0" w:color="auto"/>
        <w:right w:val="none" w:sz="0" w:space="0" w:color="auto"/>
      </w:divBdr>
    </w:div>
    <w:div w:id="2013676363">
      <w:bodyDiv w:val="1"/>
      <w:marLeft w:val="0"/>
      <w:marRight w:val="0"/>
      <w:marTop w:val="0"/>
      <w:marBottom w:val="0"/>
      <w:divBdr>
        <w:top w:val="none" w:sz="0" w:space="0" w:color="auto"/>
        <w:left w:val="none" w:sz="0" w:space="0" w:color="auto"/>
        <w:bottom w:val="none" w:sz="0" w:space="0" w:color="auto"/>
        <w:right w:val="none" w:sz="0" w:space="0" w:color="auto"/>
      </w:divBdr>
    </w:div>
    <w:div w:id="2014183600">
      <w:bodyDiv w:val="1"/>
      <w:marLeft w:val="0"/>
      <w:marRight w:val="0"/>
      <w:marTop w:val="0"/>
      <w:marBottom w:val="0"/>
      <w:divBdr>
        <w:top w:val="none" w:sz="0" w:space="0" w:color="auto"/>
        <w:left w:val="none" w:sz="0" w:space="0" w:color="auto"/>
        <w:bottom w:val="none" w:sz="0" w:space="0" w:color="auto"/>
        <w:right w:val="none" w:sz="0" w:space="0" w:color="auto"/>
      </w:divBdr>
    </w:div>
    <w:div w:id="2015112650">
      <w:bodyDiv w:val="1"/>
      <w:marLeft w:val="0"/>
      <w:marRight w:val="0"/>
      <w:marTop w:val="0"/>
      <w:marBottom w:val="0"/>
      <w:divBdr>
        <w:top w:val="none" w:sz="0" w:space="0" w:color="auto"/>
        <w:left w:val="none" w:sz="0" w:space="0" w:color="auto"/>
        <w:bottom w:val="none" w:sz="0" w:space="0" w:color="auto"/>
        <w:right w:val="none" w:sz="0" w:space="0" w:color="auto"/>
      </w:divBdr>
    </w:div>
    <w:div w:id="2015254979">
      <w:bodyDiv w:val="1"/>
      <w:marLeft w:val="0"/>
      <w:marRight w:val="0"/>
      <w:marTop w:val="0"/>
      <w:marBottom w:val="0"/>
      <w:divBdr>
        <w:top w:val="none" w:sz="0" w:space="0" w:color="auto"/>
        <w:left w:val="none" w:sz="0" w:space="0" w:color="auto"/>
        <w:bottom w:val="none" w:sz="0" w:space="0" w:color="auto"/>
        <w:right w:val="none" w:sz="0" w:space="0" w:color="auto"/>
      </w:divBdr>
    </w:div>
    <w:div w:id="2015453173">
      <w:bodyDiv w:val="1"/>
      <w:marLeft w:val="0"/>
      <w:marRight w:val="0"/>
      <w:marTop w:val="0"/>
      <w:marBottom w:val="0"/>
      <w:divBdr>
        <w:top w:val="none" w:sz="0" w:space="0" w:color="auto"/>
        <w:left w:val="none" w:sz="0" w:space="0" w:color="auto"/>
        <w:bottom w:val="none" w:sz="0" w:space="0" w:color="auto"/>
        <w:right w:val="none" w:sz="0" w:space="0" w:color="auto"/>
      </w:divBdr>
    </w:div>
    <w:div w:id="2015764604">
      <w:bodyDiv w:val="1"/>
      <w:marLeft w:val="0"/>
      <w:marRight w:val="0"/>
      <w:marTop w:val="0"/>
      <w:marBottom w:val="0"/>
      <w:divBdr>
        <w:top w:val="none" w:sz="0" w:space="0" w:color="auto"/>
        <w:left w:val="none" w:sz="0" w:space="0" w:color="auto"/>
        <w:bottom w:val="none" w:sz="0" w:space="0" w:color="auto"/>
        <w:right w:val="none" w:sz="0" w:space="0" w:color="auto"/>
      </w:divBdr>
    </w:div>
    <w:div w:id="2016612261">
      <w:bodyDiv w:val="1"/>
      <w:marLeft w:val="0"/>
      <w:marRight w:val="0"/>
      <w:marTop w:val="0"/>
      <w:marBottom w:val="0"/>
      <w:divBdr>
        <w:top w:val="none" w:sz="0" w:space="0" w:color="auto"/>
        <w:left w:val="none" w:sz="0" w:space="0" w:color="auto"/>
        <w:bottom w:val="none" w:sz="0" w:space="0" w:color="auto"/>
        <w:right w:val="none" w:sz="0" w:space="0" w:color="auto"/>
      </w:divBdr>
    </w:div>
    <w:div w:id="2017347218">
      <w:bodyDiv w:val="1"/>
      <w:marLeft w:val="0"/>
      <w:marRight w:val="0"/>
      <w:marTop w:val="0"/>
      <w:marBottom w:val="0"/>
      <w:divBdr>
        <w:top w:val="none" w:sz="0" w:space="0" w:color="auto"/>
        <w:left w:val="none" w:sz="0" w:space="0" w:color="auto"/>
        <w:bottom w:val="none" w:sz="0" w:space="0" w:color="auto"/>
        <w:right w:val="none" w:sz="0" w:space="0" w:color="auto"/>
      </w:divBdr>
    </w:div>
    <w:div w:id="2018266177">
      <w:bodyDiv w:val="1"/>
      <w:marLeft w:val="0"/>
      <w:marRight w:val="0"/>
      <w:marTop w:val="0"/>
      <w:marBottom w:val="0"/>
      <w:divBdr>
        <w:top w:val="none" w:sz="0" w:space="0" w:color="auto"/>
        <w:left w:val="none" w:sz="0" w:space="0" w:color="auto"/>
        <w:bottom w:val="none" w:sz="0" w:space="0" w:color="auto"/>
        <w:right w:val="none" w:sz="0" w:space="0" w:color="auto"/>
      </w:divBdr>
    </w:div>
    <w:div w:id="2018650190">
      <w:bodyDiv w:val="1"/>
      <w:marLeft w:val="0"/>
      <w:marRight w:val="0"/>
      <w:marTop w:val="0"/>
      <w:marBottom w:val="0"/>
      <w:divBdr>
        <w:top w:val="none" w:sz="0" w:space="0" w:color="auto"/>
        <w:left w:val="none" w:sz="0" w:space="0" w:color="auto"/>
        <w:bottom w:val="none" w:sz="0" w:space="0" w:color="auto"/>
        <w:right w:val="none" w:sz="0" w:space="0" w:color="auto"/>
      </w:divBdr>
    </w:div>
    <w:div w:id="2019040308">
      <w:bodyDiv w:val="1"/>
      <w:marLeft w:val="0"/>
      <w:marRight w:val="0"/>
      <w:marTop w:val="0"/>
      <w:marBottom w:val="0"/>
      <w:divBdr>
        <w:top w:val="none" w:sz="0" w:space="0" w:color="auto"/>
        <w:left w:val="none" w:sz="0" w:space="0" w:color="auto"/>
        <w:bottom w:val="none" w:sz="0" w:space="0" w:color="auto"/>
        <w:right w:val="none" w:sz="0" w:space="0" w:color="auto"/>
      </w:divBdr>
    </w:div>
    <w:div w:id="2019623696">
      <w:bodyDiv w:val="1"/>
      <w:marLeft w:val="0"/>
      <w:marRight w:val="0"/>
      <w:marTop w:val="0"/>
      <w:marBottom w:val="0"/>
      <w:divBdr>
        <w:top w:val="none" w:sz="0" w:space="0" w:color="auto"/>
        <w:left w:val="none" w:sz="0" w:space="0" w:color="auto"/>
        <w:bottom w:val="none" w:sz="0" w:space="0" w:color="auto"/>
        <w:right w:val="none" w:sz="0" w:space="0" w:color="auto"/>
      </w:divBdr>
    </w:div>
    <w:div w:id="2019886573">
      <w:bodyDiv w:val="1"/>
      <w:marLeft w:val="0"/>
      <w:marRight w:val="0"/>
      <w:marTop w:val="0"/>
      <w:marBottom w:val="0"/>
      <w:divBdr>
        <w:top w:val="none" w:sz="0" w:space="0" w:color="auto"/>
        <w:left w:val="none" w:sz="0" w:space="0" w:color="auto"/>
        <w:bottom w:val="none" w:sz="0" w:space="0" w:color="auto"/>
        <w:right w:val="none" w:sz="0" w:space="0" w:color="auto"/>
      </w:divBdr>
    </w:div>
    <w:div w:id="2020155421">
      <w:bodyDiv w:val="1"/>
      <w:marLeft w:val="0"/>
      <w:marRight w:val="0"/>
      <w:marTop w:val="0"/>
      <w:marBottom w:val="0"/>
      <w:divBdr>
        <w:top w:val="none" w:sz="0" w:space="0" w:color="auto"/>
        <w:left w:val="none" w:sz="0" w:space="0" w:color="auto"/>
        <w:bottom w:val="none" w:sz="0" w:space="0" w:color="auto"/>
        <w:right w:val="none" w:sz="0" w:space="0" w:color="auto"/>
      </w:divBdr>
    </w:div>
    <w:div w:id="2021008572">
      <w:bodyDiv w:val="1"/>
      <w:marLeft w:val="0"/>
      <w:marRight w:val="0"/>
      <w:marTop w:val="0"/>
      <w:marBottom w:val="0"/>
      <w:divBdr>
        <w:top w:val="none" w:sz="0" w:space="0" w:color="auto"/>
        <w:left w:val="none" w:sz="0" w:space="0" w:color="auto"/>
        <w:bottom w:val="none" w:sz="0" w:space="0" w:color="auto"/>
        <w:right w:val="none" w:sz="0" w:space="0" w:color="auto"/>
      </w:divBdr>
    </w:div>
    <w:div w:id="2021395624">
      <w:bodyDiv w:val="1"/>
      <w:marLeft w:val="0"/>
      <w:marRight w:val="0"/>
      <w:marTop w:val="0"/>
      <w:marBottom w:val="0"/>
      <w:divBdr>
        <w:top w:val="none" w:sz="0" w:space="0" w:color="auto"/>
        <w:left w:val="none" w:sz="0" w:space="0" w:color="auto"/>
        <w:bottom w:val="none" w:sz="0" w:space="0" w:color="auto"/>
        <w:right w:val="none" w:sz="0" w:space="0" w:color="auto"/>
      </w:divBdr>
    </w:div>
    <w:div w:id="2021620735">
      <w:bodyDiv w:val="1"/>
      <w:marLeft w:val="0"/>
      <w:marRight w:val="0"/>
      <w:marTop w:val="0"/>
      <w:marBottom w:val="0"/>
      <w:divBdr>
        <w:top w:val="none" w:sz="0" w:space="0" w:color="auto"/>
        <w:left w:val="none" w:sz="0" w:space="0" w:color="auto"/>
        <w:bottom w:val="none" w:sz="0" w:space="0" w:color="auto"/>
        <w:right w:val="none" w:sz="0" w:space="0" w:color="auto"/>
      </w:divBdr>
    </w:div>
    <w:div w:id="2021656587">
      <w:bodyDiv w:val="1"/>
      <w:marLeft w:val="0"/>
      <w:marRight w:val="0"/>
      <w:marTop w:val="0"/>
      <w:marBottom w:val="0"/>
      <w:divBdr>
        <w:top w:val="none" w:sz="0" w:space="0" w:color="auto"/>
        <w:left w:val="none" w:sz="0" w:space="0" w:color="auto"/>
        <w:bottom w:val="none" w:sz="0" w:space="0" w:color="auto"/>
        <w:right w:val="none" w:sz="0" w:space="0" w:color="auto"/>
      </w:divBdr>
    </w:div>
    <w:div w:id="2022008583">
      <w:bodyDiv w:val="1"/>
      <w:marLeft w:val="0"/>
      <w:marRight w:val="0"/>
      <w:marTop w:val="0"/>
      <w:marBottom w:val="0"/>
      <w:divBdr>
        <w:top w:val="none" w:sz="0" w:space="0" w:color="auto"/>
        <w:left w:val="none" w:sz="0" w:space="0" w:color="auto"/>
        <w:bottom w:val="none" w:sz="0" w:space="0" w:color="auto"/>
        <w:right w:val="none" w:sz="0" w:space="0" w:color="auto"/>
      </w:divBdr>
    </w:div>
    <w:div w:id="2022899836">
      <w:bodyDiv w:val="1"/>
      <w:marLeft w:val="0"/>
      <w:marRight w:val="0"/>
      <w:marTop w:val="0"/>
      <w:marBottom w:val="0"/>
      <w:divBdr>
        <w:top w:val="none" w:sz="0" w:space="0" w:color="auto"/>
        <w:left w:val="none" w:sz="0" w:space="0" w:color="auto"/>
        <w:bottom w:val="none" w:sz="0" w:space="0" w:color="auto"/>
        <w:right w:val="none" w:sz="0" w:space="0" w:color="auto"/>
      </w:divBdr>
    </w:div>
    <w:div w:id="2023043429">
      <w:bodyDiv w:val="1"/>
      <w:marLeft w:val="0"/>
      <w:marRight w:val="0"/>
      <w:marTop w:val="0"/>
      <w:marBottom w:val="0"/>
      <w:divBdr>
        <w:top w:val="none" w:sz="0" w:space="0" w:color="auto"/>
        <w:left w:val="none" w:sz="0" w:space="0" w:color="auto"/>
        <w:bottom w:val="none" w:sz="0" w:space="0" w:color="auto"/>
        <w:right w:val="none" w:sz="0" w:space="0" w:color="auto"/>
      </w:divBdr>
    </w:div>
    <w:div w:id="2023311704">
      <w:bodyDiv w:val="1"/>
      <w:marLeft w:val="0"/>
      <w:marRight w:val="0"/>
      <w:marTop w:val="0"/>
      <w:marBottom w:val="0"/>
      <w:divBdr>
        <w:top w:val="none" w:sz="0" w:space="0" w:color="auto"/>
        <w:left w:val="none" w:sz="0" w:space="0" w:color="auto"/>
        <w:bottom w:val="none" w:sz="0" w:space="0" w:color="auto"/>
        <w:right w:val="none" w:sz="0" w:space="0" w:color="auto"/>
      </w:divBdr>
    </w:div>
    <w:div w:id="2024628986">
      <w:bodyDiv w:val="1"/>
      <w:marLeft w:val="0"/>
      <w:marRight w:val="0"/>
      <w:marTop w:val="0"/>
      <w:marBottom w:val="0"/>
      <w:divBdr>
        <w:top w:val="none" w:sz="0" w:space="0" w:color="auto"/>
        <w:left w:val="none" w:sz="0" w:space="0" w:color="auto"/>
        <w:bottom w:val="none" w:sz="0" w:space="0" w:color="auto"/>
        <w:right w:val="none" w:sz="0" w:space="0" w:color="auto"/>
      </w:divBdr>
    </w:div>
    <w:div w:id="2025008153">
      <w:bodyDiv w:val="1"/>
      <w:marLeft w:val="0"/>
      <w:marRight w:val="0"/>
      <w:marTop w:val="0"/>
      <w:marBottom w:val="0"/>
      <w:divBdr>
        <w:top w:val="none" w:sz="0" w:space="0" w:color="auto"/>
        <w:left w:val="none" w:sz="0" w:space="0" w:color="auto"/>
        <w:bottom w:val="none" w:sz="0" w:space="0" w:color="auto"/>
        <w:right w:val="none" w:sz="0" w:space="0" w:color="auto"/>
      </w:divBdr>
    </w:div>
    <w:div w:id="2025549501">
      <w:bodyDiv w:val="1"/>
      <w:marLeft w:val="0"/>
      <w:marRight w:val="0"/>
      <w:marTop w:val="0"/>
      <w:marBottom w:val="0"/>
      <w:divBdr>
        <w:top w:val="none" w:sz="0" w:space="0" w:color="auto"/>
        <w:left w:val="none" w:sz="0" w:space="0" w:color="auto"/>
        <w:bottom w:val="none" w:sz="0" w:space="0" w:color="auto"/>
        <w:right w:val="none" w:sz="0" w:space="0" w:color="auto"/>
      </w:divBdr>
    </w:div>
    <w:div w:id="2025588673">
      <w:bodyDiv w:val="1"/>
      <w:marLeft w:val="0"/>
      <w:marRight w:val="0"/>
      <w:marTop w:val="0"/>
      <w:marBottom w:val="0"/>
      <w:divBdr>
        <w:top w:val="none" w:sz="0" w:space="0" w:color="auto"/>
        <w:left w:val="none" w:sz="0" w:space="0" w:color="auto"/>
        <w:bottom w:val="none" w:sz="0" w:space="0" w:color="auto"/>
        <w:right w:val="none" w:sz="0" w:space="0" w:color="auto"/>
      </w:divBdr>
    </w:div>
    <w:div w:id="2025864499">
      <w:bodyDiv w:val="1"/>
      <w:marLeft w:val="0"/>
      <w:marRight w:val="0"/>
      <w:marTop w:val="0"/>
      <w:marBottom w:val="0"/>
      <w:divBdr>
        <w:top w:val="none" w:sz="0" w:space="0" w:color="auto"/>
        <w:left w:val="none" w:sz="0" w:space="0" w:color="auto"/>
        <w:bottom w:val="none" w:sz="0" w:space="0" w:color="auto"/>
        <w:right w:val="none" w:sz="0" w:space="0" w:color="auto"/>
      </w:divBdr>
    </w:div>
    <w:div w:id="2026247807">
      <w:bodyDiv w:val="1"/>
      <w:marLeft w:val="0"/>
      <w:marRight w:val="0"/>
      <w:marTop w:val="0"/>
      <w:marBottom w:val="0"/>
      <w:divBdr>
        <w:top w:val="none" w:sz="0" w:space="0" w:color="auto"/>
        <w:left w:val="none" w:sz="0" w:space="0" w:color="auto"/>
        <w:bottom w:val="none" w:sz="0" w:space="0" w:color="auto"/>
        <w:right w:val="none" w:sz="0" w:space="0" w:color="auto"/>
      </w:divBdr>
    </w:div>
    <w:div w:id="2027248081">
      <w:bodyDiv w:val="1"/>
      <w:marLeft w:val="0"/>
      <w:marRight w:val="0"/>
      <w:marTop w:val="0"/>
      <w:marBottom w:val="0"/>
      <w:divBdr>
        <w:top w:val="none" w:sz="0" w:space="0" w:color="auto"/>
        <w:left w:val="none" w:sz="0" w:space="0" w:color="auto"/>
        <w:bottom w:val="none" w:sz="0" w:space="0" w:color="auto"/>
        <w:right w:val="none" w:sz="0" w:space="0" w:color="auto"/>
      </w:divBdr>
    </w:div>
    <w:div w:id="2027948858">
      <w:bodyDiv w:val="1"/>
      <w:marLeft w:val="0"/>
      <w:marRight w:val="0"/>
      <w:marTop w:val="0"/>
      <w:marBottom w:val="0"/>
      <w:divBdr>
        <w:top w:val="none" w:sz="0" w:space="0" w:color="auto"/>
        <w:left w:val="none" w:sz="0" w:space="0" w:color="auto"/>
        <w:bottom w:val="none" w:sz="0" w:space="0" w:color="auto"/>
        <w:right w:val="none" w:sz="0" w:space="0" w:color="auto"/>
      </w:divBdr>
    </w:div>
    <w:div w:id="2029141745">
      <w:bodyDiv w:val="1"/>
      <w:marLeft w:val="0"/>
      <w:marRight w:val="0"/>
      <w:marTop w:val="0"/>
      <w:marBottom w:val="0"/>
      <w:divBdr>
        <w:top w:val="none" w:sz="0" w:space="0" w:color="auto"/>
        <w:left w:val="none" w:sz="0" w:space="0" w:color="auto"/>
        <w:bottom w:val="none" w:sz="0" w:space="0" w:color="auto"/>
        <w:right w:val="none" w:sz="0" w:space="0" w:color="auto"/>
      </w:divBdr>
    </w:div>
    <w:div w:id="2029257897">
      <w:bodyDiv w:val="1"/>
      <w:marLeft w:val="0"/>
      <w:marRight w:val="0"/>
      <w:marTop w:val="0"/>
      <w:marBottom w:val="0"/>
      <w:divBdr>
        <w:top w:val="none" w:sz="0" w:space="0" w:color="auto"/>
        <w:left w:val="none" w:sz="0" w:space="0" w:color="auto"/>
        <w:bottom w:val="none" w:sz="0" w:space="0" w:color="auto"/>
        <w:right w:val="none" w:sz="0" w:space="0" w:color="auto"/>
      </w:divBdr>
    </w:div>
    <w:div w:id="2029914761">
      <w:bodyDiv w:val="1"/>
      <w:marLeft w:val="0"/>
      <w:marRight w:val="0"/>
      <w:marTop w:val="0"/>
      <w:marBottom w:val="0"/>
      <w:divBdr>
        <w:top w:val="none" w:sz="0" w:space="0" w:color="auto"/>
        <w:left w:val="none" w:sz="0" w:space="0" w:color="auto"/>
        <w:bottom w:val="none" w:sz="0" w:space="0" w:color="auto"/>
        <w:right w:val="none" w:sz="0" w:space="0" w:color="auto"/>
      </w:divBdr>
    </w:div>
    <w:div w:id="2030332803">
      <w:bodyDiv w:val="1"/>
      <w:marLeft w:val="0"/>
      <w:marRight w:val="0"/>
      <w:marTop w:val="0"/>
      <w:marBottom w:val="0"/>
      <w:divBdr>
        <w:top w:val="none" w:sz="0" w:space="0" w:color="auto"/>
        <w:left w:val="none" w:sz="0" w:space="0" w:color="auto"/>
        <w:bottom w:val="none" w:sz="0" w:space="0" w:color="auto"/>
        <w:right w:val="none" w:sz="0" w:space="0" w:color="auto"/>
      </w:divBdr>
    </w:div>
    <w:div w:id="2030519958">
      <w:bodyDiv w:val="1"/>
      <w:marLeft w:val="0"/>
      <w:marRight w:val="0"/>
      <w:marTop w:val="0"/>
      <w:marBottom w:val="0"/>
      <w:divBdr>
        <w:top w:val="none" w:sz="0" w:space="0" w:color="auto"/>
        <w:left w:val="none" w:sz="0" w:space="0" w:color="auto"/>
        <w:bottom w:val="none" w:sz="0" w:space="0" w:color="auto"/>
        <w:right w:val="none" w:sz="0" w:space="0" w:color="auto"/>
      </w:divBdr>
    </w:div>
    <w:div w:id="2030712167">
      <w:bodyDiv w:val="1"/>
      <w:marLeft w:val="0"/>
      <w:marRight w:val="0"/>
      <w:marTop w:val="0"/>
      <w:marBottom w:val="0"/>
      <w:divBdr>
        <w:top w:val="none" w:sz="0" w:space="0" w:color="auto"/>
        <w:left w:val="none" w:sz="0" w:space="0" w:color="auto"/>
        <w:bottom w:val="none" w:sz="0" w:space="0" w:color="auto"/>
        <w:right w:val="none" w:sz="0" w:space="0" w:color="auto"/>
      </w:divBdr>
    </w:div>
    <w:div w:id="2030789005">
      <w:bodyDiv w:val="1"/>
      <w:marLeft w:val="0"/>
      <w:marRight w:val="0"/>
      <w:marTop w:val="0"/>
      <w:marBottom w:val="0"/>
      <w:divBdr>
        <w:top w:val="none" w:sz="0" w:space="0" w:color="auto"/>
        <w:left w:val="none" w:sz="0" w:space="0" w:color="auto"/>
        <w:bottom w:val="none" w:sz="0" w:space="0" w:color="auto"/>
        <w:right w:val="none" w:sz="0" w:space="0" w:color="auto"/>
      </w:divBdr>
    </w:div>
    <w:div w:id="2031026896">
      <w:bodyDiv w:val="1"/>
      <w:marLeft w:val="0"/>
      <w:marRight w:val="0"/>
      <w:marTop w:val="0"/>
      <w:marBottom w:val="0"/>
      <w:divBdr>
        <w:top w:val="none" w:sz="0" w:space="0" w:color="auto"/>
        <w:left w:val="none" w:sz="0" w:space="0" w:color="auto"/>
        <w:bottom w:val="none" w:sz="0" w:space="0" w:color="auto"/>
        <w:right w:val="none" w:sz="0" w:space="0" w:color="auto"/>
      </w:divBdr>
    </w:div>
    <w:div w:id="2031442537">
      <w:bodyDiv w:val="1"/>
      <w:marLeft w:val="0"/>
      <w:marRight w:val="0"/>
      <w:marTop w:val="0"/>
      <w:marBottom w:val="0"/>
      <w:divBdr>
        <w:top w:val="none" w:sz="0" w:space="0" w:color="auto"/>
        <w:left w:val="none" w:sz="0" w:space="0" w:color="auto"/>
        <w:bottom w:val="none" w:sz="0" w:space="0" w:color="auto"/>
        <w:right w:val="none" w:sz="0" w:space="0" w:color="auto"/>
      </w:divBdr>
    </w:div>
    <w:div w:id="2031562633">
      <w:bodyDiv w:val="1"/>
      <w:marLeft w:val="0"/>
      <w:marRight w:val="0"/>
      <w:marTop w:val="0"/>
      <w:marBottom w:val="0"/>
      <w:divBdr>
        <w:top w:val="none" w:sz="0" w:space="0" w:color="auto"/>
        <w:left w:val="none" w:sz="0" w:space="0" w:color="auto"/>
        <w:bottom w:val="none" w:sz="0" w:space="0" w:color="auto"/>
        <w:right w:val="none" w:sz="0" w:space="0" w:color="auto"/>
      </w:divBdr>
    </w:div>
    <w:div w:id="2031832520">
      <w:bodyDiv w:val="1"/>
      <w:marLeft w:val="0"/>
      <w:marRight w:val="0"/>
      <w:marTop w:val="0"/>
      <w:marBottom w:val="0"/>
      <w:divBdr>
        <w:top w:val="none" w:sz="0" w:space="0" w:color="auto"/>
        <w:left w:val="none" w:sz="0" w:space="0" w:color="auto"/>
        <w:bottom w:val="none" w:sz="0" w:space="0" w:color="auto"/>
        <w:right w:val="none" w:sz="0" w:space="0" w:color="auto"/>
      </w:divBdr>
    </w:div>
    <w:div w:id="2031908596">
      <w:bodyDiv w:val="1"/>
      <w:marLeft w:val="0"/>
      <w:marRight w:val="0"/>
      <w:marTop w:val="0"/>
      <w:marBottom w:val="0"/>
      <w:divBdr>
        <w:top w:val="none" w:sz="0" w:space="0" w:color="auto"/>
        <w:left w:val="none" w:sz="0" w:space="0" w:color="auto"/>
        <w:bottom w:val="none" w:sz="0" w:space="0" w:color="auto"/>
        <w:right w:val="none" w:sz="0" w:space="0" w:color="auto"/>
      </w:divBdr>
    </w:div>
    <w:div w:id="2032028031">
      <w:bodyDiv w:val="1"/>
      <w:marLeft w:val="0"/>
      <w:marRight w:val="0"/>
      <w:marTop w:val="0"/>
      <w:marBottom w:val="0"/>
      <w:divBdr>
        <w:top w:val="none" w:sz="0" w:space="0" w:color="auto"/>
        <w:left w:val="none" w:sz="0" w:space="0" w:color="auto"/>
        <w:bottom w:val="none" w:sz="0" w:space="0" w:color="auto"/>
        <w:right w:val="none" w:sz="0" w:space="0" w:color="auto"/>
      </w:divBdr>
    </w:div>
    <w:div w:id="2032147200">
      <w:bodyDiv w:val="1"/>
      <w:marLeft w:val="0"/>
      <w:marRight w:val="0"/>
      <w:marTop w:val="0"/>
      <w:marBottom w:val="0"/>
      <w:divBdr>
        <w:top w:val="none" w:sz="0" w:space="0" w:color="auto"/>
        <w:left w:val="none" w:sz="0" w:space="0" w:color="auto"/>
        <w:bottom w:val="none" w:sz="0" w:space="0" w:color="auto"/>
        <w:right w:val="none" w:sz="0" w:space="0" w:color="auto"/>
      </w:divBdr>
    </w:div>
    <w:div w:id="2033139754">
      <w:bodyDiv w:val="1"/>
      <w:marLeft w:val="0"/>
      <w:marRight w:val="0"/>
      <w:marTop w:val="0"/>
      <w:marBottom w:val="0"/>
      <w:divBdr>
        <w:top w:val="none" w:sz="0" w:space="0" w:color="auto"/>
        <w:left w:val="none" w:sz="0" w:space="0" w:color="auto"/>
        <w:bottom w:val="none" w:sz="0" w:space="0" w:color="auto"/>
        <w:right w:val="none" w:sz="0" w:space="0" w:color="auto"/>
      </w:divBdr>
    </w:div>
    <w:div w:id="2033534945">
      <w:bodyDiv w:val="1"/>
      <w:marLeft w:val="0"/>
      <w:marRight w:val="0"/>
      <w:marTop w:val="0"/>
      <w:marBottom w:val="0"/>
      <w:divBdr>
        <w:top w:val="none" w:sz="0" w:space="0" w:color="auto"/>
        <w:left w:val="none" w:sz="0" w:space="0" w:color="auto"/>
        <w:bottom w:val="none" w:sz="0" w:space="0" w:color="auto"/>
        <w:right w:val="none" w:sz="0" w:space="0" w:color="auto"/>
      </w:divBdr>
    </w:div>
    <w:div w:id="2033873922">
      <w:bodyDiv w:val="1"/>
      <w:marLeft w:val="0"/>
      <w:marRight w:val="0"/>
      <w:marTop w:val="0"/>
      <w:marBottom w:val="0"/>
      <w:divBdr>
        <w:top w:val="none" w:sz="0" w:space="0" w:color="auto"/>
        <w:left w:val="none" w:sz="0" w:space="0" w:color="auto"/>
        <w:bottom w:val="none" w:sz="0" w:space="0" w:color="auto"/>
        <w:right w:val="none" w:sz="0" w:space="0" w:color="auto"/>
      </w:divBdr>
    </w:div>
    <w:div w:id="2033913414">
      <w:bodyDiv w:val="1"/>
      <w:marLeft w:val="0"/>
      <w:marRight w:val="0"/>
      <w:marTop w:val="0"/>
      <w:marBottom w:val="0"/>
      <w:divBdr>
        <w:top w:val="none" w:sz="0" w:space="0" w:color="auto"/>
        <w:left w:val="none" w:sz="0" w:space="0" w:color="auto"/>
        <w:bottom w:val="none" w:sz="0" w:space="0" w:color="auto"/>
        <w:right w:val="none" w:sz="0" w:space="0" w:color="auto"/>
      </w:divBdr>
    </w:div>
    <w:div w:id="2033994158">
      <w:bodyDiv w:val="1"/>
      <w:marLeft w:val="0"/>
      <w:marRight w:val="0"/>
      <w:marTop w:val="0"/>
      <w:marBottom w:val="0"/>
      <w:divBdr>
        <w:top w:val="none" w:sz="0" w:space="0" w:color="auto"/>
        <w:left w:val="none" w:sz="0" w:space="0" w:color="auto"/>
        <w:bottom w:val="none" w:sz="0" w:space="0" w:color="auto"/>
        <w:right w:val="none" w:sz="0" w:space="0" w:color="auto"/>
      </w:divBdr>
    </w:div>
    <w:div w:id="2034571441">
      <w:bodyDiv w:val="1"/>
      <w:marLeft w:val="0"/>
      <w:marRight w:val="0"/>
      <w:marTop w:val="0"/>
      <w:marBottom w:val="0"/>
      <w:divBdr>
        <w:top w:val="none" w:sz="0" w:space="0" w:color="auto"/>
        <w:left w:val="none" w:sz="0" w:space="0" w:color="auto"/>
        <w:bottom w:val="none" w:sz="0" w:space="0" w:color="auto"/>
        <w:right w:val="none" w:sz="0" w:space="0" w:color="auto"/>
      </w:divBdr>
    </w:div>
    <w:div w:id="2034719651">
      <w:bodyDiv w:val="1"/>
      <w:marLeft w:val="0"/>
      <w:marRight w:val="0"/>
      <w:marTop w:val="0"/>
      <w:marBottom w:val="0"/>
      <w:divBdr>
        <w:top w:val="none" w:sz="0" w:space="0" w:color="auto"/>
        <w:left w:val="none" w:sz="0" w:space="0" w:color="auto"/>
        <w:bottom w:val="none" w:sz="0" w:space="0" w:color="auto"/>
        <w:right w:val="none" w:sz="0" w:space="0" w:color="auto"/>
      </w:divBdr>
    </w:div>
    <w:div w:id="2034842608">
      <w:bodyDiv w:val="1"/>
      <w:marLeft w:val="0"/>
      <w:marRight w:val="0"/>
      <w:marTop w:val="0"/>
      <w:marBottom w:val="0"/>
      <w:divBdr>
        <w:top w:val="none" w:sz="0" w:space="0" w:color="auto"/>
        <w:left w:val="none" w:sz="0" w:space="0" w:color="auto"/>
        <w:bottom w:val="none" w:sz="0" w:space="0" w:color="auto"/>
        <w:right w:val="none" w:sz="0" w:space="0" w:color="auto"/>
      </w:divBdr>
    </w:div>
    <w:div w:id="2035619168">
      <w:bodyDiv w:val="1"/>
      <w:marLeft w:val="0"/>
      <w:marRight w:val="0"/>
      <w:marTop w:val="0"/>
      <w:marBottom w:val="0"/>
      <w:divBdr>
        <w:top w:val="none" w:sz="0" w:space="0" w:color="auto"/>
        <w:left w:val="none" w:sz="0" w:space="0" w:color="auto"/>
        <w:bottom w:val="none" w:sz="0" w:space="0" w:color="auto"/>
        <w:right w:val="none" w:sz="0" w:space="0" w:color="auto"/>
      </w:divBdr>
    </w:div>
    <w:div w:id="2035690475">
      <w:bodyDiv w:val="1"/>
      <w:marLeft w:val="0"/>
      <w:marRight w:val="0"/>
      <w:marTop w:val="0"/>
      <w:marBottom w:val="0"/>
      <w:divBdr>
        <w:top w:val="none" w:sz="0" w:space="0" w:color="auto"/>
        <w:left w:val="none" w:sz="0" w:space="0" w:color="auto"/>
        <w:bottom w:val="none" w:sz="0" w:space="0" w:color="auto"/>
        <w:right w:val="none" w:sz="0" w:space="0" w:color="auto"/>
      </w:divBdr>
    </w:div>
    <w:div w:id="2036033186">
      <w:bodyDiv w:val="1"/>
      <w:marLeft w:val="0"/>
      <w:marRight w:val="0"/>
      <w:marTop w:val="0"/>
      <w:marBottom w:val="0"/>
      <w:divBdr>
        <w:top w:val="none" w:sz="0" w:space="0" w:color="auto"/>
        <w:left w:val="none" w:sz="0" w:space="0" w:color="auto"/>
        <w:bottom w:val="none" w:sz="0" w:space="0" w:color="auto"/>
        <w:right w:val="none" w:sz="0" w:space="0" w:color="auto"/>
      </w:divBdr>
    </w:div>
    <w:div w:id="2036155346">
      <w:bodyDiv w:val="1"/>
      <w:marLeft w:val="0"/>
      <w:marRight w:val="0"/>
      <w:marTop w:val="0"/>
      <w:marBottom w:val="0"/>
      <w:divBdr>
        <w:top w:val="none" w:sz="0" w:space="0" w:color="auto"/>
        <w:left w:val="none" w:sz="0" w:space="0" w:color="auto"/>
        <w:bottom w:val="none" w:sz="0" w:space="0" w:color="auto"/>
        <w:right w:val="none" w:sz="0" w:space="0" w:color="auto"/>
      </w:divBdr>
    </w:div>
    <w:div w:id="2036417460">
      <w:bodyDiv w:val="1"/>
      <w:marLeft w:val="0"/>
      <w:marRight w:val="0"/>
      <w:marTop w:val="0"/>
      <w:marBottom w:val="0"/>
      <w:divBdr>
        <w:top w:val="none" w:sz="0" w:space="0" w:color="auto"/>
        <w:left w:val="none" w:sz="0" w:space="0" w:color="auto"/>
        <w:bottom w:val="none" w:sz="0" w:space="0" w:color="auto"/>
        <w:right w:val="none" w:sz="0" w:space="0" w:color="auto"/>
      </w:divBdr>
    </w:div>
    <w:div w:id="2036802806">
      <w:bodyDiv w:val="1"/>
      <w:marLeft w:val="0"/>
      <w:marRight w:val="0"/>
      <w:marTop w:val="0"/>
      <w:marBottom w:val="0"/>
      <w:divBdr>
        <w:top w:val="none" w:sz="0" w:space="0" w:color="auto"/>
        <w:left w:val="none" w:sz="0" w:space="0" w:color="auto"/>
        <w:bottom w:val="none" w:sz="0" w:space="0" w:color="auto"/>
        <w:right w:val="none" w:sz="0" w:space="0" w:color="auto"/>
      </w:divBdr>
    </w:div>
    <w:div w:id="2036880854">
      <w:bodyDiv w:val="1"/>
      <w:marLeft w:val="0"/>
      <w:marRight w:val="0"/>
      <w:marTop w:val="0"/>
      <w:marBottom w:val="0"/>
      <w:divBdr>
        <w:top w:val="none" w:sz="0" w:space="0" w:color="auto"/>
        <w:left w:val="none" w:sz="0" w:space="0" w:color="auto"/>
        <w:bottom w:val="none" w:sz="0" w:space="0" w:color="auto"/>
        <w:right w:val="none" w:sz="0" w:space="0" w:color="auto"/>
      </w:divBdr>
    </w:div>
    <w:div w:id="2036954689">
      <w:bodyDiv w:val="1"/>
      <w:marLeft w:val="0"/>
      <w:marRight w:val="0"/>
      <w:marTop w:val="0"/>
      <w:marBottom w:val="0"/>
      <w:divBdr>
        <w:top w:val="none" w:sz="0" w:space="0" w:color="auto"/>
        <w:left w:val="none" w:sz="0" w:space="0" w:color="auto"/>
        <w:bottom w:val="none" w:sz="0" w:space="0" w:color="auto"/>
        <w:right w:val="none" w:sz="0" w:space="0" w:color="auto"/>
      </w:divBdr>
    </w:div>
    <w:div w:id="2037005459">
      <w:bodyDiv w:val="1"/>
      <w:marLeft w:val="0"/>
      <w:marRight w:val="0"/>
      <w:marTop w:val="0"/>
      <w:marBottom w:val="0"/>
      <w:divBdr>
        <w:top w:val="none" w:sz="0" w:space="0" w:color="auto"/>
        <w:left w:val="none" w:sz="0" w:space="0" w:color="auto"/>
        <w:bottom w:val="none" w:sz="0" w:space="0" w:color="auto"/>
        <w:right w:val="none" w:sz="0" w:space="0" w:color="auto"/>
      </w:divBdr>
    </w:div>
    <w:div w:id="2037610548">
      <w:bodyDiv w:val="1"/>
      <w:marLeft w:val="0"/>
      <w:marRight w:val="0"/>
      <w:marTop w:val="0"/>
      <w:marBottom w:val="0"/>
      <w:divBdr>
        <w:top w:val="none" w:sz="0" w:space="0" w:color="auto"/>
        <w:left w:val="none" w:sz="0" w:space="0" w:color="auto"/>
        <w:bottom w:val="none" w:sz="0" w:space="0" w:color="auto"/>
        <w:right w:val="none" w:sz="0" w:space="0" w:color="auto"/>
      </w:divBdr>
    </w:div>
    <w:div w:id="2037611153">
      <w:bodyDiv w:val="1"/>
      <w:marLeft w:val="0"/>
      <w:marRight w:val="0"/>
      <w:marTop w:val="0"/>
      <w:marBottom w:val="0"/>
      <w:divBdr>
        <w:top w:val="none" w:sz="0" w:space="0" w:color="auto"/>
        <w:left w:val="none" w:sz="0" w:space="0" w:color="auto"/>
        <w:bottom w:val="none" w:sz="0" w:space="0" w:color="auto"/>
        <w:right w:val="none" w:sz="0" w:space="0" w:color="auto"/>
      </w:divBdr>
    </w:div>
    <w:div w:id="2038196520">
      <w:bodyDiv w:val="1"/>
      <w:marLeft w:val="0"/>
      <w:marRight w:val="0"/>
      <w:marTop w:val="0"/>
      <w:marBottom w:val="0"/>
      <w:divBdr>
        <w:top w:val="none" w:sz="0" w:space="0" w:color="auto"/>
        <w:left w:val="none" w:sz="0" w:space="0" w:color="auto"/>
        <w:bottom w:val="none" w:sz="0" w:space="0" w:color="auto"/>
        <w:right w:val="none" w:sz="0" w:space="0" w:color="auto"/>
      </w:divBdr>
    </w:div>
    <w:div w:id="2038312340">
      <w:bodyDiv w:val="1"/>
      <w:marLeft w:val="0"/>
      <w:marRight w:val="0"/>
      <w:marTop w:val="0"/>
      <w:marBottom w:val="0"/>
      <w:divBdr>
        <w:top w:val="none" w:sz="0" w:space="0" w:color="auto"/>
        <w:left w:val="none" w:sz="0" w:space="0" w:color="auto"/>
        <w:bottom w:val="none" w:sz="0" w:space="0" w:color="auto"/>
        <w:right w:val="none" w:sz="0" w:space="0" w:color="auto"/>
      </w:divBdr>
    </w:div>
    <w:div w:id="2038503129">
      <w:bodyDiv w:val="1"/>
      <w:marLeft w:val="0"/>
      <w:marRight w:val="0"/>
      <w:marTop w:val="0"/>
      <w:marBottom w:val="0"/>
      <w:divBdr>
        <w:top w:val="none" w:sz="0" w:space="0" w:color="auto"/>
        <w:left w:val="none" w:sz="0" w:space="0" w:color="auto"/>
        <w:bottom w:val="none" w:sz="0" w:space="0" w:color="auto"/>
        <w:right w:val="none" w:sz="0" w:space="0" w:color="auto"/>
      </w:divBdr>
    </w:div>
    <w:div w:id="2039817059">
      <w:bodyDiv w:val="1"/>
      <w:marLeft w:val="0"/>
      <w:marRight w:val="0"/>
      <w:marTop w:val="0"/>
      <w:marBottom w:val="0"/>
      <w:divBdr>
        <w:top w:val="none" w:sz="0" w:space="0" w:color="auto"/>
        <w:left w:val="none" w:sz="0" w:space="0" w:color="auto"/>
        <w:bottom w:val="none" w:sz="0" w:space="0" w:color="auto"/>
        <w:right w:val="none" w:sz="0" w:space="0" w:color="auto"/>
      </w:divBdr>
    </w:div>
    <w:div w:id="2040007073">
      <w:bodyDiv w:val="1"/>
      <w:marLeft w:val="0"/>
      <w:marRight w:val="0"/>
      <w:marTop w:val="0"/>
      <w:marBottom w:val="0"/>
      <w:divBdr>
        <w:top w:val="none" w:sz="0" w:space="0" w:color="auto"/>
        <w:left w:val="none" w:sz="0" w:space="0" w:color="auto"/>
        <w:bottom w:val="none" w:sz="0" w:space="0" w:color="auto"/>
        <w:right w:val="none" w:sz="0" w:space="0" w:color="auto"/>
      </w:divBdr>
    </w:div>
    <w:div w:id="2040009928">
      <w:bodyDiv w:val="1"/>
      <w:marLeft w:val="0"/>
      <w:marRight w:val="0"/>
      <w:marTop w:val="0"/>
      <w:marBottom w:val="0"/>
      <w:divBdr>
        <w:top w:val="none" w:sz="0" w:space="0" w:color="auto"/>
        <w:left w:val="none" w:sz="0" w:space="0" w:color="auto"/>
        <w:bottom w:val="none" w:sz="0" w:space="0" w:color="auto"/>
        <w:right w:val="none" w:sz="0" w:space="0" w:color="auto"/>
      </w:divBdr>
    </w:div>
    <w:div w:id="2040082318">
      <w:bodyDiv w:val="1"/>
      <w:marLeft w:val="0"/>
      <w:marRight w:val="0"/>
      <w:marTop w:val="0"/>
      <w:marBottom w:val="0"/>
      <w:divBdr>
        <w:top w:val="none" w:sz="0" w:space="0" w:color="auto"/>
        <w:left w:val="none" w:sz="0" w:space="0" w:color="auto"/>
        <w:bottom w:val="none" w:sz="0" w:space="0" w:color="auto"/>
        <w:right w:val="none" w:sz="0" w:space="0" w:color="auto"/>
      </w:divBdr>
    </w:div>
    <w:div w:id="2040087254">
      <w:bodyDiv w:val="1"/>
      <w:marLeft w:val="0"/>
      <w:marRight w:val="0"/>
      <w:marTop w:val="0"/>
      <w:marBottom w:val="0"/>
      <w:divBdr>
        <w:top w:val="none" w:sz="0" w:space="0" w:color="auto"/>
        <w:left w:val="none" w:sz="0" w:space="0" w:color="auto"/>
        <w:bottom w:val="none" w:sz="0" w:space="0" w:color="auto"/>
        <w:right w:val="none" w:sz="0" w:space="0" w:color="auto"/>
      </w:divBdr>
    </w:div>
    <w:div w:id="2040156186">
      <w:bodyDiv w:val="1"/>
      <w:marLeft w:val="0"/>
      <w:marRight w:val="0"/>
      <w:marTop w:val="0"/>
      <w:marBottom w:val="0"/>
      <w:divBdr>
        <w:top w:val="none" w:sz="0" w:space="0" w:color="auto"/>
        <w:left w:val="none" w:sz="0" w:space="0" w:color="auto"/>
        <w:bottom w:val="none" w:sz="0" w:space="0" w:color="auto"/>
        <w:right w:val="none" w:sz="0" w:space="0" w:color="auto"/>
      </w:divBdr>
    </w:div>
    <w:div w:id="2040352386">
      <w:bodyDiv w:val="1"/>
      <w:marLeft w:val="0"/>
      <w:marRight w:val="0"/>
      <w:marTop w:val="0"/>
      <w:marBottom w:val="0"/>
      <w:divBdr>
        <w:top w:val="none" w:sz="0" w:space="0" w:color="auto"/>
        <w:left w:val="none" w:sz="0" w:space="0" w:color="auto"/>
        <w:bottom w:val="none" w:sz="0" w:space="0" w:color="auto"/>
        <w:right w:val="none" w:sz="0" w:space="0" w:color="auto"/>
      </w:divBdr>
    </w:div>
    <w:div w:id="2040474553">
      <w:bodyDiv w:val="1"/>
      <w:marLeft w:val="0"/>
      <w:marRight w:val="0"/>
      <w:marTop w:val="0"/>
      <w:marBottom w:val="0"/>
      <w:divBdr>
        <w:top w:val="none" w:sz="0" w:space="0" w:color="auto"/>
        <w:left w:val="none" w:sz="0" w:space="0" w:color="auto"/>
        <w:bottom w:val="none" w:sz="0" w:space="0" w:color="auto"/>
        <w:right w:val="none" w:sz="0" w:space="0" w:color="auto"/>
      </w:divBdr>
    </w:div>
    <w:div w:id="2040859495">
      <w:bodyDiv w:val="1"/>
      <w:marLeft w:val="0"/>
      <w:marRight w:val="0"/>
      <w:marTop w:val="0"/>
      <w:marBottom w:val="0"/>
      <w:divBdr>
        <w:top w:val="none" w:sz="0" w:space="0" w:color="auto"/>
        <w:left w:val="none" w:sz="0" w:space="0" w:color="auto"/>
        <w:bottom w:val="none" w:sz="0" w:space="0" w:color="auto"/>
        <w:right w:val="none" w:sz="0" w:space="0" w:color="auto"/>
      </w:divBdr>
    </w:div>
    <w:div w:id="2041083629">
      <w:bodyDiv w:val="1"/>
      <w:marLeft w:val="0"/>
      <w:marRight w:val="0"/>
      <w:marTop w:val="0"/>
      <w:marBottom w:val="0"/>
      <w:divBdr>
        <w:top w:val="none" w:sz="0" w:space="0" w:color="auto"/>
        <w:left w:val="none" w:sz="0" w:space="0" w:color="auto"/>
        <w:bottom w:val="none" w:sz="0" w:space="0" w:color="auto"/>
        <w:right w:val="none" w:sz="0" w:space="0" w:color="auto"/>
      </w:divBdr>
    </w:div>
    <w:div w:id="2041395642">
      <w:bodyDiv w:val="1"/>
      <w:marLeft w:val="0"/>
      <w:marRight w:val="0"/>
      <w:marTop w:val="0"/>
      <w:marBottom w:val="0"/>
      <w:divBdr>
        <w:top w:val="none" w:sz="0" w:space="0" w:color="auto"/>
        <w:left w:val="none" w:sz="0" w:space="0" w:color="auto"/>
        <w:bottom w:val="none" w:sz="0" w:space="0" w:color="auto"/>
        <w:right w:val="none" w:sz="0" w:space="0" w:color="auto"/>
      </w:divBdr>
    </w:div>
    <w:div w:id="2042515716">
      <w:bodyDiv w:val="1"/>
      <w:marLeft w:val="0"/>
      <w:marRight w:val="0"/>
      <w:marTop w:val="0"/>
      <w:marBottom w:val="0"/>
      <w:divBdr>
        <w:top w:val="none" w:sz="0" w:space="0" w:color="auto"/>
        <w:left w:val="none" w:sz="0" w:space="0" w:color="auto"/>
        <w:bottom w:val="none" w:sz="0" w:space="0" w:color="auto"/>
        <w:right w:val="none" w:sz="0" w:space="0" w:color="auto"/>
      </w:divBdr>
    </w:div>
    <w:div w:id="2042896551">
      <w:bodyDiv w:val="1"/>
      <w:marLeft w:val="0"/>
      <w:marRight w:val="0"/>
      <w:marTop w:val="0"/>
      <w:marBottom w:val="0"/>
      <w:divBdr>
        <w:top w:val="none" w:sz="0" w:space="0" w:color="auto"/>
        <w:left w:val="none" w:sz="0" w:space="0" w:color="auto"/>
        <w:bottom w:val="none" w:sz="0" w:space="0" w:color="auto"/>
        <w:right w:val="none" w:sz="0" w:space="0" w:color="auto"/>
      </w:divBdr>
    </w:div>
    <w:div w:id="2042896975">
      <w:bodyDiv w:val="1"/>
      <w:marLeft w:val="0"/>
      <w:marRight w:val="0"/>
      <w:marTop w:val="0"/>
      <w:marBottom w:val="0"/>
      <w:divBdr>
        <w:top w:val="none" w:sz="0" w:space="0" w:color="auto"/>
        <w:left w:val="none" w:sz="0" w:space="0" w:color="auto"/>
        <w:bottom w:val="none" w:sz="0" w:space="0" w:color="auto"/>
        <w:right w:val="none" w:sz="0" w:space="0" w:color="auto"/>
      </w:divBdr>
    </w:div>
    <w:div w:id="2043822520">
      <w:bodyDiv w:val="1"/>
      <w:marLeft w:val="0"/>
      <w:marRight w:val="0"/>
      <w:marTop w:val="0"/>
      <w:marBottom w:val="0"/>
      <w:divBdr>
        <w:top w:val="none" w:sz="0" w:space="0" w:color="auto"/>
        <w:left w:val="none" w:sz="0" w:space="0" w:color="auto"/>
        <w:bottom w:val="none" w:sz="0" w:space="0" w:color="auto"/>
        <w:right w:val="none" w:sz="0" w:space="0" w:color="auto"/>
      </w:divBdr>
    </w:div>
    <w:div w:id="2044014584">
      <w:bodyDiv w:val="1"/>
      <w:marLeft w:val="0"/>
      <w:marRight w:val="0"/>
      <w:marTop w:val="0"/>
      <w:marBottom w:val="0"/>
      <w:divBdr>
        <w:top w:val="none" w:sz="0" w:space="0" w:color="auto"/>
        <w:left w:val="none" w:sz="0" w:space="0" w:color="auto"/>
        <w:bottom w:val="none" w:sz="0" w:space="0" w:color="auto"/>
        <w:right w:val="none" w:sz="0" w:space="0" w:color="auto"/>
      </w:divBdr>
    </w:div>
    <w:div w:id="2044162445">
      <w:bodyDiv w:val="1"/>
      <w:marLeft w:val="0"/>
      <w:marRight w:val="0"/>
      <w:marTop w:val="0"/>
      <w:marBottom w:val="0"/>
      <w:divBdr>
        <w:top w:val="none" w:sz="0" w:space="0" w:color="auto"/>
        <w:left w:val="none" w:sz="0" w:space="0" w:color="auto"/>
        <w:bottom w:val="none" w:sz="0" w:space="0" w:color="auto"/>
        <w:right w:val="none" w:sz="0" w:space="0" w:color="auto"/>
      </w:divBdr>
    </w:div>
    <w:div w:id="2044285372">
      <w:bodyDiv w:val="1"/>
      <w:marLeft w:val="0"/>
      <w:marRight w:val="0"/>
      <w:marTop w:val="0"/>
      <w:marBottom w:val="0"/>
      <w:divBdr>
        <w:top w:val="none" w:sz="0" w:space="0" w:color="auto"/>
        <w:left w:val="none" w:sz="0" w:space="0" w:color="auto"/>
        <w:bottom w:val="none" w:sz="0" w:space="0" w:color="auto"/>
        <w:right w:val="none" w:sz="0" w:space="0" w:color="auto"/>
      </w:divBdr>
    </w:div>
    <w:div w:id="2044817542">
      <w:bodyDiv w:val="1"/>
      <w:marLeft w:val="0"/>
      <w:marRight w:val="0"/>
      <w:marTop w:val="0"/>
      <w:marBottom w:val="0"/>
      <w:divBdr>
        <w:top w:val="none" w:sz="0" w:space="0" w:color="auto"/>
        <w:left w:val="none" w:sz="0" w:space="0" w:color="auto"/>
        <w:bottom w:val="none" w:sz="0" w:space="0" w:color="auto"/>
        <w:right w:val="none" w:sz="0" w:space="0" w:color="auto"/>
      </w:divBdr>
    </w:div>
    <w:div w:id="2045709304">
      <w:bodyDiv w:val="1"/>
      <w:marLeft w:val="0"/>
      <w:marRight w:val="0"/>
      <w:marTop w:val="0"/>
      <w:marBottom w:val="0"/>
      <w:divBdr>
        <w:top w:val="none" w:sz="0" w:space="0" w:color="auto"/>
        <w:left w:val="none" w:sz="0" w:space="0" w:color="auto"/>
        <w:bottom w:val="none" w:sz="0" w:space="0" w:color="auto"/>
        <w:right w:val="none" w:sz="0" w:space="0" w:color="auto"/>
      </w:divBdr>
    </w:div>
    <w:div w:id="2046589356">
      <w:bodyDiv w:val="1"/>
      <w:marLeft w:val="0"/>
      <w:marRight w:val="0"/>
      <w:marTop w:val="0"/>
      <w:marBottom w:val="0"/>
      <w:divBdr>
        <w:top w:val="none" w:sz="0" w:space="0" w:color="auto"/>
        <w:left w:val="none" w:sz="0" w:space="0" w:color="auto"/>
        <w:bottom w:val="none" w:sz="0" w:space="0" w:color="auto"/>
        <w:right w:val="none" w:sz="0" w:space="0" w:color="auto"/>
      </w:divBdr>
    </w:div>
    <w:div w:id="2046901563">
      <w:bodyDiv w:val="1"/>
      <w:marLeft w:val="0"/>
      <w:marRight w:val="0"/>
      <w:marTop w:val="0"/>
      <w:marBottom w:val="0"/>
      <w:divBdr>
        <w:top w:val="none" w:sz="0" w:space="0" w:color="auto"/>
        <w:left w:val="none" w:sz="0" w:space="0" w:color="auto"/>
        <w:bottom w:val="none" w:sz="0" w:space="0" w:color="auto"/>
        <w:right w:val="none" w:sz="0" w:space="0" w:color="auto"/>
      </w:divBdr>
    </w:div>
    <w:div w:id="2047023369">
      <w:bodyDiv w:val="1"/>
      <w:marLeft w:val="0"/>
      <w:marRight w:val="0"/>
      <w:marTop w:val="0"/>
      <w:marBottom w:val="0"/>
      <w:divBdr>
        <w:top w:val="none" w:sz="0" w:space="0" w:color="auto"/>
        <w:left w:val="none" w:sz="0" w:space="0" w:color="auto"/>
        <w:bottom w:val="none" w:sz="0" w:space="0" w:color="auto"/>
        <w:right w:val="none" w:sz="0" w:space="0" w:color="auto"/>
      </w:divBdr>
    </w:div>
    <w:div w:id="2047681719">
      <w:bodyDiv w:val="1"/>
      <w:marLeft w:val="0"/>
      <w:marRight w:val="0"/>
      <w:marTop w:val="0"/>
      <w:marBottom w:val="0"/>
      <w:divBdr>
        <w:top w:val="none" w:sz="0" w:space="0" w:color="auto"/>
        <w:left w:val="none" w:sz="0" w:space="0" w:color="auto"/>
        <w:bottom w:val="none" w:sz="0" w:space="0" w:color="auto"/>
        <w:right w:val="none" w:sz="0" w:space="0" w:color="auto"/>
      </w:divBdr>
    </w:div>
    <w:div w:id="2047872613">
      <w:bodyDiv w:val="1"/>
      <w:marLeft w:val="0"/>
      <w:marRight w:val="0"/>
      <w:marTop w:val="0"/>
      <w:marBottom w:val="0"/>
      <w:divBdr>
        <w:top w:val="none" w:sz="0" w:space="0" w:color="auto"/>
        <w:left w:val="none" w:sz="0" w:space="0" w:color="auto"/>
        <w:bottom w:val="none" w:sz="0" w:space="0" w:color="auto"/>
        <w:right w:val="none" w:sz="0" w:space="0" w:color="auto"/>
      </w:divBdr>
    </w:div>
    <w:div w:id="2048017829">
      <w:bodyDiv w:val="1"/>
      <w:marLeft w:val="0"/>
      <w:marRight w:val="0"/>
      <w:marTop w:val="0"/>
      <w:marBottom w:val="0"/>
      <w:divBdr>
        <w:top w:val="none" w:sz="0" w:space="0" w:color="auto"/>
        <w:left w:val="none" w:sz="0" w:space="0" w:color="auto"/>
        <w:bottom w:val="none" w:sz="0" w:space="0" w:color="auto"/>
        <w:right w:val="none" w:sz="0" w:space="0" w:color="auto"/>
      </w:divBdr>
    </w:div>
    <w:div w:id="2048288443">
      <w:bodyDiv w:val="1"/>
      <w:marLeft w:val="0"/>
      <w:marRight w:val="0"/>
      <w:marTop w:val="0"/>
      <w:marBottom w:val="0"/>
      <w:divBdr>
        <w:top w:val="none" w:sz="0" w:space="0" w:color="auto"/>
        <w:left w:val="none" w:sz="0" w:space="0" w:color="auto"/>
        <w:bottom w:val="none" w:sz="0" w:space="0" w:color="auto"/>
        <w:right w:val="none" w:sz="0" w:space="0" w:color="auto"/>
      </w:divBdr>
    </w:div>
    <w:div w:id="2049180769">
      <w:bodyDiv w:val="1"/>
      <w:marLeft w:val="0"/>
      <w:marRight w:val="0"/>
      <w:marTop w:val="0"/>
      <w:marBottom w:val="0"/>
      <w:divBdr>
        <w:top w:val="none" w:sz="0" w:space="0" w:color="auto"/>
        <w:left w:val="none" w:sz="0" w:space="0" w:color="auto"/>
        <w:bottom w:val="none" w:sz="0" w:space="0" w:color="auto"/>
        <w:right w:val="none" w:sz="0" w:space="0" w:color="auto"/>
      </w:divBdr>
    </w:div>
    <w:div w:id="2049336399">
      <w:bodyDiv w:val="1"/>
      <w:marLeft w:val="0"/>
      <w:marRight w:val="0"/>
      <w:marTop w:val="0"/>
      <w:marBottom w:val="0"/>
      <w:divBdr>
        <w:top w:val="none" w:sz="0" w:space="0" w:color="auto"/>
        <w:left w:val="none" w:sz="0" w:space="0" w:color="auto"/>
        <w:bottom w:val="none" w:sz="0" w:space="0" w:color="auto"/>
        <w:right w:val="none" w:sz="0" w:space="0" w:color="auto"/>
      </w:divBdr>
    </w:div>
    <w:div w:id="2050689822">
      <w:bodyDiv w:val="1"/>
      <w:marLeft w:val="0"/>
      <w:marRight w:val="0"/>
      <w:marTop w:val="0"/>
      <w:marBottom w:val="0"/>
      <w:divBdr>
        <w:top w:val="none" w:sz="0" w:space="0" w:color="auto"/>
        <w:left w:val="none" w:sz="0" w:space="0" w:color="auto"/>
        <w:bottom w:val="none" w:sz="0" w:space="0" w:color="auto"/>
        <w:right w:val="none" w:sz="0" w:space="0" w:color="auto"/>
      </w:divBdr>
    </w:div>
    <w:div w:id="2050838799">
      <w:bodyDiv w:val="1"/>
      <w:marLeft w:val="0"/>
      <w:marRight w:val="0"/>
      <w:marTop w:val="0"/>
      <w:marBottom w:val="0"/>
      <w:divBdr>
        <w:top w:val="none" w:sz="0" w:space="0" w:color="auto"/>
        <w:left w:val="none" w:sz="0" w:space="0" w:color="auto"/>
        <w:bottom w:val="none" w:sz="0" w:space="0" w:color="auto"/>
        <w:right w:val="none" w:sz="0" w:space="0" w:color="auto"/>
      </w:divBdr>
    </w:div>
    <w:div w:id="2050909682">
      <w:bodyDiv w:val="1"/>
      <w:marLeft w:val="0"/>
      <w:marRight w:val="0"/>
      <w:marTop w:val="0"/>
      <w:marBottom w:val="0"/>
      <w:divBdr>
        <w:top w:val="none" w:sz="0" w:space="0" w:color="auto"/>
        <w:left w:val="none" w:sz="0" w:space="0" w:color="auto"/>
        <w:bottom w:val="none" w:sz="0" w:space="0" w:color="auto"/>
        <w:right w:val="none" w:sz="0" w:space="0" w:color="auto"/>
      </w:divBdr>
    </w:div>
    <w:div w:id="2051031230">
      <w:bodyDiv w:val="1"/>
      <w:marLeft w:val="0"/>
      <w:marRight w:val="0"/>
      <w:marTop w:val="0"/>
      <w:marBottom w:val="0"/>
      <w:divBdr>
        <w:top w:val="none" w:sz="0" w:space="0" w:color="auto"/>
        <w:left w:val="none" w:sz="0" w:space="0" w:color="auto"/>
        <w:bottom w:val="none" w:sz="0" w:space="0" w:color="auto"/>
        <w:right w:val="none" w:sz="0" w:space="0" w:color="auto"/>
      </w:divBdr>
    </w:div>
    <w:div w:id="2051294815">
      <w:bodyDiv w:val="1"/>
      <w:marLeft w:val="0"/>
      <w:marRight w:val="0"/>
      <w:marTop w:val="0"/>
      <w:marBottom w:val="0"/>
      <w:divBdr>
        <w:top w:val="none" w:sz="0" w:space="0" w:color="auto"/>
        <w:left w:val="none" w:sz="0" w:space="0" w:color="auto"/>
        <w:bottom w:val="none" w:sz="0" w:space="0" w:color="auto"/>
        <w:right w:val="none" w:sz="0" w:space="0" w:color="auto"/>
      </w:divBdr>
    </w:div>
    <w:div w:id="2052074907">
      <w:bodyDiv w:val="1"/>
      <w:marLeft w:val="0"/>
      <w:marRight w:val="0"/>
      <w:marTop w:val="0"/>
      <w:marBottom w:val="0"/>
      <w:divBdr>
        <w:top w:val="none" w:sz="0" w:space="0" w:color="auto"/>
        <w:left w:val="none" w:sz="0" w:space="0" w:color="auto"/>
        <w:bottom w:val="none" w:sz="0" w:space="0" w:color="auto"/>
        <w:right w:val="none" w:sz="0" w:space="0" w:color="auto"/>
      </w:divBdr>
    </w:div>
    <w:div w:id="2053187427">
      <w:bodyDiv w:val="1"/>
      <w:marLeft w:val="0"/>
      <w:marRight w:val="0"/>
      <w:marTop w:val="0"/>
      <w:marBottom w:val="0"/>
      <w:divBdr>
        <w:top w:val="none" w:sz="0" w:space="0" w:color="auto"/>
        <w:left w:val="none" w:sz="0" w:space="0" w:color="auto"/>
        <w:bottom w:val="none" w:sz="0" w:space="0" w:color="auto"/>
        <w:right w:val="none" w:sz="0" w:space="0" w:color="auto"/>
      </w:divBdr>
    </w:div>
    <w:div w:id="2053189265">
      <w:bodyDiv w:val="1"/>
      <w:marLeft w:val="0"/>
      <w:marRight w:val="0"/>
      <w:marTop w:val="0"/>
      <w:marBottom w:val="0"/>
      <w:divBdr>
        <w:top w:val="none" w:sz="0" w:space="0" w:color="auto"/>
        <w:left w:val="none" w:sz="0" w:space="0" w:color="auto"/>
        <w:bottom w:val="none" w:sz="0" w:space="0" w:color="auto"/>
        <w:right w:val="none" w:sz="0" w:space="0" w:color="auto"/>
      </w:divBdr>
    </w:div>
    <w:div w:id="2053653021">
      <w:bodyDiv w:val="1"/>
      <w:marLeft w:val="0"/>
      <w:marRight w:val="0"/>
      <w:marTop w:val="0"/>
      <w:marBottom w:val="0"/>
      <w:divBdr>
        <w:top w:val="none" w:sz="0" w:space="0" w:color="auto"/>
        <w:left w:val="none" w:sz="0" w:space="0" w:color="auto"/>
        <w:bottom w:val="none" w:sz="0" w:space="0" w:color="auto"/>
        <w:right w:val="none" w:sz="0" w:space="0" w:color="auto"/>
      </w:divBdr>
    </w:div>
    <w:div w:id="2054234190">
      <w:bodyDiv w:val="1"/>
      <w:marLeft w:val="0"/>
      <w:marRight w:val="0"/>
      <w:marTop w:val="0"/>
      <w:marBottom w:val="0"/>
      <w:divBdr>
        <w:top w:val="none" w:sz="0" w:space="0" w:color="auto"/>
        <w:left w:val="none" w:sz="0" w:space="0" w:color="auto"/>
        <w:bottom w:val="none" w:sz="0" w:space="0" w:color="auto"/>
        <w:right w:val="none" w:sz="0" w:space="0" w:color="auto"/>
      </w:divBdr>
    </w:div>
    <w:div w:id="2054496240">
      <w:bodyDiv w:val="1"/>
      <w:marLeft w:val="0"/>
      <w:marRight w:val="0"/>
      <w:marTop w:val="0"/>
      <w:marBottom w:val="0"/>
      <w:divBdr>
        <w:top w:val="none" w:sz="0" w:space="0" w:color="auto"/>
        <w:left w:val="none" w:sz="0" w:space="0" w:color="auto"/>
        <w:bottom w:val="none" w:sz="0" w:space="0" w:color="auto"/>
        <w:right w:val="none" w:sz="0" w:space="0" w:color="auto"/>
      </w:divBdr>
    </w:div>
    <w:div w:id="2054570955">
      <w:bodyDiv w:val="1"/>
      <w:marLeft w:val="0"/>
      <w:marRight w:val="0"/>
      <w:marTop w:val="0"/>
      <w:marBottom w:val="0"/>
      <w:divBdr>
        <w:top w:val="none" w:sz="0" w:space="0" w:color="auto"/>
        <w:left w:val="none" w:sz="0" w:space="0" w:color="auto"/>
        <w:bottom w:val="none" w:sz="0" w:space="0" w:color="auto"/>
        <w:right w:val="none" w:sz="0" w:space="0" w:color="auto"/>
      </w:divBdr>
    </w:div>
    <w:div w:id="2055881541">
      <w:bodyDiv w:val="1"/>
      <w:marLeft w:val="0"/>
      <w:marRight w:val="0"/>
      <w:marTop w:val="0"/>
      <w:marBottom w:val="0"/>
      <w:divBdr>
        <w:top w:val="none" w:sz="0" w:space="0" w:color="auto"/>
        <w:left w:val="none" w:sz="0" w:space="0" w:color="auto"/>
        <w:bottom w:val="none" w:sz="0" w:space="0" w:color="auto"/>
        <w:right w:val="none" w:sz="0" w:space="0" w:color="auto"/>
      </w:divBdr>
    </w:div>
    <w:div w:id="2056080043">
      <w:bodyDiv w:val="1"/>
      <w:marLeft w:val="0"/>
      <w:marRight w:val="0"/>
      <w:marTop w:val="0"/>
      <w:marBottom w:val="0"/>
      <w:divBdr>
        <w:top w:val="none" w:sz="0" w:space="0" w:color="auto"/>
        <w:left w:val="none" w:sz="0" w:space="0" w:color="auto"/>
        <w:bottom w:val="none" w:sz="0" w:space="0" w:color="auto"/>
        <w:right w:val="none" w:sz="0" w:space="0" w:color="auto"/>
      </w:divBdr>
    </w:div>
    <w:div w:id="2056925283">
      <w:bodyDiv w:val="1"/>
      <w:marLeft w:val="0"/>
      <w:marRight w:val="0"/>
      <w:marTop w:val="0"/>
      <w:marBottom w:val="0"/>
      <w:divBdr>
        <w:top w:val="none" w:sz="0" w:space="0" w:color="auto"/>
        <w:left w:val="none" w:sz="0" w:space="0" w:color="auto"/>
        <w:bottom w:val="none" w:sz="0" w:space="0" w:color="auto"/>
        <w:right w:val="none" w:sz="0" w:space="0" w:color="auto"/>
      </w:divBdr>
    </w:div>
    <w:div w:id="2057925098">
      <w:bodyDiv w:val="1"/>
      <w:marLeft w:val="0"/>
      <w:marRight w:val="0"/>
      <w:marTop w:val="0"/>
      <w:marBottom w:val="0"/>
      <w:divBdr>
        <w:top w:val="none" w:sz="0" w:space="0" w:color="auto"/>
        <w:left w:val="none" w:sz="0" w:space="0" w:color="auto"/>
        <w:bottom w:val="none" w:sz="0" w:space="0" w:color="auto"/>
        <w:right w:val="none" w:sz="0" w:space="0" w:color="auto"/>
      </w:divBdr>
    </w:div>
    <w:div w:id="2057965623">
      <w:bodyDiv w:val="1"/>
      <w:marLeft w:val="0"/>
      <w:marRight w:val="0"/>
      <w:marTop w:val="0"/>
      <w:marBottom w:val="0"/>
      <w:divBdr>
        <w:top w:val="none" w:sz="0" w:space="0" w:color="auto"/>
        <w:left w:val="none" w:sz="0" w:space="0" w:color="auto"/>
        <w:bottom w:val="none" w:sz="0" w:space="0" w:color="auto"/>
        <w:right w:val="none" w:sz="0" w:space="0" w:color="auto"/>
      </w:divBdr>
    </w:div>
    <w:div w:id="2058045472">
      <w:bodyDiv w:val="1"/>
      <w:marLeft w:val="0"/>
      <w:marRight w:val="0"/>
      <w:marTop w:val="0"/>
      <w:marBottom w:val="0"/>
      <w:divBdr>
        <w:top w:val="none" w:sz="0" w:space="0" w:color="auto"/>
        <w:left w:val="none" w:sz="0" w:space="0" w:color="auto"/>
        <w:bottom w:val="none" w:sz="0" w:space="0" w:color="auto"/>
        <w:right w:val="none" w:sz="0" w:space="0" w:color="auto"/>
      </w:divBdr>
    </w:div>
    <w:div w:id="2059233357">
      <w:bodyDiv w:val="1"/>
      <w:marLeft w:val="0"/>
      <w:marRight w:val="0"/>
      <w:marTop w:val="0"/>
      <w:marBottom w:val="0"/>
      <w:divBdr>
        <w:top w:val="none" w:sz="0" w:space="0" w:color="auto"/>
        <w:left w:val="none" w:sz="0" w:space="0" w:color="auto"/>
        <w:bottom w:val="none" w:sz="0" w:space="0" w:color="auto"/>
        <w:right w:val="none" w:sz="0" w:space="0" w:color="auto"/>
      </w:divBdr>
    </w:div>
    <w:div w:id="2059429624">
      <w:bodyDiv w:val="1"/>
      <w:marLeft w:val="0"/>
      <w:marRight w:val="0"/>
      <w:marTop w:val="0"/>
      <w:marBottom w:val="0"/>
      <w:divBdr>
        <w:top w:val="none" w:sz="0" w:space="0" w:color="auto"/>
        <w:left w:val="none" w:sz="0" w:space="0" w:color="auto"/>
        <w:bottom w:val="none" w:sz="0" w:space="0" w:color="auto"/>
        <w:right w:val="none" w:sz="0" w:space="0" w:color="auto"/>
      </w:divBdr>
    </w:div>
    <w:div w:id="2059476391">
      <w:bodyDiv w:val="1"/>
      <w:marLeft w:val="0"/>
      <w:marRight w:val="0"/>
      <w:marTop w:val="0"/>
      <w:marBottom w:val="0"/>
      <w:divBdr>
        <w:top w:val="none" w:sz="0" w:space="0" w:color="auto"/>
        <w:left w:val="none" w:sz="0" w:space="0" w:color="auto"/>
        <w:bottom w:val="none" w:sz="0" w:space="0" w:color="auto"/>
        <w:right w:val="none" w:sz="0" w:space="0" w:color="auto"/>
      </w:divBdr>
    </w:div>
    <w:div w:id="2059816928">
      <w:bodyDiv w:val="1"/>
      <w:marLeft w:val="0"/>
      <w:marRight w:val="0"/>
      <w:marTop w:val="0"/>
      <w:marBottom w:val="0"/>
      <w:divBdr>
        <w:top w:val="none" w:sz="0" w:space="0" w:color="auto"/>
        <w:left w:val="none" w:sz="0" w:space="0" w:color="auto"/>
        <w:bottom w:val="none" w:sz="0" w:space="0" w:color="auto"/>
        <w:right w:val="none" w:sz="0" w:space="0" w:color="auto"/>
      </w:divBdr>
    </w:div>
    <w:div w:id="2059892271">
      <w:bodyDiv w:val="1"/>
      <w:marLeft w:val="0"/>
      <w:marRight w:val="0"/>
      <w:marTop w:val="0"/>
      <w:marBottom w:val="0"/>
      <w:divBdr>
        <w:top w:val="none" w:sz="0" w:space="0" w:color="auto"/>
        <w:left w:val="none" w:sz="0" w:space="0" w:color="auto"/>
        <w:bottom w:val="none" w:sz="0" w:space="0" w:color="auto"/>
        <w:right w:val="none" w:sz="0" w:space="0" w:color="auto"/>
      </w:divBdr>
    </w:div>
    <w:div w:id="2060088229">
      <w:bodyDiv w:val="1"/>
      <w:marLeft w:val="0"/>
      <w:marRight w:val="0"/>
      <w:marTop w:val="0"/>
      <w:marBottom w:val="0"/>
      <w:divBdr>
        <w:top w:val="none" w:sz="0" w:space="0" w:color="auto"/>
        <w:left w:val="none" w:sz="0" w:space="0" w:color="auto"/>
        <w:bottom w:val="none" w:sz="0" w:space="0" w:color="auto"/>
        <w:right w:val="none" w:sz="0" w:space="0" w:color="auto"/>
      </w:divBdr>
    </w:div>
    <w:div w:id="2060402016">
      <w:bodyDiv w:val="1"/>
      <w:marLeft w:val="0"/>
      <w:marRight w:val="0"/>
      <w:marTop w:val="0"/>
      <w:marBottom w:val="0"/>
      <w:divBdr>
        <w:top w:val="none" w:sz="0" w:space="0" w:color="auto"/>
        <w:left w:val="none" w:sz="0" w:space="0" w:color="auto"/>
        <w:bottom w:val="none" w:sz="0" w:space="0" w:color="auto"/>
        <w:right w:val="none" w:sz="0" w:space="0" w:color="auto"/>
      </w:divBdr>
    </w:div>
    <w:div w:id="2060543565">
      <w:bodyDiv w:val="1"/>
      <w:marLeft w:val="0"/>
      <w:marRight w:val="0"/>
      <w:marTop w:val="0"/>
      <w:marBottom w:val="0"/>
      <w:divBdr>
        <w:top w:val="none" w:sz="0" w:space="0" w:color="auto"/>
        <w:left w:val="none" w:sz="0" w:space="0" w:color="auto"/>
        <w:bottom w:val="none" w:sz="0" w:space="0" w:color="auto"/>
        <w:right w:val="none" w:sz="0" w:space="0" w:color="auto"/>
      </w:divBdr>
    </w:div>
    <w:div w:id="2060594023">
      <w:bodyDiv w:val="1"/>
      <w:marLeft w:val="0"/>
      <w:marRight w:val="0"/>
      <w:marTop w:val="0"/>
      <w:marBottom w:val="0"/>
      <w:divBdr>
        <w:top w:val="none" w:sz="0" w:space="0" w:color="auto"/>
        <w:left w:val="none" w:sz="0" w:space="0" w:color="auto"/>
        <w:bottom w:val="none" w:sz="0" w:space="0" w:color="auto"/>
        <w:right w:val="none" w:sz="0" w:space="0" w:color="auto"/>
      </w:divBdr>
    </w:div>
    <w:div w:id="2060780402">
      <w:bodyDiv w:val="1"/>
      <w:marLeft w:val="0"/>
      <w:marRight w:val="0"/>
      <w:marTop w:val="0"/>
      <w:marBottom w:val="0"/>
      <w:divBdr>
        <w:top w:val="none" w:sz="0" w:space="0" w:color="auto"/>
        <w:left w:val="none" w:sz="0" w:space="0" w:color="auto"/>
        <w:bottom w:val="none" w:sz="0" w:space="0" w:color="auto"/>
        <w:right w:val="none" w:sz="0" w:space="0" w:color="auto"/>
      </w:divBdr>
    </w:div>
    <w:div w:id="2060781410">
      <w:bodyDiv w:val="1"/>
      <w:marLeft w:val="0"/>
      <w:marRight w:val="0"/>
      <w:marTop w:val="0"/>
      <w:marBottom w:val="0"/>
      <w:divBdr>
        <w:top w:val="none" w:sz="0" w:space="0" w:color="auto"/>
        <w:left w:val="none" w:sz="0" w:space="0" w:color="auto"/>
        <w:bottom w:val="none" w:sz="0" w:space="0" w:color="auto"/>
        <w:right w:val="none" w:sz="0" w:space="0" w:color="auto"/>
      </w:divBdr>
    </w:div>
    <w:div w:id="2060783442">
      <w:bodyDiv w:val="1"/>
      <w:marLeft w:val="0"/>
      <w:marRight w:val="0"/>
      <w:marTop w:val="0"/>
      <w:marBottom w:val="0"/>
      <w:divBdr>
        <w:top w:val="none" w:sz="0" w:space="0" w:color="auto"/>
        <w:left w:val="none" w:sz="0" w:space="0" w:color="auto"/>
        <w:bottom w:val="none" w:sz="0" w:space="0" w:color="auto"/>
        <w:right w:val="none" w:sz="0" w:space="0" w:color="auto"/>
      </w:divBdr>
    </w:div>
    <w:div w:id="2060783507">
      <w:bodyDiv w:val="1"/>
      <w:marLeft w:val="0"/>
      <w:marRight w:val="0"/>
      <w:marTop w:val="0"/>
      <w:marBottom w:val="0"/>
      <w:divBdr>
        <w:top w:val="none" w:sz="0" w:space="0" w:color="auto"/>
        <w:left w:val="none" w:sz="0" w:space="0" w:color="auto"/>
        <w:bottom w:val="none" w:sz="0" w:space="0" w:color="auto"/>
        <w:right w:val="none" w:sz="0" w:space="0" w:color="auto"/>
      </w:divBdr>
    </w:div>
    <w:div w:id="2061467464">
      <w:bodyDiv w:val="1"/>
      <w:marLeft w:val="0"/>
      <w:marRight w:val="0"/>
      <w:marTop w:val="0"/>
      <w:marBottom w:val="0"/>
      <w:divBdr>
        <w:top w:val="none" w:sz="0" w:space="0" w:color="auto"/>
        <w:left w:val="none" w:sz="0" w:space="0" w:color="auto"/>
        <w:bottom w:val="none" w:sz="0" w:space="0" w:color="auto"/>
        <w:right w:val="none" w:sz="0" w:space="0" w:color="auto"/>
      </w:divBdr>
    </w:div>
    <w:div w:id="2061518055">
      <w:bodyDiv w:val="1"/>
      <w:marLeft w:val="0"/>
      <w:marRight w:val="0"/>
      <w:marTop w:val="0"/>
      <w:marBottom w:val="0"/>
      <w:divBdr>
        <w:top w:val="none" w:sz="0" w:space="0" w:color="auto"/>
        <w:left w:val="none" w:sz="0" w:space="0" w:color="auto"/>
        <w:bottom w:val="none" w:sz="0" w:space="0" w:color="auto"/>
        <w:right w:val="none" w:sz="0" w:space="0" w:color="auto"/>
      </w:divBdr>
    </w:div>
    <w:div w:id="2061707502">
      <w:bodyDiv w:val="1"/>
      <w:marLeft w:val="0"/>
      <w:marRight w:val="0"/>
      <w:marTop w:val="0"/>
      <w:marBottom w:val="0"/>
      <w:divBdr>
        <w:top w:val="none" w:sz="0" w:space="0" w:color="auto"/>
        <w:left w:val="none" w:sz="0" w:space="0" w:color="auto"/>
        <w:bottom w:val="none" w:sz="0" w:space="0" w:color="auto"/>
        <w:right w:val="none" w:sz="0" w:space="0" w:color="auto"/>
      </w:divBdr>
    </w:div>
    <w:div w:id="2062633046">
      <w:bodyDiv w:val="1"/>
      <w:marLeft w:val="0"/>
      <w:marRight w:val="0"/>
      <w:marTop w:val="0"/>
      <w:marBottom w:val="0"/>
      <w:divBdr>
        <w:top w:val="none" w:sz="0" w:space="0" w:color="auto"/>
        <w:left w:val="none" w:sz="0" w:space="0" w:color="auto"/>
        <w:bottom w:val="none" w:sz="0" w:space="0" w:color="auto"/>
        <w:right w:val="none" w:sz="0" w:space="0" w:color="auto"/>
      </w:divBdr>
    </w:div>
    <w:div w:id="2063820680">
      <w:bodyDiv w:val="1"/>
      <w:marLeft w:val="0"/>
      <w:marRight w:val="0"/>
      <w:marTop w:val="0"/>
      <w:marBottom w:val="0"/>
      <w:divBdr>
        <w:top w:val="none" w:sz="0" w:space="0" w:color="auto"/>
        <w:left w:val="none" w:sz="0" w:space="0" w:color="auto"/>
        <w:bottom w:val="none" w:sz="0" w:space="0" w:color="auto"/>
        <w:right w:val="none" w:sz="0" w:space="0" w:color="auto"/>
      </w:divBdr>
    </w:div>
    <w:div w:id="2063865754">
      <w:bodyDiv w:val="1"/>
      <w:marLeft w:val="0"/>
      <w:marRight w:val="0"/>
      <w:marTop w:val="0"/>
      <w:marBottom w:val="0"/>
      <w:divBdr>
        <w:top w:val="none" w:sz="0" w:space="0" w:color="auto"/>
        <w:left w:val="none" w:sz="0" w:space="0" w:color="auto"/>
        <w:bottom w:val="none" w:sz="0" w:space="0" w:color="auto"/>
        <w:right w:val="none" w:sz="0" w:space="0" w:color="auto"/>
      </w:divBdr>
    </w:div>
    <w:div w:id="2064060636">
      <w:bodyDiv w:val="1"/>
      <w:marLeft w:val="0"/>
      <w:marRight w:val="0"/>
      <w:marTop w:val="0"/>
      <w:marBottom w:val="0"/>
      <w:divBdr>
        <w:top w:val="none" w:sz="0" w:space="0" w:color="auto"/>
        <w:left w:val="none" w:sz="0" w:space="0" w:color="auto"/>
        <w:bottom w:val="none" w:sz="0" w:space="0" w:color="auto"/>
        <w:right w:val="none" w:sz="0" w:space="0" w:color="auto"/>
      </w:divBdr>
    </w:div>
    <w:div w:id="2064328078">
      <w:bodyDiv w:val="1"/>
      <w:marLeft w:val="0"/>
      <w:marRight w:val="0"/>
      <w:marTop w:val="0"/>
      <w:marBottom w:val="0"/>
      <w:divBdr>
        <w:top w:val="none" w:sz="0" w:space="0" w:color="auto"/>
        <w:left w:val="none" w:sz="0" w:space="0" w:color="auto"/>
        <w:bottom w:val="none" w:sz="0" w:space="0" w:color="auto"/>
        <w:right w:val="none" w:sz="0" w:space="0" w:color="auto"/>
      </w:divBdr>
    </w:div>
    <w:div w:id="2064673969">
      <w:bodyDiv w:val="1"/>
      <w:marLeft w:val="0"/>
      <w:marRight w:val="0"/>
      <w:marTop w:val="0"/>
      <w:marBottom w:val="0"/>
      <w:divBdr>
        <w:top w:val="none" w:sz="0" w:space="0" w:color="auto"/>
        <w:left w:val="none" w:sz="0" w:space="0" w:color="auto"/>
        <w:bottom w:val="none" w:sz="0" w:space="0" w:color="auto"/>
        <w:right w:val="none" w:sz="0" w:space="0" w:color="auto"/>
      </w:divBdr>
    </w:div>
    <w:div w:id="2065634780">
      <w:bodyDiv w:val="1"/>
      <w:marLeft w:val="0"/>
      <w:marRight w:val="0"/>
      <w:marTop w:val="0"/>
      <w:marBottom w:val="0"/>
      <w:divBdr>
        <w:top w:val="none" w:sz="0" w:space="0" w:color="auto"/>
        <w:left w:val="none" w:sz="0" w:space="0" w:color="auto"/>
        <w:bottom w:val="none" w:sz="0" w:space="0" w:color="auto"/>
        <w:right w:val="none" w:sz="0" w:space="0" w:color="auto"/>
      </w:divBdr>
    </w:div>
    <w:div w:id="2065760517">
      <w:bodyDiv w:val="1"/>
      <w:marLeft w:val="0"/>
      <w:marRight w:val="0"/>
      <w:marTop w:val="0"/>
      <w:marBottom w:val="0"/>
      <w:divBdr>
        <w:top w:val="none" w:sz="0" w:space="0" w:color="auto"/>
        <w:left w:val="none" w:sz="0" w:space="0" w:color="auto"/>
        <w:bottom w:val="none" w:sz="0" w:space="0" w:color="auto"/>
        <w:right w:val="none" w:sz="0" w:space="0" w:color="auto"/>
      </w:divBdr>
    </w:div>
    <w:div w:id="2066024065">
      <w:bodyDiv w:val="1"/>
      <w:marLeft w:val="0"/>
      <w:marRight w:val="0"/>
      <w:marTop w:val="0"/>
      <w:marBottom w:val="0"/>
      <w:divBdr>
        <w:top w:val="none" w:sz="0" w:space="0" w:color="auto"/>
        <w:left w:val="none" w:sz="0" w:space="0" w:color="auto"/>
        <w:bottom w:val="none" w:sz="0" w:space="0" w:color="auto"/>
        <w:right w:val="none" w:sz="0" w:space="0" w:color="auto"/>
      </w:divBdr>
    </w:div>
    <w:div w:id="2066685855">
      <w:bodyDiv w:val="1"/>
      <w:marLeft w:val="0"/>
      <w:marRight w:val="0"/>
      <w:marTop w:val="0"/>
      <w:marBottom w:val="0"/>
      <w:divBdr>
        <w:top w:val="none" w:sz="0" w:space="0" w:color="auto"/>
        <w:left w:val="none" w:sz="0" w:space="0" w:color="auto"/>
        <w:bottom w:val="none" w:sz="0" w:space="0" w:color="auto"/>
        <w:right w:val="none" w:sz="0" w:space="0" w:color="auto"/>
      </w:divBdr>
    </w:div>
    <w:div w:id="2066710388">
      <w:bodyDiv w:val="1"/>
      <w:marLeft w:val="0"/>
      <w:marRight w:val="0"/>
      <w:marTop w:val="0"/>
      <w:marBottom w:val="0"/>
      <w:divBdr>
        <w:top w:val="none" w:sz="0" w:space="0" w:color="auto"/>
        <w:left w:val="none" w:sz="0" w:space="0" w:color="auto"/>
        <w:bottom w:val="none" w:sz="0" w:space="0" w:color="auto"/>
        <w:right w:val="none" w:sz="0" w:space="0" w:color="auto"/>
      </w:divBdr>
    </w:div>
    <w:div w:id="2066949929">
      <w:bodyDiv w:val="1"/>
      <w:marLeft w:val="0"/>
      <w:marRight w:val="0"/>
      <w:marTop w:val="0"/>
      <w:marBottom w:val="0"/>
      <w:divBdr>
        <w:top w:val="none" w:sz="0" w:space="0" w:color="auto"/>
        <w:left w:val="none" w:sz="0" w:space="0" w:color="auto"/>
        <w:bottom w:val="none" w:sz="0" w:space="0" w:color="auto"/>
        <w:right w:val="none" w:sz="0" w:space="0" w:color="auto"/>
      </w:divBdr>
    </w:div>
    <w:div w:id="2066953752">
      <w:bodyDiv w:val="1"/>
      <w:marLeft w:val="0"/>
      <w:marRight w:val="0"/>
      <w:marTop w:val="0"/>
      <w:marBottom w:val="0"/>
      <w:divBdr>
        <w:top w:val="none" w:sz="0" w:space="0" w:color="auto"/>
        <w:left w:val="none" w:sz="0" w:space="0" w:color="auto"/>
        <w:bottom w:val="none" w:sz="0" w:space="0" w:color="auto"/>
        <w:right w:val="none" w:sz="0" w:space="0" w:color="auto"/>
      </w:divBdr>
    </w:div>
    <w:div w:id="2067217866">
      <w:bodyDiv w:val="1"/>
      <w:marLeft w:val="0"/>
      <w:marRight w:val="0"/>
      <w:marTop w:val="0"/>
      <w:marBottom w:val="0"/>
      <w:divBdr>
        <w:top w:val="none" w:sz="0" w:space="0" w:color="auto"/>
        <w:left w:val="none" w:sz="0" w:space="0" w:color="auto"/>
        <w:bottom w:val="none" w:sz="0" w:space="0" w:color="auto"/>
        <w:right w:val="none" w:sz="0" w:space="0" w:color="auto"/>
      </w:divBdr>
    </w:div>
    <w:div w:id="2068142324">
      <w:bodyDiv w:val="1"/>
      <w:marLeft w:val="0"/>
      <w:marRight w:val="0"/>
      <w:marTop w:val="0"/>
      <w:marBottom w:val="0"/>
      <w:divBdr>
        <w:top w:val="none" w:sz="0" w:space="0" w:color="auto"/>
        <w:left w:val="none" w:sz="0" w:space="0" w:color="auto"/>
        <w:bottom w:val="none" w:sz="0" w:space="0" w:color="auto"/>
        <w:right w:val="none" w:sz="0" w:space="0" w:color="auto"/>
      </w:divBdr>
    </w:div>
    <w:div w:id="2068214340">
      <w:bodyDiv w:val="1"/>
      <w:marLeft w:val="0"/>
      <w:marRight w:val="0"/>
      <w:marTop w:val="0"/>
      <w:marBottom w:val="0"/>
      <w:divBdr>
        <w:top w:val="none" w:sz="0" w:space="0" w:color="auto"/>
        <w:left w:val="none" w:sz="0" w:space="0" w:color="auto"/>
        <w:bottom w:val="none" w:sz="0" w:space="0" w:color="auto"/>
        <w:right w:val="none" w:sz="0" w:space="0" w:color="auto"/>
      </w:divBdr>
    </w:div>
    <w:div w:id="2068991772">
      <w:bodyDiv w:val="1"/>
      <w:marLeft w:val="0"/>
      <w:marRight w:val="0"/>
      <w:marTop w:val="0"/>
      <w:marBottom w:val="0"/>
      <w:divBdr>
        <w:top w:val="none" w:sz="0" w:space="0" w:color="auto"/>
        <w:left w:val="none" w:sz="0" w:space="0" w:color="auto"/>
        <w:bottom w:val="none" w:sz="0" w:space="0" w:color="auto"/>
        <w:right w:val="none" w:sz="0" w:space="0" w:color="auto"/>
      </w:divBdr>
    </w:div>
    <w:div w:id="2069069419">
      <w:bodyDiv w:val="1"/>
      <w:marLeft w:val="0"/>
      <w:marRight w:val="0"/>
      <w:marTop w:val="0"/>
      <w:marBottom w:val="0"/>
      <w:divBdr>
        <w:top w:val="none" w:sz="0" w:space="0" w:color="auto"/>
        <w:left w:val="none" w:sz="0" w:space="0" w:color="auto"/>
        <w:bottom w:val="none" w:sz="0" w:space="0" w:color="auto"/>
        <w:right w:val="none" w:sz="0" w:space="0" w:color="auto"/>
      </w:divBdr>
    </w:div>
    <w:div w:id="2069179948">
      <w:bodyDiv w:val="1"/>
      <w:marLeft w:val="0"/>
      <w:marRight w:val="0"/>
      <w:marTop w:val="0"/>
      <w:marBottom w:val="0"/>
      <w:divBdr>
        <w:top w:val="none" w:sz="0" w:space="0" w:color="auto"/>
        <w:left w:val="none" w:sz="0" w:space="0" w:color="auto"/>
        <w:bottom w:val="none" w:sz="0" w:space="0" w:color="auto"/>
        <w:right w:val="none" w:sz="0" w:space="0" w:color="auto"/>
      </w:divBdr>
    </w:div>
    <w:div w:id="2069524591">
      <w:bodyDiv w:val="1"/>
      <w:marLeft w:val="0"/>
      <w:marRight w:val="0"/>
      <w:marTop w:val="0"/>
      <w:marBottom w:val="0"/>
      <w:divBdr>
        <w:top w:val="none" w:sz="0" w:space="0" w:color="auto"/>
        <w:left w:val="none" w:sz="0" w:space="0" w:color="auto"/>
        <w:bottom w:val="none" w:sz="0" w:space="0" w:color="auto"/>
        <w:right w:val="none" w:sz="0" w:space="0" w:color="auto"/>
      </w:divBdr>
    </w:div>
    <w:div w:id="2069911891">
      <w:bodyDiv w:val="1"/>
      <w:marLeft w:val="0"/>
      <w:marRight w:val="0"/>
      <w:marTop w:val="0"/>
      <w:marBottom w:val="0"/>
      <w:divBdr>
        <w:top w:val="none" w:sz="0" w:space="0" w:color="auto"/>
        <w:left w:val="none" w:sz="0" w:space="0" w:color="auto"/>
        <w:bottom w:val="none" w:sz="0" w:space="0" w:color="auto"/>
        <w:right w:val="none" w:sz="0" w:space="0" w:color="auto"/>
      </w:divBdr>
    </w:div>
    <w:div w:id="2070616675">
      <w:bodyDiv w:val="1"/>
      <w:marLeft w:val="0"/>
      <w:marRight w:val="0"/>
      <w:marTop w:val="0"/>
      <w:marBottom w:val="0"/>
      <w:divBdr>
        <w:top w:val="none" w:sz="0" w:space="0" w:color="auto"/>
        <w:left w:val="none" w:sz="0" w:space="0" w:color="auto"/>
        <w:bottom w:val="none" w:sz="0" w:space="0" w:color="auto"/>
        <w:right w:val="none" w:sz="0" w:space="0" w:color="auto"/>
      </w:divBdr>
    </w:div>
    <w:div w:id="2070835556">
      <w:bodyDiv w:val="1"/>
      <w:marLeft w:val="0"/>
      <w:marRight w:val="0"/>
      <w:marTop w:val="0"/>
      <w:marBottom w:val="0"/>
      <w:divBdr>
        <w:top w:val="none" w:sz="0" w:space="0" w:color="auto"/>
        <w:left w:val="none" w:sz="0" w:space="0" w:color="auto"/>
        <w:bottom w:val="none" w:sz="0" w:space="0" w:color="auto"/>
        <w:right w:val="none" w:sz="0" w:space="0" w:color="auto"/>
      </w:divBdr>
    </w:div>
    <w:div w:id="2070957788">
      <w:bodyDiv w:val="1"/>
      <w:marLeft w:val="0"/>
      <w:marRight w:val="0"/>
      <w:marTop w:val="0"/>
      <w:marBottom w:val="0"/>
      <w:divBdr>
        <w:top w:val="none" w:sz="0" w:space="0" w:color="auto"/>
        <w:left w:val="none" w:sz="0" w:space="0" w:color="auto"/>
        <w:bottom w:val="none" w:sz="0" w:space="0" w:color="auto"/>
        <w:right w:val="none" w:sz="0" w:space="0" w:color="auto"/>
      </w:divBdr>
    </w:div>
    <w:div w:id="2071154141">
      <w:bodyDiv w:val="1"/>
      <w:marLeft w:val="0"/>
      <w:marRight w:val="0"/>
      <w:marTop w:val="0"/>
      <w:marBottom w:val="0"/>
      <w:divBdr>
        <w:top w:val="none" w:sz="0" w:space="0" w:color="auto"/>
        <w:left w:val="none" w:sz="0" w:space="0" w:color="auto"/>
        <w:bottom w:val="none" w:sz="0" w:space="0" w:color="auto"/>
        <w:right w:val="none" w:sz="0" w:space="0" w:color="auto"/>
      </w:divBdr>
    </w:div>
    <w:div w:id="2071539865">
      <w:bodyDiv w:val="1"/>
      <w:marLeft w:val="0"/>
      <w:marRight w:val="0"/>
      <w:marTop w:val="0"/>
      <w:marBottom w:val="0"/>
      <w:divBdr>
        <w:top w:val="none" w:sz="0" w:space="0" w:color="auto"/>
        <w:left w:val="none" w:sz="0" w:space="0" w:color="auto"/>
        <w:bottom w:val="none" w:sz="0" w:space="0" w:color="auto"/>
        <w:right w:val="none" w:sz="0" w:space="0" w:color="auto"/>
      </w:divBdr>
    </w:div>
    <w:div w:id="2072119432">
      <w:bodyDiv w:val="1"/>
      <w:marLeft w:val="0"/>
      <w:marRight w:val="0"/>
      <w:marTop w:val="0"/>
      <w:marBottom w:val="0"/>
      <w:divBdr>
        <w:top w:val="none" w:sz="0" w:space="0" w:color="auto"/>
        <w:left w:val="none" w:sz="0" w:space="0" w:color="auto"/>
        <w:bottom w:val="none" w:sz="0" w:space="0" w:color="auto"/>
        <w:right w:val="none" w:sz="0" w:space="0" w:color="auto"/>
      </w:divBdr>
    </w:div>
    <w:div w:id="2072997060">
      <w:bodyDiv w:val="1"/>
      <w:marLeft w:val="0"/>
      <w:marRight w:val="0"/>
      <w:marTop w:val="0"/>
      <w:marBottom w:val="0"/>
      <w:divBdr>
        <w:top w:val="none" w:sz="0" w:space="0" w:color="auto"/>
        <w:left w:val="none" w:sz="0" w:space="0" w:color="auto"/>
        <w:bottom w:val="none" w:sz="0" w:space="0" w:color="auto"/>
        <w:right w:val="none" w:sz="0" w:space="0" w:color="auto"/>
      </w:divBdr>
    </w:div>
    <w:div w:id="2073431100">
      <w:bodyDiv w:val="1"/>
      <w:marLeft w:val="0"/>
      <w:marRight w:val="0"/>
      <w:marTop w:val="0"/>
      <w:marBottom w:val="0"/>
      <w:divBdr>
        <w:top w:val="none" w:sz="0" w:space="0" w:color="auto"/>
        <w:left w:val="none" w:sz="0" w:space="0" w:color="auto"/>
        <w:bottom w:val="none" w:sz="0" w:space="0" w:color="auto"/>
        <w:right w:val="none" w:sz="0" w:space="0" w:color="auto"/>
      </w:divBdr>
    </w:div>
    <w:div w:id="2074304423">
      <w:bodyDiv w:val="1"/>
      <w:marLeft w:val="0"/>
      <w:marRight w:val="0"/>
      <w:marTop w:val="0"/>
      <w:marBottom w:val="0"/>
      <w:divBdr>
        <w:top w:val="none" w:sz="0" w:space="0" w:color="auto"/>
        <w:left w:val="none" w:sz="0" w:space="0" w:color="auto"/>
        <w:bottom w:val="none" w:sz="0" w:space="0" w:color="auto"/>
        <w:right w:val="none" w:sz="0" w:space="0" w:color="auto"/>
      </w:divBdr>
    </w:div>
    <w:div w:id="2074621234">
      <w:bodyDiv w:val="1"/>
      <w:marLeft w:val="0"/>
      <w:marRight w:val="0"/>
      <w:marTop w:val="0"/>
      <w:marBottom w:val="0"/>
      <w:divBdr>
        <w:top w:val="none" w:sz="0" w:space="0" w:color="auto"/>
        <w:left w:val="none" w:sz="0" w:space="0" w:color="auto"/>
        <w:bottom w:val="none" w:sz="0" w:space="0" w:color="auto"/>
        <w:right w:val="none" w:sz="0" w:space="0" w:color="auto"/>
      </w:divBdr>
    </w:div>
    <w:div w:id="2075006375">
      <w:bodyDiv w:val="1"/>
      <w:marLeft w:val="0"/>
      <w:marRight w:val="0"/>
      <w:marTop w:val="0"/>
      <w:marBottom w:val="0"/>
      <w:divBdr>
        <w:top w:val="none" w:sz="0" w:space="0" w:color="auto"/>
        <w:left w:val="none" w:sz="0" w:space="0" w:color="auto"/>
        <w:bottom w:val="none" w:sz="0" w:space="0" w:color="auto"/>
        <w:right w:val="none" w:sz="0" w:space="0" w:color="auto"/>
      </w:divBdr>
    </w:div>
    <w:div w:id="2075395903">
      <w:bodyDiv w:val="1"/>
      <w:marLeft w:val="0"/>
      <w:marRight w:val="0"/>
      <w:marTop w:val="0"/>
      <w:marBottom w:val="0"/>
      <w:divBdr>
        <w:top w:val="none" w:sz="0" w:space="0" w:color="auto"/>
        <w:left w:val="none" w:sz="0" w:space="0" w:color="auto"/>
        <w:bottom w:val="none" w:sz="0" w:space="0" w:color="auto"/>
        <w:right w:val="none" w:sz="0" w:space="0" w:color="auto"/>
      </w:divBdr>
    </w:div>
    <w:div w:id="2075885330">
      <w:bodyDiv w:val="1"/>
      <w:marLeft w:val="0"/>
      <w:marRight w:val="0"/>
      <w:marTop w:val="0"/>
      <w:marBottom w:val="0"/>
      <w:divBdr>
        <w:top w:val="none" w:sz="0" w:space="0" w:color="auto"/>
        <w:left w:val="none" w:sz="0" w:space="0" w:color="auto"/>
        <w:bottom w:val="none" w:sz="0" w:space="0" w:color="auto"/>
        <w:right w:val="none" w:sz="0" w:space="0" w:color="auto"/>
      </w:divBdr>
    </w:div>
    <w:div w:id="2075931456">
      <w:bodyDiv w:val="1"/>
      <w:marLeft w:val="0"/>
      <w:marRight w:val="0"/>
      <w:marTop w:val="0"/>
      <w:marBottom w:val="0"/>
      <w:divBdr>
        <w:top w:val="none" w:sz="0" w:space="0" w:color="auto"/>
        <w:left w:val="none" w:sz="0" w:space="0" w:color="auto"/>
        <w:bottom w:val="none" w:sz="0" w:space="0" w:color="auto"/>
        <w:right w:val="none" w:sz="0" w:space="0" w:color="auto"/>
      </w:divBdr>
    </w:div>
    <w:div w:id="2076081765">
      <w:bodyDiv w:val="1"/>
      <w:marLeft w:val="0"/>
      <w:marRight w:val="0"/>
      <w:marTop w:val="0"/>
      <w:marBottom w:val="0"/>
      <w:divBdr>
        <w:top w:val="none" w:sz="0" w:space="0" w:color="auto"/>
        <w:left w:val="none" w:sz="0" w:space="0" w:color="auto"/>
        <w:bottom w:val="none" w:sz="0" w:space="0" w:color="auto"/>
        <w:right w:val="none" w:sz="0" w:space="0" w:color="auto"/>
      </w:divBdr>
    </w:div>
    <w:div w:id="2076120730">
      <w:bodyDiv w:val="1"/>
      <w:marLeft w:val="0"/>
      <w:marRight w:val="0"/>
      <w:marTop w:val="0"/>
      <w:marBottom w:val="0"/>
      <w:divBdr>
        <w:top w:val="none" w:sz="0" w:space="0" w:color="auto"/>
        <w:left w:val="none" w:sz="0" w:space="0" w:color="auto"/>
        <w:bottom w:val="none" w:sz="0" w:space="0" w:color="auto"/>
        <w:right w:val="none" w:sz="0" w:space="0" w:color="auto"/>
      </w:divBdr>
    </w:div>
    <w:div w:id="2076390884">
      <w:bodyDiv w:val="1"/>
      <w:marLeft w:val="0"/>
      <w:marRight w:val="0"/>
      <w:marTop w:val="0"/>
      <w:marBottom w:val="0"/>
      <w:divBdr>
        <w:top w:val="none" w:sz="0" w:space="0" w:color="auto"/>
        <w:left w:val="none" w:sz="0" w:space="0" w:color="auto"/>
        <w:bottom w:val="none" w:sz="0" w:space="0" w:color="auto"/>
        <w:right w:val="none" w:sz="0" w:space="0" w:color="auto"/>
      </w:divBdr>
    </w:div>
    <w:div w:id="2076858677">
      <w:bodyDiv w:val="1"/>
      <w:marLeft w:val="0"/>
      <w:marRight w:val="0"/>
      <w:marTop w:val="0"/>
      <w:marBottom w:val="0"/>
      <w:divBdr>
        <w:top w:val="none" w:sz="0" w:space="0" w:color="auto"/>
        <w:left w:val="none" w:sz="0" w:space="0" w:color="auto"/>
        <w:bottom w:val="none" w:sz="0" w:space="0" w:color="auto"/>
        <w:right w:val="none" w:sz="0" w:space="0" w:color="auto"/>
      </w:divBdr>
    </w:div>
    <w:div w:id="2077586446">
      <w:bodyDiv w:val="1"/>
      <w:marLeft w:val="0"/>
      <w:marRight w:val="0"/>
      <w:marTop w:val="0"/>
      <w:marBottom w:val="0"/>
      <w:divBdr>
        <w:top w:val="none" w:sz="0" w:space="0" w:color="auto"/>
        <w:left w:val="none" w:sz="0" w:space="0" w:color="auto"/>
        <w:bottom w:val="none" w:sz="0" w:space="0" w:color="auto"/>
        <w:right w:val="none" w:sz="0" w:space="0" w:color="auto"/>
      </w:divBdr>
    </w:div>
    <w:div w:id="2077777155">
      <w:bodyDiv w:val="1"/>
      <w:marLeft w:val="0"/>
      <w:marRight w:val="0"/>
      <w:marTop w:val="0"/>
      <w:marBottom w:val="0"/>
      <w:divBdr>
        <w:top w:val="none" w:sz="0" w:space="0" w:color="auto"/>
        <w:left w:val="none" w:sz="0" w:space="0" w:color="auto"/>
        <w:bottom w:val="none" w:sz="0" w:space="0" w:color="auto"/>
        <w:right w:val="none" w:sz="0" w:space="0" w:color="auto"/>
      </w:divBdr>
    </w:div>
    <w:div w:id="2078478876">
      <w:bodyDiv w:val="1"/>
      <w:marLeft w:val="0"/>
      <w:marRight w:val="0"/>
      <w:marTop w:val="0"/>
      <w:marBottom w:val="0"/>
      <w:divBdr>
        <w:top w:val="none" w:sz="0" w:space="0" w:color="auto"/>
        <w:left w:val="none" w:sz="0" w:space="0" w:color="auto"/>
        <w:bottom w:val="none" w:sz="0" w:space="0" w:color="auto"/>
        <w:right w:val="none" w:sz="0" w:space="0" w:color="auto"/>
      </w:divBdr>
    </w:div>
    <w:div w:id="2078745743">
      <w:bodyDiv w:val="1"/>
      <w:marLeft w:val="0"/>
      <w:marRight w:val="0"/>
      <w:marTop w:val="0"/>
      <w:marBottom w:val="0"/>
      <w:divBdr>
        <w:top w:val="none" w:sz="0" w:space="0" w:color="auto"/>
        <w:left w:val="none" w:sz="0" w:space="0" w:color="auto"/>
        <w:bottom w:val="none" w:sz="0" w:space="0" w:color="auto"/>
        <w:right w:val="none" w:sz="0" w:space="0" w:color="auto"/>
      </w:divBdr>
    </w:div>
    <w:div w:id="2078817156">
      <w:bodyDiv w:val="1"/>
      <w:marLeft w:val="0"/>
      <w:marRight w:val="0"/>
      <w:marTop w:val="0"/>
      <w:marBottom w:val="0"/>
      <w:divBdr>
        <w:top w:val="none" w:sz="0" w:space="0" w:color="auto"/>
        <w:left w:val="none" w:sz="0" w:space="0" w:color="auto"/>
        <w:bottom w:val="none" w:sz="0" w:space="0" w:color="auto"/>
        <w:right w:val="none" w:sz="0" w:space="0" w:color="auto"/>
      </w:divBdr>
    </w:div>
    <w:div w:id="2079358768">
      <w:bodyDiv w:val="1"/>
      <w:marLeft w:val="0"/>
      <w:marRight w:val="0"/>
      <w:marTop w:val="0"/>
      <w:marBottom w:val="0"/>
      <w:divBdr>
        <w:top w:val="none" w:sz="0" w:space="0" w:color="auto"/>
        <w:left w:val="none" w:sz="0" w:space="0" w:color="auto"/>
        <w:bottom w:val="none" w:sz="0" w:space="0" w:color="auto"/>
        <w:right w:val="none" w:sz="0" w:space="0" w:color="auto"/>
      </w:divBdr>
    </w:div>
    <w:div w:id="2079588882">
      <w:bodyDiv w:val="1"/>
      <w:marLeft w:val="0"/>
      <w:marRight w:val="0"/>
      <w:marTop w:val="0"/>
      <w:marBottom w:val="0"/>
      <w:divBdr>
        <w:top w:val="none" w:sz="0" w:space="0" w:color="auto"/>
        <w:left w:val="none" w:sz="0" w:space="0" w:color="auto"/>
        <w:bottom w:val="none" w:sz="0" w:space="0" w:color="auto"/>
        <w:right w:val="none" w:sz="0" w:space="0" w:color="auto"/>
      </w:divBdr>
    </w:div>
    <w:div w:id="2079597852">
      <w:bodyDiv w:val="1"/>
      <w:marLeft w:val="0"/>
      <w:marRight w:val="0"/>
      <w:marTop w:val="0"/>
      <w:marBottom w:val="0"/>
      <w:divBdr>
        <w:top w:val="none" w:sz="0" w:space="0" w:color="auto"/>
        <w:left w:val="none" w:sz="0" w:space="0" w:color="auto"/>
        <w:bottom w:val="none" w:sz="0" w:space="0" w:color="auto"/>
        <w:right w:val="none" w:sz="0" w:space="0" w:color="auto"/>
      </w:divBdr>
    </w:div>
    <w:div w:id="2079861379">
      <w:bodyDiv w:val="1"/>
      <w:marLeft w:val="0"/>
      <w:marRight w:val="0"/>
      <w:marTop w:val="0"/>
      <w:marBottom w:val="0"/>
      <w:divBdr>
        <w:top w:val="none" w:sz="0" w:space="0" w:color="auto"/>
        <w:left w:val="none" w:sz="0" w:space="0" w:color="auto"/>
        <w:bottom w:val="none" w:sz="0" w:space="0" w:color="auto"/>
        <w:right w:val="none" w:sz="0" w:space="0" w:color="auto"/>
      </w:divBdr>
    </w:div>
    <w:div w:id="2080328443">
      <w:bodyDiv w:val="1"/>
      <w:marLeft w:val="0"/>
      <w:marRight w:val="0"/>
      <w:marTop w:val="0"/>
      <w:marBottom w:val="0"/>
      <w:divBdr>
        <w:top w:val="none" w:sz="0" w:space="0" w:color="auto"/>
        <w:left w:val="none" w:sz="0" w:space="0" w:color="auto"/>
        <w:bottom w:val="none" w:sz="0" w:space="0" w:color="auto"/>
        <w:right w:val="none" w:sz="0" w:space="0" w:color="auto"/>
      </w:divBdr>
    </w:div>
    <w:div w:id="2080442914">
      <w:bodyDiv w:val="1"/>
      <w:marLeft w:val="0"/>
      <w:marRight w:val="0"/>
      <w:marTop w:val="0"/>
      <w:marBottom w:val="0"/>
      <w:divBdr>
        <w:top w:val="none" w:sz="0" w:space="0" w:color="auto"/>
        <w:left w:val="none" w:sz="0" w:space="0" w:color="auto"/>
        <w:bottom w:val="none" w:sz="0" w:space="0" w:color="auto"/>
        <w:right w:val="none" w:sz="0" w:space="0" w:color="auto"/>
      </w:divBdr>
    </w:div>
    <w:div w:id="2081365601">
      <w:bodyDiv w:val="1"/>
      <w:marLeft w:val="0"/>
      <w:marRight w:val="0"/>
      <w:marTop w:val="0"/>
      <w:marBottom w:val="0"/>
      <w:divBdr>
        <w:top w:val="none" w:sz="0" w:space="0" w:color="auto"/>
        <w:left w:val="none" w:sz="0" w:space="0" w:color="auto"/>
        <w:bottom w:val="none" w:sz="0" w:space="0" w:color="auto"/>
        <w:right w:val="none" w:sz="0" w:space="0" w:color="auto"/>
      </w:divBdr>
    </w:div>
    <w:div w:id="2081826998">
      <w:bodyDiv w:val="1"/>
      <w:marLeft w:val="0"/>
      <w:marRight w:val="0"/>
      <w:marTop w:val="0"/>
      <w:marBottom w:val="0"/>
      <w:divBdr>
        <w:top w:val="none" w:sz="0" w:space="0" w:color="auto"/>
        <w:left w:val="none" w:sz="0" w:space="0" w:color="auto"/>
        <w:bottom w:val="none" w:sz="0" w:space="0" w:color="auto"/>
        <w:right w:val="none" w:sz="0" w:space="0" w:color="auto"/>
      </w:divBdr>
    </w:div>
    <w:div w:id="2082872259">
      <w:bodyDiv w:val="1"/>
      <w:marLeft w:val="0"/>
      <w:marRight w:val="0"/>
      <w:marTop w:val="0"/>
      <w:marBottom w:val="0"/>
      <w:divBdr>
        <w:top w:val="none" w:sz="0" w:space="0" w:color="auto"/>
        <w:left w:val="none" w:sz="0" w:space="0" w:color="auto"/>
        <w:bottom w:val="none" w:sz="0" w:space="0" w:color="auto"/>
        <w:right w:val="none" w:sz="0" w:space="0" w:color="auto"/>
      </w:divBdr>
    </w:div>
    <w:div w:id="2083483169">
      <w:bodyDiv w:val="1"/>
      <w:marLeft w:val="0"/>
      <w:marRight w:val="0"/>
      <w:marTop w:val="0"/>
      <w:marBottom w:val="0"/>
      <w:divBdr>
        <w:top w:val="none" w:sz="0" w:space="0" w:color="auto"/>
        <w:left w:val="none" w:sz="0" w:space="0" w:color="auto"/>
        <w:bottom w:val="none" w:sz="0" w:space="0" w:color="auto"/>
        <w:right w:val="none" w:sz="0" w:space="0" w:color="auto"/>
      </w:divBdr>
    </w:div>
    <w:div w:id="2084257402">
      <w:bodyDiv w:val="1"/>
      <w:marLeft w:val="0"/>
      <w:marRight w:val="0"/>
      <w:marTop w:val="0"/>
      <w:marBottom w:val="0"/>
      <w:divBdr>
        <w:top w:val="none" w:sz="0" w:space="0" w:color="auto"/>
        <w:left w:val="none" w:sz="0" w:space="0" w:color="auto"/>
        <w:bottom w:val="none" w:sz="0" w:space="0" w:color="auto"/>
        <w:right w:val="none" w:sz="0" w:space="0" w:color="auto"/>
      </w:divBdr>
    </w:div>
    <w:div w:id="2084638554">
      <w:bodyDiv w:val="1"/>
      <w:marLeft w:val="0"/>
      <w:marRight w:val="0"/>
      <w:marTop w:val="0"/>
      <w:marBottom w:val="0"/>
      <w:divBdr>
        <w:top w:val="none" w:sz="0" w:space="0" w:color="auto"/>
        <w:left w:val="none" w:sz="0" w:space="0" w:color="auto"/>
        <w:bottom w:val="none" w:sz="0" w:space="0" w:color="auto"/>
        <w:right w:val="none" w:sz="0" w:space="0" w:color="auto"/>
      </w:divBdr>
    </w:div>
    <w:div w:id="2085569583">
      <w:bodyDiv w:val="1"/>
      <w:marLeft w:val="0"/>
      <w:marRight w:val="0"/>
      <w:marTop w:val="0"/>
      <w:marBottom w:val="0"/>
      <w:divBdr>
        <w:top w:val="none" w:sz="0" w:space="0" w:color="auto"/>
        <w:left w:val="none" w:sz="0" w:space="0" w:color="auto"/>
        <w:bottom w:val="none" w:sz="0" w:space="0" w:color="auto"/>
        <w:right w:val="none" w:sz="0" w:space="0" w:color="auto"/>
      </w:divBdr>
    </w:div>
    <w:div w:id="2086414307">
      <w:bodyDiv w:val="1"/>
      <w:marLeft w:val="0"/>
      <w:marRight w:val="0"/>
      <w:marTop w:val="0"/>
      <w:marBottom w:val="0"/>
      <w:divBdr>
        <w:top w:val="none" w:sz="0" w:space="0" w:color="auto"/>
        <w:left w:val="none" w:sz="0" w:space="0" w:color="auto"/>
        <w:bottom w:val="none" w:sz="0" w:space="0" w:color="auto"/>
        <w:right w:val="none" w:sz="0" w:space="0" w:color="auto"/>
      </w:divBdr>
    </w:div>
    <w:div w:id="2086873147">
      <w:bodyDiv w:val="1"/>
      <w:marLeft w:val="0"/>
      <w:marRight w:val="0"/>
      <w:marTop w:val="0"/>
      <w:marBottom w:val="0"/>
      <w:divBdr>
        <w:top w:val="none" w:sz="0" w:space="0" w:color="auto"/>
        <w:left w:val="none" w:sz="0" w:space="0" w:color="auto"/>
        <w:bottom w:val="none" w:sz="0" w:space="0" w:color="auto"/>
        <w:right w:val="none" w:sz="0" w:space="0" w:color="auto"/>
      </w:divBdr>
    </w:div>
    <w:div w:id="2087680598">
      <w:bodyDiv w:val="1"/>
      <w:marLeft w:val="0"/>
      <w:marRight w:val="0"/>
      <w:marTop w:val="0"/>
      <w:marBottom w:val="0"/>
      <w:divBdr>
        <w:top w:val="none" w:sz="0" w:space="0" w:color="auto"/>
        <w:left w:val="none" w:sz="0" w:space="0" w:color="auto"/>
        <w:bottom w:val="none" w:sz="0" w:space="0" w:color="auto"/>
        <w:right w:val="none" w:sz="0" w:space="0" w:color="auto"/>
      </w:divBdr>
    </w:div>
    <w:div w:id="2088653697">
      <w:bodyDiv w:val="1"/>
      <w:marLeft w:val="0"/>
      <w:marRight w:val="0"/>
      <w:marTop w:val="0"/>
      <w:marBottom w:val="0"/>
      <w:divBdr>
        <w:top w:val="none" w:sz="0" w:space="0" w:color="auto"/>
        <w:left w:val="none" w:sz="0" w:space="0" w:color="auto"/>
        <w:bottom w:val="none" w:sz="0" w:space="0" w:color="auto"/>
        <w:right w:val="none" w:sz="0" w:space="0" w:color="auto"/>
      </w:divBdr>
    </w:div>
    <w:div w:id="2088963162">
      <w:bodyDiv w:val="1"/>
      <w:marLeft w:val="0"/>
      <w:marRight w:val="0"/>
      <w:marTop w:val="0"/>
      <w:marBottom w:val="0"/>
      <w:divBdr>
        <w:top w:val="none" w:sz="0" w:space="0" w:color="auto"/>
        <w:left w:val="none" w:sz="0" w:space="0" w:color="auto"/>
        <w:bottom w:val="none" w:sz="0" w:space="0" w:color="auto"/>
        <w:right w:val="none" w:sz="0" w:space="0" w:color="auto"/>
      </w:divBdr>
    </w:div>
    <w:div w:id="2089108841">
      <w:bodyDiv w:val="1"/>
      <w:marLeft w:val="0"/>
      <w:marRight w:val="0"/>
      <w:marTop w:val="0"/>
      <w:marBottom w:val="0"/>
      <w:divBdr>
        <w:top w:val="none" w:sz="0" w:space="0" w:color="auto"/>
        <w:left w:val="none" w:sz="0" w:space="0" w:color="auto"/>
        <w:bottom w:val="none" w:sz="0" w:space="0" w:color="auto"/>
        <w:right w:val="none" w:sz="0" w:space="0" w:color="auto"/>
      </w:divBdr>
    </w:div>
    <w:div w:id="2089575370">
      <w:bodyDiv w:val="1"/>
      <w:marLeft w:val="0"/>
      <w:marRight w:val="0"/>
      <w:marTop w:val="0"/>
      <w:marBottom w:val="0"/>
      <w:divBdr>
        <w:top w:val="none" w:sz="0" w:space="0" w:color="auto"/>
        <w:left w:val="none" w:sz="0" w:space="0" w:color="auto"/>
        <w:bottom w:val="none" w:sz="0" w:space="0" w:color="auto"/>
        <w:right w:val="none" w:sz="0" w:space="0" w:color="auto"/>
      </w:divBdr>
    </w:div>
    <w:div w:id="2089812361">
      <w:bodyDiv w:val="1"/>
      <w:marLeft w:val="0"/>
      <w:marRight w:val="0"/>
      <w:marTop w:val="0"/>
      <w:marBottom w:val="0"/>
      <w:divBdr>
        <w:top w:val="none" w:sz="0" w:space="0" w:color="auto"/>
        <w:left w:val="none" w:sz="0" w:space="0" w:color="auto"/>
        <w:bottom w:val="none" w:sz="0" w:space="0" w:color="auto"/>
        <w:right w:val="none" w:sz="0" w:space="0" w:color="auto"/>
      </w:divBdr>
    </w:div>
    <w:div w:id="2089839601">
      <w:bodyDiv w:val="1"/>
      <w:marLeft w:val="0"/>
      <w:marRight w:val="0"/>
      <w:marTop w:val="0"/>
      <w:marBottom w:val="0"/>
      <w:divBdr>
        <w:top w:val="none" w:sz="0" w:space="0" w:color="auto"/>
        <w:left w:val="none" w:sz="0" w:space="0" w:color="auto"/>
        <w:bottom w:val="none" w:sz="0" w:space="0" w:color="auto"/>
        <w:right w:val="none" w:sz="0" w:space="0" w:color="auto"/>
      </w:divBdr>
    </w:div>
    <w:div w:id="2091460093">
      <w:bodyDiv w:val="1"/>
      <w:marLeft w:val="0"/>
      <w:marRight w:val="0"/>
      <w:marTop w:val="0"/>
      <w:marBottom w:val="0"/>
      <w:divBdr>
        <w:top w:val="none" w:sz="0" w:space="0" w:color="auto"/>
        <w:left w:val="none" w:sz="0" w:space="0" w:color="auto"/>
        <w:bottom w:val="none" w:sz="0" w:space="0" w:color="auto"/>
        <w:right w:val="none" w:sz="0" w:space="0" w:color="auto"/>
      </w:divBdr>
    </w:div>
    <w:div w:id="2091466289">
      <w:bodyDiv w:val="1"/>
      <w:marLeft w:val="0"/>
      <w:marRight w:val="0"/>
      <w:marTop w:val="0"/>
      <w:marBottom w:val="0"/>
      <w:divBdr>
        <w:top w:val="none" w:sz="0" w:space="0" w:color="auto"/>
        <w:left w:val="none" w:sz="0" w:space="0" w:color="auto"/>
        <w:bottom w:val="none" w:sz="0" w:space="0" w:color="auto"/>
        <w:right w:val="none" w:sz="0" w:space="0" w:color="auto"/>
      </w:divBdr>
    </w:div>
    <w:div w:id="2092041645">
      <w:bodyDiv w:val="1"/>
      <w:marLeft w:val="0"/>
      <w:marRight w:val="0"/>
      <w:marTop w:val="0"/>
      <w:marBottom w:val="0"/>
      <w:divBdr>
        <w:top w:val="none" w:sz="0" w:space="0" w:color="auto"/>
        <w:left w:val="none" w:sz="0" w:space="0" w:color="auto"/>
        <w:bottom w:val="none" w:sz="0" w:space="0" w:color="auto"/>
        <w:right w:val="none" w:sz="0" w:space="0" w:color="auto"/>
      </w:divBdr>
    </w:div>
    <w:div w:id="2092576882">
      <w:bodyDiv w:val="1"/>
      <w:marLeft w:val="0"/>
      <w:marRight w:val="0"/>
      <w:marTop w:val="0"/>
      <w:marBottom w:val="0"/>
      <w:divBdr>
        <w:top w:val="none" w:sz="0" w:space="0" w:color="auto"/>
        <w:left w:val="none" w:sz="0" w:space="0" w:color="auto"/>
        <w:bottom w:val="none" w:sz="0" w:space="0" w:color="auto"/>
        <w:right w:val="none" w:sz="0" w:space="0" w:color="auto"/>
      </w:divBdr>
    </w:div>
    <w:div w:id="2092698530">
      <w:bodyDiv w:val="1"/>
      <w:marLeft w:val="0"/>
      <w:marRight w:val="0"/>
      <w:marTop w:val="0"/>
      <w:marBottom w:val="0"/>
      <w:divBdr>
        <w:top w:val="none" w:sz="0" w:space="0" w:color="auto"/>
        <w:left w:val="none" w:sz="0" w:space="0" w:color="auto"/>
        <w:bottom w:val="none" w:sz="0" w:space="0" w:color="auto"/>
        <w:right w:val="none" w:sz="0" w:space="0" w:color="auto"/>
      </w:divBdr>
    </w:div>
    <w:div w:id="2093307321">
      <w:bodyDiv w:val="1"/>
      <w:marLeft w:val="0"/>
      <w:marRight w:val="0"/>
      <w:marTop w:val="0"/>
      <w:marBottom w:val="0"/>
      <w:divBdr>
        <w:top w:val="none" w:sz="0" w:space="0" w:color="auto"/>
        <w:left w:val="none" w:sz="0" w:space="0" w:color="auto"/>
        <w:bottom w:val="none" w:sz="0" w:space="0" w:color="auto"/>
        <w:right w:val="none" w:sz="0" w:space="0" w:color="auto"/>
      </w:divBdr>
    </w:div>
    <w:div w:id="2093771342">
      <w:bodyDiv w:val="1"/>
      <w:marLeft w:val="0"/>
      <w:marRight w:val="0"/>
      <w:marTop w:val="0"/>
      <w:marBottom w:val="0"/>
      <w:divBdr>
        <w:top w:val="none" w:sz="0" w:space="0" w:color="auto"/>
        <w:left w:val="none" w:sz="0" w:space="0" w:color="auto"/>
        <w:bottom w:val="none" w:sz="0" w:space="0" w:color="auto"/>
        <w:right w:val="none" w:sz="0" w:space="0" w:color="auto"/>
      </w:divBdr>
    </w:div>
    <w:div w:id="2093812370">
      <w:bodyDiv w:val="1"/>
      <w:marLeft w:val="0"/>
      <w:marRight w:val="0"/>
      <w:marTop w:val="0"/>
      <w:marBottom w:val="0"/>
      <w:divBdr>
        <w:top w:val="none" w:sz="0" w:space="0" w:color="auto"/>
        <w:left w:val="none" w:sz="0" w:space="0" w:color="auto"/>
        <w:bottom w:val="none" w:sz="0" w:space="0" w:color="auto"/>
        <w:right w:val="none" w:sz="0" w:space="0" w:color="auto"/>
      </w:divBdr>
    </w:div>
    <w:div w:id="2093889038">
      <w:bodyDiv w:val="1"/>
      <w:marLeft w:val="0"/>
      <w:marRight w:val="0"/>
      <w:marTop w:val="0"/>
      <w:marBottom w:val="0"/>
      <w:divBdr>
        <w:top w:val="none" w:sz="0" w:space="0" w:color="auto"/>
        <w:left w:val="none" w:sz="0" w:space="0" w:color="auto"/>
        <w:bottom w:val="none" w:sz="0" w:space="0" w:color="auto"/>
        <w:right w:val="none" w:sz="0" w:space="0" w:color="auto"/>
      </w:divBdr>
    </w:div>
    <w:div w:id="2094081411">
      <w:bodyDiv w:val="1"/>
      <w:marLeft w:val="0"/>
      <w:marRight w:val="0"/>
      <w:marTop w:val="0"/>
      <w:marBottom w:val="0"/>
      <w:divBdr>
        <w:top w:val="none" w:sz="0" w:space="0" w:color="auto"/>
        <w:left w:val="none" w:sz="0" w:space="0" w:color="auto"/>
        <w:bottom w:val="none" w:sz="0" w:space="0" w:color="auto"/>
        <w:right w:val="none" w:sz="0" w:space="0" w:color="auto"/>
      </w:divBdr>
    </w:div>
    <w:div w:id="2094086270">
      <w:bodyDiv w:val="1"/>
      <w:marLeft w:val="0"/>
      <w:marRight w:val="0"/>
      <w:marTop w:val="0"/>
      <w:marBottom w:val="0"/>
      <w:divBdr>
        <w:top w:val="none" w:sz="0" w:space="0" w:color="auto"/>
        <w:left w:val="none" w:sz="0" w:space="0" w:color="auto"/>
        <w:bottom w:val="none" w:sz="0" w:space="0" w:color="auto"/>
        <w:right w:val="none" w:sz="0" w:space="0" w:color="auto"/>
      </w:divBdr>
    </w:div>
    <w:div w:id="2094280060">
      <w:bodyDiv w:val="1"/>
      <w:marLeft w:val="0"/>
      <w:marRight w:val="0"/>
      <w:marTop w:val="0"/>
      <w:marBottom w:val="0"/>
      <w:divBdr>
        <w:top w:val="none" w:sz="0" w:space="0" w:color="auto"/>
        <w:left w:val="none" w:sz="0" w:space="0" w:color="auto"/>
        <w:bottom w:val="none" w:sz="0" w:space="0" w:color="auto"/>
        <w:right w:val="none" w:sz="0" w:space="0" w:color="auto"/>
      </w:divBdr>
    </w:div>
    <w:div w:id="2094811138">
      <w:bodyDiv w:val="1"/>
      <w:marLeft w:val="0"/>
      <w:marRight w:val="0"/>
      <w:marTop w:val="0"/>
      <w:marBottom w:val="0"/>
      <w:divBdr>
        <w:top w:val="none" w:sz="0" w:space="0" w:color="auto"/>
        <w:left w:val="none" w:sz="0" w:space="0" w:color="auto"/>
        <w:bottom w:val="none" w:sz="0" w:space="0" w:color="auto"/>
        <w:right w:val="none" w:sz="0" w:space="0" w:color="auto"/>
      </w:divBdr>
    </w:div>
    <w:div w:id="2095280623">
      <w:bodyDiv w:val="1"/>
      <w:marLeft w:val="0"/>
      <w:marRight w:val="0"/>
      <w:marTop w:val="0"/>
      <w:marBottom w:val="0"/>
      <w:divBdr>
        <w:top w:val="none" w:sz="0" w:space="0" w:color="auto"/>
        <w:left w:val="none" w:sz="0" w:space="0" w:color="auto"/>
        <w:bottom w:val="none" w:sz="0" w:space="0" w:color="auto"/>
        <w:right w:val="none" w:sz="0" w:space="0" w:color="auto"/>
      </w:divBdr>
    </w:div>
    <w:div w:id="2095469514">
      <w:bodyDiv w:val="1"/>
      <w:marLeft w:val="0"/>
      <w:marRight w:val="0"/>
      <w:marTop w:val="0"/>
      <w:marBottom w:val="0"/>
      <w:divBdr>
        <w:top w:val="none" w:sz="0" w:space="0" w:color="auto"/>
        <w:left w:val="none" w:sz="0" w:space="0" w:color="auto"/>
        <w:bottom w:val="none" w:sz="0" w:space="0" w:color="auto"/>
        <w:right w:val="none" w:sz="0" w:space="0" w:color="auto"/>
      </w:divBdr>
    </w:div>
    <w:div w:id="2095470467">
      <w:bodyDiv w:val="1"/>
      <w:marLeft w:val="0"/>
      <w:marRight w:val="0"/>
      <w:marTop w:val="0"/>
      <w:marBottom w:val="0"/>
      <w:divBdr>
        <w:top w:val="none" w:sz="0" w:space="0" w:color="auto"/>
        <w:left w:val="none" w:sz="0" w:space="0" w:color="auto"/>
        <w:bottom w:val="none" w:sz="0" w:space="0" w:color="auto"/>
        <w:right w:val="none" w:sz="0" w:space="0" w:color="auto"/>
      </w:divBdr>
    </w:div>
    <w:div w:id="2095585117">
      <w:bodyDiv w:val="1"/>
      <w:marLeft w:val="0"/>
      <w:marRight w:val="0"/>
      <w:marTop w:val="0"/>
      <w:marBottom w:val="0"/>
      <w:divBdr>
        <w:top w:val="none" w:sz="0" w:space="0" w:color="auto"/>
        <w:left w:val="none" w:sz="0" w:space="0" w:color="auto"/>
        <w:bottom w:val="none" w:sz="0" w:space="0" w:color="auto"/>
        <w:right w:val="none" w:sz="0" w:space="0" w:color="auto"/>
      </w:divBdr>
    </w:div>
    <w:div w:id="2096169624">
      <w:bodyDiv w:val="1"/>
      <w:marLeft w:val="0"/>
      <w:marRight w:val="0"/>
      <w:marTop w:val="0"/>
      <w:marBottom w:val="0"/>
      <w:divBdr>
        <w:top w:val="none" w:sz="0" w:space="0" w:color="auto"/>
        <w:left w:val="none" w:sz="0" w:space="0" w:color="auto"/>
        <w:bottom w:val="none" w:sz="0" w:space="0" w:color="auto"/>
        <w:right w:val="none" w:sz="0" w:space="0" w:color="auto"/>
      </w:divBdr>
    </w:div>
    <w:div w:id="2096242739">
      <w:bodyDiv w:val="1"/>
      <w:marLeft w:val="0"/>
      <w:marRight w:val="0"/>
      <w:marTop w:val="0"/>
      <w:marBottom w:val="0"/>
      <w:divBdr>
        <w:top w:val="none" w:sz="0" w:space="0" w:color="auto"/>
        <w:left w:val="none" w:sz="0" w:space="0" w:color="auto"/>
        <w:bottom w:val="none" w:sz="0" w:space="0" w:color="auto"/>
        <w:right w:val="none" w:sz="0" w:space="0" w:color="auto"/>
      </w:divBdr>
    </w:div>
    <w:div w:id="2096322035">
      <w:bodyDiv w:val="1"/>
      <w:marLeft w:val="0"/>
      <w:marRight w:val="0"/>
      <w:marTop w:val="0"/>
      <w:marBottom w:val="0"/>
      <w:divBdr>
        <w:top w:val="none" w:sz="0" w:space="0" w:color="auto"/>
        <w:left w:val="none" w:sz="0" w:space="0" w:color="auto"/>
        <w:bottom w:val="none" w:sz="0" w:space="0" w:color="auto"/>
        <w:right w:val="none" w:sz="0" w:space="0" w:color="auto"/>
      </w:divBdr>
    </w:div>
    <w:div w:id="2096631745">
      <w:bodyDiv w:val="1"/>
      <w:marLeft w:val="0"/>
      <w:marRight w:val="0"/>
      <w:marTop w:val="0"/>
      <w:marBottom w:val="0"/>
      <w:divBdr>
        <w:top w:val="none" w:sz="0" w:space="0" w:color="auto"/>
        <w:left w:val="none" w:sz="0" w:space="0" w:color="auto"/>
        <w:bottom w:val="none" w:sz="0" w:space="0" w:color="auto"/>
        <w:right w:val="none" w:sz="0" w:space="0" w:color="auto"/>
      </w:divBdr>
    </w:div>
    <w:div w:id="2096701827">
      <w:bodyDiv w:val="1"/>
      <w:marLeft w:val="0"/>
      <w:marRight w:val="0"/>
      <w:marTop w:val="0"/>
      <w:marBottom w:val="0"/>
      <w:divBdr>
        <w:top w:val="none" w:sz="0" w:space="0" w:color="auto"/>
        <w:left w:val="none" w:sz="0" w:space="0" w:color="auto"/>
        <w:bottom w:val="none" w:sz="0" w:space="0" w:color="auto"/>
        <w:right w:val="none" w:sz="0" w:space="0" w:color="auto"/>
      </w:divBdr>
    </w:div>
    <w:div w:id="2097283734">
      <w:bodyDiv w:val="1"/>
      <w:marLeft w:val="0"/>
      <w:marRight w:val="0"/>
      <w:marTop w:val="0"/>
      <w:marBottom w:val="0"/>
      <w:divBdr>
        <w:top w:val="none" w:sz="0" w:space="0" w:color="auto"/>
        <w:left w:val="none" w:sz="0" w:space="0" w:color="auto"/>
        <w:bottom w:val="none" w:sz="0" w:space="0" w:color="auto"/>
        <w:right w:val="none" w:sz="0" w:space="0" w:color="auto"/>
      </w:divBdr>
    </w:div>
    <w:div w:id="2097555862">
      <w:bodyDiv w:val="1"/>
      <w:marLeft w:val="0"/>
      <w:marRight w:val="0"/>
      <w:marTop w:val="0"/>
      <w:marBottom w:val="0"/>
      <w:divBdr>
        <w:top w:val="none" w:sz="0" w:space="0" w:color="auto"/>
        <w:left w:val="none" w:sz="0" w:space="0" w:color="auto"/>
        <w:bottom w:val="none" w:sz="0" w:space="0" w:color="auto"/>
        <w:right w:val="none" w:sz="0" w:space="0" w:color="auto"/>
      </w:divBdr>
    </w:div>
    <w:div w:id="2098165140">
      <w:bodyDiv w:val="1"/>
      <w:marLeft w:val="0"/>
      <w:marRight w:val="0"/>
      <w:marTop w:val="0"/>
      <w:marBottom w:val="0"/>
      <w:divBdr>
        <w:top w:val="none" w:sz="0" w:space="0" w:color="auto"/>
        <w:left w:val="none" w:sz="0" w:space="0" w:color="auto"/>
        <w:bottom w:val="none" w:sz="0" w:space="0" w:color="auto"/>
        <w:right w:val="none" w:sz="0" w:space="0" w:color="auto"/>
      </w:divBdr>
    </w:div>
    <w:div w:id="2098556996">
      <w:bodyDiv w:val="1"/>
      <w:marLeft w:val="0"/>
      <w:marRight w:val="0"/>
      <w:marTop w:val="0"/>
      <w:marBottom w:val="0"/>
      <w:divBdr>
        <w:top w:val="none" w:sz="0" w:space="0" w:color="auto"/>
        <w:left w:val="none" w:sz="0" w:space="0" w:color="auto"/>
        <w:bottom w:val="none" w:sz="0" w:space="0" w:color="auto"/>
        <w:right w:val="none" w:sz="0" w:space="0" w:color="auto"/>
      </w:divBdr>
    </w:div>
    <w:div w:id="2098867544">
      <w:bodyDiv w:val="1"/>
      <w:marLeft w:val="0"/>
      <w:marRight w:val="0"/>
      <w:marTop w:val="0"/>
      <w:marBottom w:val="0"/>
      <w:divBdr>
        <w:top w:val="none" w:sz="0" w:space="0" w:color="auto"/>
        <w:left w:val="none" w:sz="0" w:space="0" w:color="auto"/>
        <w:bottom w:val="none" w:sz="0" w:space="0" w:color="auto"/>
        <w:right w:val="none" w:sz="0" w:space="0" w:color="auto"/>
      </w:divBdr>
    </w:div>
    <w:div w:id="2100249211">
      <w:bodyDiv w:val="1"/>
      <w:marLeft w:val="0"/>
      <w:marRight w:val="0"/>
      <w:marTop w:val="0"/>
      <w:marBottom w:val="0"/>
      <w:divBdr>
        <w:top w:val="none" w:sz="0" w:space="0" w:color="auto"/>
        <w:left w:val="none" w:sz="0" w:space="0" w:color="auto"/>
        <w:bottom w:val="none" w:sz="0" w:space="0" w:color="auto"/>
        <w:right w:val="none" w:sz="0" w:space="0" w:color="auto"/>
      </w:divBdr>
    </w:div>
    <w:div w:id="2100522780">
      <w:bodyDiv w:val="1"/>
      <w:marLeft w:val="0"/>
      <w:marRight w:val="0"/>
      <w:marTop w:val="0"/>
      <w:marBottom w:val="0"/>
      <w:divBdr>
        <w:top w:val="none" w:sz="0" w:space="0" w:color="auto"/>
        <w:left w:val="none" w:sz="0" w:space="0" w:color="auto"/>
        <w:bottom w:val="none" w:sz="0" w:space="0" w:color="auto"/>
        <w:right w:val="none" w:sz="0" w:space="0" w:color="auto"/>
      </w:divBdr>
    </w:div>
    <w:div w:id="2100977535">
      <w:bodyDiv w:val="1"/>
      <w:marLeft w:val="0"/>
      <w:marRight w:val="0"/>
      <w:marTop w:val="0"/>
      <w:marBottom w:val="0"/>
      <w:divBdr>
        <w:top w:val="none" w:sz="0" w:space="0" w:color="auto"/>
        <w:left w:val="none" w:sz="0" w:space="0" w:color="auto"/>
        <w:bottom w:val="none" w:sz="0" w:space="0" w:color="auto"/>
        <w:right w:val="none" w:sz="0" w:space="0" w:color="auto"/>
      </w:divBdr>
    </w:div>
    <w:div w:id="2100980948">
      <w:bodyDiv w:val="1"/>
      <w:marLeft w:val="0"/>
      <w:marRight w:val="0"/>
      <w:marTop w:val="0"/>
      <w:marBottom w:val="0"/>
      <w:divBdr>
        <w:top w:val="none" w:sz="0" w:space="0" w:color="auto"/>
        <w:left w:val="none" w:sz="0" w:space="0" w:color="auto"/>
        <w:bottom w:val="none" w:sz="0" w:space="0" w:color="auto"/>
        <w:right w:val="none" w:sz="0" w:space="0" w:color="auto"/>
      </w:divBdr>
    </w:div>
    <w:div w:id="2101829995">
      <w:bodyDiv w:val="1"/>
      <w:marLeft w:val="0"/>
      <w:marRight w:val="0"/>
      <w:marTop w:val="0"/>
      <w:marBottom w:val="0"/>
      <w:divBdr>
        <w:top w:val="none" w:sz="0" w:space="0" w:color="auto"/>
        <w:left w:val="none" w:sz="0" w:space="0" w:color="auto"/>
        <w:bottom w:val="none" w:sz="0" w:space="0" w:color="auto"/>
        <w:right w:val="none" w:sz="0" w:space="0" w:color="auto"/>
      </w:divBdr>
    </w:div>
    <w:div w:id="2102024882">
      <w:bodyDiv w:val="1"/>
      <w:marLeft w:val="0"/>
      <w:marRight w:val="0"/>
      <w:marTop w:val="0"/>
      <w:marBottom w:val="0"/>
      <w:divBdr>
        <w:top w:val="none" w:sz="0" w:space="0" w:color="auto"/>
        <w:left w:val="none" w:sz="0" w:space="0" w:color="auto"/>
        <w:bottom w:val="none" w:sz="0" w:space="0" w:color="auto"/>
        <w:right w:val="none" w:sz="0" w:space="0" w:color="auto"/>
      </w:divBdr>
    </w:div>
    <w:div w:id="2103259148">
      <w:bodyDiv w:val="1"/>
      <w:marLeft w:val="0"/>
      <w:marRight w:val="0"/>
      <w:marTop w:val="0"/>
      <w:marBottom w:val="0"/>
      <w:divBdr>
        <w:top w:val="none" w:sz="0" w:space="0" w:color="auto"/>
        <w:left w:val="none" w:sz="0" w:space="0" w:color="auto"/>
        <w:bottom w:val="none" w:sz="0" w:space="0" w:color="auto"/>
        <w:right w:val="none" w:sz="0" w:space="0" w:color="auto"/>
      </w:divBdr>
    </w:div>
    <w:div w:id="2103409371">
      <w:bodyDiv w:val="1"/>
      <w:marLeft w:val="0"/>
      <w:marRight w:val="0"/>
      <w:marTop w:val="0"/>
      <w:marBottom w:val="0"/>
      <w:divBdr>
        <w:top w:val="none" w:sz="0" w:space="0" w:color="auto"/>
        <w:left w:val="none" w:sz="0" w:space="0" w:color="auto"/>
        <w:bottom w:val="none" w:sz="0" w:space="0" w:color="auto"/>
        <w:right w:val="none" w:sz="0" w:space="0" w:color="auto"/>
      </w:divBdr>
    </w:div>
    <w:div w:id="2103449447">
      <w:bodyDiv w:val="1"/>
      <w:marLeft w:val="0"/>
      <w:marRight w:val="0"/>
      <w:marTop w:val="0"/>
      <w:marBottom w:val="0"/>
      <w:divBdr>
        <w:top w:val="none" w:sz="0" w:space="0" w:color="auto"/>
        <w:left w:val="none" w:sz="0" w:space="0" w:color="auto"/>
        <w:bottom w:val="none" w:sz="0" w:space="0" w:color="auto"/>
        <w:right w:val="none" w:sz="0" w:space="0" w:color="auto"/>
      </w:divBdr>
    </w:div>
    <w:div w:id="2104375267">
      <w:bodyDiv w:val="1"/>
      <w:marLeft w:val="0"/>
      <w:marRight w:val="0"/>
      <w:marTop w:val="0"/>
      <w:marBottom w:val="0"/>
      <w:divBdr>
        <w:top w:val="none" w:sz="0" w:space="0" w:color="auto"/>
        <w:left w:val="none" w:sz="0" w:space="0" w:color="auto"/>
        <w:bottom w:val="none" w:sz="0" w:space="0" w:color="auto"/>
        <w:right w:val="none" w:sz="0" w:space="0" w:color="auto"/>
      </w:divBdr>
    </w:div>
    <w:div w:id="2104523163">
      <w:bodyDiv w:val="1"/>
      <w:marLeft w:val="0"/>
      <w:marRight w:val="0"/>
      <w:marTop w:val="0"/>
      <w:marBottom w:val="0"/>
      <w:divBdr>
        <w:top w:val="none" w:sz="0" w:space="0" w:color="auto"/>
        <w:left w:val="none" w:sz="0" w:space="0" w:color="auto"/>
        <w:bottom w:val="none" w:sz="0" w:space="0" w:color="auto"/>
        <w:right w:val="none" w:sz="0" w:space="0" w:color="auto"/>
      </w:divBdr>
    </w:div>
    <w:div w:id="2104837190">
      <w:bodyDiv w:val="1"/>
      <w:marLeft w:val="0"/>
      <w:marRight w:val="0"/>
      <w:marTop w:val="0"/>
      <w:marBottom w:val="0"/>
      <w:divBdr>
        <w:top w:val="none" w:sz="0" w:space="0" w:color="auto"/>
        <w:left w:val="none" w:sz="0" w:space="0" w:color="auto"/>
        <w:bottom w:val="none" w:sz="0" w:space="0" w:color="auto"/>
        <w:right w:val="none" w:sz="0" w:space="0" w:color="auto"/>
      </w:divBdr>
    </w:div>
    <w:div w:id="2105109528">
      <w:bodyDiv w:val="1"/>
      <w:marLeft w:val="0"/>
      <w:marRight w:val="0"/>
      <w:marTop w:val="0"/>
      <w:marBottom w:val="0"/>
      <w:divBdr>
        <w:top w:val="none" w:sz="0" w:space="0" w:color="auto"/>
        <w:left w:val="none" w:sz="0" w:space="0" w:color="auto"/>
        <w:bottom w:val="none" w:sz="0" w:space="0" w:color="auto"/>
        <w:right w:val="none" w:sz="0" w:space="0" w:color="auto"/>
      </w:divBdr>
    </w:div>
    <w:div w:id="2105179718">
      <w:bodyDiv w:val="1"/>
      <w:marLeft w:val="0"/>
      <w:marRight w:val="0"/>
      <w:marTop w:val="0"/>
      <w:marBottom w:val="0"/>
      <w:divBdr>
        <w:top w:val="none" w:sz="0" w:space="0" w:color="auto"/>
        <w:left w:val="none" w:sz="0" w:space="0" w:color="auto"/>
        <w:bottom w:val="none" w:sz="0" w:space="0" w:color="auto"/>
        <w:right w:val="none" w:sz="0" w:space="0" w:color="auto"/>
      </w:divBdr>
    </w:div>
    <w:div w:id="2106800049">
      <w:bodyDiv w:val="1"/>
      <w:marLeft w:val="0"/>
      <w:marRight w:val="0"/>
      <w:marTop w:val="0"/>
      <w:marBottom w:val="0"/>
      <w:divBdr>
        <w:top w:val="none" w:sz="0" w:space="0" w:color="auto"/>
        <w:left w:val="none" w:sz="0" w:space="0" w:color="auto"/>
        <w:bottom w:val="none" w:sz="0" w:space="0" w:color="auto"/>
        <w:right w:val="none" w:sz="0" w:space="0" w:color="auto"/>
      </w:divBdr>
    </w:div>
    <w:div w:id="2107340089">
      <w:bodyDiv w:val="1"/>
      <w:marLeft w:val="0"/>
      <w:marRight w:val="0"/>
      <w:marTop w:val="0"/>
      <w:marBottom w:val="0"/>
      <w:divBdr>
        <w:top w:val="none" w:sz="0" w:space="0" w:color="auto"/>
        <w:left w:val="none" w:sz="0" w:space="0" w:color="auto"/>
        <w:bottom w:val="none" w:sz="0" w:space="0" w:color="auto"/>
        <w:right w:val="none" w:sz="0" w:space="0" w:color="auto"/>
      </w:divBdr>
    </w:div>
    <w:div w:id="2107463371">
      <w:bodyDiv w:val="1"/>
      <w:marLeft w:val="0"/>
      <w:marRight w:val="0"/>
      <w:marTop w:val="0"/>
      <w:marBottom w:val="0"/>
      <w:divBdr>
        <w:top w:val="none" w:sz="0" w:space="0" w:color="auto"/>
        <w:left w:val="none" w:sz="0" w:space="0" w:color="auto"/>
        <w:bottom w:val="none" w:sz="0" w:space="0" w:color="auto"/>
        <w:right w:val="none" w:sz="0" w:space="0" w:color="auto"/>
      </w:divBdr>
    </w:div>
    <w:div w:id="2107844462">
      <w:bodyDiv w:val="1"/>
      <w:marLeft w:val="0"/>
      <w:marRight w:val="0"/>
      <w:marTop w:val="0"/>
      <w:marBottom w:val="0"/>
      <w:divBdr>
        <w:top w:val="none" w:sz="0" w:space="0" w:color="auto"/>
        <w:left w:val="none" w:sz="0" w:space="0" w:color="auto"/>
        <w:bottom w:val="none" w:sz="0" w:space="0" w:color="auto"/>
        <w:right w:val="none" w:sz="0" w:space="0" w:color="auto"/>
      </w:divBdr>
    </w:div>
    <w:div w:id="2108228056">
      <w:bodyDiv w:val="1"/>
      <w:marLeft w:val="0"/>
      <w:marRight w:val="0"/>
      <w:marTop w:val="0"/>
      <w:marBottom w:val="0"/>
      <w:divBdr>
        <w:top w:val="none" w:sz="0" w:space="0" w:color="auto"/>
        <w:left w:val="none" w:sz="0" w:space="0" w:color="auto"/>
        <w:bottom w:val="none" w:sz="0" w:space="0" w:color="auto"/>
        <w:right w:val="none" w:sz="0" w:space="0" w:color="auto"/>
      </w:divBdr>
    </w:div>
    <w:div w:id="2108646297">
      <w:bodyDiv w:val="1"/>
      <w:marLeft w:val="0"/>
      <w:marRight w:val="0"/>
      <w:marTop w:val="0"/>
      <w:marBottom w:val="0"/>
      <w:divBdr>
        <w:top w:val="none" w:sz="0" w:space="0" w:color="auto"/>
        <w:left w:val="none" w:sz="0" w:space="0" w:color="auto"/>
        <w:bottom w:val="none" w:sz="0" w:space="0" w:color="auto"/>
        <w:right w:val="none" w:sz="0" w:space="0" w:color="auto"/>
      </w:divBdr>
    </w:div>
    <w:div w:id="2108651621">
      <w:bodyDiv w:val="1"/>
      <w:marLeft w:val="0"/>
      <w:marRight w:val="0"/>
      <w:marTop w:val="0"/>
      <w:marBottom w:val="0"/>
      <w:divBdr>
        <w:top w:val="none" w:sz="0" w:space="0" w:color="auto"/>
        <w:left w:val="none" w:sz="0" w:space="0" w:color="auto"/>
        <w:bottom w:val="none" w:sz="0" w:space="0" w:color="auto"/>
        <w:right w:val="none" w:sz="0" w:space="0" w:color="auto"/>
      </w:divBdr>
    </w:div>
    <w:div w:id="2109497090">
      <w:bodyDiv w:val="1"/>
      <w:marLeft w:val="0"/>
      <w:marRight w:val="0"/>
      <w:marTop w:val="0"/>
      <w:marBottom w:val="0"/>
      <w:divBdr>
        <w:top w:val="none" w:sz="0" w:space="0" w:color="auto"/>
        <w:left w:val="none" w:sz="0" w:space="0" w:color="auto"/>
        <w:bottom w:val="none" w:sz="0" w:space="0" w:color="auto"/>
        <w:right w:val="none" w:sz="0" w:space="0" w:color="auto"/>
      </w:divBdr>
    </w:div>
    <w:div w:id="2109806425">
      <w:bodyDiv w:val="1"/>
      <w:marLeft w:val="0"/>
      <w:marRight w:val="0"/>
      <w:marTop w:val="0"/>
      <w:marBottom w:val="0"/>
      <w:divBdr>
        <w:top w:val="none" w:sz="0" w:space="0" w:color="auto"/>
        <w:left w:val="none" w:sz="0" w:space="0" w:color="auto"/>
        <w:bottom w:val="none" w:sz="0" w:space="0" w:color="auto"/>
        <w:right w:val="none" w:sz="0" w:space="0" w:color="auto"/>
      </w:divBdr>
    </w:div>
    <w:div w:id="2109888270">
      <w:bodyDiv w:val="1"/>
      <w:marLeft w:val="0"/>
      <w:marRight w:val="0"/>
      <w:marTop w:val="0"/>
      <w:marBottom w:val="0"/>
      <w:divBdr>
        <w:top w:val="none" w:sz="0" w:space="0" w:color="auto"/>
        <w:left w:val="none" w:sz="0" w:space="0" w:color="auto"/>
        <w:bottom w:val="none" w:sz="0" w:space="0" w:color="auto"/>
        <w:right w:val="none" w:sz="0" w:space="0" w:color="auto"/>
      </w:divBdr>
    </w:div>
    <w:div w:id="2110151182">
      <w:bodyDiv w:val="1"/>
      <w:marLeft w:val="0"/>
      <w:marRight w:val="0"/>
      <w:marTop w:val="0"/>
      <w:marBottom w:val="0"/>
      <w:divBdr>
        <w:top w:val="none" w:sz="0" w:space="0" w:color="auto"/>
        <w:left w:val="none" w:sz="0" w:space="0" w:color="auto"/>
        <w:bottom w:val="none" w:sz="0" w:space="0" w:color="auto"/>
        <w:right w:val="none" w:sz="0" w:space="0" w:color="auto"/>
      </w:divBdr>
    </w:div>
    <w:div w:id="2110468603">
      <w:bodyDiv w:val="1"/>
      <w:marLeft w:val="0"/>
      <w:marRight w:val="0"/>
      <w:marTop w:val="0"/>
      <w:marBottom w:val="0"/>
      <w:divBdr>
        <w:top w:val="none" w:sz="0" w:space="0" w:color="auto"/>
        <w:left w:val="none" w:sz="0" w:space="0" w:color="auto"/>
        <w:bottom w:val="none" w:sz="0" w:space="0" w:color="auto"/>
        <w:right w:val="none" w:sz="0" w:space="0" w:color="auto"/>
      </w:divBdr>
    </w:div>
    <w:div w:id="2110470082">
      <w:bodyDiv w:val="1"/>
      <w:marLeft w:val="0"/>
      <w:marRight w:val="0"/>
      <w:marTop w:val="0"/>
      <w:marBottom w:val="0"/>
      <w:divBdr>
        <w:top w:val="none" w:sz="0" w:space="0" w:color="auto"/>
        <w:left w:val="none" w:sz="0" w:space="0" w:color="auto"/>
        <w:bottom w:val="none" w:sz="0" w:space="0" w:color="auto"/>
        <w:right w:val="none" w:sz="0" w:space="0" w:color="auto"/>
      </w:divBdr>
    </w:div>
    <w:div w:id="2110655720">
      <w:bodyDiv w:val="1"/>
      <w:marLeft w:val="0"/>
      <w:marRight w:val="0"/>
      <w:marTop w:val="0"/>
      <w:marBottom w:val="0"/>
      <w:divBdr>
        <w:top w:val="none" w:sz="0" w:space="0" w:color="auto"/>
        <w:left w:val="none" w:sz="0" w:space="0" w:color="auto"/>
        <w:bottom w:val="none" w:sz="0" w:space="0" w:color="auto"/>
        <w:right w:val="none" w:sz="0" w:space="0" w:color="auto"/>
      </w:divBdr>
    </w:div>
    <w:div w:id="2111313679">
      <w:bodyDiv w:val="1"/>
      <w:marLeft w:val="0"/>
      <w:marRight w:val="0"/>
      <w:marTop w:val="0"/>
      <w:marBottom w:val="0"/>
      <w:divBdr>
        <w:top w:val="none" w:sz="0" w:space="0" w:color="auto"/>
        <w:left w:val="none" w:sz="0" w:space="0" w:color="auto"/>
        <w:bottom w:val="none" w:sz="0" w:space="0" w:color="auto"/>
        <w:right w:val="none" w:sz="0" w:space="0" w:color="auto"/>
      </w:divBdr>
    </w:div>
    <w:div w:id="2111780496">
      <w:bodyDiv w:val="1"/>
      <w:marLeft w:val="0"/>
      <w:marRight w:val="0"/>
      <w:marTop w:val="0"/>
      <w:marBottom w:val="0"/>
      <w:divBdr>
        <w:top w:val="none" w:sz="0" w:space="0" w:color="auto"/>
        <w:left w:val="none" w:sz="0" w:space="0" w:color="auto"/>
        <w:bottom w:val="none" w:sz="0" w:space="0" w:color="auto"/>
        <w:right w:val="none" w:sz="0" w:space="0" w:color="auto"/>
      </w:divBdr>
    </w:div>
    <w:div w:id="2112235772">
      <w:bodyDiv w:val="1"/>
      <w:marLeft w:val="0"/>
      <w:marRight w:val="0"/>
      <w:marTop w:val="0"/>
      <w:marBottom w:val="0"/>
      <w:divBdr>
        <w:top w:val="none" w:sz="0" w:space="0" w:color="auto"/>
        <w:left w:val="none" w:sz="0" w:space="0" w:color="auto"/>
        <w:bottom w:val="none" w:sz="0" w:space="0" w:color="auto"/>
        <w:right w:val="none" w:sz="0" w:space="0" w:color="auto"/>
      </w:divBdr>
    </w:div>
    <w:div w:id="2112623838">
      <w:bodyDiv w:val="1"/>
      <w:marLeft w:val="0"/>
      <w:marRight w:val="0"/>
      <w:marTop w:val="0"/>
      <w:marBottom w:val="0"/>
      <w:divBdr>
        <w:top w:val="none" w:sz="0" w:space="0" w:color="auto"/>
        <w:left w:val="none" w:sz="0" w:space="0" w:color="auto"/>
        <w:bottom w:val="none" w:sz="0" w:space="0" w:color="auto"/>
        <w:right w:val="none" w:sz="0" w:space="0" w:color="auto"/>
      </w:divBdr>
    </w:div>
    <w:div w:id="2112780382">
      <w:bodyDiv w:val="1"/>
      <w:marLeft w:val="0"/>
      <w:marRight w:val="0"/>
      <w:marTop w:val="0"/>
      <w:marBottom w:val="0"/>
      <w:divBdr>
        <w:top w:val="none" w:sz="0" w:space="0" w:color="auto"/>
        <w:left w:val="none" w:sz="0" w:space="0" w:color="auto"/>
        <w:bottom w:val="none" w:sz="0" w:space="0" w:color="auto"/>
        <w:right w:val="none" w:sz="0" w:space="0" w:color="auto"/>
      </w:divBdr>
    </w:div>
    <w:div w:id="2112892818">
      <w:bodyDiv w:val="1"/>
      <w:marLeft w:val="0"/>
      <w:marRight w:val="0"/>
      <w:marTop w:val="0"/>
      <w:marBottom w:val="0"/>
      <w:divBdr>
        <w:top w:val="none" w:sz="0" w:space="0" w:color="auto"/>
        <w:left w:val="none" w:sz="0" w:space="0" w:color="auto"/>
        <w:bottom w:val="none" w:sz="0" w:space="0" w:color="auto"/>
        <w:right w:val="none" w:sz="0" w:space="0" w:color="auto"/>
      </w:divBdr>
    </w:div>
    <w:div w:id="2113551533">
      <w:bodyDiv w:val="1"/>
      <w:marLeft w:val="0"/>
      <w:marRight w:val="0"/>
      <w:marTop w:val="0"/>
      <w:marBottom w:val="0"/>
      <w:divBdr>
        <w:top w:val="none" w:sz="0" w:space="0" w:color="auto"/>
        <w:left w:val="none" w:sz="0" w:space="0" w:color="auto"/>
        <w:bottom w:val="none" w:sz="0" w:space="0" w:color="auto"/>
        <w:right w:val="none" w:sz="0" w:space="0" w:color="auto"/>
      </w:divBdr>
    </w:div>
    <w:div w:id="2113892459">
      <w:bodyDiv w:val="1"/>
      <w:marLeft w:val="0"/>
      <w:marRight w:val="0"/>
      <w:marTop w:val="0"/>
      <w:marBottom w:val="0"/>
      <w:divBdr>
        <w:top w:val="none" w:sz="0" w:space="0" w:color="auto"/>
        <w:left w:val="none" w:sz="0" w:space="0" w:color="auto"/>
        <w:bottom w:val="none" w:sz="0" w:space="0" w:color="auto"/>
        <w:right w:val="none" w:sz="0" w:space="0" w:color="auto"/>
      </w:divBdr>
    </w:div>
    <w:div w:id="2113940545">
      <w:bodyDiv w:val="1"/>
      <w:marLeft w:val="0"/>
      <w:marRight w:val="0"/>
      <w:marTop w:val="0"/>
      <w:marBottom w:val="0"/>
      <w:divBdr>
        <w:top w:val="none" w:sz="0" w:space="0" w:color="auto"/>
        <w:left w:val="none" w:sz="0" w:space="0" w:color="auto"/>
        <w:bottom w:val="none" w:sz="0" w:space="0" w:color="auto"/>
        <w:right w:val="none" w:sz="0" w:space="0" w:color="auto"/>
      </w:divBdr>
    </w:div>
    <w:div w:id="2114128827">
      <w:bodyDiv w:val="1"/>
      <w:marLeft w:val="0"/>
      <w:marRight w:val="0"/>
      <w:marTop w:val="0"/>
      <w:marBottom w:val="0"/>
      <w:divBdr>
        <w:top w:val="none" w:sz="0" w:space="0" w:color="auto"/>
        <w:left w:val="none" w:sz="0" w:space="0" w:color="auto"/>
        <w:bottom w:val="none" w:sz="0" w:space="0" w:color="auto"/>
        <w:right w:val="none" w:sz="0" w:space="0" w:color="auto"/>
      </w:divBdr>
    </w:div>
    <w:div w:id="2114746095">
      <w:bodyDiv w:val="1"/>
      <w:marLeft w:val="0"/>
      <w:marRight w:val="0"/>
      <w:marTop w:val="0"/>
      <w:marBottom w:val="0"/>
      <w:divBdr>
        <w:top w:val="none" w:sz="0" w:space="0" w:color="auto"/>
        <w:left w:val="none" w:sz="0" w:space="0" w:color="auto"/>
        <w:bottom w:val="none" w:sz="0" w:space="0" w:color="auto"/>
        <w:right w:val="none" w:sz="0" w:space="0" w:color="auto"/>
      </w:divBdr>
    </w:div>
    <w:div w:id="2114981522">
      <w:bodyDiv w:val="1"/>
      <w:marLeft w:val="0"/>
      <w:marRight w:val="0"/>
      <w:marTop w:val="0"/>
      <w:marBottom w:val="0"/>
      <w:divBdr>
        <w:top w:val="none" w:sz="0" w:space="0" w:color="auto"/>
        <w:left w:val="none" w:sz="0" w:space="0" w:color="auto"/>
        <w:bottom w:val="none" w:sz="0" w:space="0" w:color="auto"/>
        <w:right w:val="none" w:sz="0" w:space="0" w:color="auto"/>
      </w:divBdr>
    </w:div>
    <w:div w:id="2115132710">
      <w:bodyDiv w:val="1"/>
      <w:marLeft w:val="0"/>
      <w:marRight w:val="0"/>
      <w:marTop w:val="0"/>
      <w:marBottom w:val="0"/>
      <w:divBdr>
        <w:top w:val="none" w:sz="0" w:space="0" w:color="auto"/>
        <w:left w:val="none" w:sz="0" w:space="0" w:color="auto"/>
        <w:bottom w:val="none" w:sz="0" w:space="0" w:color="auto"/>
        <w:right w:val="none" w:sz="0" w:space="0" w:color="auto"/>
      </w:divBdr>
    </w:div>
    <w:div w:id="2115859523">
      <w:bodyDiv w:val="1"/>
      <w:marLeft w:val="0"/>
      <w:marRight w:val="0"/>
      <w:marTop w:val="0"/>
      <w:marBottom w:val="0"/>
      <w:divBdr>
        <w:top w:val="none" w:sz="0" w:space="0" w:color="auto"/>
        <w:left w:val="none" w:sz="0" w:space="0" w:color="auto"/>
        <w:bottom w:val="none" w:sz="0" w:space="0" w:color="auto"/>
        <w:right w:val="none" w:sz="0" w:space="0" w:color="auto"/>
      </w:divBdr>
    </w:div>
    <w:div w:id="2116897733">
      <w:bodyDiv w:val="1"/>
      <w:marLeft w:val="0"/>
      <w:marRight w:val="0"/>
      <w:marTop w:val="0"/>
      <w:marBottom w:val="0"/>
      <w:divBdr>
        <w:top w:val="none" w:sz="0" w:space="0" w:color="auto"/>
        <w:left w:val="none" w:sz="0" w:space="0" w:color="auto"/>
        <w:bottom w:val="none" w:sz="0" w:space="0" w:color="auto"/>
        <w:right w:val="none" w:sz="0" w:space="0" w:color="auto"/>
      </w:divBdr>
    </w:div>
    <w:div w:id="2117827329">
      <w:bodyDiv w:val="1"/>
      <w:marLeft w:val="0"/>
      <w:marRight w:val="0"/>
      <w:marTop w:val="0"/>
      <w:marBottom w:val="0"/>
      <w:divBdr>
        <w:top w:val="none" w:sz="0" w:space="0" w:color="auto"/>
        <w:left w:val="none" w:sz="0" w:space="0" w:color="auto"/>
        <w:bottom w:val="none" w:sz="0" w:space="0" w:color="auto"/>
        <w:right w:val="none" w:sz="0" w:space="0" w:color="auto"/>
      </w:divBdr>
    </w:div>
    <w:div w:id="2118526673">
      <w:bodyDiv w:val="1"/>
      <w:marLeft w:val="0"/>
      <w:marRight w:val="0"/>
      <w:marTop w:val="0"/>
      <w:marBottom w:val="0"/>
      <w:divBdr>
        <w:top w:val="none" w:sz="0" w:space="0" w:color="auto"/>
        <w:left w:val="none" w:sz="0" w:space="0" w:color="auto"/>
        <w:bottom w:val="none" w:sz="0" w:space="0" w:color="auto"/>
        <w:right w:val="none" w:sz="0" w:space="0" w:color="auto"/>
      </w:divBdr>
    </w:div>
    <w:div w:id="2118788949">
      <w:bodyDiv w:val="1"/>
      <w:marLeft w:val="0"/>
      <w:marRight w:val="0"/>
      <w:marTop w:val="0"/>
      <w:marBottom w:val="0"/>
      <w:divBdr>
        <w:top w:val="none" w:sz="0" w:space="0" w:color="auto"/>
        <w:left w:val="none" w:sz="0" w:space="0" w:color="auto"/>
        <w:bottom w:val="none" w:sz="0" w:space="0" w:color="auto"/>
        <w:right w:val="none" w:sz="0" w:space="0" w:color="auto"/>
      </w:divBdr>
    </w:div>
    <w:div w:id="2118913431">
      <w:bodyDiv w:val="1"/>
      <w:marLeft w:val="0"/>
      <w:marRight w:val="0"/>
      <w:marTop w:val="0"/>
      <w:marBottom w:val="0"/>
      <w:divBdr>
        <w:top w:val="none" w:sz="0" w:space="0" w:color="auto"/>
        <w:left w:val="none" w:sz="0" w:space="0" w:color="auto"/>
        <w:bottom w:val="none" w:sz="0" w:space="0" w:color="auto"/>
        <w:right w:val="none" w:sz="0" w:space="0" w:color="auto"/>
      </w:divBdr>
    </w:div>
    <w:div w:id="2119181012">
      <w:bodyDiv w:val="1"/>
      <w:marLeft w:val="0"/>
      <w:marRight w:val="0"/>
      <w:marTop w:val="0"/>
      <w:marBottom w:val="0"/>
      <w:divBdr>
        <w:top w:val="none" w:sz="0" w:space="0" w:color="auto"/>
        <w:left w:val="none" w:sz="0" w:space="0" w:color="auto"/>
        <w:bottom w:val="none" w:sz="0" w:space="0" w:color="auto"/>
        <w:right w:val="none" w:sz="0" w:space="0" w:color="auto"/>
      </w:divBdr>
    </w:div>
    <w:div w:id="2119594166">
      <w:bodyDiv w:val="1"/>
      <w:marLeft w:val="0"/>
      <w:marRight w:val="0"/>
      <w:marTop w:val="0"/>
      <w:marBottom w:val="0"/>
      <w:divBdr>
        <w:top w:val="none" w:sz="0" w:space="0" w:color="auto"/>
        <w:left w:val="none" w:sz="0" w:space="0" w:color="auto"/>
        <w:bottom w:val="none" w:sz="0" w:space="0" w:color="auto"/>
        <w:right w:val="none" w:sz="0" w:space="0" w:color="auto"/>
      </w:divBdr>
    </w:div>
    <w:div w:id="2119985255">
      <w:bodyDiv w:val="1"/>
      <w:marLeft w:val="0"/>
      <w:marRight w:val="0"/>
      <w:marTop w:val="0"/>
      <w:marBottom w:val="0"/>
      <w:divBdr>
        <w:top w:val="none" w:sz="0" w:space="0" w:color="auto"/>
        <w:left w:val="none" w:sz="0" w:space="0" w:color="auto"/>
        <w:bottom w:val="none" w:sz="0" w:space="0" w:color="auto"/>
        <w:right w:val="none" w:sz="0" w:space="0" w:color="auto"/>
      </w:divBdr>
    </w:div>
    <w:div w:id="2120099745">
      <w:bodyDiv w:val="1"/>
      <w:marLeft w:val="0"/>
      <w:marRight w:val="0"/>
      <w:marTop w:val="0"/>
      <w:marBottom w:val="0"/>
      <w:divBdr>
        <w:top w:val="none" w:sz="0" w:space="0" w:color="auto"/>
        <w:left w:val="none" w:sz="0" w:space="0" w:color="auto"/>
        <w:bottom w:val="none" w:sz="0" w:space="0" w:color="auto"/>
        <w:right w:val="none" w:sz="0" w:space="0" w:color="auto"/>
      </w:divBdr>
    </w:div>
    <w:div w:id="2120946717">
      <w:bodyDiv w:val="1"/>
      <w:marLeft w:val="0"/>
      <w:marRight w:val="0"/>
      <w:marTop w:val="0"/>
      <w:marBottom w:val="0"/>
      <w:divBdr>
        <w:top w:val="none" w:sz="0" w:space="0" w:color="auto"/>
        <w:left w:val="none" w:sz="0" w:space="0" w:color="auto"/>
        <w:bottom w:val="none" w:sz="0" w:space="0" w:color="auto"/>
        <w:right w:val="none" w:sz="0" w:space="0" w:color="auto"/>
      </w:divBdr>
    </w:div>
    <w:div w:id="2121416083">
      <w:bodyDiv w:val="1"/>
      <w:marLeft w:val="0"/>
      <w:marRight w:val="0"/>
      <w:marTop w:val="0"/>
      <w:marBottom w:val="0"/>
      <w:divBdr>
        <w:top w:val="none" w:sz="0" w:space="0" w:color="auto"/>
        <w:left w:val="none" w:sz="0" w:space="0" w:color="auto"/>
        <w:bottom w:val="none" w:sz="0" w:space="0" w:color="auto"/>
        <w:right w:val="none" w:sz="0" w:space="0" w:color="auto"/>
      </w:divBdr>
    </w:div>
    <w:div w:id="2122652228">
      <w:bodyDiv w:val="1"/>
      <w:marLeft w:val="0"/>
      <w:marRight w:val="0"/>
      <w:marTop w:val="0"/>
      <w:marBottom w:val="0"/>
      <w:divBdr>
        <w:top w:val="none" w:sz="0" w:space="0" w:color="auto"/>
        <w:left w:val="none" w:sz="0" w:space="0" w:color="auto"/>
        <w:bottom w:val="none" w:sz="0" w:space="0" w:color="auto"/>
        <w:right w:val="none" w:sz="0" w:space="0" w:color="auto"/>
      </w:divBdr>
    </w:div>
    <w:div w:id="2122722282">
      <w:bodyDiv w:val="1"/>
      <w:marLeft w:val="0"/>
      <w:marRight w:val="0"/>
      <w:marTop w:val="0"/>
      <w:marBottom w:val="0"/>
      <w:divBdr>
        <w:top w:val="none" w:sz="0" w:space="0" w:color="auto"/>
        <w:left w:val="none" w:sz="0" w:space="0" w:color="auto"/>
        <w:bottom w:val="none" w:sz="0" w:space="0" w:color="auto"/>
        <w:right w:val="none" w:sz="0" w:space="0" w:color="auto"/>
      </w:divBdr>
    </w:div>
    <w:div w:id="2123380809">
      <w:bodyDiv w:val="1"/>
      <w:marLeft w:val="0"/>
      <w:marRight w:val="0"/>
      <w:marTop w:val="0"/>
      <w:marBottom w:val="0"/>
      <w:divBdr>
        <w:top w:val="none" w:sz="0" w:space="0" w:color="auto"/>
        <w:left w:val="none" w:sz="0" w:space="0" w:color="auto"/>
        <w:bottom w:val="none" w:sz="0" w:space="0" w:color="auto"/>
        <w:right w:val="none" w:sz="0" w:space="0" w:color="auto"/>
      </w:divBdr>
    </w:div>
    <w:div w:id="2123571096">
      <w:bodyDiv w:val="1"/>
      <w:marLeft w:val="0"/>
      <w:marRight w:val="0"/>
      <w:marTop w:val="0"/>
      <w:marBottom w:val="0"/>
      <w:divBdr>
        <w:top w:val="none" w:sz="0" w:space="0" w:color="auto"/>
        <w:left w:val="none" w:sz="0" w:space="0" w:color="auto"/>
        <w:bottom w:val="none" w:sz="0" w:space="0" w:color="auto"/>
        <w:right w:val="none" w:sz="0" w:space="0" w:color="auto"/>
      </w:divBdr>
    </w:div>
    <w:div w:id="2124693013">
      <w:bodyDiv w:val="1"/>
      <w:marLeft w:val="0"/>
      <w:marRight w:val="0"/>
      <w:marTop w:val="0"/>
      <w:marBottom w:val="0"/>
      <w:divBdr>
        <w:top w:val="none" w:sz="0" w:space="0" w:color="auto"/>
        <w:left w:val="none" w:sz="0" w:space="0" w:color="auto"/>
        <w:bottom w:val="none" w:sz="0" w:space="0" w:color="auto"/>
        <w:right w:val="none" w:sz="0" w:space="0" w:color="auto"/>
      </w:divBdr>
    </w:div>
    <w:div w:id="2124761096">
      <w:bodyDiv w:val="1"/>
      <w:marLeft w:val="0"/>
      <w:marRight w:val="0"/>
      <w:marTop w:val="0"/>
      <w:marBottom w:val="0"/>
      <w:divBdr>
        <w:top w:val="none" w:sz="0" w:space="0" w:color="auto"/>
        <w:left w:val="none" w:sz="0" w:space="0" w:color="auto"/>
        <w:bottom w:val="none" w:sz="0" w:space="0" w:color="auto"/>
        <w:right w:val="none" w:sz="0" w:space="0" w:color="auto"/>
      </w:divBdr>
    </w:div>
    <w:div w:id="2125464612">
      <w:bodyDiv w:val="1"/>
      <w:marLeft w:val="0"/>
      <w:marRight w:val="0"/>
      <w:marTop w:val="0"/>
      <w:marBottom w:val="0"/>
      <w:divBdr>
        <w:top w:val="none" w:sz="0" w:space="0" w:color="auto"/>
        <w:left w:val="none" w:sz="0" w:space="0" w:color="auto"/>
        <w:bottom w:val="none" w:sz="0" w:space="0" w:color="auto"/>
        <w:right w:val="none" w:sz="0" w:space="0" w:color="auto"/>
      </w:divBdr>
    </w:div>
    <w:div w:id="2126263572">
      <w:bodyDiv w:val="1"/>
      <w:marLeft w:val="0"/>
      <w:marRight w:val="0"/>
      <w:marTop w:val="0"/>
      <w:marBottom w:val="0"/>
      <w:divBdr>
        <w:top w:val="none" w:sz="0" w:space="0" w:color="auto"/>
        <w:left w:val="none" w:sz="0" w:space="0" w:color="auto"/>
        <w:bottom w:val="none" w:sz="0" w:space="0" w:color="auto"/>
        <w:right w:val="none" w:sz="0" w:space="0" w:color="auto"/>
      </w:divBdr>
    </w:div>
    <w:div w:id="2126272732">
      <w:bodyDiv w:val="1"/>
      <w:marLeft w:val="0"/>
      <w:marRight w:val="0"/>
      <w:marTop w:val="0"/>
      <w:marBottom w:val="0"/>
      <w:divBdr>
        <w:top w:val="none" w:sz="0" w:space="0" w:color="auto"/>
        <w:left w:val="none" w:sz="0" w:space="0" w:color="auto"/>
        <w:bottom w:val="none" w:sz="0" w:space="0" w:color="auto"/>
        <w:right w:val="none" w:sz="0" w:space="0" w:color="auto"/>
      </w:divBdr>
    </w:div>
    <w:div w:id="2126732426">
      <w:bodyDiv w:val="1"/>
      <w:marLeft w:val="0"/>
      <w:marRight w:val="0"/>
      <w:marTop w:val="0"/>
      <w:marBottom w:val="0"/>
      <w:divBdr>
        <w:top w:val="none" w:sz="0" w:space="0" w:color="auto"/>
        <w:left w:val="none" w:sz="0" w:space="0" w:color="auto"/>
        <w:bottom w:val="none" w:sz="0" w:space="0" w:color="auto"/>
        <w:right w:val="none" w:sz="0" w:space="0" w:color="auto"/>
      </w:divBdr>
    </w:div>
    <w:div w:id="2126998778">
      <w:bodyDiv w:val="1"/>
      <w:marLeft w:val="0"/>
      <w:marRight w:val="0"/>
      <w:marTop w:val="0"/>
      <w:marBottom w:val="0"/>
      <w:divBdr>
        <w:top w:val="none" w:sz="0" w:space="0" w:color="auto"/>
        <w:left w:val="none" w:sz="0" w:space="0" w:color="auto"/>
        <w:bottom w:val="none" w:sz="0" w:space="0" w:color="auto"/>
        <w:right w:val="none" w:sz="0" w:space="0" w:color="auto"/>
      </w:divBdr>
    </w:div>
    <w:div w:id="2127190929">
      <w:bodyDiv w:val="1"/>
      <w:marLeft w:val="0"/>
      <w:marRight w:val="0"/>
      <w:marTop w:val="0"/>
      <w:marBottom w:val="0"/>
      <w:divBdr>
        <w:top w:val="none" w:sz="0" w:space="0" w:color="auto"/>
        <w:left w:val="none" w:sz="0" w:space="0" w:color="auto"/>
        <w:bottom w:val="none" w:sz="0" w:space="0" w:color="auto"/>
        <w:right w:val="none" w:sz="0" w:space="0" w:color="auto"/>
      </w:divBdr>
    </w:div>
    <w:div w:id="2127263593">
      <w:bodyDiv w:val="1"/>
      <w:marLeft w:val="0"/>
      <w:marRight w:val="0"/>
      <w:marTop w:val="0"/>
      <w:marBottom w:val="0"/>
      <w:divBdr>
        <w:top w:val="none" w:sz="0" w:space="0" w:color="auto"/>
        <w:left w:val="none" w:sz="0" w:space="0" w:color="auto"/>
        <w:bottom w:val="none" w:sz="0" w:space="0" w:color="auto"/>
        <w:right w:val="none" w:sz="0" w:space="0" w:color="auto"/>
      </w:divBdr>
    </w:div>
    <w:div w:id="2127502732">
      <w:bodyDiv w:val="1"/>
      <w:marLeft w:val="0"/>
      <w:marRight w:val="0"/>
      <w:marTop w:val="0"/>
      <w:marBottom w:val="0"/>
      <w:divBdr>
        <w:top w:val="none" w:sz="0" w:space="0" w:color="auto"/>
        <w:left w:val="none" w:sz="0" w:space="0" w:color="auto"/>
        <w:bottom w:val="none" w:sz="0" w:space="0" w:color="auto"/>
        <w:right w:val="none" w:sz="0" w:space="0" w:color="auto"/>
      </w:divBdr>
    </w:div>
    <w:div w:id="2127693076">
      <w:bodyDiv w:val="1"/>
      <w:marLeft w:val="0"/>
      <w:marRight w:val="0"/>
      <w:marTop w:val="0"/>
      <w:marBottom w:val="0"/>
      <w:divBdr>
        <w:top w:val="none" w:sz="0" w:space="0" w:color="auto"/>
        <w:left w:val="none" w:sz="0" w:space="0" w:color="auto"/>
        <w:bottom w:val="none" w:sz="0" w:space="0" w:color="auto"/>
        <w:right w:val="none" w:sz="0" w:space="0" w:color="auto"/>
      </w:divBdr>
    </w:div>
    <w:div w:id="2127919243">
      <w:bodyDiv w:val="1"/>
      <w:marLeft w:val="0"/>
      <w:marRight w:val="0"/>
      <w:marTop w:val="0"/>
      <w:marBottom w:val="0"/>
      <w:divBdr>
        <w:top w:val="none" w:sz="0" w:space="0" w:color="auto"/>
        <w:left w:val="none" w:sz="0" w:space="0" w:color="auto"/>
        <w:bottom w:val="none" w:sz="0" w:space="0" w:color="auto"/>
        <w:right w:val="none" w:sz="0" w:space="0" w:color="auto"/>
      </w:divBdr>
    </w:div>
    <w:div w:id="2127966981">
      <w:bodyDiv w:val="1"/>
      <w:marLeft w:val="0"/>
      <w:marRight w:val="0"/>
      <w:marTop w:val="0"/>
      <w:marBottom w:val="0"/>
      <w:divBdr>
        <w:top w:val="none" w:sz="0" w:space="0" w:color="auto"/>
        <w:left w:val="none" w:sz="0" w:space="0" w:color="auto"/>
        <w:bottom w:val="none" w:sz="0" w:space="0" w:color="auto"/>
        <w:right w:val="none" w:sz="0" w:space="0" w:color="auto"/>
      </w:divBdr>
    </w:div>
    <w:div w:id="2128353398">
      <w:bodyDiv w:val="1"/>
      <w:marLeft w:val="0"/>
      <w:marRight w:val="0"/>
      <w:marTop w:val="0"/>
      <w:marBottom w:val="0"/>
      <w:divBdr>
        <w:top w:val="none" w:sz="0" w:space="0" w:color="auto"/>
        <w:left w:val="none" w:sz="0" w:space="0" w:color="auto"/>
        <w:bottom w:val="none" w:sz="0" w:space="0" w:color="auto"/>
        <w:right w:val="none" w:sz="0" w:space="0" w:color="auto"/>
      </w:divBdr>
    </w:div>
    <w:div w:id="2128427507">
      <w:bodyDiv w:val="1"/>
      <w:marLeft w:val="0"/>
      <w:marRight w:val="0"/>
      <w:marTop w:val="0"/>
      <w:marBottom w:val="0"/>
      <w:divBdr>
        <w:top w:val="none" w:sz="0" w:space="0" w:color="auto"/>
        <w:left w:val="none" w:sz="0" w:space="0" w:color="auto"/>
        <w:bottom w:val="none" w:sz="0" w:space="0" w:color="auto"/>
        <w:right w:val="none" w:sz="0" w:space="0" w:color="auto"/>
      </w:divBdr>
    </w:div>
    <w:div w:id="2128504733">
      <w:bodyDiv w:val="1"/>
      <w:marLeft w:val="0"/>
      <w:marRight w:val="0"/>
      <w:marTop w:val="0"/>
      <w:marBottom w:val="0"/>
      <w:divBdr>
        <w:top w:val="none" w:sz="0" w:space="0" w:color="auto"/>
        <w:left w:val="none" w:sz="0" w:space="0" w:color="auto"/>
        <w:bottom w:val="none" w:sz="0" w:space="0" w:color="auto"/>
        <w:right w:val="none" w:sz="0" w:space="0" w:color="auto"/>
      </w:divBdr>
    </w:div>
    <w:div w:id="2128885721">
      <w:bodyDiv w:val="1"/>
      <w:marLeft w:val="0"/>
      <w:marRight w:val="0"/>
      <w:marTop w:val="0"/>
      <w:marBottom w:val="0"/>
      <w:divBdr>
        <w:top w:val="none" w:sz="0" w:space="0" w:color="auto"/>
        <w:left w:val="none" w:sz="0" w:space="0" w:color="auto"/>
        <w:bottom w:val="none" w:sz="0" w:space="0" w:color="auto"/>
        <w:right w:val="none" w:sz="0" w:space="0" w:color="auto"/>
      </w:divBdr>
    </w:div>
    <w:div w:id="2128892098">
      <w:bodyDiv w:val="1"/>
      <w:marLeft w:val="0"/>
      <w:marRight w:val="0"/>
      <w:marTop w:val="0"/>
      <w:marBottom w:val="0"/>
      <w:divBdr>
        <w:top w:val="none" w:sz="0" w:space="0" w:color="auto"/>
        <w:left w:val="none" w:sz="0" w:space="0" w:color="auto"/>
        <w:bottom w:val="none" w:sz="0" w:space="0" w:color="auto"/>
        <w:right w:val="none" w:sz="0" w:space="0" w:color="auto"/>
      </w:divBdr>
    </w:div>
    <w:div w:id="2129079357">
      <w:bodyDiv w:val="1"/>
      <w:marLeft w:val="0"/>
      <w:marRight w:val="0"/>
      <w:marTop w:val="0"/>
      <w:marBottom w:val="0"/>
      <w:divBdr>
        <w:top w:val="none" w:sz="0" w:space="0" w:color="auto"/>
        <w:left w:val="none" w:sz="0" w:space="0" w:color="auto"/>
        <w:bottom w:val="none" w:sz="0" w:space="0" w:color="auto"/>
        <w:right w:val="none" w:sz="0" w:space="0" w:color="auto"/>
      </w:divBdr>
    </w:div>
    <w:div w:id="2129617941">
      <w:bodyDiv w:val="1"/>
      <w:marLeft w:val="0"/>
      <w:marRight w:val="0"/>
      <w:marTop w:val="0"/>
      <w:marBottom w:val="0"/>
      <w:divBdr>
        <w:top w:val="none" w:sz="0" w:space="0" w:color="auto"/>
        <w:left w:val="none" w:sz="0" w:space="0" w:color="auto"/>
        <w:bottom w:val="none" w:sz="0" w:space="0" w:color="auto"/>
        <w:right w:val="none" w:sz="0" w:space="0" w:color="auto"/>
      </w:divBdr>
    </w:div>
    <w:div w:id="2129858076">
      <w:bodyDiv w:val="1"/>
      <w:marLeft w:val="0"/>
      <w:marRight w:val="0"/>
      <w:marTop w:val="0"/>
      <w:marBottom w:val="0"/>
      <w:divBdr>
        <w:top w:val="none" w:sz="0" w:space="0" w:color="auto"/>
        <w:left w:val="none" w:sz="0" w:space="0" w:color="auto"/>
        <w:bottom w:val="none" w:sz="0" w:space="0" w:color="auto"/>
        <w:right w:val="none" w:sz="0" w:space="0" w:color="auto"/>
      </w:divBdr>
    </w:div>
    <w:div w:id="2130119391">
      <w:bodyDiv w:val="1"/>
      <w:marLeft w:val="0"/>
      <w:marRight w:val="0"/>
      <w:marTop w:val="0"/>
      <w:marBottom w:val="0"/>
      <w:divBdr>
        <w:top w:val="none" w:sz="0" w:space="0" w:color="auto"/>
        <w:left w:val="none" w:sz="0" w:space="0" w:color="auto"/>
        <w:bottom w:val="none" w:sz="0" w:space="0" w:color="auto"/>
        <w:right w:val="none" w:sz="0" w:space="0" w:color="auto"/>
      </w:divBdr>
    </w:div>
    <w:div w:id="2130198270">
      <w:bodyDiv w:val="1"/>
      <w:marLeft w:val="0"/>
      <w:marRight w:val="0"/>
      <w:marTop w:val="0"/>
      <w:marBottom w:val="0"/>
      <w:divBdr>
        <w:top w:val="none" w:sz="0" w:space="0" w:color="auto"/>
        <w:left w:val="none" w:sz="0" w:space="0" w:color="auto"/>
        <w:bottom w:val="none" w:sz="0" w:space="0" w:color="auto"/>
        <w:right w:val="none" w:sz="0" w:space="0" w:color="auto"/>
      </w:divBdr>
    </w:div>
    <w:div w:id="2130395687">
      <w:bodyDiv w:val="1"/>
      <w:marLeft w:val="0"/>
      <w:marRight w:val="0"/>
      <w:marTop w:val="0"/>
      <w:marBottom w:val="0"/>
      <w:divBdr>
        <w:top w:val="none" w:sz="0" w:space="0" w:color="auto"/>
        <w:left w:val="none" w:sz="0" w:space="0" w:color="auto"/>
        <w:bottom w:val="none" w:sz="0" w:space="0" w:color="auto"/>
        <w:right w:val="none" w:sz="0" w:space="0" w:color="auto"/>
      </w:divBdr>
    </w:div>
    <w:div w:id="2130512244">
      <w:bodyDiv w:val="1"/>
      <w:marLeft w:val="0"/>
      <w:marRight w:val="0"/>
      <w:marTop w:val="0"/>
      <w:marBottom w:val="0"/>
      <w:divBdr>
        <w:top w:val="none" w:sz="0" w:space="0" w:color="auto"/>
        <w:left w:val="none" w:sz="0" w:space="0" w:color="auto"/>
        <w:bottom w:val="none" w:sz="0" w:space="0" w:color="auto"/>
        <w:right w:val="none" w:sz="0" w:space="0" w:color="auto"/>
      </w:divBdr>
    </w:div>
    <w:div w:id="2130850161">
      <w:bodyDiv w:val="1"/>
      <w:marLeft w:val="0"/>
      <w:marRight w:val="0"/>
      <w:marTop w:val="0"/>
      <w:marBottom w:val="0"/>
      <w:divBdr>
        <w:top w:val="none" w:sz="0" w:space="0" w:color="auto"/>
        <w:left w:val="none" w:sz="0" w:space="0" w:color="auto"/>
        <w:bottom w:val="none" w:sz="0" w:space="0" w:color="auto"/>
        <w:right w:val="none" w:sz="0" w:space="0" w:color="auto"/>
      </w:divBdr>
    </w:div>
    <w:div w:id="2130977375">
      <w:bodyDiv w:val="1"/>
      <w:marLeft w:val="0"/>
      <w:marRight w:val="0"/>
      <w:marTop w:val="0"/>
      <w:marBottom w:val="0"/>
      <w:divBdr>
        <w:top w:val="none" w:sz="0" w:space="0" w:color="auto"/>
        <w:left w:val="none" w:sz="0" w:space="0" w:color="auto"/>
        <w:bottom w:val="none" w:sz="0" w:space="0" w:color="auto"/>
        <w:right w:val="none" w:sz="0" w:space="0" w:color="auto"/>
      </w:divBdr>
    </w:div>
    <w:div w:id="2131390632">
      <w:bodyDiv w:val="1"/>
      <w:marLeft w:val="0"/>
      <w:marRight w:val="0"/>
      <w:marTop w:val="0"/>
      <w:marBottom w:val="0"/>
      <w:divBdr>
        <w:top w:val="none" w:sz="0" w:space="0" w:color="auto"/>
        <w:left w:val="none" w:sz="0" w:space="0" w:color="auto"/>
        <w:bottom w:val="none" w:sz="0" w:space="0" w:color="auto"/>
        <w:right w:val="none" w:sz="0" w:space="0" w:color="auto"/>
      </w:divBdr>
    </w:div>
    <w:div w:id="2131392209">
      <w:bodyDiv w:val="1"/>
      <w:marLeft w:val="0"/>
      <w:marRight w:val="0"/>
      <w:marTop w:val="0"/>
      <w:marBottom w:val="0"/>
      <w:divBdr>
        <w:top w:val="none" w:sz="0" w:space="0" w:color="auto"/>
        <w:left w:val="none" w:sz="0" w:space="0" w:color="auto"/>
        <w:bottom w:val="none" w:sz="0" w:space="0" w:color="auto"/>
        <w:right w:val="none" w:sz="0" w:space="0" w:color="auto"/>
      </w:divBdr>
    </w:div>
    <w:div w:id="2131506962">
      <w:bodyDiv w:val="1"/>
      <w:marLeft w:val="0"/>
      <w:marRight w:val="0"/>
      <w:marTop w:val="0"/>
      <w:marBottom w:val="0"/>
      <w:divBdr>
        <w:top w:val="none" w:sz="0" w:space="0" w:color="auto"/>
        <w:left w:val="none" w:sz="0" w:space="0" w:color="auto"/>
        <w:bottom w:val="none" w:sz="0" w:space="0" w:color="auto"/>
        <w:right w:val="none" w:sz="0" w:space="0" w:color="auto"/>
      </w:divBdr>
    </w:div>
    <w:div w:id="2131779624">
      <w:bodyDiv w:val="1"/>
      <w:marLeft w:val="0"/>
      <w:marRight w:val="0"/>
      <w:marTop w:val="0"/>
      <w:marBottom w:val="0"/>
      <w:divBdr>
        <w:top w:val="none" w:sz="0" w:space="0" w:color="auto"/>
        <w:left w:val="none" w:sz="0" w:space="0" w:color="auto"/>
        <w:bottom w:val="none" w:sz="0" w:space="0" w:color="auto"/>
        <w:right w:val="none" w:sz="0" w:space="0" w:color="auto"/>
      </w:divBdr>
    </w:div>
    <w:div w:id="2131852153">
      <w:bodyDiv w:val="1"/>
      <w:marLeft w:val="0"/>
      <w:marRight w:val="0"/>
      <w:marTop w:val="0"/>
      <w:marBottom w:val="0"/>
      <w:divBdr>
        <w:top w:val="none" w:sz="0" w:space="0" w:color="auto"/>
        <w:left w:val="none" w:sz="0" w:space="0" w:color="auto"/>
        <w:bottom w:val="none" w:sz="0" w:space="0" w:color="auto"/>
        <w:right w:val="none" w:sz="0" w:space="0" w:color="auto"/>
      </w:divBdr>
    </w:div>
    <w:div w:id="2132284100">
      <w:bodyDiv w:val="1"/>
      <w:marLeft w:val="0"/>
      <w:marRight w:val="0"/>
      <w:marTop w:val="0"/>
      <w:marBottom w:val="0"/>
      <w:divBdr>
        <w:top w:val="none" w:sz="0" w:space="0" w:color="auto"/>
        <w:left w:val="none" w:sz="0" w:space="0" w:color="auto"/>
        <w:bottom w:val="none" w:sz="0" w:space="0" w:color="auto"/>
        <w:right w:val="none" w:sz="0" w:space="0" w:color="auto"/>
      </w:divBdr>
    </w:div>
    <w:div w:id="2132673531">
      <w:bodyDiv w:val="1"/>
      <w:marLeft w:val="0"/>
      <w:marRight w:val="0"/>
      <w:marTop w:val="0"/>
      <w:marBottom w:val="0"/>
      <w:divBdr>
        <w:top w:val="none" w:sz="0" w:space="0" w:color="auto"/>
        <w:left w:val="none" w:sz="0" w:space="0" w:color="auto"/>
        <w:bottom w:val="none" w:sz="0" w:space="0" w:color="auto"/>
        <w:right w:val="none" w:sz="0" w:space="0" w:color="auto"/>
      </w:divBdr>
    </w:div>
    <w:div w:id="2132896412">
      <w:bodyDiv w:val="1"/>
      <w:marLeft w:val="0"/>
      <w:marRight w:val="0"/>
      <w:marTop w:val="0"/>
      <w:marBottom w:val="0"/>
      <w:divBdr>
        <w:top w:val="none" w:sz="0" w:space="0" w:color="auto"/>
        <w:left w:val="none" w:sz="0" w:space="0" w:color="auto"/>
        <w:bottom w:val="none" w:sz="0" w:space="0" w:color="auto"/>
        <w:right w:val="none" w:sz="0" w:space="0" w:color="auto"/>
      </w:divBdr>
    </w:div>
    <w:div w:id="2133092772">
      <w:bodyDiv w:val="1"/>
      <w:marLeft w:val="0"/>
      <w:marRight w:val="0"/>
      <w:marTop w:val="0"/>
      <w:marBottom w:val="0"/>
      <w:divBdr>
        <w:top w:val="none" w:sz="0" w:space="0" w:color="auto"/>
        <w:left w:val="none" w:sz="0" w:space="0" w:color="auto"/>
        <w:bottom w:val="none" w:sz="0" w:space="0" w:color="auto"/>
        <w:right w:val="none" w:sz="0" w:space="0" w:color="auto"/>
      </w:divBdr>
    </w:div>
    <w:div w:id="2133209173">
      <w:bodyDiv w:val="1"/>
      <w:marLeft w:val="0"/>
      <w:marRight w:val="0"/>
      <w:marTop w:val="0"/>
      <w:marBottom w:val="0"/>
      <w:divBdr>
        <w:top w:val="none" w:sz="0" w:space="0" w:color="auto"/>
        <w:left w:val="none" w:sz="0" w:space="0" w:color="auto"/>
        <w:bottom w:val="none" w:sz="0" w:space="0" w:color="auto"/>
        <w:right w:val="none" w:sz="0" w:space="0" w:color="auto"/>
      </w:divBdr>
    </w:div>
    <w:div w:id="2133594494">
      <w:bodyDiv w:val="1"/>
      <w:marLeft w:val="0"/>
      <w:marRight w:val="0"/>
      <w:marTop w:val="0"/>
      <w:marBottom w:val="0"/>
      <w:divBdr>
        <w:top w:val="none" w:sz="0" w:space="0" w:color="auto"/>
        <w:left w:val="none" w:sz="0" w:space="0" w:color="auto"/>
        <w:bottom w:val="none" w:sz="0" w:space="0" w:color="auto"/>
        <w:right w:val="none" w:sz="0" w:space="0" w:color="auto"/>
      </w:divBdr>
    </w:div>
    <w:div w:id="2133939380">
      <w:bodyDiv w:val="1"/>
      <w:marLeft w:val="0"/>
      <w:marRight w:val="0"/>
      <w:marTop w:val="0"/>
      <w:marBottom w:val="0"/>
      <w:divBdr>
        <w:top w:val="none" w:sz="0" w:space="0" w:color="auto"/>
        <w:left w:val="none" w:sz="0" w:space="0" w:color="auto"/>
        <w:bottom w:val="none" w:sz="0" w:space="0" w:color="auto"/>
        <w:right w:val="none" w:sz="0" w:space="0" w:color="auto"/>
      </w:divBdr>
    </w:div>
    <w:div w:id="2133942848">
      <w:bodyDiv w:val="1"/>
      <w:marLeft w:val="0"/>
      <w:marRight w:val="0"/>
      <w:marTop w:val="0"/>
      <w:marBottom w:val="0"/>
      <w:divBdr>
        <w:top w:val="none" w:sz="0" w:space="0" w:color="auto"/>
        <w:left w:val="none" w:sz="0" w:space="0" w:color="auto"/>
        <w:bottom w:val="none" w:sz="0" w:space="0" w:color="auto"/>
        <w:right w:val="none" w:sz="0" w:space="0" w:color="auto"/>
      </w:divBdr>
    </w:div>
    <w:div w:id="2134132172">
      <w:bodyDiv w:val="1"/>
      <w:marLeft w:val="0"/>
      <w:marRight w:val="0"/>
      <w:marTop w:val="0"/>
      <w:marBottom w:val="0"/>
      <w:divBdr>
        <w:top w:val="none" w:sz="0" w:space="0" w:color="auto"/>
        <w:left w:val="none" w:sz="0" w:space="0" w:color="auto"/>
        <w:bottom w:val="none" w:sz="0" w:space="0" w:color="auto"/>
        <w:right w:val="none" w:sz="0" w:space="0" w:color="auto"/>
      </w:divBdr>
    </w:div>
    <w:div w:id="2134134182">
      <w:bodyDiv w:val="1"/>
      <w:marLeft w:val="0"/>
      <w:marRight w:val="0"/>
      <w:marTop w:val="0"/>
      <w:marBottom w:val="0"/>
      <w:divBdr>
        <w:top w:val="none" w:sz="0" w:space="0" w:color="auto"/>
        <w:left w:val="none" w:sz="0" w:space="0" w:color="auto"/>
        <w:bottom w:val="none" w:sz="0" w:space="0" w:color="auto"/>
        <w:right w:val="none" w:sz="0" w:space="0" w:color="auto"/>
      </w:divBdr>
    </w:div>
    <w:div w:id="2134208204">
      <w:bodyDiv w:val="1"/>
      <w:marLeft w:val="0"/>
      <w:marRight w:val="0"/>
      <w:marTop w:val="0"/>
      <w:marBottom w:val="0"/>
      <w:divBdr>
        <w:top w:val="none" w:sz="0" w:space="0" w:color="auto"/>
        <w:left w:val="none" w:sz="0" w:space="0" w:color="auto"/>
        <w:bottom w:val="none" w:sz="0" w:space="0" w:color="auto"/>
        <w:right w:val="none" w:sz="0" w:space="0" w:color="auto"/>
      </w:divBdr>
    </w:div>
    <w:div w:id="2134253998">
      <w:bodyDiv w:val="1"/>
      <w:marLeft w:val="0"/>
      <w:marRight w:val="0"/>
      <w:marTop w:val="0"/>
      <w:marBottom w:val="0"/>
      <w:divBdr>
        <w:top w:val="none" w:sz="0" w:space="0" w:color="auto"/>
        <w:left w:val="none" w:sz="0" w:space="0" w:color="auto"/>
        <w:bottom w:val="none" w:sz="0" w:space="0" w:color="auto"/>
        <w:right w:val="none" w:sz="0" w:space="0" w:color="auto"/>
      </w:divBdr>
    </w:div>
    <w:div w:id="2134977717">
      <w:bodyDiv w:val="1"/>
      <w:marLeft w:val="0"/>
      <w:marRight w:val="0"/>
      <w:marTop w:val="0"/>
      <w:marBottom w:val="0"/>
      <w:divBdr>
        <w:top w:val="none" w:sz="0" w:space="0" w:color="auto"/>
        <w:left w:val="none" w:sz="0" w:space="0" w:color="auto"/>
        <w:bottom w:val="none" w:sz="0" w:space="0" w:color="auto"/>
        <w:right w:val="none" w:sz="0" w:space="0" w:color="auto"/>
      </w:divBdr>
    </w:div>
    <w:div w:id="2135243710">
      <w:bodyDiv w:val="1"/>
      <w:marLeft w:val="0"/>
      <w:marRight w:val="0"/>
      <w:marTop w:val="0"/>
      <w:marBottom w:val="0"/>
      <w:divBdr>
        <w:top w:val="none" w:sz="0" w:space="0" w:color="auto"/>
        <w:left w:val="none" w:sz="0" w:space="0" w:color="auto"/>
        <w:bottom w:val="none" w:sz="0" w:space="0" w:color="auto"/>
        <w:right w:val="none" w:sz="0" w:space="0" w:color="auto"/>
      </w:divBdr>
    </w:div>
    <w:div w:id="2135712424">
      <w:bodyDiv w:val="1"/>
      <w:marLeft w:val="0"/>
      <w:marRight w:val="0"/>
      <w:marTop w:val="0"/>
      <w:marBottom w:val="0"/>
      <w:divBdr>
        <w:top w:val="none" w:sz="0" w:space="0" w:color="auto"/>
        <w:left w:val="none" w:sz="0" w:space="0" w:color="auto"/>
        <w:bottom w:val="none" w:sz="0" w:space="0" w:color="auto"/>
        <w:right w:val="none" w:sz="0" w:space="0" w:color="auto"/>
      </w:divBdr>
    </w:div>
    <w:div w:id="2136021836">
      <w:bodyDiv w:val="1"/>
      <w:marLeft w:val="0"/>
      <w:marRight w:val="0"/>
      <w:marTop w:val="0"/>
      <w:marBottom w:val="0"/>
      <w:divBdr>
        <w:top w:val="none" w:sz="0" w:space="0" w:color="auto"/>
        <w:left w:val="none" w:sz="0" w:space="0" w:color="auto"/>
        <w:bottom w:val="none" w:sz="0" w:space="0" w:color="auto"/>
        <w:right w:val="none" w:sz="0" w:space="0" w:color="auto"/>
      </w:divBdr>
    </w:div>
    <w:div w:id="2136827127">
      <w:bodyDiv w:val="1"/>
      <w:marLeft w:val="0"/>
      <w:marRight w:val="0"/>
      <w:marTop w:val="0"/>
      <w:marBottom w:val="0"/>
      <w:divBdr>
        <w:top w:val="none" w:sz="0" w:space="0" w:color="auto"/>
        <w:left w:val="none" w:sz="0" w:space="0" w:color="auto"/>
        <w:bottom w:val="none" w:sz="0" w:space="0" w:color="auto"/>
        <w:right w:val="none" w:sz="0" w:space="0" w:color="auto"/>
      </w:divBdr>
    </w:div>
    <w:div w:id="2136873492">
      <w:bodyDiv w:val="1"/>
      <w:marLeft w:val="0"/>
      <w:marRight w:val="0"/>
      <w:marTop w:val="0"/>
      <w:marBottom w:val="0"/>
      <w:divBdr>
        <w:top w:val="none" w:sz="0" w:space="0" w:color="auto"/>
        <w:left w:val="none" w:sz="0" w:space="0" w:color="auto"/>
        <w:bottom w:val="none" w:sz="0" w:space="0" w:color="auto"/>
        <w:right w:val="none" w:sz="0" w:space="0" w:color="auto"/>
      </w:divBdr>
    </w:div>
    <w:div w:id="2137216089">
      <w:bodyDiv w:val="1"/>
      <w:marLeft w:val="0"/>
      <w:marRight w:val="0"/>
      <w:marTop w:val="0"/>
      <w:marBottom w:val="0"/>
      <w:divBdr>
        <w:top w:val="none" w:sz="0" w:space="0" w:color="auto"/>
        <w:left w:val="none" w:sz="0" w:space="0" w:color="auto"/>
        <w:bottom w:val="none" w:sz="0" w:space="0" w:color="auto"/>
        <w:right w:val="none" w:sz="0" w:space="0" w:color="auto"/>
      </w:divBdr>
    </w:div>
    <w:div w:id="2137285975">
      <w:bodyDiv w:val="1"/>
      <w:marLeft w:val="0"/>
      <w:marRight w:val="0"/>
      <w:marTop w:val="0"/>
      <w:marBottom w:val="0"/>
      <w:divBdr>
        <w:top w:val="none" w:sz="0" w:space="0" w:color="auto"/>
        <w:left w:val="none" w:sz="0" w:space="0" w:color="auto"/>
        <w:bottom w:val="none" w:sz="0" w:space="0" w:color="auto"/>
        <w:right w:val="none" w:sz="0" w:space="0" w:color="auto"/>
      </w:divBdr>
    </w:div>
    <w:div w:id="2137482096">
      <w:bodyDiv w:val="1"/>
      <w:marLeft w:val="0"/>
      <w:marRight w:val="0"/>
      <w:marTop w:val="0"/>
      <w:marBottom w:val="0"/>
      <w:divBdr>
        <w:top w:val="none" w:sz="0" w:space="0" w:color="auto"/>
        <w:left w:val="none" w:sz="0" w:space="0" w:color="auto"/>
        <w:bottom w:val="none" w:sz="0" w:space="0" w:color="auto"/>
        <w:right w:val="none" w:sz="0" w:space="0" w:color="auto"/>
      </w:divBdr>
    </w:div>
    <w:div w:id="2137795444">
      <w:bodyDiv w:val="1"/>
      <w:marLeft w:val="0"/>
      <w:marRight w:val="0"/>
      <w:marTop w:val="0"/>
      <w:marBottom w:val="0"/>
      <w:divBdr>
        <w:top w:val="none" w:sz="0" w:space="0" w:color="auto"/>
        <w:left w:val="none" w:sz="0" w:space="0" w:color="auto"/>
        <w:bottom w:val="none" w:sz="0" w:space="0" w:color="auto"/>
        <w:right w:val="none" w:sz="0" w:space="0" w:color="auto"/>
      </w:divBdr>
    </w:div>
    <w:div w:id="2137984582">
      <w:bodyDiv w:val="1"/>
      <w:marLeft w:val="0"/>
      <w:marRight w:val="0"/>
      <w:marTop w:val="0"/>
      <w:marBottom w:val="0"/>
      <w:divBdr>
        <w:top w:val="none" w:sz="0" w:space="0" w:color="auto"/>
        <w:left w:val="none" w:sz="0" w:space="0" w:color="auto"/>
        <w:bottom w:val="none" w:sz="0" w:space="0" w:color="auto"/>
        <w:right w:val="none" w:sz="0" w:space="0" w:color="auto"/>
      </w:divBdr>
    </w:div>
    <w:div w:id="2138597919">
      <w:bodyDiv w:val="1"/>
      <w:marLeft w:val="0"/>
      <w:marRight w:val="0"/>
      <w:marTop w:val="0"/>
      <w:marBottom w:val="0"/>
      <w:divBdr>
        <w:top w:val="none" w:sz="0" w:space="0" w:color="auto"/>
        <w:left w:val="none" w:sz="0" w:space="0" w:color="auto"/>
        <w:bottom w:val="none" w:sz="0" w:space="0" w:color="auto"/>
        <w:right w:val="none" w:sz="0" w:space="0" w:color="auto"/>
      </w:divBdr>
    </w:div>
    <w:div w:id="2138912652">
      <w:bodyDiv w:val="1"/>
      <w:marLeft w:val="0"/>
      <w:marRight w:val="0"/>
      <w:marTop w:val="0"/>
      <w:marBottom w:val="0"/>
      <w:divBdr>
        <w:top w:val="none" w:sz="0" w:space="0" w:color="auto"/>
        <w:left w:val="none" w:sz="0" w:space="0" w:color="auto"/>
        <w:bottom w:val="none" w:sz="0" w:space="0" w:color="auto"/>
        <w:right w:val="none" w:sz="0" w:space="0" w:color="auto"/>
      </w:divBdr>
    </w:div>
    <w:div w:id="2139640715">
      <w:bodyDiv w:val="1"/>
      <w:marLeft w:val="0"/>
      <w:marRight w:val="0"/>
      <w:marTop w:val="0"/>
      <w:marBottom w:val="0"/>
      <w:divBdr>
        <w:top w:val="none" w:sz="0" w:space="0" w:color="auto"/>
        <w:left w:val="none" w:sz="0" w:space="0" w:color="auto"/>
        <w:bottom w:val="none" w:sz="0" w:space="0" w:color="auto"/>
        <w:right w:val="none" w:sz="0" w:space="0" w:color="auto"/>
      </w:divBdr>
    </w:div>
    <w:div w:id="2139839886">
      <w:bodyDiv w:val="1"/>
      <w:marLeft w:val="0"/>
      <w:marRight w:val="0"/>
      <w:marTop w:val="0"/>
      <w:marBottom w:val="0"/>
      <w:divBdr>
        <w:top w:val="none" w:sz="0" w:space="0" w:color="auto"/>
        <w:left w:val="none" w:sz="0" w:space="0" w:color="auto"/>
        <w:bottom w:val="none" w:sz="0" w:space="0" w:color="auto"/>
        <w:right w:val="none" w:sz="0" w:space="0" w:color="auto"/>
      </w:divBdr>
    </w:div>
    <w:div w:id="2140683217">
      <w:bodyDiv w:val="1"/>
      <w:marLeft w:val="0"/>
      <w:marRight w:val="0"/>
      <w:marTop w:val="0"/>
      <w:marBottom w:val="0"/>
      <w:divBdr>
        <w:top w:val="none" w:sz="0" w:space="0" w:color="auto"/>
        <w:left w:val="none" w:sz="0" w:space="0" w:color="auto"/>
        <w:bottom w:val="none" w:sz="0" w:space="0" w:color="auto"/>
        <w:right w:val="none" w:sz="0" w:space="0" w:color="auto"/>
      </w:divBdr>
    </w:div>
    <w:div w:id="2140881117">
      <w:bodyDiv w:val="1"/>
      <w:marLeft w:val="0"/>
      <w:marRight w:val="0"/>
      <w:marTop w:val="0"/>
      <w:marBottom w:val="0"/>
      <w:divBdr>
        <w:top w:val="none" w:sz="0" w:space="0" w:color="auto"/>
        <w:left w:val="none" w:sz="0" w:space="0" w:color="auto"/>
        <w:bottom w:val="none" w:sz="0" w:space="0" w:color="auto"/>
        <w:right w:val="none" w:sz="0" w:space="0" w:color="auto"/>
      </w:divBdr>
    </w:div>
    <w:div w:id="2141260483">
      <w:bodyDiv w:val="1"/>
      <w:marLeft w:val="0"/>
      <w:marRight w:val="0"/>
      <w:marTop w:val="0"/>
      <w:marBottom w:val="0"/>
      <w:divBdr>
        <w:top w:val="none" w:sz="0" w:space="0" w:color="auto"/>
        <w:left w:val="none" w:sz="0" w:space="0" w:color="auto"/>
        <w:bottom w:val="none" w:sz="0" w:space="0" w:color="auto"/>
        <w:right w:val="none" w:sz="0" w:space="0" w:color="auto"/>
      </w:divBdr>
    </w:div>
    <w:div w:id="2141683670">
      <w:bodyDiv w:val="1"/>
      <w:marLeft w:val="0"/>
      <w:marRight w:val="0"/>
      <w:marTop w:val="0"/>
      <w:marBottom w:val="0"/>
      <w:divBdr>
        <w:top w:val="none" w:sz="0" w:space="0" w:color="auto"/>
        <w:left w:val="none" w:sz="0" w:space="0" w:color="auto"/>
        <w:bottom w:val="none" w:sz="0" w:space="0" w:color="auto"/>
        <w:right w:val="none" w:sz="0" w:space="0" w:color="auto"/>
      </w:divBdr>
    </w:div>
    <w:div w:id="2141797135">
      <w:bodyDiv w:val="1"/>
      <w:marLeft w:val="0"/>
      <w:marRight w:val="0"/>
      <w:marTop w:val="0"/>
      <w:marBottom w:val="0"/>
      <w:divBdr>
        <w:top w:val="none" w:sz="0" w:space="0" w:color="auto"/>
        <w:left w:val="none" w:sz="0" w:space="0" w:color="auto"/>
        <w:bottom w:val="none" w:sz="0" w:space="0" w:color="auto"/>
        <w:right w:val="none" w:sz="0" w:space="0" w:color="auto"/>
      </w:divBdr>
    </w:div>
    <w:div w:id="2142114274">
      <w:bodyDiv w:val="1"/>
      <w:marLeft w:val="0"/>
      <w:marRight w:val="0"/>
      <w:marTop w:val="0"/>
      <w:marBottom w:val="0"/>
      <w:divBdr>
        <w:top w:val="none" w:sz="0" w:space="0" w:color="auto"/>
        <w:left w:val="none" w:sz="0" w:space="0" w:color="auto"/>
        <w:bottom w:val="none" w:sz="0" w:space="0" w:color="auto"/>
        <w:right w:val="none" w:sz="0" w:space="0" w:color="auto"/>
      </w:divBdr>
    </w:div>
    <w:div w:id="2142261423">
      <w:bodyDiv w:val="1"/>
      <w:marLeft w:val="0"/>
      <w:marRight w:val="0"/>
      <w:marTop w:val="0"/>
      <w:marBottom w:val="0"/>
      <w:divBdr>
        <w:top w:val="none" w:sz="0" w:space="0" w:color="auto"/>
        <w:left w:val="none" w:sz="0" w:space="0" w:color="auto"/>
        <w:bottom w:val="none" w:sz="0" w:space="0" w:color="auto"/>
        <w:right w:val="none" w:sz="0" w:space="0" w:color="auto"/>
      </w:divBdr>
    </w:div>
    <w:div w:id="2142261770">
      <w:bodyDiv w:val="1"/>
      <w:marLeft w:val="0"/>
      <w:marRight w:val="0"/>
      <w:marTop w:val="0"/>
      <w:marBottom w:val="0"/>
      <w:divBdr>
        <w:top w:val="none" w:sz="0" w:space="0" w:color="auto"/>
        <w:left w:val="none" w:sz="0" w:space="0" w:color="auto"/>
        <w:bottom w:val="none" w:sz="0" w:space="0" w:color="auto"/>
        <w:right w:val="none" w:sz="0" w:space="0" w:color="auto"/>
      </w:divBdr>
    </w:div>
    <w:div w:id="2142573317">
      <w:bodyDiv w:val="1"/>
      <w:marLeft w:val="0"/>
      <w:marRight w:val="0"/>
      <w:marTop w:val="0"/>
      <w:marBottom w:val="0"/>
      <w:divBdr>
        <w:top w:val="none" w:sz="0" w:space="0" w:color="auto"/>
        <w:left w:val="none" w:sz="0" w:space="0" w:color="auto"/>
        <w:bottom w:val="none" w:sz="0" w:space="0" w:color="auto"/>
        <w:right w:val="none" w:sz="0" w:space="0" w:color="auto"/>
      </w:divBdr>
    </w:div>
    <w:div w:id="2142578202">
      <w:bodyDiv w:val="1"/>
      <w:marLeft w:val="0"/>
      <w:marRight w:val="0"/>
      <w:marTop w:val="0"/>
      <w:marBottom w:val="0"/>
      <w:divBdr>
        <w:top w:val="none" w:sz="0" w:space="0" w:color="auto"/>
        <w:left w:val="none" w:sz="0" w:space="0" w:color="auto"/>
        <w:bottom w:val="none" w:sz="0" w:space="0" w:color="auto"/>
        <w:right w:val="none" w:sz="0" w:space="0" w:color="auto"/>
      </w:divBdr>
    </w:div>
    <w:div w:id="2142647259">
      <w:bodyDiv w:val="1"/>
      <w:marLeft w:val="0"/>
      <w:marRight w:val="0"/>
      <w:marTop w:val="0"/>
      <w:marBottom w:val="0"/>
      <w:divBdr>
        <w:top w:val="none" w:sz="0" w:space="0" w:color="auto"/>
        <w:left w:val="none" w:sz="0" w:space="0" w:color="auto"/>
        <w:bottom w:val="none" w:sz="0" w:space="0" w:color="auto"/>
        <w:right w:val="none" w:sz="0" w:space="0" w:color="auto"/>
      </w:divBdr>
    </w:div>
    <w:div w:id="2143034264">
      <w:bodyDiv w:val="1"/>
      <w:marLeft w:val="0"/>
      <w:marRight w:val="0"/>
      <w:marTop w:val="0"/>
      <w:marBottom w:val="0"/>
      <w:divBdr>
        <w:top w:val="none" w:sz="0" w:space="0" w:color="auto"/>
        <w:left w:val="none" w:sz="0" w:space="0" w:color="auto"/>
        <w:bottom w:val="none" w:sz="0" w:space="0" w:color="auto"/>
        <w:right w:val="none" w:sz="0" w:space="0" w:color="auto"/>
      </w:divBdr>
    </w:div>
    <w:div w:id="2143182986">
      <w:bodyDiv w:val="1"/>
      <w:marLeft w:val="0"/>
      <w:marRight w:val="0"/>
      <w:marTop w:val="0"/>
      <w:marBottom w:val="0"/>
      <w:divBdr>
        <w:top w:val="none" w:sz="0" w:space="0" w:color="auto"/>
        <w:left w:val="none" w:sz="0" w:space="0" w:color="auto"/>
        <w:bottom w:val="none" w:sz="0" w:space="0" w:color="auto"/>
        <w:right w:val="none" w:sz="0" w:space="0" w:color="auto"/>
      </w:divBdr>
    </w:div>
    <w:div w:id="2143303466">
      <w:bodyDiv w:val="1"/>
      <w:marLeft w:val="0"/>
      <w:marRight w:val="0"/>
      <w:marTop w:val="0"/>
      <w:marBottom w:val="0"/>
      <w:divBdr>
        <w:top w:val="none" w:sz="0" w:space="0" w:color="auto"/>
        <w:left w:val="none" w:sz="0" w:space="0" w:color="auto"/>
        <w:bottom w:val="none" w:sz="0" w:space="0" w:color="auto"/>
        <w:right w:val="none" w:sz="0" w:space="0" w:color="auto"/>
      </w:divBdr>
    </w:div>
    <w:div w:id="2143427250">
      <w:bodyDiv w:val="1"/>
      <w:marLeft w:val="0"/>
      <w:marRight w:val="0"/>
      <w:marTop w:val="0"/>
      <w:marBottom w:val="0"/>
      <w:divBdr>
        <w:top w:val="none" w:sz="0" w:space="0" w:color="auto"/>
        <w:left w:val="none" w:sz="0" w:space="0" w:color="auto"/>
        <w:bottom w:val="none" w:sz="0" w:space="0" w:color="auto"/>
        <w:right w:val="none" w:sz="0" w:space="0" w:color="auto"/>
      </w:divBdr>
    </w:div>
    <w:div w:id="2143644569">
      <w:bodyDiv w:val="1"/>
      <w:marLeft w:val="0"/>
      <w:marRight w:val="0"/>
      <w:marTop w:val="0"/>
      <w:marBottom w:val="0"/>
      <w:divBdr>
        <w:top w:val="none" w:sz="0" w:space="0" w:color="auto"/>
        <w:left w:val="none" w:sz="0" w:space="0" w:color="auto"/>
        <w:bottom w:val="none" w:sz="0" w:space="0" w:color="auto"/>
        <w:right w:val="none" w:sz="0" w:space="0" w:color="auto"/>
      </w:divBdr>
    </w:div>
    <w:div w:id="2144032717">
      <w:bodyDiv w:val="1"/>
      <w:marLeft w:val="0"/>
      <w:marRight w:val="0"/>
      <w:marTop w:val="0"/>
      <w:marBottom w:val="0"/>
      <w:divBdr>
        <w:top w:val="none" w:sz="0" w:space="0" w:color="auto"/>
        <w:left w:val="none" w:sz="0" w:space="0" w:color="auto"/>
        <w:bottom w:val="none" w:sz="0" w:space="0" w:color="auto"/>
        <w:right w:val="none" w:sz="0" w:space="0" w:color="auto"/>
      </w:divBdr>
    </w:div>
    <w:div w:id="2144690297">
      <w:bodyDiv w:val="1"/>
      <w:marLeft w:val="0"/>
      <w:marRight w:val="0"/>
      <w:marTop w:val="0"/>
      <w:marBottom w:val="0"/>
      <w:divBdr>
        <w:top w:val="none" w:sz="0" w:space="0" w:color="auto"/>
        <w:left w:val="none" w:sz="0" w:space="0" w:color="auto"/>
        <w:bottom w:val="none" w:sz="0" w:space="0" w:color="auto"/>
        <w:right w:val="none" w:sz="0" w:space="0" w:color="auto"/>
      </w:divBdr>
    </w:div>
    <w:div w:id="2145199660">
      <w:bodyDiv w:val="1"/>
      <w:marLeft w:val="0"/>
      <w:marRight w:val="0"/>
      <w:marTop w:val="0"/>
      <w:marBottom w:val="0"/>
      <w:divBdr>
        <w:top w:val="none" w:sz="0" w:space="0" w:color="auto"/>
        <w:left w:val="none" w:sz="0" w:space="0" w:color="auto"/>
        <w:bottom w:val="none" w:sz="0" w:space="0" w:color="auto"/>
        <w:right w:val="none" w:sz="0" w:space="0" w:color="auto"/>
      </w:divBdr>
    </w:div>
    <w:div w:id="2145810711">
      <w:bodyDiv w:val="1"/>
      <w:marLeft w:val="0"/>
      <w:marRight w:val="0"/>
      <w:marTop w:val="0"/>
      <w:marBottom w:val="0"/>
      <w:divBdr>
        <w:top w:val="none" w:sz="0" w:space="0" w:color="auto"/>
        <w:left w:val="none" w:sz="0" w:space="0" w:color="auto"/>
        <w:bottom w:val="none" w:sz="0" w:space="0" w:color="auto"/>
        <w:right w:val="none" w:sz="0" w:space="0" w:color="auto"/>
      </w:divBdr>
    </w:div>
    <w:div w:id="2146269289">
      <w:bodyDiv w:val="1"/>
      <w:marLeft w:val="0"/>
      <w:marRight w:val="0"/>
      <w:marTop w:val="0"/>
      <w:marBottom w:val="0"/>
      <w:divBdr>
        <w:top w:val="none" w:sz="0" w:space="0" w:color="auto"/>
        <w:left w:val="none" w:sz="0" w:space="0" w:color="auto"/>
        <w:bottom w:val="none" w:sz="0" w:space="0" w:color="auto"/>
        <w:right w:val="none" w:sz="0" w:space="0" w:color="auto"/>
      </w:divBdr>
    </w:div>
    <w:div w:id="2146966134">
      <w:bodyDiv w:val="1"/>
      <w:marLeft w:val="0"/>
      <w:marRight w:val="0"/>
      <w:marTop w:val="0"/>
      <w:marBottom w:val="0"/>
      <w:divBdr>
        <w:top w:val="none" w:sz="0" w:space="0" w:color="auto"/>
        <w:left w:val="none" w:sz="0" w:space="0" w:color="auto"/>
        <w:bottom w:val="none" w:sz="0" w:space="0" w:color="auto"/>
        <w:right w:val="none" w:sz="0" w:space="0" w:color="auto"/>
      </w:divBdr>
    </w:div>
    <w:div w:id="2147121837">
      <w:bodyDiv w:val="1"/>
      <w:marLeft w:val="0"/>
      <w:marRight w:val="0"/>
      <w:marTop w:val="0"/>
      <w:marBottom w:val="0"/>
      <w:divBdr>
        <w:top w:val="none" w:sz="0" w:space="0" w:color="auto"/>
        <w:left w:val="none" w:sz="0" w:space="0" w:color="auto"/>
        <w:bottom w:val="none" w:sz="0" w:space="0" w:color="auto"/>
        <w:right w:val="none" w:sz="0" w:space="0" w:color="auto"/>
      </w:divBdr>
    </w:div>
    <w:div w:id="214716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Res21</b:Tag>
    <b:SourceType>JournalArticle</b:SourceType>
    <b:Guid>{142778F5-9961-465A-950E-FE4C9A1B272E}</b:Guid>
    <b:Author>
      <b:Author>
        <b:NameList>
          <b:Person>
            <b:Last>Resnik</b:Last>
            <b:First>D.</b:First>
            <b:Middle>B.</b:Middle>
          </b:Person>
        </b:NameList>
      </b:Author>
    </b:Author>
    <b:Title>Informed Consent, Understanding, and Trust. </b:Title>
    <b:JournalName>American Journal of Bioethics, 21(5),</b:JournalName>
    <b:Year>2021</b:Year>
    <b:Pages>61–63.</b:Pages>
    <b:StandardNumber>1906987</b:StandardNumber>
    <b:DOI>https://doi.org/10.1080/15265161.2021.</b:DOI>
    <b:RefOrder>55</b:RefOrder>
  </b:Source>
  <b:Source>
    <b:Tag>Tor25</b:Tag>
    <b:SourceType>JournalArticle</b:SourceType>
    <b:Guid>{1B64BDD6-46A6-491E-8FF6-55E45621215D}</b:Guid>
    <b:Author>
      <b:Author>
        <b:NameList>
          <b:Person>
            <b:Last>Torres Gamarra</b:Last>
            <b:First>N</b:First>
          </b:Person>
          <b:Person>
            <b:Last>Zúñiga Carnero</b:Last>
            <b:First>M</b:First>
          </b:Person>
        </b:NameList>
      </b:Author>
    </b:Author>
    <b:Title>Current cybersecurity landscape: threats, legislation, and structural gaps from a systematic review</b:Title>
    <b:JournalName>Revista InveCom, 6(1), e601092.</b:JournalName>
    <b:Year>2025</b:Year>
    <b:RefOrder>56</b:RefOrder>
  </b:Source>
  <b:Source>
    <b:Tag>Gon22</b:Tag>
    <b:SourceType>Misc</b:SourceType>
    <b:Guid>{CC4D5974-C87F-4B76-BC62-97222A2C7A6D}</b:Guid>
    <b:Author>
      <b:Author>
        <b:NameList>
          <b:Person>
            <b:Last>González‑Veja</b:Last>
            <b:First>A.</b:First>
            <b:Middle>M. C., Molina Sánchez, R., López Salazar, A., &amp; López Salazar, G. L.</b:Middle>
          </b:Person>
        </b:NameList>
      </b:Author>
    </b:Author>
    <b:Title>La entrevista cualitativa como técnica de investigación en el estudio de las organizaciones.</b:Title>
    <b:Year>2022</b:Year>
    <b:RefOrder>57</b:RefOrder>
  </b:Source>
  <b:Source>
    <b:Tag>Lausf</b:Tag>
    <b:SourceType>Misc</b:SourceType>
    <b:Guid>{DA0BFEFE-A11F-4EAE-AE25-239CCE4FB9BA}</b:Guid>
    <b:Author>
      <b:Author>
        <b:NameList>
          <b:Person>
            <b:Last>Stewart</b:Last>
            <b:First>Lauren</b:First>
          </b:Person>
        </b:NameList>
      </b:Author>
    </b:Author>
    <b:Title>Por qué es importante la triangulación de investigadores</b:Title>
    <b:Year>s.f.</b:Year>
    <b:RefOrder>58</b:RefOrder>
  </b:Source>
  <b:Source>
    <b:Tag>Teasf</b:Tag>
    <b:SourceType>InternetSite</b:SourceType>
    <b:Guid>{4D8785C1-F4AB-42FA-84F5-2C457E86B02F}</b:Guid>
    <b:Title>La entrevista como poderoso método de investigación</b:Title>
    <b:InternetSiteTitle>ATLAS.ti</b:InternetSiteTitle>
    <b:Year>s.f.</b:Year>
    <b:URL>https://atlasti.com/es/guias/guia-investigacion-cualitativa-parte-1/entrevistas</b:URL>
    <b:Author>
      <b:Author>
        <b:Corporate>Team ATLAS.ti</b:Corporate>
      </b:Author>
    </b:Author>
    <b:RefOrder>59</b:RefOrder>
  </b:Source>
  <b:Source>
    <b:Tag>Sis201</b:Tag>
    <b:SourceType>InternetSite</b:SourceType>
    <b:Guid>{B92C2423-4ACC-423C-85FF-783E0516E7D6}</b:Guid>
    <b:Author>
      <b:Author>
        <b:NameList>
          <b:Person>
            <b:Last>Sistema Nacional de Evaluación</b:Last>
            <b:First>Acreditación</b:First>
            <b:Middle>y Certificación de la Calidad Educativa (SINEACE)</b:Middle>
          </b:Person>
        </b:NameList>
      </b:Author>
    </b:Author>
    <b:Title>Guía para el diseño y aplicación de entrevistas a profundidad (G‑DEP‑006)</b:Title>
    <b:InternetSiteTitle>Repositorio Institucional SINEACE</b:InternetSiteTitle>
    <b:Year>2020</b:Year>
    <b:URL>https://repositorio.sineace.gob.pe/repositorio/handle/20.500.12982/6437</b:URL>
    <b:RefOrder>60</b:RefOrder>
  </b:Source>
  <b:Source>
    <b:Tag>Ave19</b:Tag>
    <b:SourceType>DocumentFromInternetSite</b:SourceType>
    <b:Guid>{6CECE949-3868-4A9C-90C9-1BE3AFD7AAD5}</b:Guid>
    <b:Title>¿Por qué enunciar las limitaciones del estudio?</b:Title>
    <b:InternetSiteTitle>SciELO Cuba – Revista Medisur</b:InternetSiteTitle>
    <b:Year>2019</b:Year>
    <b:Author>
      <b:Author>
        <b:NameList>
          <b:Person>
            <b:Last>Avello Martínez</b:Last>
            <b:First>Raidell</b:First>
          </b:Person>
          <b:Person>
            <b:Last>Rodríguez Monteagudo</b:Last>
            <b:Middle>A.</b:Middle>
            <b:First>Mabel</b:First>
          </b:Person>
          <b:Person>
            <b:Last>Rodríguez Monteagudo</b:Last>
            <b:First>Pavel</b:First>
          </b:Person>
          <b:Person>
            <b:Last>Sosa López</b:Last>
            <b:First>Dailyn</b:First>
          </b:Person>
          <b:Person>
            <b:Last>Companioni Turiño</b:Last>
            <b:First>Bárbara</b:First>
          </b:Person>
          <b:Person>
            <b:Last>Rodríguez Cubela</b:Last>
            <b:Middle>Leandro</b:Middle>
            <b:First>Rodrigo</b:First>
          </b:Person>
        </b:NameList>
      </b:Author>
    </b:Author>
    <b:URL>http://scielo.sld.cu/scielo.php?script=sci_arttext&amp;pid=S1727-897X2019000100010</b:URL>
    <b:RefOrder>61</b:RefOrder>
  </b:Source>
  <b:Source>
    <b:Tag>Suásf</b:Tag>
    <b:SourceType>DocumentFromInternetSite</b:SourceType>
    <b:Guid>{C6837133-6C65-404E-B35E-18F61889D3B2}</b:Guid>
    <b:Title>La entrevista como instrumento de investigación</b:Title>
    <b:InternetSiteTitle>Aprendizaje U. Chile</b:InternetSiteTitle>
    <b:Year>s.f.</b:Year>
    <b:URL>https://aprendizaje.uchile.cl/recursos-para-leer-escribir-y-hablar-en-la-universidad/profundiza/profundiza-en-la-tesis/entrevista/</b:URL>
    <b:Author>
      <b:Author>
        <b:NameList>
          <b:Person>
            <b:Last>Suárez</b:Last>
            <b:First>Mati</b:First>
          </b:Person>
        </b:NameList>
      </b:Author>
    </b:Author>
    <b:RefOrder>62</b:RefOrder>
  </b:Source>
  <b:Source>
    <b:Tag>Dun231</b:Tag>
    <b:SourceType>DocumentFromInternetSite</b:SourceType>
    <b:Guid>{C0A0685A-732A-42CF-B7BF-4C6ECB33E2DE}</b:Guid>
    <b:Title>Qualitative interviewing in the field of work and organisational psychology: Benefits, challenges and guidelines for researchers and reviewers</b:Title>
    <b:InternetSiteTitle>Applied Psychology: An International Review</b:InternetSiteTitle>
    <b:Year>2023</b:Year>
    <b:Author>
      <b:Author>
        <b:NameList>
          <b:Person>
            <b:Last>Dunwoodie</b:Last>
            <b:First>Kate</b:First>
          </b:Person>
          <b:Person>
            <b:Last>Macaulay</b:Last>
            <b:First>Lucy</b:First>
          </b:Person>
          <b:Person>
            <b:Last>Newman</b:Last>
            <b:First>Alexander</b:First>
          </b:Person>
        </b:NameList>
      </b:Author>
    </b:Author>
    <b:URL>https://doi.org/10.1111/apps.12414</b:URL>
    <b:RefOrder>63</b:RefOrder>
  </b:Source>
  <b:Source>
    <b:Tag>Cre21</b:Tag>
    <b:SourceType>JournalArticle</b:SourceType>
    <b:Guid>{2A4D373E-F6CE-40AA-B927-87526AA4EA69}</b:Guid>
    <b:Title>The social and cultural shaping of cybersecurity capacity building: a comparative study of nations and regions</b:Title>
    <b:Year>2021</b:Year>
    <b:Publisher>Personal and Ubiquitous Computing, 25(3),, 553-566.</b:Publisher>
    <b:Author>
      <b:Author>
        <b:NameList>
          <b:Person>
            <b:Last>Creese</b:Last>
            <b:First>Sadie</b:First>
          </b:Person>
          <b:Person>
            <b:Last>Dutton</b:Last>
            <b:First>William H</b:First>
          </b:Person>
          <b:Person>
            <b:Last>Esteve-González</b:Last>
            <b:First>Patricia </b:First>
          </b:Person>
        </b:NameList>
      </b:Author>
    </b:Author>
    <b:JournalName>Personal and Ubiquitous Computing, 25(3)</b:JournalName>
    <b:Pages>553-566.</b:Pages>
    <b:URL>https://pubmed.ncbi.nlm.nih.gov/33994905/</b:URL>
    <b:DOI>10.1007/s00779-021-01569-6</b:DOI>
    <b:RefOrder>64</b:RefOrder>
  </b:Source>
  <b:Source>
    <b:Tag>Gef22</b:Tag>
    <b:SourceType>Book</b:SourceType>
    <b:Guid>{8548610D-6C9B-467D-A2EE-9E922B643D7B}</b:Guid>
    <b:Title>Controversies between regulations of research ethics and protection of personal data: informed consent at a cross-road</b:Title>
    <b:Year>2022</b:Year>
    <b:Publisher>Med Health Care Philos, 23-30.</b:Publisher>
    <b:Author>
      <b:Author>
        <b:NameList>
          <b:Person>
            <b:Last>Gefenas</b:Last>
            <b:First>E.</b:First>
          </b:Person>
          <b:Person>
            <b:Last>Lekstutiene</b:Last>
            <b:First>J.</b:First>
          </b:Person>
          <b:Person>
            <b:Last>Lukaseviciene</b:Last>
            <b:First>V.</b:First>
          </b:Person>
          <b:Person>
            <b:Last>Hartlev</b:Last>
            <b:First>M.</b:First>
          </b:Person>
          <b:Person>
            <b:Last>Mourby</b:Last>
            <b:First>M.</b:First>
          </b:Person>
          <b:Person>
            <b:Last>Cathaoir</b:Last>
            <b:First>K.</b:First>
          </b:Person>
        </b:NameList>
      </b:Author>
    </b:Author>
    <b:URL>https://pubmed.ncbi.nlm.nih.gov/34787769/</b:URL>
    <b:DOI>10.1007/s11019-021-10060-1</b:DOI>
    <b:RefOrder>65</b:RefOrder>
  </b:Source>
  <b:Source>
    <b:Tag>htt</b:Tag>
    <b:SourceType>Misc</b:SourceType>
    <b:Guid>{5941AF4E-6106-44F1-A237-0E1328F3B164}</b:Guid>
    <b:URL>https://www.first.org/standards/frameworks/csirts/FIRST_CSIRT_Services_Framework_v2.1.0_bugfix1.pdf</b:URL>
    <b:Title>CSIRT Services Framework (Version 2.1)</b:Title>
    <b:Year>2019</b:Year>
    <b:Author>
      <b:Author>
        <b:NameList>
          <b:Person>
            <b:Last>FIRST</b:Last>
            <b:First>Forum of Incident Response and Security Teams</b:First>
          </b:Person>
        </b:NameList>
      </b:Author>
    </b:Author>
    <b:RefOrder>66</b:RefOrder>
  </b:Source>
  <b:Source>
    <b:Tag>Lee24</b:Tag>
    <b:SourceType>JournalArticle</b:SourceType>
    <b:Guid>{A361F7C3-4FCE-4120-B66B-939E834384A9}</b:Guid>
    <b:Title>Adapting cybersecurity maturity models for resource-constrained settings: A case study of Peru</b:Title>
    <b:JournalName>HE ELECTRONIC JOURNAL OF INFORMATION SYSTEMS IN DEVELOPING COUNTRIES</b:JournalName>
    <b:Year>2024</b:Year>
    <b:DOI>doi.org/10.1002/isd2.12350</b:DOI>
    <b:Author>
      <b:Author>
        <b:NameList>
          <b:Person>
            <b:Last>Lee</b:Last>
            <b:First>GangSeok</b:First>
          </b:Person>
          <b:Person>
            <b:Last>Kim</b:Last>
            <b:First>SuHyun</b:First>
          </b:Person>
          <b:Person>
            <b:Last>Lee</b:Last>
            <b:First>ImYoung</b:First>
          </b:Person>
          <b:Person>
            <b:Last>Brown</b:Last>
            <b:First>Suzana</b:First>
          </b:Person>
          <b:Person>
            <b:Last>Aldoradin Carbajal</b:Last>
            <b:First>Yuri</b:First>
          </b:Person>
        </b:NameList>
      </b:Author>
    </b:Author>
    <b:RefOrder>67</b:RefOrder>
  </b:Source>
  <b:Source>
    <b:Tag>Mil21</b:Tag>
    <b:SourceType>Book</b:SourceType>
    <b:Guid>{75398664-A4D6-414D-915D-324104FFF0F2}</b:Guid>
    <b:Title>DCAF's CSIRT Capacity Building Methodology: Lessons learned from the Western Balkans</b:Title>
    <b:Year>2021</b:Year>
    <b:Author>
      <b:Author>
        <b:NameList>
          <b:Person>
            <b:Last>Sekuloski</b:Last>
            <b:First>Milan</b:First>
          </b:Person>
        </b:NameList>
      </b:Author>
    </b:Author>
    <b:Publisher>DCAF</b:Publisher>
    <b:RefOrder>68</b:RefOrder>
  </b:Source>
  <b:Source>
    <b:Tag>Kis25</b:Tag>
    <b:SourceType>JournalArticle</b:SourceType>
    <b:Guid>{E73C9684-F25F-4AB1-A09C-5EF8E29CD753}</b:Guid>
    <b:Title>Rule-Based Cyber Incident Detection and Response for Higher Education in Low-Resource Contexts: A Case Study of Universities in Eastern Uganda</b:Title>
    <b:Year>2025</b:Year>
    <b:Pages>12–32</b:Pages>
    <b:DOI>https://doi.org/10.37284/eajit.8.2.3821</b:DOI>
    <b:Author>
      <b:Author>
        <b:NameList>
          <b:Person>
            <b:Last>Kisangala</b:Last>
            <b:First>G.</b:First>
          </b:Person>
          <b:Person>
            <b:Last>Ocen</b:Last>
            <b:First>G.</b:First>
            <b:Middle>G.</b:Middle>
          </b:Person>
          <b:Person>
            <b:Last>Odongtoo</b:Last>
            <b:First>G.</b:First>
          </b:Person>
        </b:NameList>
      </b:Author>
    </b:Author>
    <b:JournalName> East African Journal of Information Technology, 8(2), </b:JournalName>
    <b:RefOrder>69</b:RefOrder>
  </b:Source>
  <b:Source>
    <b:Tag>Aza</b:Tag>
    <b:SourceType>Misc</b:SourceType>
    <b:Guid>{6799D98F-CB2D-4DCD-ABD5-FEEC5B83E3C2}</b:Guid>
    <b:Title>Diseño de un marco de gobierno de ciberseguridad industrial en el sector cementero del Perú</b:Title>
    <b:Month>junio</b:Month>
    <b:City>Lima</b:City>
    <b:Author>
      <b:Author>
        <b:NameList>
          <b:Person>
            <b:Last>Azañedo</b:Last>
            <b:First>Juan</b:First>
            <b:Middle>Carlos</b:Middle>
          </b:Person>
          <b:Person>
            <b:Last>Campos</b:Last>
            <b:First>Saul</b:First>
            <b:Middle>Ismael</b:Middle>
          </b:Person>
          <b:Person>
            <b:Last>Martinez</b:Last>
            <b:First>Saul</b:First>
          </b:Person>
          <b:Person>
            <b:Last>Rodriguez</b:Last>
            <b:First>Heber</b:First>
            <b:Middle>Salomon</b:Middle>
          </b:Person>
        </b:NameList>
      </b:Author>
    </b:Author>
    <b:Year>2025</b:Year>
    <b:RefOrder>2</b:RefOrder>
  </b:Source>
  <b:Source>
    <b:Tag>Ban25</b:Tag>
    <b:SourceType>Misc</b:SourceType>
    <b:Guid>{D5002DAA-5D75-43A6-9233-5B9169B23BB7}</b:Guid>
    <b:Title>2025 Cybersecurity Report: Vulnerability and Maturity Challenges to Bridging the Gaps in Latin America and the Caribbean</b:Title>
    <b:Year>2025</b:Year>
    <b:Month>Mayo</b:Month>
    <b:PublicationTitle>2025 Cybersecurity Report</b:PublicationTitle>
    <b:City>Washington, D.C.</b:City>
    <b:CountryRegion>América Latina y el Caribe</b:CountryRegion>
    <b:Publisher>Banco Interamericano de Desarrollo (BID)</b:Publisher>
    <b:Medium>Documento digital (PDF).</b:Medium>
    <b:Pages>El reporte cuenta con al menos 187 páginas (según la tabla de contenidos)</b:Pages>
    <b:Volume>No aplica (es un informe único).</b:Volume>
    <b:Edition>Edición 2025 (basada en el Modelo de Madurez de la Capacidad de Ciberseguridad para las Naciones - CMM, edición 2021)</b:Edition>
    <b:ShortTitle>2025 Cybersecurity Report.</b:ShortTitle>
    <b:StandardNumber>No aparece un ISBN o DOI explícito en los fragmentos revisados, pero se rige bajo la licencia Creative Commons CC BY 3.0 IGO</b:StandardNumber>
    <b:Comments>El reporte evalúa la madurez de la ciberseguridad en los estados miembros de la OEA utilizando el modelo CMM de Oxford.</b:Comments>
    <b:YearAccessed>2026</b:YearAccessed>
    <b:Author>
      <b:Author>
        <b:NameList>
          <b:Person>
            <b:Last>Banco Interamericano de Desarrollo (BID)</b:Last>
            <b:First>Organización</b:First>
            <b:Middle>de los Estados Americanos (OEA) y el Global Cyber Security Capacity Centre (GCSCC) de la Universidad de Oxford</b:Middle>
          </b:Person>
        </b:NameList>
      </b:Author>
      <b:Editor>
        <b:NameList>
          <b:Person>
            <b:Last>OEA)</b:Last>
            <b:First>Miguel</b:First>
            <b:Middle>Porrúa (Coordinación por parte del BID) y Guillermo Moncayo (Coordinación por parte de la</b:Middle>
          </b:Person>
        </b:NameList>
      </b:Editor>
      <b:Compiler>
        <b:NameList>
          <b:Person>
            <b:Last>Los equipos técnicos del BID</b:Last>
            <b:First>la</b:First>
            <b:Middle>OEA y la Universidad de Oxford.</b:Middle>
          </b:Person>
        </b:NameList>
      </b:Compiler>
    </b:Author>
    <b:RefOrder>35</b:RefOrder>
  </b:Source>
  <b:Source xmlns:b="http://schemas.openxmlformats.org/officeDocument/2006/bibliography" xmlns="http://schemas.openxmlformats.org/officeDocument/2006/bibliography">
    <b:Tag>MarcadorDePosición1</b:Tag>
    <b:RefOrder>70</b:RefOrder>
  </b:Source>
  <b:Source>
    <b:Tag>Kei23</b:Tag>
    <b:SourceType>Misc</b:SourceType>
    <b:Guid>{0556FF26-48D7-4CB2-B6EA-3036CFE46AAB}</b:Guid>
    <b:Author>
      <b:Author>
        <b:NameList>
          <b:Person>
            <b:Last>Keith Stouffer</b:Last>
            <b:First>Michael</b:First>
            <b:Middle>Pease, CheeYee Tang, Timothy Zimmerman, Victoria Pillitteri, Suzanne Lightman, Adam Hahn, Stephanie Saravia, Aslam Sherule y Michael Thompson.</b:Middle>
          </b:Person>
        </b:NameList>
      </b:Author>
      <b:Editor>
        <b:NameList>
          <b:Person>
            <b:Last>(NIST).</b:Last>
            <b:First>National</b:First>
            <b:Middle>Institute of Standards and Technology</b:Middle>
          </b:Person>
        </b:NameList>
      </b:Editor>
    </b:Author>
    <b:Title>Guide to Operational Technology (OT) Security.</b:Title>
    <b:PublicationTitle>NIST Special Publication (SP) 800-82 Revision 3.</b:PublicationTitle>
    <b:Year>2023</b:Year>
    <b:Month>Septiembre</b:Month>
    <b:City>Gaithersburg</b:City>
    <b:StateProvince>Maryland (MD).</b:StateProvince>
    <b:CountryRegion>Estados Unidos.</b:CountryRegion>
    <b:Publisher>U.S. Department of Commerce.</b:Publisher>
    <b:Medium>PDf</b:Medium>
    <b:Pages>316 páginas (según la numeración final del PDF).</b:Pages>
    <b:Edition>Revision 3.</b:Edition>
    <b:Issue>NIST SP 800-82r3.</b:Issue>
    <b:ShortTitle>Guide to OT Security.</b:ShortTitle>
    <b:StandardNumber>https://doi.org/10.6028/NIST.SP.800-82r3.</b:StandardNumber>
    <b:Comments>Esta versión expande el alcance de "Sistemas de Control Industrial" a "Tecnología Operativa (OT)" e incluye actualizaciones críticas sobre amenazas, gestión de riesgos y alineación con el NIST Cybersecurity Framework.</b:Comments>
    <b:YearAccessed>2026</b:YearAccessed>
    <b:RefOrder>71</b:RefOrder>
  </b:Source>
  <b:Source>
    <b:Tag>Kay25</b:Tag>
    <b:SourceType>InternetSite</b:SourceType>
    <b:Guid>{C0F85D2E-F369-4BFA-ADD4-DBF2281F9FB4}</b:Guid>
    <b:Author>
      <b:Author>
        <b:NameList>
          <b:Person>
            <b:Last>Networks)</b:Last>
            <b:First>Kay</b:First>
            <b:Middle>Ernst (Zero</b:Middle>
          </b:Person>
        </b:NameList>
      </b:Author>
    </b:Author>
    <b:Title>B2B Cyber Security</b:Title>
    <b:InternetSiteTitle>B2B Cyber Security.</b:InternetSiteTitle>
    <b:Year>2025</b:Year>
    <b:Month>Agosto </b:Month>
    <b:Day>31</b:Day>
    <b:URL>https://b2b-cyber-security.de/es/C%C3%B3mo-la-segmentaci%C3%B3n-protege-las-redes-OT-de-las-amenazas/</b:URL>
    <b:RefOrder>72</b:RefOrder>
  </b:Source>
  <b:Source>
    <b:Tag>For25</b:Tag>
    <b:SourceType>Report</b:SourceType>
    <b:Guid>{E5B1DBF5-2062-4891-B048-090C2AC7A1F1}</b:Guid>
    <b:Title>Informe del estado de la Tecnología Operacional y Ciberseguridad de 2025</b:Title>
    <b:Year>2025</b:Year>
    <b:Author>
      <b:Author>
        <b:Corporate>Fortinet</b:Corporate>
      </b:Author>
    </b:Author>
    <b:RefOrder>1</b:RefOrder>
  </b:Source>
  <b:Source>
    <b:Tag>Lop23</b:Tag>
    <b:SourceType>Misc</b:SourceType>
    <b:Guid>{075A88AE-7145-415F-A438-C324EF60DC1D}</b:Guid>
    <b:Title>rquitectura de Ciberseguridad para Infraestructuras Críticas en una empresa de Petróleo y Gas, basado en la ISA/IEC 62443-3-3.</b:Title>
    <b:Year>2023</b:Year>
    <b:PublicationTitle>(Es un artículo de investigación/proyecto académico, no especifica una revista externa).</b:PublicationTitle>
    <b:City>Bogotá.</b:City>
    <b:StateProvince>Cundinamarca (Distrito Capital)</b:StateProvince>
    <b:CountryRegion>Colombia</b:CountryRegion>
    <b:Publisher>Universidad de los Andes (Departamento de Ingeniería de Sistemas y Computación)</b:Publisher>
    <b:Author>
      <b:Author>
        <b:NameList>
          <b:Person>
            <b:Last>Lopez Bohorquez</b:Last>
            <b:Middle>Liliana</b:Middle>
            <b:First>Yuri</b:First>
          </b:Person>
          <b:Person>
            <b:Last>Roa Muñoz</b:Last>
            <b:Middle>Armando</b:Middle>
            <b:First>Wilson</b:First>
          </b:Person>
          <b:Person>
            <b:Last>Guevara Gil</b:Last>
            <b:Middle>De Jesus</b:Middle>
            <b:First>Wilson</b:First>
          </b:Person>
        </b:NameList>
      </b:Author>
      <b:Editor>
        <b:NameList>
          <b:Person>
            <b:Last>Andes</b:Last>
            <b:First>Universidad</b:First>
            <b:Middle>de los</b:Middle>
          </b:Person>
        </b:NameList>
      </b:Editor>
    </b:Author>
    <b:Pages>6 páginas</b:Pages>
    <b:ShortTitle>Arquitectura de Ciberseguridad Petróleo y Gas (ISA/IEC 62443)</b:ShortTitle>
    <b:Comments>El documento presenta una propuesta de arquitectura técnica para proteger sistemas de control industrial (IACS) en el sector energético, utilizando como base la norma internacional ISA/IEC 62443</b:Comments>
    <b:RefOrder>73</b:RefOrder>
  </b:Source>
  <b:Source>
    <b:Tag>Can24</b:Tag>
    <b:SourceType>Misc</b:SourceType>
    <b:Guid>{2C920786-9594-4C3C-BD2E-3234087DB4C3}</b:Guid>
    <b:Author>
      <b:Author>
        <b:NameList>
          <b:Person>
            <b:Last>Candelario</b:Last>
            <b:First>Estrella</b:First>
            <b:Middle>Hernández</b:Middle>
          </b:Person>
        </b:NameList>
      </b:Author>
      <b:Editor>
        <b:NameList>
          <b:Person>
            <b:Last>Departamento de Ingeniería de Sistemas y Automática</b:Last>
            <b:First>Universidad</b:First>
            <b:Middle>de Sevilla.</b:Middle>
          </b:Person>
        </b:NameList>
      </b:Editor>
    </b:Author>
    <b:Title>Ciberseguridad en Sistemas de Control Industrial.</b:Title>
    <b:PublicationTitle>Trabajo Fin de Grado - Grado en Ingeniería de las Tecnologías de Telecomunicación.</b:PublicationTitle>
    <b:Year>2024</b:Year>
    <b:City>Sevilla</b:City>
    <b:StateProvince>Sevilla</b:StateProvince>
    <b:CountryRegion>España</b:CountryRegion>
    <b:Publisher>Universidad de Sevilla (Escuela Técnica Superior de Ingeniería).</b:Publisher>
    <b:Medium>Documento digital (PDF) / Repositorio académico.</b:Medium>
    <b:Pages>101</b:Pages>
    <b:ShortTitle>Ciberseguridad en Sistemas de Control Industrial.</b:ShortTitle>
    <b:Comments>El trabajo aborda la seguridad en entornos industriales (OT), analizando vulnerabilidades en protocolos como Modbus TCP y simulando ataques en entornos virtuales (Kali Linux y OpenPLC) para evaluar medidas de protección.</b:Comments>
    <b:YearAccessed>2026</b:YearAccessed>
    <b:RefOrder>74</b:RefOrder>
  </b:Source>
  <b:Source>
    <b:Tag>Gua23</b:Tag>
    <b:SourceType>Misc</b:SourceType>
    <b:Guid>{79172B47-28FE-4FBF-B231-D5F5EA31F4C6}</b:Guid>
    <b:Title>Marco de trabajo para diseñar una solución de gobierno de ciberseguridad industrial</b:Title>
    <b:PublicationTitle>Trabajo de investigación presentado para optar el grado académico de Maestro en Ciberseguridad y Gestión de la Información.</b:PublicationTitle>
    <b:Year>2023</b:Year>
    <b:City>Lima</b:City>
    <b:StateProvince>Lima</b:StateProvince>
    <b:CountryRegion>Perú</b:CountryRegion>
    <b:Publisher>Universidad Peruana de Ciencias Aplicadas (UPC).</b:Publisher>
    <b:Author>
      <b:Author>
        <b:NameList>
          <b:Person>
            <b:Last>Guarda Higginson</b:Last>
            <b:First>Ernesto</b:First>
          </b:Person>
          <b:Person>
            <b:Last>Medina Burga</b:Last>
            <b:Middle>Constantino</b:Middle>
            <b:First>Cristhian</b:First>
          </b:Person>
          <b:Person>
            <b:Last>Vadillo Vidal</b:Last>
            <b:Middle>Edward</b:Middle>
            <b:First>Christian</b:First>
          </b:Person>
        </b:NameList>
      </b:Author>
      <b:Editor>
        <b:NameList>
          <b:Person>
            <b:Last>UPC.</b:Last>
            <b:First>Escuela</b:First>
            <b:Middle>de Postgrado de la</b:Middle>
          </b:Person>
        </b:NameList>
      </b:Editor>
    </b:Author>
    <b:Medium>Documento digital (PDF) en Acceso Abierto.</b:Medium>
    <b:Edition>info:eu-repo/semantics/masterThesis.</b:Edition>
    <b:Issue>Handle: 10757/670630.</b:Issue>
    <b:ShortTitle>Marco de gobierno de ciberseguridad industrial.</b:ShortTitle>
    <b:Comments>Esta tesis propone un framework para la gobernanza de ciberseguridad en entornos industriales, alineando objetivos de negocio con la protección de infraestructuras críticas mediante estándares como ISA/IEC 62443 y NIST.</b:Comments>
    <b:YearAccessed>2026</b:YearAccessed>
    <b:RefOrder>75</b:RefOrder>
  </b:Source>
  <b:Source>
    <b:Tag>SAM25</b:Tag>
    <b:SourceType>Misc</b:SourceType>
    <b:Guid>{839C6759-B92F-46D5-A364-BE327565D8F6}</b:Guid>
    <b:Author>
      <b:Author>
        <b:NameList>
          <b:Person>
            <b:Last>S.A.</b:Last>
            <b:First>Minsur</b:First>
          </b:Person>
        </b:NameList>
      </b:Author>
      <b:Editor>
        <b:NameList>
          <b:Person>
            <b:Last>S.A.</b:Last>
            <b:First>Dirección</b:First>
            <b:Middle>de Asuntos Corporativos de Minsur</b:Middle>
          </b:Person>
        </b:NameList>
      </b:Editor>
    </b:Author>
    <b:Title>Memoria Integrada 2025.</b:Title>
    <b:PublicationTitle>Memoria Anual Integrada 2025 de Minsur S.A.</b:PublicationTitle>
    <b:Year>2026 (Año de publicación/aprobación); el contenido reporta el ejercicio 2025</b:Year>
    <b:Month>Marzo</b:Month>
    <b:Day>25 (Fecha de aprobación por la Junta General de Accionistas).</b:Day>
    <b:City>Lima (San Borja).</b:City>
    <b:StateProvince>Lima.</b:StateProvince>
    <b:CountryRegion>Perú</b:CountryRegion>
    <b:Publisher>Minsur S.A.</b:Publisher>
    <b:Medium>Documento digital (PDF) / Reporte Corporativo.</b:Medium>
    <b:Pages>147 páginas.</b:Pages>
    <b:Edition>Primera (Reporte Anual).</b:Edition>
    <b:ShortTitle>Memoria Integrada 2025 Minsur.</b:ShortTitle>
    <b:StandardNumber>RUC: 20100104256 (Identificador fiscal de la empresa emisora).</b:StandardNumber>
    <b:Comments>El documento integra el desempeño financiero y no financiero (ESG) de la empresa y sus subsidiarias, siguiendo estándares internacionales como GRI (Global Reporting Initiative). Incluye el informe de aseguramiento limitado de los auditores independientes.</b:Comments>
    <b:YearAccessed>2026</b:YearAccessed>
    <b:RefOrder>76</b:RefOrder>
  </b:Source>
  <b:Source>
    <b:Tag>Rey24</b:Tag>
    <b:SourceType>Misc</b:SourceType>
    <b:Guid>{2D966094-49B3-41E5-84D3-9A200DC1282C}</b:Guid>
    <b:Title>Implementación SCADA para la prevención de fallas de un sistema de energía renovable aislado.</b:Title>
    <b:Year>2024</b:Year>
    <b:Month>Febrero</b:Month>
    <b:Day>9</b:Day>
    <b:Author>
      <b:Author>
        <b:NameList>
          <b:Person>
            <b:Last>Barahona Ramírez</b:Last>
            <b:Middle>Rodrigo</b:Middle>
            <b:First>Adrian</b:First>
          </b:Person>
          <b:Person>
            <b:Last>Vera Reyes</b:Last>
            <b:Middle>Isaac</b:Middle>
            <b:First>Marcos</b:First>
          </b:Person>
        </b:NameList>
      </b:Author>
      <b:Editor>
        <b:NameList>
          <b:Person>
            <b:Last>Carrera de Electricidad</b:Last>
            <b:First>Universidad</b:First>
            <b:Middle>Politécnica Salesiana.</b:Middle>
          </b:Person>
        </b:NameList>
      </b:Editor>
    </b:Author>
    <b:PublicationTitle>Trabajo de titulación previo a la obtención del Título de Ingeniero Eléctrico.</b:PublicationTitle>
    <b:City>Guayaquil</b:City>
    <b:StateProvince>Guayas</b:StateProvince>
    <b:CountryRegion>Ecuador</b:CountryRegion>
    <b:Publisher>Carrera de Electricidad, Universidad Politécnica Salesiana.</b:Publisher>
    <b:Medium>Documento digital (PDF) / Repositorio académico institucional.</b:Medium>
    <b:Pages>114 páginas</b:Pages>
    <b:Issue>Código de repositorio UPS-GT004951.</b:Issue>
    <b:ShortTitle>Implementación SCADA en sistema de energía aislado.</b:ShortTitle>
    <b:Comments>El trabajo describe el diseño e implementación de un sistema de Supervisión, Control y Adquisición de Datos (SCADA) para optimizar la gestión y prevención de fallas en sistemas de energía fotovoltaica aislados de la red eléctrica.</b:Comments>
    <b:YearAccessed>2026</b:YearAccessed>
    <b:RefOrder>28</b:RefOrder>
  </b:Source>
  <b:Source>
    <b:Tag>Mar25</b:Tag>
    <b:SourceType>Misc</b:SourceType>
    <b:Guid>{F27C0CF3-9D2B-49F8-94A9-147283C0DE74}</b:Guid>
    <b:Title>Explorando la Desviación del Alcance en Proyectos de Sistema de Control Distribuido en Empresas Industriales Peruanas</b:Title>
    <b:PublicationTitle>Tesis de Maestría en Gestión de la Ingeniería, Pontificia Universidad Católica del Perú</b:PublicationTitle>
    <b:Year>2025</b:Year>
    <b:Month>Agosto</b:Month>
    <b:Day>11 (según constancia del asesor)</b:Day>
    <b:City>Lima</b:City>
    <b:StateProvince>Lima</b:StateProvince>
    <b:CountryRegion>Perú</b:CountryRegion>
    <b:Publisher>- Pontificia Universidad Católica del Perú, Escuela de Posgrado</b:Publisher>
    <b:Author>
      <b:Author>
        <b:NameList>
          <b:Person>
            <b:Last>Marroquín Cieza</b:Last>
            <b:Middle>Miguel </b:Middle>
            <b:First>Juan</b:First>
          </b:Person>
        </b:NameList>
      </b:Author>
      <b:Editor>
        <b:NameList>
          <b:Person>
            <b:Last>académico)</b:Last>
            <b:First>Rony</b:First>
            <b:Middle>Martin Cabrera Donayre (asesor</b:Middle>
          </b:Person>
        </b:NameList>
      </b:Editor>
    </b:Author>
    <b:Medium>Documento académico en formato PDF (tesis de posgrado).</b:Medium>
    <b:Pages>lrededor de 49 páginas (según índice)</b:Pages>
    <b:ShortTitle>Desviación del Alcance en Proyectos DCS en Perú</b:ShortTitle>
    <b:Comments>Investigación cualitativa basada en estudios de caso sobre proyectos de implementación de Sistemas de Control Distribuido en empresas industriales peruanas.</b:Comments>
    <b:YearAccessed>2026 (según tu solicitud actual).</b:YearAccessed>
    <b:RefOrder>29</b:RefOrder>
  </b:Source>
  <b:Source>
    <b:Tag>The</b:Tag>
    <b:SourceType>InternetSite</b:SourceType>
    <b:Guid>{B7AB5C0E-F7DD-49A5-8FB6-C085D2A02D4F}</b:Guid>
    <b:Title>-ERA.net – Purdue Enterprise Reference Architecture.</b:Title>
    <b:Author>
      <b:Author>
        <b:NameList>
          <b:Person>
            <b:Last>Purdue).</b:Last>
            <b:First>-</b:First>
            <b:Middle>Theodore J. Williams y el Industry-Purdue University Consortium for Computer Integrated Manufacturing (Universidad de</b:Middle>
          </b:Person>
        </b:NameList>
      </b:Author>
    </b:Author>
    <b:RefOrder>77</b:RefOrder>
  </b:Source>
  <b:Source>
    <b:Tag>Kei231</b:Tag>
    <b:SourceType>Misc</b:SourceType>
    <b:Guid>{792B413B-3FB1-4F00-BEB8-D2077C6F8093}</b:Guid>
    <b:Title>Guide to Operational Technology (OT) Security.</b:Title>
    <b:Year>2023</b:Year>
    <b:Month>Septiembre</b:Month>
    <b:PublicationTitle>NIST Special Publication 800-82r3.</b:PublicationTitle>
    <b:City>Gaithersburg</b:City>
    <b:StateProvince>Maryland</b:StateProvince>
    <b:CountryRegion>Estados Unidos.</b:CountryRegion>
    <b:Publisher>National Institute of Standards and Technology (NIST).</b:Publisher>
    <b:Author>
      <b:Author>
        <b:NameList>
          <b:Person>
            <b:Last>Keith</b:Last>
            <b:First>Stouffer</b:First>
          </b:Person>
          <b:Person>
            <b:Last>Pease</b:Last>
            <b:First>Michael</b:First>
          </b:Person>
          <b:Person>
            <b:Last>Tang</b:Last>
            <b:First>CheeYee</b:First>
          </b:Person>
          <b:Person>
            <b:Last>Timothy</b:Last>
            <b:First>Zimmerman</b:First>
          </b:Person>
          <b:Person>
            <b:Last>Pillitteri</b:Last>
            <b:First>Victoria</b:First>
          </b:Person>
          <b:Person>
            <b:Last>Lightman</b:Last>
            <b:First>Suzanne</b:First>
          </b:Person>
          <b:Person>
            <b:Last>Hahn</b:Last>
            <b:First>Adam</b:First>
          </b:Person>
          <b:Person>
            <b:Last>Saravia</b:Last>
            <b:First>Stephanie</b:First>
          </b:Person>
          <b:Person>
            <b:Last>Sherule</b:Last>
            <b:First>Aslam</b:First>
          </b:Person>
          <b:Person>
            <b:Last>Thompson</b:Last>
            <b:First>Michael</b:First>
          </b:Person>
        </b:NameList>
      </b:Author>
      <b:Editor>
        <b:NameList>
          <b:Person>
            <b:Last>Commerce.</b:Last>
            <b:First>U.S.</b:First>
            <b:Middle>Department of</b:Middle>
          </b:Person>
        </b:NameList>
      </b:Editor>
    </b:Author>
    <b:Medium>Documento digital (PDF).</b:Medium>
    <b:Pages>316 páginas.</b:Pages>
    <b:Edition>Revisión 3 (Revision 3).</b:Edition>
    <b:Issue>NIST SP 800-82r3.</b:Issue>
    <b:ShortTitle>NIST SP 800-82r3 OT Security.</b:ShortTitle>
    <b:StandardNumber>DOI: https://doi.org/10.6028/NIST.SP.800-82r3.</b:StandardNumber>
    <b:Comments>Esta revisión expande el alcance de los Sistemas de Control Industrial (ICS) hacia la Tecnología de Operación (OT) en general, proporcionando orientación sobre gestión de riesgos y alineación con el NIST Cybersecurity Framework y los controles de segurida</b:Comments>
    <b:YearAccessed>2026</b:YearAccessed>
    <b:RefOrder>26</b:RefOrder>
  </b:Source>
  <b:Source>
    <b:Tag>Del24</b:Tag>
    <b:SourceType>InternetSite</b:SourceType>
    <b:Guid>{D783AD21-8CA3-482B-A292-1712FFDF7666}</b:Guid>
    <b:Title>Convergencia IT y OT: ciberseguridad en un mundo interconectado</b:Title>
    <b:InternetSiteTitle>Red Seguridad</b:InternetSiteTitle>
    <b:Year>2024</b:Year>
    <b:Month>noviembre </b:Month>
    <b:Day>20 </b:Day>
    <b:URL>https://www.redseguridad.com/especialidades-tic/convergencia-it-y-ot-la-ciberseguridad-en-un-mundo-interconectado_20241120.html</b:URL>
    <b:Author>
      <b:Author>
        <b:NameList>
          <b:Person>
            <b:Last>Delgado </b:Last>
            <b:First>Antonio </b:First>
          </b:Person>
          <b:Person>
            <b:Last>Moreno</b:Last>
            <b:First>Jesús </b:First>
          </b:Person>
        </b:NameList>
      </b:Author>
    </b:Author>
    <b:RefOrder>31</b:RefOrder>
  </b:Source>
  <b:Source>
    <b:Tag>Car25</b:Tag>
    <b:SourceType>Misc</b:SourceType>
    <b:Guid>{5E3AAEDA-AE5F-460A-B827-47B39F7C23EE}</b:Guid>
    <b:Title>Mitigación de ataques en redes industriales de convergencia IT-OT mediante un honeypot virtualizado. Estudio de su eficacia.</b:Title>
    <b:Year>2025</b:Year>
    <b:Month>Mayo</b:Month>
    <b:Author>
      <b:Author>
        <b:NameList>
          <b:Person>
            <b:Last>Carral Santos</b:Last>
            <b:First>Alejandro</b:First>
          </b:Person>
        </b:NameList>
      </b:Author>
      <b:Editor>
        <b:NameList>
          <b:Person>
            <b:Last>(Tutor)</b:Last>
            <b:First>Federico</b:First>
            <b:Middle>Simmross-Wattenberg</b:Middle>
          </b:Person>
        </b:NameList>
      </b:Editor>
    </b:Author>
    <b:PublicationTitle>Trabajo Fin de Grado (Grado en Ingeniería de Tecnologías de Telecomunicación)</b:PublicationTitle>
    <b:City>Valladolid</b:City>
    <b:StateProvince>Valladolid</b:StateProvince>
    <b:CountryRegion>España</b:CountryRegion>
    <b:Publisher>Universidad de Valladolid, Escuela Técnica Superior de Ingenieros de Telecomunicación</b:Publisher>
    <b:Medium>Documento digital (PDF) / Repositorio académico.</b:Medium>
    <b:Pages>El documento consta de 78 páginas en total (según el índice y numeración final)</b:Pages>
    <b:Edition>Primera edición</b:Edition>
    <b:ShortTitle>Mitigación de ataques en redes IT-OT</b:ShortTitle>
    <b:Comments>El trabajo aborda la seguridad en la Industria 4.0, el modelo Purdue y el uso de la herramienta Conpot para simular PLCs</b:Comments>
    <b:YearAccessed>2026 (Basado en la fecha actual del sistema).</b:YearAccessed>
    <b:RefOrder>33</b:RefOrder>
  </b:Source>
  <b:Source>
    <b:Tag>Leó24</b:Tag>
    <b:SourceType>InternetSite</b:SourceType>
    <b:Guid>{D366A1CD-6239-4984-8FED-F32881825F3D}</b:Guid>
    <b:Title>Prensario Tila</b:Title>
    <b:Year>2024</b:Year>
    <b:Month>Febrero</b:Month>
    <b:Day>21</b:Day>
    <b:InternetSiteTitle>Prensario Tila</b:InternetSiteTitle>
    <b:URL>https://prensariotila.com/ciberseguridad-ot-continuidad-de-servicios-criticos/</b:URL>
    <b:Author>
      <b:Author>
        <b:NameList>
          <b:Person>
            <b:Last>León de Garay </b:Last>
            <b:First>Carlos </b:First>
          </b:Person>
        </b:NameList>
      </b:Author>
    </b:Author>
    <b:RefOrder>34</b:RefOrder>
  </b:Source>
  <b:Source>
    <b:Tag>Off22</b:Tag>
    <b:SourceType>Report</b:SourceType>
    <b:Guid>{AB067565-7B7C-4B6E-9C10-96550122E63D}</b:Guid>
    <b:Author>
      <b:Author>
        <b:Corporate>United States Department of Energy (DOE), Electricity Subsector Coordinating Council (ESCC) , Oil and Natural Gas Subsector Coordinating Council (ONG SCC)</b:Corporate>
      </b:Author>
    </b:Author>
    <b:Title>Cybersecurity Capability Maturity Model C2M2</b:Title>
    <b:Year>2022</b:Year>
    <b:City>Office of Cybersecurity, Energy Security, and Emergency Response</b:City>
    <b:RefOrder>78</b:RefOrder>
  </b:Source>
  <b:Source>
    <b:Tag>Mal21</b:Tag>
    <b:SourceType>Book</b:SourceType>
    <b:Guid>{4033A245-3880-434C-9E98-457FE8314E1B}</b:Guid>
    <b:Author>
      <b:Author>
        <b:NameList>
          <b:Person>
            <b:Last>Maleh</b:Last>
            <b:First>Y.,</b:First>
            <b:Middle>Sahid, A., y Belaissaoui, M..</b:Middle>
          </b:Person>
        </b:NameList>
      </b:Author>
    </b:Author>
    <b:Title>A Maturity Framework for Cybersecurity Governance in Organizations.</b:Title>
    <b:Year> (2021)</b:Year>
    <b:City>
		</b:City>
    <b:Publisher> EDPACS: The EDP Audit, Control, and Security Newsletter, 63(6). https://doi.org/10.1080/07366981.2021.1920426</b:Publisher>
    <b:RefOrder>21</b:RefOrder>
  </b:Source>
  <b:Source>
    <b:Tag>mtea21</b:Tag>
    <b:SourceType>Book</b:SourceType>
    <b:Guid>{0CC5CA87-698D-42EA-9080-AC34DB005662}</b:Guid>
    <b:Author>
      <b:Author>
        <b:NameList>
          <b:Person>
            <b:Last>Maleh</b:Last>
            <b:First>Y.,</b:First>
            <b:Middle>Sahid, A., &amp; Belaissaoui</b:Middle>
          </b:Person>
        </b:NameList>
      </b:Author>
    </b:Author>
    <b:Title>Maturity Framework for Cybersecurity Governance in Organizations.</b:Title>
    <b:Year>2021</b:Year>
    <b:RefOrder>6</b:RefOrder>
  </b:Source>
  <b:Source>
    <b:Tag>Gou23</b:Tag>
    <b:SourceType>Book</b:SourceType>
    <b:Guid>{C22EEE79-21AA-48BC-AC11-22C7D5E21376}</b:Guid>
    <b:Author>
      <b:Author>
        <b:NameList>
          <b:Person>
            <b:Last>Goutam</b:Last>
            <b:First>S.</b:First>
          </b:Person>
        </b:NameList>
      </b:Author>
    </b:Author>
    <b:Title>Cybersecurity challenges in emerging IT/OT converged critical infrastructures.</b:Title>
    <b:Year>2023</b:Year>
    <b:RefOrder>7</b:RefOrder>
  </b:Source>
  <b:Source>
    <b:Tag>Wan24</b:Tag>
    <b:SourceType>Book</b:SourceType>
    <b:Guid>{FD755971-C796-497E-86C1-F125DD467370}</b:Guid>
    <b:Author>
      <b:Author>
        <b:NameList>
          <b:Person>
            <b:Last>Wang</b:Last>
            <b:First>X.</b:First>
          </b:Person>
        </b:NameList>
      </b:Author>
    </b:Author>
    <b:Title>Resilience-by-design in Industrial Control Systems against cyber-physical attacks.</b:Title>
    <b:Year>2024</b:Year>
    <b:RefOrder>8</b:RefOrder>
  </b:Source>
  <b:Source>
    <b:Tag>OLA24</b:Tag>
    <b:SourceType>Book</b:SourceType>
    <b:Guid>{B9D34E2A-0E43-40CC-B94B-B3941EF3BA33}</b:Guid>
    <b:Author>
      <b:Author>
        <b:NameList>
          <b:Person>
            <b:Last>OLADE.</b:Last>
          </b:Person>
        </b:NameList>
      </b:Author>
    </b:Author>
    <b:Title>Ciberseguridad: Un desafío urgente para el sector energético en América Latina y el Caribe. </b:Title>
    <b:Year>2024</b:Year>
    <b:RefOrder>9</b:RefOrder>
  </b:Source>
  <b:Source>
    <b:Tag>Ant25</b:Tag>
    <b:SourceType>Book</b:SourceType>
    <b:Guid>{64934247-25AD-481E-BFE3-6563C1A60F83}</b:Guid>
    <b:Author>
      <b:Author>
        <b:NameList>
          <b:Person>
            <b:Last>Anticona Alvarado</b:Last>
            <b:First>J.</b:First>
          </b:Person>
        </b:NameList>
      </b:Author>
    </b:Author>
    <b:Title>Modelo de madurez para determinar el nivel de exposición a ataques ransomware en redes OT. </b:Title>
    <b:Year>2025</b:Year>
    <b:RefOrder>10</b:RefOrder>
  </b:Source>
  <b:Source>
    <b:Tag>Aza25</b:Tag>
    <b:SourceType>Book</b:SourceType>
    <b:Guid>{305A95D7-6BA8-4FCC-9330-5AD4BF539E31}</b:Guid>
    <b:Author>
      <b:Author>
        <b:NameList>
          <b:Person>
            <b:Last>Azañedo Deza</b:Last>
            <b:First>L.</b:First>
          </b:Person>
        </b:NameList>
      </b:Author>
    </b:Author>
    <b:Title>Diseño de un marco de gobierno de ciberseguridad industrial en el sector cementero del Perú. </b:Title>
    <b:Year>2025</b:Year>
    <b:RefOrder>11</b:RefOrder>
  </b:Source>
  <b:Source>
    <b:Tag>Guah23</b:Tag>
    <b:SourceType>Book</b:SourceType>
    <b:Guid>{F23F5A36-1203-4834-8989-5E168D15F316}</b:Guid>
    <b:Author>
      <b:Author>
        <b:NameList>
          <b:Person>
            <b:Last>Guarda Higginson</b:Last>
            <b:First>A.</b:First>
          </b:Person>
        </b:NameList>
      </b:Author>
    </b:Author>
    <b:Title>Marco de trabajo para diseñar una solución de gobierno de ciberseguridad industrial. </b:Title>
    <b:Year>2023</b:Year>
    <b:RefOrder>12</b:RefOrder>
  </b:Source>
  <b:Source>
    <b:Tag>Del22</b:Tag>
    <b:SourceType>Book</b:SourceType>
    <b:Guid>{D067F9EE-1ACE-4A90-BDBB-BA9F150FCC91}</b:Guid>
    <b:Author>
      <b:Author>
        <b:NameList>
          <b:Person>
            <b:Last>Delgado Paz</b:Last>
            <b:First>J.</b:First>
          </b:Person>
        </b:NameList>
      </b:Author>
    </b:Author>
    <b:Title>Buenas prácticas para la adopción del marco de seguridad digital en activos críticos nacionales. </b:Title>
    <b:Year>2022</b:Year>
    <b:RefOrder>13</b:RefOrder>
  </b:Source>
  <b:Source>
    <b:Tag>Cua24</b:Tag>
    <b:SourceType>Book</b:SourceType>
    <b:Guid>{9AA1E2A7-7639-4C84-9F0E-BD9CB33ED229}</b:Guid>
    <b:Author>
      <b:Author>
        <b:NameList>
          <b:Person>
            <b:Last>Cuadros Cervantes</b:Last>
            <b:First>B.</b:First>
            <b:Middle>M.</b:Middle>
          </b:Person>
        </b:NameList>
      </b:Author>
    </b:Author>
    <b:Title>Ciberseguridad OT en sistemas SCADA y su influencia en la estabilidad operativa de centrales eléctricas. Universidad Nacional Mayor de San Marcos. ResearchGate.</b:Title>
    <b:Year>2024</b:Year>
    <b:RefOrder>14</b:RefOrder>
  </b:Source>
  <b:Source>
    <b:Tag>Ahm24</b:Tag>
    <b:SourceType>Book</b:SourceType>
    <b:Guid>{58FB45E3-3574-4341-A233-C82E54FC95A5}</b:Guid>
    <b:Author>
      <b:Author>
        <b:NameList>
          <b:Person>
            <b:Last>Ahmed</b:Last>
            <b:First>S.,</b:First>
            <b:Middle>&amp; Lin, J.</b:Middle>
          </b:Person>
        </b:NameList>
      </b:Author>
    </b:Author>
    <b:Title>A proactive threat detection framework for SCADA systems.</b:Title>
    <b:Year>2024</b:Year>
    <b:RefOrder>15</b:RefOrder>
  </b:Source>
  <b:Source>
    <b:Tag>Che23</b:Tag>
    <b:SourceType>Book</b:SourceType>
    <b:Guid>{DD68C60A-DE58-43E4-97BA-0B7B0E12C5A5}</b:Guid>
    <b:Author>
      <b:Author>
        <b:NameList>
          <b:Person>
            <b:Last>Chen</b:Last>
            <b:First>L.,</b:First>
            <b:Middle>&amp; Davis, R.</b:Middle>
          </b:Person>
        </b:NameList>
      </b:Author>
    </b:Author>
    <b:Title>Assessing regulatory compliance and readiness in smart grid operations.</b:Title>
    <b:Year>2023</b:Year>
    <b:RefOrder>16</b:RefOrder>
  </b:Source>
  <b:Source>
    <b:Tag>Mil22</b:Tag>
    <b:SourceType>Book</b:SourceType>
    <b:Guid>{932A888A-87AE-4149-9D26-DE85848A745D}</b:Guid>
    <b:Author>
      <b:Author>
        <b:NameList>
          <b:Person>
            <b:Last>Miller</b:Last>
            <b:First>K.,</b:First>
            <b:Middle>&amp; Smith, J.</b:Middle>
          </b:Person>
        </b:NameList>
      </b:Author>
    </b:Author>
    <b:Title>Overcoming cultural barriers in IT and OT security integration.</b:Title>
    <b:Year>2022</b:Year>
    <b:RefOrder>17</b:RefOrder>
  </b:Source>
  <b:Source>
    <b:Tag>Aza251</b:Tag>
    <b:SourceType>Book</b:SourceType>
    <b:Guid>{A6C14FAB-62D4-40E1-95DA-344C5A4D25BF}</b:Guid>
    <b:Author>
      <b:Author>
        <b:NameList>
          <b:Person>
            <b:Last>Azañedo Deza</b:Last>
            <b:First>L.</b:First>
          </b:Person>
        </b:NameList>
      </b:Author>
    </b:Author>
    <b:Title>Diseño de un marco de gobierno de ciberseguridad industrial en el sector cementero del Perú. </b:Title>
    <b:Year>2025</b:Year>
    <b:RefOrder>18</b:RefOrder>
  </b:Source>
  <b:Source>
    <b:Tag>Rod23</b:Tag>
    <b:SourceType>Book</b:SourceType>
    <b:Guid>{4EE52F73-916E-43E5-8960-4F126BF78A1D}</b:Guid>
    <b:Author>
      <b:Author>
        <b:NameList>
          <b:Person>
            <b:Last>Rodríguez Puma</b:Last>
            <b:First>J.</b:First>
          </b:Person>
        </b:NameList>
      </b:Author>
    </b:Author>
    <b:Title>Diseño de marco de gobierno de ciberseguridad industrial aplicado a empresa cementera. </b:Title>
    <b:Year>2023</b:Year>
    <b:RefOrder>19</b:RefOrder>
  </b:Source>
  <b:Source>
    <b:Tag>For24</b:Tag>
    <b:SourceType>Book</b:SourceType>
    <b:Guid>{FFA4B0DF-D92B-47B2-A36C-8BFA040FDA91}</b:Guid>
    <b:Author>
      <b:Author>
        <b:NameList>
          <b:Person>
            <b:Last>Fortinet.</b:Last>
          </b:Person>
        </b:NameList>
      </b:Author>
    </b:Author>
    <b:Title>State of Operational Technology and Cybersecurity Report 2024. </b:Title>
    <b:Year>2024</b:Year>
    <b:RefOrder>20</b:RefOrder>
  </b:Source>
  <b:Source>
    <b:Tag>Minmc24</b:Tag>
    <b:SourceType>Book</b:SourceType>
    <b:Guid>{A49725A4-BAC3-4A57-8B2F-8DFBE1F10B84}</b:Guid>
    <b:Author>
      <b:Author>
        <b:NameList>
          <b:Person>
            <b:Last>Machines.</b:Last>
            <b:First>Mining</b:First>
          </b:Person>
        </b:NameList>
      </b:Author>
    </b:Author>
    <b:Title>Cybersecurity of IT/OT systems in key functional areas of a mining plant.</b:Title>
    <b:Year>2024</b:Year>
    <b:RefOrder>22</b:RefOrder>
  </b:Source>
  <b:Source>
    <b:Tag>Sol23</b:Tag>
    <b:SourceType>Book</b:SourceType>
    <b:Guid>{0D74A4B6-394E-4DDD-A59F-CC36BC557997}</b:Guid>
    <b:Author>
      <b:Author>
        <b:NameList>
          <b:Person>
            <b:Last>Solar.</b:Last>
          </b:Person>
        </b:NameList>
      </b:Author>
    </b:Author>
    <b:Title>Cybersecurity Governance in Latin America: States, Threats, and Alliances.</b:Title>
    <b:Year>2023</b:Year>
    <b:RefOrder>23</b:RefOrder>
  </b:Source>
  <b:Source>
    <b:Tag>Raf23</b:Tag>
    <b:SourceType>Misc</b:SourceType>
    <b:Guid>{42C85BEE-9667-425B-8986-E70330E7E906}</b:Guid>
    <b:Title>Implementación de buenas prácticas COBIT 2019 como apoyo y dirección al Gobierno Empresarial de una Compañía Minera.</b:Title>
    <b:PublicationTitle>Tesis para obtener el grado de Magíster en Gerencia de Tecnologías de Información.</b:PublicationTitle>
    <b:Year>2023</b:Year>
    <b:Month>Junio</b:Month>
    <b:City>Santiago de Surco.</b:City>
    <b:StateProvince>Lima</b:StateProvince>
    <b:CountryRegion>Perú</b:CountryRegion>
    <b:Publisher>Pontificia Universidad Católica del Perú (CENTRUM PUCP).</b:Publisher>
    <b:Author>
      <b:Author>
        <b:NameList>
          <b:Person>
            <b:Last>Rafael Roque</b:Last>
            <b:Middle>Arturo</b:Middle>
            <b:First>Enrique</b:First>
          </b:Person>
          <b:Person>
            <b:Last>Sandoval Linares</b:Last>
            <b:Middle>Gabriel</b:Middle>
            <b:First>Angel</b:First>
          </b:Person>
          <b:Person>
            <b:Last>Valverde Alvites</b:Last>
            <b:Middle>Alexander</b:Middle>
            <b:First>Juan</b:First>
          </b:Person>
          <b:Person>
            <b:Last>Vargas Rosales</b:Last>
            <b:Middle>Iván</b:Middle>
            <b:First>Carlos</b:First>
          </b:Person>
        </b:NameList>
      </b:Author>
      <b:Editor>
        <b:NameList>
          <b:Person>
            <b:Last>PUCP.</b:Last>
            <b:First>Escuela</b:First>
            <b:Middle>de Posgrado - CENTRUM</b:Middle>
          </b:Person>
        </b:NameList>
      </b:Editor>
    </b:Author>
    <b:Medium>Archivo digital (PDF).</b:Medium>
    <b:Pages>147</b:Pages>
    <b:ShortTitle>Implementación de COBIT 2019 en una Compañía Minera.</b:ShortTitle>
    <b:Comments>Investigación enfocada en la alineación del gobierno de TI con los objetivos de negocio en el sector minero peruano.</b:Comments>
    <b:YearAccessed>2026</b:YearAccessed>
    <b:RefOrder>79</b:RefOrder>
  </b:Source>
  <b:Source>
    <b:Tag>Zom25</b:Tag>
    <b:SourceType>Misc</b:SourceType>
    <b:Guid>{8FF3B1A3-0A90-44A6-A9DB-80922C237B84}</b:Guid>
    <b:Title>Regulating Cyberworthiness: Governance Frameworks for Safety-Critical Cyber-Physical Systems</b:Title>
    <b:PublicationTitle>Systems (revista académica de MDPI)</b:PublicationTitle>
    <b:Year>2025</b:Year>
    <b:Month>septiembre</b:Month>
    <b:Day>30</b:Day>
    <b:City>Basilea</b:City>
    <b:StateProvince>Suiza</b:StateProvince>
    <b:CountryRegion>Suiza</b:CountryRegion>
    <b:Publisher>MDPI (Multidisciplinary Digital Publishing Institute)</b:Publisher>
    <b:Author>
      <b:Author>
        <b:NameList>
          <b:Person>
            <b:Last>Zomeren</b:Last>
            <b:Middle>van </b:Middle>
            <b:First>Mark </b:First>
          </b:Person>
          <b:Person>
            <b:Last>Deane</b:Last>
            <b:First>Felicity </b:First>
          </b:Person>
          <b:Person>
            <b:Last>F. Joiner</b:Last>
            <b:First>Keith </b:First>
          </b:Person>
          <b:Person>
            <b:Last>Qiao</b:Last>
            <b:First>Li </b:First>
          </b:Person>
          <b:Person>
            <b:Last>Horne</b:Last>
            <b:First>Rachel </b:First>
          </b:Person>
          <b:Person>
            <b:Last>Suprun</b:Last>
            <b:First>Emiliya </b:First>
          </b:Person>
        </b:NameList>
      </b:Author>
      <b:Editor>
        <b:NameList>
          <b:Person>
            <b:Last>MDPI, Basel, Switzerland</b:Last>
          </b:Person>
        </b:NameList>
      </b:Editor>
    </b:Author>
    <b:Medium>Publicación científica en línea (revista Systems, MDPI).</b:Medium>
    <b:Pages>862</b:Pages>
    <b:Volume>13</b:Volume>
    <b:Edition>10</b:Edition>
    <b:ShortTitle>Regulating Cyberworthiness</b:ShortTitle>
    <b:StandardNumber>https://doi.org/10.3390/systems13100862</b:StandardNumber>
    <b:Comments>Artículo de acceso abierto bajo licencia CC BY 4.0. Analiza la necesidad de regular la “cyberworthiness” en sistemas ciberfísicos críticos (CPS), incluyendo OT, SCADA y sistemas industriales.</b:Comments>
    <b:YearAccessed>2026</b:YearAccessed>
    <b:RefOrder>3</b:RefOrder>
  </b:Source>
  <b:Source>
    <b:Tag>Gar25</b:Tag>
    <b:SourceType>InternetSite</b:SourceType>
    <b:Guid>{C4B13921-60BE-43FD-B282-FE18280E49C0}</b:Guid>
    <b:Title>Revista Ejércitos</b:Title>
    <b:Year>2025</b:Year>
    <b:Month>07</b:Month>
    <b:Day>03</b:Day>
    <b:URL>https://www.revistaejercitos.com/focus/ciberdefensa/ciberataques-contra-infraestructuras-electricas-una-posibilidad-remota-pero-factible/</b:URL>
    <b:Author>
      <b:Author>
        <b:NameList>
          <b:Person>
            <b:Last>García Rosado</b:Last>
            <b:First>Silas</b:First>
          </b:Person>
        </b:NameList>
      </b:Author>
    </b:Author>
    <b:RefOrder>4</b:RefOrder>
  </b:Source>
  <b:Source>
    <b:Tag>Cen25</b:Tag>
    <b:SourceType>InternetSite</b:SourceType>
    <b:Guid>{1CA39AF1-DD49-45DB-9FA8-373A358F5CDB}</b:Guid>
    <b:Author>
      <b:Author>
        <b:NameList>
          <b:Person>
            <b:Last>Centro Nacional de Planeamiento Estratégico (CEPLAN</b:Last>
            <b:First>Perú)</b:First>
          </b:Person>
        </b:NameList>
      </b:Author>
    </b:Author>
    <b:Title>Observatorio Nacional de Prospectiva – CEPLAN</b:Title>
    <b:Year>2025</b:Year>
    <b:Month>Julio</b:Month>
    <b:URL>https://observatorio.ceplan.gob.pe/ficha/c28</b:URL>
    <b:RefOrder>5</b:RefOrder>
  </b:Source>
  <b:Source>
    <b:Tag>Thees</b:Tag>
    <b:SourceType>InternetSite</b:SourceType>
    <b:Guid>{6DE359C8-81E6-4FE8-B680-D866FC997093}</b:Guid>
    <b:Author>
      <b:Author>
        <b:NameList>
          <b:Person>
            <b:Last>Williams</b:Last>
            <b:First>Purdue</b:First>
            <b:Middle>- Theodore J.</b:Middle>
          </b:Person>
        </b:NameList>
      </b:Author>
    </b:Author>
    <b:Title>PERA.net – Purdue Enterprise Reference Architecture.</b:Title>
    <b:InternetSiteTitle>PERA.net – Purdue Enterprise Reference Architecture.</b:InternetSiteTitle>
    <b:Year>1990</b:Year>
    <b:URL>https://www.pera.net/Pera/Wha_PERA_Ref_Model.html</b:URL>
    <b:RefOrder>30</b:RefOrder>
  </b:Source>
  <b:Source>
    <b:Tag>Cua26</b:Tag>
    <b:SourceType>Misc</b:SourceType>
    <b:Guid>{D285F255-CB3F-40A8-AB80-B99665202B6A}</b:Guid>
    <b:Author>
      <b:Author>
        <b:NameList>
          <b:Person>
            <b:Last>Cuadros Cervantes</b:Last>
            <b:First>Bryan</b:First>
            <b:Middle>Marcelo.</b:Middle>
          </b:Person>
        </b:NameList>
      </b:Author>
      <b:Editor>
        <b:NameList>
          <b:Person>
            <b:Last>UNMSM.</b:Last>
            <b:First>Departamento</b:First>
            <b:Middle>de Ingeniería Eléctrica</b:Middle>
          </b:Person>
        </b:NameList>
      </b:Editor>
    </b:Author>
    <b:Title>Ciberseguridad OT en Sistemas SCADA y su Influencia en la Estabilidad Operativa de Centrales Eléctricas.</b:Title>
    <b:Year>2026</b:Year>
    <b:City>Lima</b:City>
    <b:StateProvince>Lima</b:StateProvince>
    <b:CountryRegion>Perú</b:CountryRegion>
    <b:Publisher>Universidad Nacional Mayor de San Marcos</b:Publisher>
    <b:ShortTitle>Ciberseguridad OT en Sistemas SCADA.</b:ShortTitle>
    <b:RefOrder>24</b:RefOrder>
  </b:Source>
  <b:Source>
    <b:Tag>IEC09</b:Tag>
    <b:SourceType>Misc</b:SourceType>
    <b:Guid>{6ED0ABE3-22B6-48A6-A76A-394683680FFA}</b:Guid>
    <b:Author>
      <b:Author>
        <b:NameList>
          <b:Person>
            <b:Last>(IEC)</b:Last>
            <b:First>International</b:First>
            <b:Middle>Electrotechnical Commission</b:Middle>
          </b:Person>
        </b:NameList>
      </b:Author>
      <b:Editor>
        <b:NameList>
          <b:Person>
            <b:Last>Office</b:Last>
            <b:First>IEC</b:First>
            <b:Middle>Central</b:Middle>
          </b:Person>
        </b:NameList>
      </b:Editor>
    </b:Author>
    <b:Title>Industrial communication networks – Network and system security – Part 1-1: Terminology, concepts and models</b:Title>
    <b:PublicationTitle>IEC Technical Specification (IEC/TS) 62443-1-1</b:PublicationTitle>
    <b:Year>2009</b:Year>
    <b:Month>Julio</b:Month>
    <b:City>Ginebra</b:City>
    <b:StateProvince>Ginebra</b:StateProvince>
    <b:CountryRegion>Suiza</b:CountryRegion>
    <b:Publisher>International Electrotechnical Commission (IEC)</b:Publisher>
    <b:Pages>81 </b:Pages>
    <b:Edition>1</b:Edition>
    <b:ShortTitle>IEC TS 62443-1-1</b:ShortTitle>
    <b:StandardNumber>IEC/TS 62443-1-1:2009</b:StandardNumber>
    <b:RefOrder>39</b:RefOrder>
  </b:Source>
  <b:Source>
    <b:Tag>DaS25</b:Tag>
    <b:SourceType>Misc</b:SourceType>
    <b:Guid>{B17B97A6-9864-4F65-8C18-78CFB2F8F55D}</b:Guid>
    <b:Title>Safety-security convergence: Automation of IEC 62443-3-2</b:Title>
    <b:PublicationTitle>Computers &amp; Security (Elsevier)</b:PublicationTitle>
    <b:Year>2025</b:Year>
    <b:Month>Abril</b:Month>
    <b:Day>17</b:Day>
    <b:City>Grenoble</b:City>
    <b:StateProvince>Isère</b:StateProvince>
    <b:CountryRegion>Francia</b:CountryRegion>
    <b:Publisher>Elsevier Ltd.</b:Publisher>
    <b:Author>
      <b:Author>
        <b:NameList>
          <b:Person>
            <b:Last>Da Silva</b:Last>
            <b:First>Mike</b:First>
          </b:Person>
          <b:Person>
            <b:Last>Mocanu</b:Last>
            <b:First>Stéphane </b:First>
          </b:Person>
          <b:Person>
            <b:Last>Puys</b:Last>
            <b:First>Maxime </b:First>
          </b:Person>
          <b:Person>
            <b:Last>Thevenon</b:Last>
            <b:First>Pierre-Henri</b:First>
          </b:Person>
        </b:NameList>
      </b:Author>
      <b:Editor>
        <b:NameList>
          <b:Person>
            <b:Last>Board</b:Last>
            <b:First>Computers</b:First>
            <b:Middle>&amp; Security Journal Editorial</b:Middle>
          </b:Person>
        </b:NameList>
      </b:Editor>
    </b:Author>
    <b:Volume>156</b:Volume>
    <b:ShortTitle>Automation of IEC 62443-3-2</b:ShortTitle>
    <b:StandardNumber>DOI: https://doi.org/10.1016/j.cose.2025.104477</b:StandardNumber>
    <b:RefOrder>42</b:RefOrder>
  </b:Source>
  <b:Source>
    <b:Tag>Cár16</b:Tag>
    <b:SourceType>Misc</b:SourceType>
    <b:Guid>{B03BE44A-2FD0-4BC9-BBDE-464B47FB2B06}</b:Guid>
    <b:Title>Vulnerabilidad social y la minería en el Perú: un análisis comparativo</b:Title>
    <b:PublicationTitle>Revista de Ciencia Política y Gobierno (Pontificia Universidad Católica del Perú)</b:PublicationTitle>
    <b:Year>2016</b:Year>
    <b:Month>Julio</b:Month>
    <b:City>Lima</b:City>
    <b:StateProvince>Lima</b:StateProvince>
    <b:CountryRegion>Perú</b:CountryRegion>
    <b:Publisher>Escuela de Gobierno y Políticas Públicas de la Pontificia Universidad Católica del Perú (PUCP)</b:Publisher>
    <b:Author>
      <b:Author>
        <b:NameList>
          <b:Person>
            <b:Last>Cárdenas</b:Last>
            <b:Middle>Jhiannina</b:Middle>
            <b:First>Martha</b:First>
          </b:Person>
          <b:Person>
            <b:Last>Saraiva</b:Last>
            <b:First>Maria</b:First>
          </b:Person>
        </b:NameList>
      </b:Author>
      <b:Editor>
        <b:NameList>
          <b:Person>
            <b:Last>Perú</b:Last>
            <b:First>Pontificia</b:First>
            <b:Middle>Universidad Católica del</b:Middle>
          </b:Person>
        </b:NameList>
      </b:Editor>
    </b:Author>
    <b:Volume>3</b:Volume>
    <b:Issue>6</b:Issue>
    <b:ShortTitle>Vulnerabilidad social y minería en el Perú</b:ShortTitle>
    <b:StandardNumber>(DOI): 10.18800/rcpg.201602.010</b:StandardNumber>
    <b:RefOrder>47</b:RefOrder>
  </b:Source>
  <b:Source>
    <b:Tag>NIS24</b:Tag>
    <b:SourceType>Misc</b:SourceType>
    <b:Guid>{72CDCCA3-8C0C-4426-9838-77C588462939}</b:Guid>
    <b:Author>
      <b:Author>
        <b:NameList>
          <b:Person>
            <b:Last>NIST</b:Last>
            <b:First>National</b:First>
            <b:Middle>Institute of Standards and Technology</b:Middle>
          </b:Person>
        </b:NameList>
      </b:Author>
      <b:Editor>
        <b:NameList>
          <b:Person>
            <b:Last>Technology.</b:Last>
            <b:First>National</b:First>
            <b:Middle>Institute of Standards and</b:Middle>
          </b:Person>
        </b:NameList>
      </b:Editor>
    </b:Author>
    <b:Title>The NIST Cybersecurity Framework (CSF) 2.0.</b:Title>
    <b:PublicationTitle>NIST Cybersecurity White Paper (CSWP).</b:PublicationTitle>
    <b:Year>2024</b:Year>
    <b:Month>Febrero</b:Month>
    <b:Day>26</b:Day>
    <b:City>Gaithersburg</b:City>
    <b:StateProvince>Maryland (MD).</b:StateProvince>
    <b:CountryRegion>Estados Unidos.</b:CountryRegion>
    <b:Publisher>U.S. Department of Commerce.</b:Publisher>
    <b:Medium>Documento digital (PDF).</b:Medium>
    <b:Pages>32 páginas (según la numeración del documento)</b:Pages>
    <b:Edition>Versión 2.0.</b:Edition>
    <b:Issue>NIST CSWP 29</b:Issue>
    <b:ShortTitle>NIST CSF 2.0.</b:ShortTitle>
    <b:StandardNumber>https://doi.org/10.6028/NIST.CSWP.29</b:StandardNumber>
    <b:Comments>Este documento sustituye al título anterior "Framework for Improving Critical Infrastructure Cybersecurity</b:Comments>
    <b:YearAccessed>2026</b:YearAccessed>
    <b:RefOrder>25</b:RefOrder>
  </b:Source>
  <b:Source>
    <b:Tag>IEC10</b:Tag>
    <b:SourceType>InternetSite</b:SourceType>
    <b:Guid>{25485ACD-6175-4374-83A6-8925829D3EA1}</b:Guid>
    <b:Title>IEC Webstore.</b:Title>
    <b:Year>2009</b:Year>
    <b:Month>Julio</b:Month>
    <b:Day>10</b:Day>
    <b:Author>
      <b:Author>
        <b:NameList>
          <b:Person>
            <b:Last>IEC.</b:Last>
            <b:First>International</b:First>
            <b:Middle>Electrotechnical Commission</b:Middle>
          </b:Person>
        </b:NameList>
      </b:Author>
    </b:Author>
    <b:InternetSiteTitle>IEC Webstore.</b:InternetSiteTitle>
    <b:URL>https://webstore.iec.ch/publication/7029</b:URL>
    <b:RefOrder>27</b:RefOrder>
  </b:Source>
  <b:Source>
    <b:Tag>Min24</b:Tag>
    <b:SourceType>InternetSite</b:SourceType>
    <b:Guid>{81011619-F7BA-4373-8DB8-46D0F966B6EE}</b:Guid>
    <b:Author>
      <b:Author>
        <b:NameList>
          <b:Person>
            <b:Last>corporativo</b:Last>
            <b:First>Minergy</b:First>
            <b:Middle>Connect (Autor</b:Middle>
          </b:Person>
        </b:NameList>
      </b:Author>
    </b:Author>
    <b:Title>Minergy Connect</b:Title>
    <b:InternetSiteTitle>Minergy Connect</b:InternetSiteTitle>
    <b:Year>2024</b:Year>
    <b:Month>Octubre</b:Month>
    <b:Day>07</b:Day>
    <b:URL>https://minergy.pe/la-ciberseguridad-en-el-sector-minero-energetico-una-prioridad-estrategica-en-la-era-digital/</b:URL>
    <b:RefOrder>32</b:RefOrder>
  </b:Source>
  <b:Source>
    <b:Tag>Cua261</b:Tag>
    <b:SourceType>Misc</b:SourceType>
    <b:Guid>{B3E155F0-D0BC-453E-B5A4-C2BF221A5DB4}</b:Guid>
    <b:Author>
      <b:Author>
        <b:NameList>
          <b:Person>
            <b:Last>Cuadros Cervantes</b:Last>
            <b:First>Bryan</b:First>
            <b:Middle>Marcelo.</b:Middle>
          </b:Person>
        </b:NameList>
      </b:Author>
    </b:Author>
    <b:Title>Ciberseguridad OT en Sistemas SCADA y su Influencia en la Estabilidad Operativa de Centrales Eléctricas.</b:Title>
    <b:Year>2026</b:Year>
    <b:City>Lima</b:City>
    <b:StateProvince>Lima</b:StateProvince>
    <b:CountryRegion>Perú</b:CountryRegion>
    <b:Publisher>Universidad Nacional Mayor de San Marcos (UNMSM).</b:Publisher>
    <b:RefOrder>36</b:RefOrder>
  </b:Source>
  <b:Source>
    <b:Tag>Cor26</b:Tag>
    <b:SourceType>InternetSite</b:SourceType>
    <b:Guid>{09E559D5-D6FF-4D46-A639-CFC8285B1B1F}</b:Guid>
    <b:Title>IBM Think (sección de Ciberseguridad).</b:Title>
    <b:Year>2026</b:Year>
    <b:InternetSiteTitle>Guía de ciberseguridad 2026</b:InternetSiteTitle>
    <b:URL>https://www.ibm.com/mx-es/think/cybersecurity#605511093</b:URL>
    <b:Author>
      <b:Author>
        <b:NameList>
          <b:Person>
            <b:Last>Corporation</b:Last>
            <b:First>IBM</b:First>
            <b:Middle>(International Business Machines</b:Middle>
          </b:Person>
        </b:NameList>
      </b:Author>
    </b:Author>
    <b:RefOrder>38</b:RefOrder>
  </b:Source>
  <b:Source>
    <b:Tag>IEC24</b:Tag>
    <b:SourceType>Misc</b:SourceType>
    <b:Guid>{9904344E-3FCE-42B4-8704-276791DFB04B}</b:Guid>
    <b:Author>
      <b:Author>
        <b:NameList>
          <b:Person>
            <b:Last>IEC</b:Last>
            <b:First>International</b:First>
            <b:Middle>Electrotechnical Commission</b:Middle>
          </b:Person>
        </b:NameList>
      </b:Author>
      <b:Editor>
        <b:NameList>
          <b:Person>
            <b:Last>Secretariat</b:Last>
            <b:First>IEC</b:First>
          </b:Person>
        </b:NameList>
      </b:Editor>
    </b:Author>
    <b:Title>Security for industrial automation and control systems – Part 2-1: Security program requirements for IACS asset owners</b:Title>
    <b:PublicationTitle>IEC International Standard (IEC 62443-2-1)</b:PublicationTitle>
    <b:Year>2024</b:Year>
    <b:Month>Agosto</b:Month>
    <b:City>Ginebra</b:City>
    <b:StateProvince>Ginebra</b:StateProvince>
    <b:CountryRegion>Suiza</b:CountryRegion>
    <b:Publisher>International Electrotechnical Commission (IEC)</b:Publisher>
    <b:Pages>89</b:Pages>
    <b:Edition>2</b:Edition>
    <b:ShortTitle>IEC 62443-2-1</b:ShortTitle>
    <b:StandardNumber>IEC 62443-2-1:2024</b:StandardNumber>
    <b:RefOrder>40</b:RefOrder>
  </b:Source>
  <b:Source>
    <b:Tag>IEC241</b:Tag>
    <b:SourceType>Misc</b:SourceType>
    <b:Guid>{AA1225C1-F7F9-4AA8-8C62-B61CF3D27FF7}</b:Guid>
    <b:Author>
      <b:Author>
        <b:NameList>
          <b:Person>
            <b:Last>IEC</b:Last>
            <b:First>International</b:First>
            <b:Middle>Electrotechnical Commission</b:Middle>
          </b:Person>
        </b:NameList>
      </b:Author>
      <b:Editor>
        <b:NameList>
          <b:Person>
            <b:Last>Secretariat</b:Last>
            <b:First>IEC</b:First>
          </b:Person>
        </b:NameList>
      </b:Editor>
    </b:Author>
    <b:Title>Security for industrial automation and control systems – Part 2-4: Requirements for IACS service providers</b:Title>
    <b:PublicationTitle>IEC International Standard (IEC 62443-2-4)</b:PublicationTitle>
    <b:Year>2024</b:Year>
    <b:Month>Agosto</b:Month>
    <b:City>Ginebra</b:City>
    <b:StateProvince>Ginebra</b:StateProvince>
    <b:CountryRegion>Suiza</b:CountryRegion>
    <b:Publisher>International Electrotechnical Commission (IEC)</b:Publisher>
    <b:Edition>2</b:Edition>
    <b:ShortTitle>IEC 62443-2-4</b:ShortTitle>
    <b:StandardNumber>IEC 62443-2-4:2024</b:StandardNumber>
    <b:RefOrder>41</b:RefOrder>
  </b:Source>
  <b:Source>
    <b:Tag>IEC13</b:Tag>
    <b:SourceType>Misc</b:SourceType>
    <b:Guid>{912A1706-9CDA-4E80-BCB7-16160DEC182C}</b:Guid>
    <b:Author>
      <b:Author>
        <b:NameList>
          <b:Person>
            <b:Last>IEC</b:Last>
            <b:First>International</b:First>
            <b:Middle>Electrotechnical Commission</b:Middle>
          </b:Person>
        </b:NameList>
      </b:Author>
      <b:Editor>
        <b:NameList>
          <b:Person>
            <b:Last>Office</b:Last>
            <b:First>IEC</b:First>
            <b:Middle>Central</b:Middle>
          </b:Person>
        </b:NameList>
      </b:Editor>
    </b:Author>
    <b:Title>Industrial communication networks – Network and system security – Part 3-3: System security requirements and security levels</b:Title>
    <b:PublicationTitle>IEC International Standard (IEC 62443-3-3)</b:PublicationTitle>
    <b:Year>2013</b:Year>
    <b:Month>Agosto</b:Month>
    <b:City>Ginebra</b:City>
    <b:StateProvince>Ginebra</b:StateProvince>
    <b:CountryRegion>Suiza</b:CountryRegion>
    <b:Publisher>International Electrotechnical Commission (IEC)</b:Publisher>
    <b:Pages>79 </b:Pages>
    <b:Edition>1</b:Edition>
    <b:ShortTitle>IEC 62443-3-3</b:ShortTitle>
    <b:StandardNumber>IEC 62443-3-3:2013</b:StandardNumber>
    <b:RefOrder>43</b:RefOrder>
  </b:Source>
  <b:Source>
    <b:Tag>IEC18</b:Tag>
    <b:SourceType>Misc</b:SourceType>
    <b:Guid>{0E4D3032-8461-442E-BFEB-88AE04FB1B8B}</b:Guid>
    <b:Author>
      <b:Author>
        <b:NameList>
          <b:Person>
            <b:Last>IEC</b:Last>
            <b:First>International</b:First>
            <b:Middle>Electrotechnical Commission</b:Middle>
          </b:Person>
        </b:NameList>
      </b:Author>
      <b:Editor>
        <b:NameList>
          <b:Person>
            <b:Last>IECEE</b:Last>
            <b:First>IEC</b:First>
            <b:Middle>Central Office /</b:Middle>
          </b:Person>
        </b:NameList>
      </b:Editor>
    </b:Author>
    <b:Title>Security for industrial automation and control systems – Part 4-1: Secure product development lifecycle requirements</b:Title>
    <b:PublicationTitle>IEC International Standard (IEC 62443-4-1)</b:PublicationTitle>
    <b:Year>2018</b:Year>
    <b:Month>Agosto</b:Month>
    <b:City>Ginebra</b:City>
    <b:StateProvince>Ginebra</b:StateProvince>
    <b:CountryRegion>Suiza</b:CountryRegion>
    <b:Publisher>International Electrotechnical Commission (IEC)</b:Publisher>
    <b:Edition>1</b:Edition>
    <b:ShortTitle> IEC 62443-4-1</b:ShortTitle>
    <b:StandardNumber>IEC 62443-4-1:2018</b:StandardNumber>
    <b:RefOrder>44</b:RefOrder>
  </b:Source>
  <b:Source>
    <b:Tag>CEN19</b:Tag>
    <b:SourceType>Misc</b:SourceType>
    <b:Guid>{6B76BF1D-3192-472D-829D-38AA7C956E3F}</b:Guid>
    <b:Author>
      <b:Author>
        <b:NameList>
          <b:Person>
            <b:Last>CENELEC</b:Last>
            <b:First>International</b:First>
            <b:Middle>Electrotechnical Commission (IEC) / Comité Europeo de Normalización Electrotécnica</b:Middle>
          </b:Person>
        </b:NameList>
      </b:Author>
      <b:Editor>
        <b:NameList>
          <b:Person>
            <b:Last>203</b:Last>
            <b:First>Comité</b:First>
            <b:Middle>Técnico CTN</b:Middle>
          </b:Person>
        </b:NameList>
      </b:Editor>
      <b:Translator>
        <b:NameList>
          <b:Person>
            <b:Last>español</b:Last>
            <b:First>Asociación</b:First>
            <b:Middle>Española de Normalización (UNE) – versión oficial en</b:Middle>
          </b:Person>
        </b:NameList>
      </b:Translator>
      <b:Compiler>
        <b:NameList>
          <b:Person>
            <b:Last>(Secretaría)</b:Last>
            <b:First>Comité</b:First>
            <b:Middle>Técnico CTN 203 / SERCOBE</b:Middle>
          </b:Person>
        </b:NameList>
      </b:Compiler>
    </b:Author>
    <b:Title>Seguridad para los sistemas de automatización y control industrial – Parte 4-2: Requisitos técnicos de seguridad para componentes IACS</b:Title>
    <b:PublicationTitle>Norma Española UNE-EN IEC 62443-4-2:2019 (equivalente a EN IEC 62443-4-2:2019 y a IEC 62443-4-2:2019)</b:PublicationTitle>
    <b:Year>2019</b:Year>
    <b:Month>Abril</b:Month>
    <b:Day>3</b:Day>
    <b:City>Madrid</b:City>
    <b:StateProvince>Madrid</b:StateProvince>
    <b:CountryRegion>España</b:CountryRegion>
    <b:Publisher>Asociación Española de Normalización (UNE)</b:Publisher>
    <b:Edition>1</b:Edition>
    <b:ShortTitle>UNE-EN IEC 62443-4-2</b:ShortTitle>
    <b:StandardNumber>UNE-EN IEC 62443-4-2:2019</b:StandardNumber>
    <b:RefOrder>45</b:RefOrder>
  </b:Source>
  <b:Source>
    <b:Tag>Que24</b:Tag>
    <b:SourceType>InternetSite</b:SourceType>
    <b:Guid>{C2C8A6C9-A32E-4883-A2FE-05C84B1D02FB}</b:Guid>
    <b:Title>Desde Adentro</b:Title>
    <b:Year>2024</b:Year>
    <b:Month>Octubre</b:Month>
    <b:Day>15</b:Day>
    <b:URL>https://www.desdeadentro.pe/2024/10/la-ciberseguridad-en-el-sector-minero-energetico-una-prioridad-estrategica-en-la-era-digital/</b:URL>
    <b:Author>
      <b:Author>
        <b:NameList>
          <b:Person>
            <b:Last>Querol </b:Last>
            <b:First>Claudio </b:First>
          </b:Person>
        </b:NameList>
      </b:Author>
    </b:Author>
    <b:RefOrder>48</b:RefOrder>
  </b:Source>
  <b:Source>
    <b:Tag>Pre24</b:Tag>
    <b:SourceType>InternetSite</b:SourceType>
    <b:Guid>{9045E921-5803-49D0-9C15-88132C2A0E2C}</b:Guid>
    <b:Year>2024</b:Year>
    <b:Month>Octubre</b:Month>
    <b:Day>15</b:Day>
    <b:Author>
      <b:Author>
        <b:NameList>
          <b:Person>
            <b:Last>Presidencia del Consejo de Ministros</b:Last>
          </b:Person>
          <b:Person>
            <b:Last>Secretaría de Gobierno y Transformación Digital</b:Last>
          </b:Person>
        </b:NameList>
      </b:Author>
    </b:Author>
    <b:URL>https://www.gob.pe/10400-activos-criticos-nacionales-acn</b:URL>
    <b:Title>Gobierno del Perú – Plataforma Digital Única (gob.pe)</b:Title>
    <b:RefOrder>49</b:RefOrder>
  </b:Source>
  <b:Source>
    <b:Tag>Osi24</b:Tag>
    <b:SourceType>Misc</b:SourceType>
    <b:Guid>{9D6C9075-7FD5-46BE-A061-AE456EE1BB54}</b:Guid>
    <b:Author>
      <b:Author>
        <b:NameList>
          <b:Person>
            <b:Last>Osinergmin</b:Last>
            <b:First>Organismo</b:First>
            <b:Middle>Supervisor de la Inversión en Energía y Minería</b:Middle>
          </b:Person>
        </b:NameList>
      </b:Author>
      <b:Editor>
        <b:NameList>
          <b:Person>
            <b:Last>Directivo)</b:Last>
            <b:First>Omar</b:First>
            <b:Middle>Chambergo Rodríguez (Presidente del Consejo</b:Middle>
          </b:Person>
        </b:NameList>
      </b:Editor>
    </b:Author>
    <b:Title>Aprobar la "Política de Seguridad de la Información del Organismo Supervisor de la Inversión en Energía y Minería - Osinergmin"</b:Title>
    <b:InternetSiteTitle>Aprobar la "Política de Seguridad de la Información del Organismo Supervisor de la Inversión en Energía y Minería - Osinergmin"</b:InternetSiteTitle>
    <b:Year>2024</b:Year>
    <b:Month>Diciembre</b:Month>
    <b:Day>20</b:Day>
    <b:PublicationTitle>Resolución de Presidencia de Consejo Directivo N° 120-2024-OS/PRES</b:PublicationTitle>
    <b:City>Lima</b:City>
    <b:StateProvince>Lima</b:StateProvince>
    <b:CountryRegion>Perú</b:CountryRegion>
    <b:Publisher>Diario Oficial El Peruano / Portal Institucional de Osinergmin.</b:Publisher>
    <b:Pages>3</b:Pages>
    <b:Edition>01</b:Edition>
    <b:ShortTitle>Política de Seguridad de la Información de Osinergmin.</b:ShortTitle>
    <b:StandardNumber>N° 120-2024-OS/PRES</b:StandardNumber>
    <b:RefOrder>50</b:RefOrder>
  </b:Source>
  <b:Source>
    <b:Tag>SGT25</b:Tag>
    <b:SourceType>Misc</b:SourceType>
    <b:Guid>{88FBC0EA-8C8C-4F69-8AAC-A5672A5FDB23}</b:Guid>
    <b:Author>
      <b:Author>
        <b:NameList>
          <b:Person>
            <b:Last>SGTD</b:Last>
            <b:First>Presidencia</b:First>
            <b:Middle>del Consejo de Ministros (PCM) a través de la Secretaría de Gobierno y Transformación Digital</b:Middle>
          </b:Person>
        </b:NameList>
      </b:Author>
      <b:Editor>
        <b:NameList>
          <b:Person>
            <b:Last>(SGTD)</b:Last>
            <b:First>Secretaría</b:First>
            <b:Middle>de Gobierno y Transformación Digital</b:Middle>
          </b:Person>
        </b:NameList>
      </b:Editor>
      <b:Compiler>
        <b:NameList>
          <b:Person>
            <b:Last>(CNSD)</b:Last>
            <b:First>Secretaría</b:First>
            <b:Middle>de Gobierno y Transformación Digital en coordinación con el Centro Nacional de Seguridad Digital</b:Middle>
          </b:Person>
        </b:NameList>
      </b:Compiler>
    </b:Author>
    <b:Title>Estrategia Nacional de Ciberseguridad</b:Title>
    <b:PublicationTitle>Propuesta Estrategia Nacional de Ciberseguridad del Perú, 2026-2028</b:PublicationTitle>
    <b:Year>2025</b:Year>
    <b:Month>Enero</b:Month>
    <b:Day>13</b:Day>
    <b:City>Lima</b:City>
    <b:StateProvince>Lima</b:StateProvince>
    <b:CountryRegion>Perú</b:CountryRegion>
    <b:Publisher>Presidencia del Consejo de Ministros - Secretaría de Gobierno y Transformación Digital</b:Publisher>
    <b:Edition>1</b:Edition>
    <b:Issue>ESNACIB-01-SGTD/PCM-2025</b:Issue>
    <b:ShortTitle>ESNACIB 2026-2028</b:ShortTitle>
    <b:RefOrder>51</b:RefOrder>
  </b:Source>
  <b:Source>
    <b:Tag>Per13</b:Tag>
    <b:SourceType>Misc</b:SourceType>
    <b:Guid>{90CD1D70-16A9-4F0F-BDA7-EC155DA31368}</b:Guid>
    <b:Author>
      <b:Author>
        <b:NameList>
          <b:Person>
            <b:Last>Perú.</b:Last>
            <b:First>El</b:First>
            <b:Middle>Congreso de la República de</b:Middle>
          </b:Person>
        </b:NameList>
      </b:Author>
      <b:Editor>
        <b:NameList>
          <b:Person>
            <b:Last>República</b:Last>
            <b:First>Casa</b:First>
            <b:Middle>de Gobierno / Presidencia de la</b:Middle>
          </b:Person>
        </b:NameList>
      </b:Editor>
    </b:Author>
    <b:Title>Ley de Delitos Informáticos.</b:Title>
    <b:PublicationTitle>Ley N° 30096</b:PublicationTitle>
    <b:Year>2013</b:Year>
    <b:Month>Octubre</b:Month>
    <b:Day>21</b:Day>
    <b:City>Lima</b:City>
    <b:StateProvince>Lima</b:StateProvince>
    <b:CountryRegion>Perú</b:CountryRegion>
    <b:Publisher>Diario Oficial El Peruano (implícito por ser la entidad de publicación de normas legales en Perú)</b:Publisher>
    <b:Issue>Ley N° 30096</b:Issue>
    <b:ShortTitle>Ley de Delitos Informáticos.</b:ShortTitle>
    <b:RefOrder>52</b:RefOrder>
  </b:Source>
  <b:Source>
    <b:Tag>Per19</b:Tag>
    <b:SourceType>Misc</b:SourceType>
    <b:Guid>{67AB0487-0066-41CF-9FAC-B2D9BC108750}</b:Guid>
    <b:Author>
      <b:Author>
        <b:NameList>
          <b:Person>
            <b:Last>Permanente</b:Last>
            <b:First>El</b:First>
            <b:Middle>Congreso de la República de Perú (Comisión</b:Middle>
          </b:Person>
        </b:NameList>
      </b:Author>
      <b:Editor>
        <b:NameList>
          <b:Person>
            <b:Last>República</b:Last>
            <b:First>Diario</b:First>
            <b:Middle>Oficial El Peruano / Presidencia de la</b:Middle>
          </b:Person>
        </b:NameList>
      </b:Editor>
    </b:Author>
    <b:Title>Ley de Ciberdefensa</b:Title>
    <b:PublicationTitle>Ley Nº 30999.</b:PublicationTitle>
    <b:Year>2019</b:Year>
    <b:Month>Agosto</b:Month>
    <b:Day>26</b:Day>
    <b:City>Lima</b:City>
    <b:StateProvince>Lima</b:StateProvince>
    <b:CountryRegion>Perú</b:CountryRegion>
    <b:Publisher>Editora Perú (Diario Oficial El Peruano)</b:Publisher>
    <b:Issue>1801519-4</b:Issue>
    <b:ShortTitle>Ley de Ciberdefensa.</b:ShortTitle>
    <b:StandardNumber>Ley Nº 30999</b:StandardNumber>
    <b:RefOrder>53</b:RefOrder>
  </b:Source>
  <b:Source>
    <b:Tag>Sot20</b:Tag>
    <b:SourceType>Misc</b:SourceType>
    <b:Guid>{3EE647A5-6A63-48D5-B2B6-003096A1BFDB}</b:Guid>
    <b:Author>
      <b:Author>
        <b:NameList>
          <b:Person>
            <b:Last>Vizcarra</b:Last>
            <b:Middle>Martín Alberto</b:Middle>
            <b:First>Cornejo</b:First>
          </b:Person>
          <b:Person>
            <b:Last>Morán</b:Last>
            <b:Middle>Carlos</b:Middle>
            <b:First>Soto</b:First>
          </b:Person>
        </b:NameList>
      </b:Author>
      <b:Editor>
        <b:NameList>
          <b:Person>
            <b:Last>Peruano</b:Last>
            <b:First>Diario</b:First>
            <b:Middle>Oficial El</b:Middle>
          </b:Person>
        </b:NameList>
      </b:Editor>
      <b:Compiler>
        <b:NameList>
          <b:Person>
            <b:Last>Per</b:Last>
            <b:First>Ministerio</b:First>
            <b:Middle>del Interior / Policía Nacional del</b:Middle>
          </b:Person>
        </b:NameList>
      </b:Compiler>
    </b:Author>
    <b:Title>Decreto Supremo N° 006-2020-IN.</b:Title>
    <b:PublicationTitle>Decreto Supremo N° 006-2020-IN.</b:PublicationTitle>
    <b:Year>2020</b:Year>
    <b:Month>Abril</b:Month>
    <b:Day>14</b:Day>
    <b:City>Lima</b:City>
    <b:StateProvince>Lima</b:StateProvince>
    <b:CountryRegion>Perú</b:CountryRegion>
    <b:Publisher>Empresa Peruana de Servicios Editoriales S.A. EDITORA PERÚ.</b:Publisher>
    <b:Issue>1865551-1</b:Issue>
    <b:ShortTitle>Reglamento del Decreto Legislativo N° 1458 (Sanciones COVID-19)</b:ShortTitle>
    <b:StandardNumber>Decreto Supremo N° 006-2020-IN</b:StandardNumber>
    <b:RefOrder>54</b:RefOrder>
  </b:Source>
  <b:Source>
    <b:Tag>SAA26</b:Tag>
    <b:SourceType>Misc</b:SourceType>
    <b:Guid>{CEA09FE5-EEC1-4D85-868A-32390DF7B09F}</b:Guid>
    <b:Author>
      <b:Author>
        <b:NameList>
          <b:Person>
            <b:Last>Luz del sur</b:Last>
            <b:First>S.A.A.</b:First>
          </b:Person>
        </b:NameList>
      </b:Author>
      <b:Editor>
        <b:NameList>
          <b:Person>
            <b:Last>(Gerente</b:Last>
            <b:First>Mario</b:First>
            <b:Middle>Gonzales del Carpio</b:Middle>
          </b:Person>
        </b:NameList>
      </b:Editor>
    </b:Author>
    <b:Title>Memoria Integrada 2025.</b:Title>
    <b:PublicationTitle>Memoria Integrada 2025 Luz del Sur.</b:PublicationTitle>
    <b:Year>2026</b:Year>
    <b:Month>Febrero / Marzo</b:Month>
    <b:Day>27</b:Day>
    <b:City>Lima</b:City>
    <b:StateProvince>Lima</b:StateProvince>
    <b:CountryRegion>Perú</b:CountryRegion>
    <b:Publisher>Luz del Sur S.A.A.</b:Publisher>
    <b:Pages>91</b:Pages>
    <b:Edition>Primera edición</b:Edition>
    <b:ShortTitle>Memoria Luz del Sur 2025.</b:ShortTitle>
    <b:YearAccessed>2026</b:YearAccessed>
    <b:RefOrder>37</b:RefOrder>
  </b:Source>
  <b:Source>
    <b:Tag>ISA18</b:Tag>
    <b:SourceType>Misc</b:SourceType>
    <b:Guid>{A42F63B7-4D81-4394-A78B-5A0CD8EDC769}</b:Guid>
    <b:Title>COBIT 2019 Framework: Governance and Management Objectives</b:Title>
    <b:PublicationTitle>Marco de Referencia COBIT 2019.</b:PublicationTitle>
    <b:Year>2018</b:Year>
    <b:City>Schaumburg (Sede central de ISACA).</b:City>
    <b:StateProvince>Illinois</b:StateProvince>
    <b:CountryRegion>Estados Unidos</b:CountryRegion>
    <b:Publisher>ISACA</b:Publisher>
    <b:Author>
      <b:Author>
        <b:NameList>
          <b:Person>
            <b:Last>ISACA (Information Systems and Audit Control Assoc</b:Last>
          </b:Person>
        </b:NameList>
      </b:Author>
      <b:Editor>
        <b:NameList>
          <b:Person>
            <b:Last>ISACA</b:Last>
          </b:Person>
        </b:NameList>
      </b:Editor>
      <b:Compiler>
        <b:NameList>
          <b:Person>
            <b:Last>ISACA</b:Last>
          </b:Person>
        </b:NameList>
      </b:Compiler>
    </b:Author>
    <b:Medium>Archivo digital (PDF).</b:Medium>
    <b:Pages>304</b:Pages>
    <b:Edition>Edición 2019</b:Edition>
    <b:Issue>El documento indica ser la versión en español traducida por profesionales voluntarios y revisores técnicos de ISACA</b:Issue>
    <b:ShortTitle>COBIT 2019 Objetivos de Gobierno y Gestión.</b:ShortTitle>
    <b:StandardNumber>ISBN 978-1-60420-765-1 (Número estándar para la versión digital/impresa de ISACA)</b:StandardNumber>
    <b:Comments>Es el libro principal de la metodología que detalla los 40 objetivos de gobierno y gestión y sus componentes.</b:Comments>
    <b:YearAccessed>2026</b:YearAccessed>
    <b:RefOrder>46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78110736B1E9E34C9B8D03F99DE58C6B" ma:contentTypeVersion="11" ma:contentTypeDescription="Create a new document." ma:contentTypeScope="" ma:versionID="ebb2b57eed9bc592995e97f1c8a2eec3">
  <xsd:schema xmlns:xsd="http://www.w3.org/2001/XMLSchema" xmlns:xs="http://www.w3.org/2001/XMLSchema" xmlns:p="http://schemas.microsoft.com/office/2006/metadata/properties" xmlns:ns3="0731942a-87f0-45fc-96b8-50f7dc3d2398" targetNamespace="http://schemas.microsoft.com/office/2006/metadata/properties" ma:root="true" ma:fieldsID="4f3e089c4fe824506a528d17973d9d8d" ns3:_="">
    <xsd:import namespace="0731942a-87f0-45fc-96b8-50f7dc3d239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1942a-87f0-45fc-96b8-50f7dc3d23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731942a-87f0-45fc-96b8-50f7dc3d2398"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Res21</b:Tag>
    <b:SourceType>JournalArticle</b:SourceType>
    <b:Guid>{142778F5-9961-465A-950E-FE4C9A1B272E}</b:Guid>
    <b:Author>
      <b:Author>
        <b:NameList>
          <b:Person>
            <b:Last>Resnik</b:Last>
            <b:First>D.</b:First>
            <b:Middle>B.</b:Middle>
          </b:Person>
        </b:NameList>
      </b:Author>
    </b:Author>
    <b:Title>Informed Consent, Understanding, and Trust. </b:Title>
    <b:JournalName>American Journal of Bioethics, 21(5),</b:JournalName>
    <b:Year>2021</b:Year>
    <b:Pages>61–63.</b:Pages>
    <b:StandardNumber>1906987</b:StandardNumber>
    <b:DOI>https://doi.org/10.1080/15265161.2021.</b:DOI>
    <b:RefOrder>55</b:RefOrder>
  </b:Source>
  <b:Source>
    <b:Tag>Tor25</b:Tag>
    <b:SourceType>JournalArticle</b:SourceType>
    <b:Guid>{1B64BDD6-46A6-491E-8FF6-55E45621215D}</b:Guid>
    <b:Author>
      <b:Author>
        <b:NameList>
          <b:Person>
            <b:Last>Torres Gamarra</b:Last>
            <b:First>N</b:First>
          </b:Person>
          <b:Person>
            <b:Last>Zúñiga Carnero</b:Last>
            <b:First>M</b:First>
          </b:Person>
        </b:NameList>
      </b:Author>
    </b:Author>
    <b:Title>Current cybersecurity landscape: threats, legislation, and structural gaps from a systematic review</b:Title>
    <b:JournalName>Revista InveCom, 6(1), e601092.</b:JournalName>
    <b:Year>2025</b:Year>
    <b:RefOrder>56</b:RefOrder>
  </b:Source>
  <b:Source>
    <b:Tag>Gon22</b:Tag>
    <b:SourceType>Misc</b:SourceType>
    <b:Guid>{CC4D5974-C87F-4B76-BC62-97222A2C7A6D}</b:Guid>
    <b:Author>
      <b:Author>
        <b:NameList>
          <b:Person>
            <b:Last>González‑Veja</b:Last>
            <b:First>A.</b:First>
            <b:Middle>M. C., Molina Sánchez, R., López Salazar, A., &amp; López Salazar, G. L.</b:Middle>
          </b:Person>
        </b:NameList>
      </b:Author>
    </b:Author>
    <b:Title>La entrevista cualitativa como técnica de investigación en el estudio de las organizaciones.</b:Title>
    <b:Year>2022</b:Year>
    <b:RefOrder>57</b:RefOrder>
  </b:Source>
  <b:Source>
    <b:Tag>Lausf</b:Tag>
    <b:SourceType>Misc</b:SourceType>
    <b:Guid>{DA0BFEFE-A11F-4EAE-AE25-239CCE4FB9BA}</b:Guid>
    <b:Author>
      <b:Author>
        <b:NameList>
          <b:Person>
            <b:Last>Stewart</b:Last>
            <b:First>Lauren</b:First>
          </b:Person>
        </b:NameList>
      </b:Author>
    </b:Author>
    <b:Title>Por qué es importante la triangulación de investigadores</b:Title>
    <b:Year>s.f.</b:Year>
    <b:RefOrder>58</b:RefOrder>
  </b:Source>
  <b:Source>
    <b:Tag>Teasf</b:Tag>
    <b:SourceType>InternetSite</b:SourceType>
    <b:Guid>{4D8785C1-F4AB-42FA-84F5-2C457E86B02F}</b:Guid>
    <b:Title>La entrevista como poderoso método de investigación</b:Title>
    <b:InternetSiteTitle>ATLAS.ti</b:InternetSiteTitle>
    <b:Year>s.f.</b:Year>
    <b:URL>https://atlasti.com/es/guias/guia-investigacion-cualitativa-parte-1/entrevistas</b:URL>
    <b:Author>
      <b:Author>
        <b:Corporate>Team ATLAS.ti</b:Corporate>
      </b:Author>
    </b:Author>
    <b:RefOrder>59</b:RefOrder>
  </b:Source>
  <b:Source>
    <b:Tag>Sis201</b:Tag>
    <b:SourceType>InternetSite</b:SourceType>
    <b:Guid>{B92C2423-4ACC-423C-85FF-783E0516E7D6}</b:Guid>
    <b:Author>
      <b:Author>
        <b:NameList>
          <b:Person>
            <b:Last>Sistema Nacional de Evaluación</b:Last>
            <b:First>Acreditación</b:First>
            <b:Middle>y Certificación de la Calidad Educativa (SINEACE)</b:Middle>
          </b:Person>
        </b:NameList>
      </b:Author>
    </b:Author>
    <b:Title>Guía para el diseño y aplicación de entrevistas a profundidad (G‑DEP‑006)</b:Title>
    <b:InternetSiteTitle>Repositorio Institucional SINEACE</b:InternetSiteTitle>
    <b:Year>2020</b:Year>
    <b:URL>https://repositorio.sineace.gob.pe/repositorio/handle/20.500.12982/6437</b:URL>
    <b:RefOrder>60</b:RefOrder>
  </b:Source>
  <b:Source>
    <b:Tag>Ave19</b:Tag>
    <b:SourceType>DocumentFromInternetSite</b:SourceType>
    <b:Guid>{6CECE949-3868-4A9C-90C9-1BE3AFD7AAD5}</b:Guid>
    <b:Title>¿Por qué enunciar las limitaciones del estudio?</b:Title>
    <b:InternetSiteTitle>SciELO Cuba – Revista Medisur</b:InternetSiteTitle>
    <b:Year>2019</b:Year>
    <b:Author>
      <b:Author>
        <b:NameList>
          <b:Person>
            <b:Last>Avello Martínez</b:Last>
            <b:First>Raidell</b:First>
          </b:Person>
          <b:Person>
            <b:Last>Rodríguez Monteagudo</b:Last>
            <b:Middle>A.</b:Middle>
            <b:First>Mabel</b:First>
          </b:Person>
          <b:Person>
            <b:Last>Rodríguez Monteagudo</b:Last>
            <b:First>Pavel</b:First>
          </b:Person>
          <b:Person>
            <b:Last>Sosa López</b:Last>
            <b:First>Dailyn</b:First>
          </b:Person>
          <b:Person>
            <b:Last>Companioni Turiño</b:Last>
            <b:First>Bárbara</b:First>
          </b:Person>
          <b:Person>
            <b:Last>Rodríguez Cubela</b:Last>
            <b:Middle>Leandro</b:Middle>
            <b:First>Rodrigo</b:First>
          </b:Person>
        </b:NameList>
      </b:Author>
    </b:Author>
    <b:URL>http://scielo.sld.cu/scielo.php?script=sci_arttext&amp;pid=S1727-897X2019000100010</b:URL>
    <b:RefOrder>61</b:RefOrder>
  </b:Source>
  <b:Source>
    <b:Tag>Suásf</b:Tag>
    <b:SourceType>DocumentFromInternetSite</b:SourceType>
    <b:Guid>{C6837133-6C65-404E-B35E-18F61889D3B2}</b:Guid>
    <b:Title>La entrevista como instrumento de investigación</b:Title>
    <b:InternetSiteTitle>Aprendizaje U. Chile</b:InternetSiteTitle>
    <b:Year>s.f.</b:Year>
    <b:URL>https://aprendizaje.uchile.cl/recursos-para-leer-escribir-y-hablar-en-la-universidad/profundiza/profundiza-en-la-tesis/entrevista/</b:URL>
    <b:Author>
      <b:Author>
        <b:NameList>
          <b:Person>
            <b:Last>Suárez</b:Last>
            <b:First>Mati</b:First>
          </b:Person>
        </b:NameList>
      </b:Author>
    </b:Author>
    <b:RefOrder>62</b:RefOrder>
  </b:Source>
  <b:Source>
    <b:Tag>Dun231</b:Tag>
    <b:SourceType>DocumentFromInternetSite</b:SourceType>
    <b:Guid>{C0A0685A-732A-42CF-B7BF-4C6ECB33E2DE}</b:Guid>
    <b:Title>Qualitative interviewing in the field of work and organisational psychology: Benefits, challenges and guidelines for researchers and reviewers</b:Title>
    <b:InternetSiteTitle>Applied Psychology: An International Review</b:InternetSiteTitle>
    <b:Year>2023</b:Year>
    <b:Author>
      <b:Author>
        <b:NameList>
          <b:Person>
            <b:Last>Dunwoodie</b:Last>
            <b:First>Kate</b:First>
          </b:Person>
          <b:Person>
            <b:Last>Macaulay</b:Last>
            <b:First>Lucy</b:First>
          </b:Person>
          <b:Person>
            <b:Last>Newman</b:Last>
            <b:First>Alexander</b:First>
          </b:Person>
        </b:NameList>
      </b:Author>
    </b:Author>
    <b:URL>https://doi.org/10.1111/apps.12414</b:URL>
    <b:RefOrder>63</b:RefOrder>
  </b:Source>
  <b:Source>
    <b:Tag>Cre21</b:Tag>
    <b:SourceType>JournalArticle</b:SourceType>
    <b:Guid>{2A4D373E-F6CE-40AA-B927-87526AA4EA69}</b:Guid>
    <b:Title>The social and cultural shaping of cybersecurity capacity building: a comparative study of nations and regions</b:Title>
    <b:Year>2021</b:Year>
    <b:Publisher>Personal and Ubiquitous Computing, 25(3),, 553-566.</b:Publisher>
    <b:Author>
      <b:Author>
        <b:NameList>
          <b:Person>
            <b:Last>Creese</b:Last>
            <b:First>Sadie</b:First>
          </b:Person>
          <b:Person>
            <b:Last>Dutton</b:Last>
            <b:First>William H</b:First>
          </b:Person>
          <b:Person>
            <b:Last>Esteve-González</b:Last>
            <b:First>Patricia </b:First>
          </b:Person>
        </b:NameList>
      </b:Author>
    </b:Author>
    <b:JournalName>Personal and Ubiquitous Computing, 25(3)</b:JournalName>
    <b:Pages>553-566.</b:Pages>
    <b:URL>https://pubmed.ncbi.nlm.nih.gov/33994905/</b:URL>
    <b:DOI>10.1007/s00779-021-01569-6</b:DOI>
    <b:RefOrder>64</b:RefOrder>
  </b:Source>
  <b:Source>
    <b:Tag>Gef22</b:Tag>
    <b:SourceType>Book</b:SourceType>
    <b:Guid>{8548610D-6C9B-467D-A2EE-9E922B643D7B}</b:Guid>
    <b:Title>Controversies between regulations of research ethics and protection of personal data: informed consent at a cross-road</b:Title>
    <b:Year>2022</b:Year>
    <b:Publisher>Med Health Care Philos, 23-30.</b:Publisher>
    <b:Author>
      <b:Author>
        <b:NameList>
          <b:Person>
            <b:Last>Gefenas</b:Last>
            <b:First>E.</b:First>
          </b:Person>
          <b:Person>
            <b:Last>Lekstutiene</b:Last>
            <b:First>J.</b:First>
          </b:Person>
          <b:Person>
            <b:Last>Lukaseviciene</b:Last>
            <b:First>V.</b:First>
          </b:Person>
          <b:Person>
            <b:Last>Hartlev</b:Last>
            <b:First>M.</b:First>
          </b:Person>
          <b:Person>
            <b:Last>Mourby</b:Last>
            <b:First>M.</b:First>
          </b:Person>
          <b:Person>
            <b:Last>Cathaoir</b:Last>
            <b:First>K.</b:First>
          </b:Person>
        </b:NameList>
      </b:Author>
    </b:Author>
    <b:URL>https://pubmed.ncbi.nlm.nih.gov/34787769/</b:URL>
    <b:DOI>10.1007/s11019-021-10060-1</b:DOI>
    <b:RefOrder>65</b:RefOrder>
  </b:Source>
  <b:Source>
    <b:Tag>htt</b:Tag>
    <b:SourceType>Misc</b:SourceType>
    <b:Guid>{5941AF4E-6106-44F1-A237-0E1328F3B164}</b:Guid>
    <b:URL>https://www.first.org/standards/frameworks/csirts/FIRST_CSIRT_Services_Framework_v2.1.0_bugfix1.pdf</b:URL>
    <b:Title>CSIRT Services Framework (Version 2.1)</b:Title>
    <b:Year>2019</b:Year>
    <b:Author>
      <b:Author>
        <b:NameList>
          <b:Person>
            <b:Last>FIRST</b:Last>
            <b:First>Forum of Incident Response and Security Teams</b:First>
          </b:Person>
        </b:NameList>
      </b:Author>
    </b:Author>
    <b:RefOrder>66</b:RefOrder>
  </b:Source>
  <b:Source>
    <b:Tag>Lee24</b:Tag>
    <b:SourceType>JournalArticle</b:SourceType>
    <b:Guid>{A361F7C3-4FCE-4120-B66B-939E834384A9}</b:Guid>
    <b:Title>Adapting cybersecurity maturity models for resource-constrained settings: A case study of Peru</b:Title>
    <b:JournalName>HE ELECTRONIC JOURNAL OF INFORMATION SYSTEMS IN DEVELOPING COUNTRIES</b:JournalName>
    <b:Year>2024</b:Year>
    <b:DOI>doi.org/10.1002/isd2.12350</b:DOI>
    <b:Author>
      <b:Author>
        <b:NameList>
          <b:Person>
            <b:Last>Lee</b:Last>
            <b:First>GangSeok</b:First>
          </b:Person>
          <b:Person>
            <b:Last>Kim</b:Last>
            <b:First>SuHyun</b:First>
          </b:Person>
          <b:Person>
            <b:Last>Lee</b:Last>
            <b:First>ImYoung</b:First>
          </b:Person>
          <b:Person>
            <b:Last>Brown</b:Last>
            <b:First>Suzana</b:First>
          </b:Person>
          <b:Person>
            <b:Last>Aldoradin Carbajal</b:Last>
            <b:First>Yuri</b:First>
          </b:Person>
        </b:NameList>
      </b:Author>
    </b:Author>
    <b:RefOrder>67</b:RefOrder>
  </b:Source>
  <b:Source>
    <b:Tag>Mil21</b:Tag>
    <b:SourceType>Book</b:SourceType>
    <b:Guid>{75398664-A4D6-414D-915D-324104FFF0F2}</b:Guid>
    <b:Title>DCAF's CSIRT Capacity Building Methodology: Lessons learned from the Western Balkans</b:Title>
    <b:Year>2021</b:Year>
    <b:Author>
      <b:Author>
        <b:NameList>
          <b:Person>
            <b:Last>Sekuloski</b:Last>
            <b:First>Milan</b:First>
          </b:Person>
        </b:NameList>
      </b:Author>
    </b:Author>
    <b:Publisher>DCAF</b:Publisher>
    <b:RefOrder>68</b:RefOrder>
  </b:Source>
  <b:Source>
    <b:Tag>Kis25</b:Tag>
    <b:SourceType>JournalArticle</b:SourceType>
    <b:Guid>{E73C9684-F25F-4AB1-A09C-5EF8E29CD753}</b:Guid>
    <b:Title>Rule-Based Cyber Incident Detection and Response for Higher Education in Low-Resource Contexts: A Case Study of Universities in Eastern Uganda</b:Title>
    <b:Year>2025</b:Year>
    <b:Pages>12–32</b:Pages>
    <b:DOI>https://doi.org/10.37284/eajit.8.2.3821</b:DOI>
    <b:Author>
      <b:Author>
        <b:NameList>
          <b:Person>
            <b:Last>Kisangala</b:Last>
            <b:First>G.</b:First>
          </b:Person>
          <b:Person>
            <b:Last>Ocen</b:Last>
            <b:First>G.</b:First>
            <b:Middle>G.</b:Middle>
          </b:Person>
          <b:Person>
            <b:Last>Odongtoo</b:Last>
            <b:First>G.</b:First>
          </b:Person>
        </b:NameList>
      </b:Author>
    </b:Author>
    <b:JournalName> East African Journal of Information Technology, 8(2), </b:JournalName>
    <b:RefOrder>69</b:RefOrder>
  </b:Source>
  <b:Source>
    <b:Tag>Aza</b:Tag>
    <b:SourceType>Misc</b:SourceType>
    <b:Guid>{6799D98F-CB2D-4DCD-ABD5-FEEC5B83E3C2}</b:Guid>
    <b:Title>Diseño de un marco de gobierno de ciberseguridad industrial en el sector cementero del Perú</b:Title>
    <b:Month>junio</b:Month>
    <b:City>Lima</b:City>
    <b:Author>
      <b:Author>
        <b:NameList>
          <b:Person>
            <b:Last>Azañedo</b:Last>
            <b:First>Juan</b:First>
            <b:Middle>Carlos</b:Middle>
          </b:Person>
          <b:Person>
            <b:Last>Campos</b:Last>
            <b:First>Saul</b:First>
            <b:Middle>Ismael</b:Middle>
          </b:Person>
          <b:Person>
            <b:Last>Martinez</b:Last>
            <b:First>Saul</b:First>
          </b:Person>
          <b:Person>
            <b:Last>Rodriguez</b:Last>
            <b:First>Heber</b:First>
            <b:Middle>Salomon</b:Middle>
          </b:Person>
        </b:NameList>
      </b:Author>
    </b:Author>
    <b:Year>2025</b:Year>
    <b:RefOrder>2</b:RefOrder>
  </b:Source>
  <b:Source>
    <b:Tag>Ban25</b:Tag>
    <b:SourceType>Misc</b:SourceType>
    <b:Guid>{D5002DAA-5D75-43A6-9233-5B9169B23BB7}</b:Guid>
    <b:Title>2025 Cybersecurity Report: Vulnerability and Maturity Challenges to Bridging the Gaps in Latin America and the Caribbean</b:Title>
    <b:Year>2025</b:Year>
    <b:Month>Mayo</b:Month>
    <b:PublicationTitle>2025 Cybersecurity Report</b:PublicationTitle>
    <b:City>Washington, D.C.</b:City>
    <b:CountryRegion>América Latina y el Caribe</b:CountryRegion>
    <b:Publisher>Banco Interamericano de Desarrollo (BID)</b:Publisher>
    <b:Medium>Documento digital (PDF).</b:Medium>
    <b:Pages>El reporte cuenta con al menos 187 páginas (según la tabla de contenidos)</b:Pages>
    <b:Volume>No aplica (es un informe único).</b:Volume>
    <b:Edition>Edición 2025 (basada en el Modelo de Madurez de la Capacidad de Ciberseguridad para las Naciones - CMM, edición 2021)</b:Edition>
    <b:ShortTitle>2025 Cybersecurity Report.</b:ShortTitle>
    <b:StandardNumber>No aparece un ISBN o DOI explícito en los fragmentos revisados, pero se rige bajo la licencia Creative Commons CC BY 3.0 IGO</b:StandardNumber>
    <b:Comments>El reporte evalúa la madurez de la ciberseguridad en los estados miembros de la OEA utilizando el modelo CMM de Oxford.</b:Comments>
    <b:YearAccessed>2026</b:YearAccessed>
    <b:Author>
      <b:Author>
        <b:NameList>
          <b:Person>
            <b:Last>Banco Interamericano de Desarrollo (BID)</b:Last>
            <b:First>Organización</b:First>
            <b:Middle>de los Estados Americanos (OEA) y el Global Cyber Security Capacity Centre (GCSCC) de la Universidad de Oxford</b:Middle>
          </b:Person>
        </b:NameList>
      </b:Author>
      <b:Editor>
        <b:NameList>
          <b:Person>
            <b:Last>OEA)</b:Last>
            <b:First>Miguel</b:First>
            <b:Middle>Porrúa (Coordinación por parte del BID) y Guillermo Moncayo (Coordinación por parte de la</b:Middle>
          </b:Person>
        </b:NameList>
      </b:Editor>
      <b:Compiler>
        <b:NameList>
          <b:Person>
            <b:Last>Los equipos técnicos del BID</b:Last>
            <b:First>la</b:First>
            <b:Middle>OEA y la Universidad de Oxford.</b:Middle>
          </b:Person>
        </b:NameList>
      </b:Compiler>
    </b:Author>
    <b:RefOrder>35</b:RefOrder>
  </b:Source>
  <b:Source xmlns:b="http://schemas.openxmlformats.org/officeDocument/2006/bibliography" xmlns="http://schemas.openxmlformats.org/officeDocument/2006/bibliography">
    <b:Tag>MarcadorDePosición1</b:Tag>
    <b:RefOrder>70</b:RefOrder>
  </b:Source>
  <b:Source>
    <b:Tag>Kei23</b:Tag>
    <b:SourceType>Misc</b:SourceType>
    <b:Guid>{0556FF26-48D7-4CB2-B6EA-3036CFE46AAB}</b:Guid>
    <b:Author>
      <b:Author>
        <b:NameList>
          <b:Person>
            <b:Last>Keith Stouffer</b:Last>
            <b:First>Michael</b:First>
            <b:Middle>Pease, CheeYee Tang, Timothy Zimmerman, Victoria Pillitteri, Suzanne Lightman, Adam Hahn, Stephanie Saravia, Aslam Sherule y Michael Thompson.</b:Middle>
          </b:Person>
        </b:NameList>
      </b:Author>
      <b:Editor>
        <b:NameList>
          <b:Person>
            <b:Last>(NIST).</b:Last>
            <b:First>National</b:First>
            <b:Middle>Institute of Standards and Technology</b:Middle>
          </b:Person>
        </b:NameList>
      </b:Editor>
    </b:Author>
    <b:Title>Guide to Operational Technology (OT) Security.</b:Title>
    <b:PublicationTitle>NIST Special Publication (SP) 800-82 Revision 3.</b:PublicationTitle>
    <b:Year>2023</b:Year>
    <b:Month>Septiembre</b:Month>
    <b:City>Gaithersburg</b:City>
    <b:StateProvince>Maryland (MD).</b:StateProvince>
    <b:CountryRegion>Estados Unidos.</b:CountryRegion>
    <b:Publisher>U.S. Department of Commerce.</b:Publisher>
    <b:Medium>PDf</b:Medium>
    <b:Pages>316 páginas (según la numeración final del PDF).</b:Pages>
    <b:Edition>Revision 3.</b:Edition>
    <b:Issue>NIST SP 800-82r3.</b:Issue>
    <b:ShortTitle>Guide to OT Security.</b:ShortTitle>
    <b:StandardNumber>https://doi.org/10.6028/NIST.SP.800-82r3.</b:StandardNumber>
    <b:Comments>Esta versión expande el alcance de "Sistemas de Control Industrial" a "Tecnología Operativa (OT)" e incluye actualizaciones críticas sobre amenazas, gestión de riesgos y alineación con el NIST Cybersecurity Framework.</b:Comments>
    <b:YearAccessed>2026</b:YearAccessed>
    <b:RefOrder>71</b:RefOrder>
  </b:Source>
  <b:Source>
    <b:Tag>Kay25</b:Tag>
    <b:SourceType>InternetSite</b:SourceType>
    <b:Guid>{C0F85D2E-F369-4BFA-ADD4-DBF2281F9FB4}</b:Guid>
    <b:Author>
      <b:Author>
        <b:NameList>
          <b:Person>
            <b:Last>Networks)</b:Last>
            <b:First>Kay</b:First>
            <b:Middle>Ernst (Zero</b:Middle>
          </b:Person>
        </b:NameList>
      </b:Author>
    </b:Author>
    <b:Title>B2B Cyber Security</b:Title>
    <b:InternetSiteTitle>B2B Cyber Security.</b:InternetSiteTitle>
    <b:Year>2025</b:Year>
    <b:Month>Agosto </b:Month>
    <b:Day>31</b:Day>
    <b:URL>https://b2b-cyber-security.de/es/C%C3%B3mo-la-segmentaci%C3%B3n-protege-las-redes-OT-de-las-amenazas/</b:URL>
    <b:RefOrder>72</b:RefOrder>
  </b:Source>
  <b:Source>
    <b:Tag>For25</b:Tag>
    <b:SourceType>Report</b:SourceType>
    <b:Guid>{E5B1DBF5-2062-4891-B048-090C2AC7A1F1}</b:Guid>
    <b:Title>Informe del estado de la Tecnología Operacional y Ciberseguridad de 2025</b:Title>
    <b:Year>2025</b:Year>
    <b:Author>
      <b:Author>
        <b:Corporate>Fortinet</b:Corporate>
      </b:Author>
    </b:Author>
    <b:RefOrder>1</b:RefOrder>
  </b:Source>
  <b:Source>
    <b:Tag>Lop23</b:Tag>
    <b:SourceType>Misc</b:SourceType>
    <b:Guid>{075A88AE-7145-415F-A438-C324EF60DC1D}</b:Guid>
    <b:Title>rquitectura de Ciberseguridad para Infraestructuras Críticas en una empresa de Petróleo y Gas, basado en la ISA/IEC 62443-3-3.</b:Title>
    <b:Year>2023</b:Year>
    <b:PublicationTitle>(Es un artículo de investigación/proyecto académico, no especifica una revista externa).</b:PublicationTitle>
    <b:City>Bogotá.</b:City>
    <b:StateProvince>Cundinamarca (Distrito Capital)</b:StateProvince>
    <b:CountryRegion>Colombia</b:CountryRegion>
    <b:Publisher>Universidad de los Andes (Departamento de Ingeniería de Sistemas y Computación)</b:Publisher>
    <b:Author>
      <b:Author>
        <b:NameList>
          <b:Person>
            <b:Last>Lopez Bohorquez</b:Last>
            <b:Middle>Liliana</b:Middle>
            <b:First>Yuri</b:First>
          </b:Person>
          <b:Person>
            <b:Last>Roa Muñoz</b:Last>
            <b:Middle>Armando</b:Middle>
            <b:First>Wilson</b:First>
          </b:Person>
          <b:Person>
            <b:Last>Guevara Gil</b:Last>
            <b:Middle>De Jesus</b:Middle>
            <b:First>Wilson</b:First>
          </b:Person>
        </b:NameList>
      </b:Author>
      <b:Editor>
        <b:NameList>
          <b:Person>
            <b:Last>Andes</b:Last>
            <b:First>Universidad</b:First>
            <b:Middle>de los</b:Middle>
          </b:Person>
        </b:NameList>
      </b:Editor>
    </b:Author>
    <b:Pages>6 páginas</b:Pages>
    <b:ShortTitle>Arquitectura de Ciberseguridad Petróleo y Gas (ISA/IEC 62443)</b:ShortTitle>
    <b:Comments>El documento presenta una propuesta de arquitectura técnica para proteger sistemas de control industrial (IACS) en el sector energético, utilizando como base la norma internacional ISA/IEC 62443</b:Comments>
    <b:RefOrder>73</b:RefOrder>
  </b:Source>
  <b:Source>
    <b:Tag>Can24</b:Tag>
    <b:SourceType>Misc</b:SourceType>
    <b:Guid>{2C920786-9594-4C3C-BD2E-3234087DB4C3}</b:Guid>
    <b:Author>
      <b:Author>
        <b:NameList>
          <b:Person>
            <b:Last>Candelario</b:Last>
            <b:First>Estrella</b:First>
            <b:Middle>Hernández</b:Middle>
          </b:Person>
        </b:NameList>
      </b:Author>
      <b:Editor>
        <b:NameList>
          <b:Person>
            <b:Last>Departamento de Ingeniería de Sistemas y Automática</b:Last>
            <b:First>Universidad</b:First>
            <b:Middle>de Sevilla.</b:Middle>
          </b:Person>
        </b:NameList>
      </b:Editor>
    </b:Author>
    <b:Title>Ciberseguridad en Sistemas de Control Industrial.</b:Title>
    <b:PublicationTitle>Trabajo Fin de Grado - Grado en Ingeniería de las Tecnologías de Telecomunicación.</b:PublicationTitle>
    <b:Year>2024</b:Year>
    <b:City>Sevilla</b:City>
    <b:StateProvince>Sevilla</b:StateProvince>
    <b:CountryRegion>España</b:CountryRegion>
    <b:Publisher>Universidad de Sevilla (Escuela Técnica Superior de Ingeniería).</b:Publisher>
    <b:Medium>Documento digital (PDF) / Repositorio académico.</b:Medium>
    <b:Pages>101</b:Pages>
    <b:ShortTitle>Ciberseguridad en Sistemas de Control Industrial.</b:ShortTitle>
    <b:Comments>El trabajo aborda la seguridad en entornos industriales (OT), analizando vulnerabilidades en protocolos como Modbus TCP y simulando ataques en entornos virtuales (Kali Linux y OpenPLC) para evaluar medidas de protección.</b:Comments>
    <b:YearAccessed>2026</b:YearAccessed>
    <b:RefOrder>74</b:RefOrder>
  </b:Source>
  <b:Source>
    <b:Tag>Gua23</b:Tag>
    <b:SourceType>Misc</b:SourceType>
    <b:Guid>{79172B47-28FE-4FBF-B231-D5F5EA31F4C6}</b:Guid>
    <b:Title>Marco de trabajo para diseñar una solución de gobierno de ciberseguridad industrial</b:Title>
    <b:PublicationTitle>Trabajo de investigación presentado para optar el grado académico de Maestro en Ciberseguridad y Gestión de la Información.</b:PublicationTitle>
    <b:Year>2023</b:Year>
    <b:City>Lima</b:City>
    <b:StateProvince>Lima</b:StateProvince>
    <b:CountryRegion>Perú</b:CountryRegion>
    <b:Publisher>Universidad Peruana de Ciencias Aplicadas (UPC).</b:Publisher>
    <b:Author>
      <b:Author>
        <b:NameList>
          <b:Person>
            <b:Last>Guarda Higginson</b:Last>
            <b:First>Ernesto</b:First>
          </b:Person>
          <b:Person>
            <b:Last>Medina Burga</b:Last>
            <b:Middle>Constantino</b:Middle>
            <b:First>Cristhian</b:First>
          </b:Person>
          <b:Person>
            <b:Last>Vadillo Vidal</b:Last>
            <b:Middle>Edward</b:Middle>
            <b:First>Christian</b:First>
          </b:Person>
        </b:NameList>
      </b:Author>
      <b:Editor>
        <b:NameList>
          <b:Person>
            <b:Last>UPC.</b:Last>
            <b:First>Escuela</b:First>
            <b:Middle>de Postgrado de la</b:Middle>
          </b:Person>
        </b:NameList>
      </b:Editor>
    </b:Author>
    <b:Medium>Documento digital (PDF) en Acceso Abierto.</b:Medium>
    <b:Edition>info:eu-repo/semantics/masterThesis.</b:Edition>
    <b:Issue>Handle: 10757/670630.</b:Issue>
    <b:ShortTitle>Marco de gobierno de ciberseguridad industrial.</b:ShortTitle>
    <b:Comments>Esta tesis propone un framework para la gobernanza de ciberseguridad en entornos industriales, alineando objetivos de negocio con la protección de infraestructuras críticas mediante estándares como ISA/IEC 62443 y NIST.</b:Comments>
    <b:YearAccessed>2026</b:YearAccessed>
    <b:RefOrder>75</b:RefOrder>
  </b:Source>
  <b:Source>
    <b:Tag>SAM25</b:Tag>
    <b:SourceType>Misc</b:SourceType>
    <b:Guid>{839C6759-B92F-46D5-A364-BE327565D8F6}</b:Guid>
    <b:Author>
      <b:Author>
        <b:NameList>
          <b:Person>
            <b:Last>S.A.</b:Last>
            <b:First>Minsur</b:First>
          </b:Person>
        </b:NameList>
      </b:Author>
      <b:Editor>
        <b:NameList>
          <b:Person>
            <b:Last>S.A.</b:Last>
            <b:First>Dirección</b:First>
            <b:Middle>de Asuntos Corporativos de Minsur</b:Middle>
          </b:Person>
        </b:NameList>
      </b:Editor>
    </b:Author>
    <b:Title>Memoria Integrada 2025.</b:Title>
    <b:PublicationTitle>Memoria Anual Integrada 2025 de Minsur S.A.</b:PublicationTitle>
    <b:Year>2026 (Año de publicación/aprobación); el contenido reporta el ejercicio 2025</b:Year>
    <b:Month>Marzo</b:Month>
    <b:Day>25 (Fecha de aprobación por la Junta General de Accionistas).</b:Day>
    <b:City>Lima (San Borja).</b:City>
    <b:StateProvince>Lima.</b:StateProvince>
    <b:CountryRegion>Perú</b:CountryRegion>
    <b:Publisher>Minsur S.A.</b:Publisher>
    <b:Medium>Documento digital (PDF) / Reporte Corporativo.</b:Medium>
    <b:Pages>147 páginas.</b:Pages>
    <b:Edition>Primera (Reporte Anual).</b:Edition>
    <b:ShortTitle>Memoria Integrada 2025 Minsur.</b:ShortTitle>
    <b:StandardNumber>RUC: 20100104256 (Identificador fiscal de la empresa emisora).</b:StandardNumber>
    <b:Comments>El documento integra el desempeño financiero y no financiero (ESG) de la empresa y sus subsidiarias, siguiendo estándares internacionales como GRI (Global Reporting Initiative). Incluye el informe de aseguramiento limitado de los auditores independientes.</b:Comments>
    <b:YearAccessed>2026</b:YearAccessed>
    <b:RefOrder>76</b:RefOrder>
  </b:Source>
  <b:Source>
    <b:Tag>Rey24</b:Tag>
    <b:SourceType>Misc</b:SourceType>
    <b:Guid>{2D966094-49B3-41E5-84D3-9A200DC1282C}</b:Guid>
    <b:Title>Implementación SCADA para la prevención de fallas de un sistema de energía renovable aislado.</b:Title>
    <b:Year>2024</b:Year>
    <b:Month>Febrero</b:Month>
    <b:Day>9</b:Day>
    <b:Author>
      <b:Author>
        <b:NameList>
          <b:Person>
            <b:Last>Barahona Ramírez</b:Last>
            <b:Middle>Rodrigo</b:Middle>
            <b:First>Adrian</b:First>
          </b:Person>
          <b:Person>
            <b:Last>Vera Reyes</b:Last>
            <b:Middle>Isaac</b:Middle>
            <b:First>Marcos</b:First>
          </b:Person>
        </b:NameList>
      </b:Author>
      <b:Editor>
        <b:NameList>
          <b:Person>
            <b:Last>Carrera de Electricidad</b:Last>
            <b:First>Universidad</b:First>
            <b:Middle>Politécnica Salesiana.</b:Middle>
          </b:Person>
        </b:NameList>
      </b:Editor>
    </b:Author>
    <b:PublicationTitle>Trabajo de titulación previo a la obtención del Título de Ingeniero Eléctrico.</b:PublicationTitle>
    <b:City>Guayaquil</b:City>
    <b:StateProvince>Guayas</b:StateProvince>
    <b:CountryRegion>Ecuador</b:CountryRegion>
    <b:Publisher>Carrera de Electricidad, Universidad Politécnica Salesiana.</b:Publisher>
    <b:Medium>Documento digital (PDF) / Repositorio académico institucional.</b:Medium>
    <b:Pages>114 páginas</b:Pages>
    <b:Issue>Código de repositorio UPS-GT004951.</b:Issue>
    <b:ShortTitle>Implementación SCADA en sistema de energía aislado.</b:ShortTitle>
    <b:Comments>El trabajo describe el diseño e implementación de un sistema de Supervisión, Control y Adquisición de Datos (SCADA) para optimizar la gestión y prevención de fallas en sistemas de energía fotovoltaica aislados de la red eléctrica.</b:Comments>
    <b:YearAccessed>2026</b:YearAccessed>
    <b:RefOrder>28</b:RefOrder>
  </b:Source>
  <b:Source>
    <b:Tag>Mar25</b:Tag>
    <b:SourceType>Misc</b:SourceType>
    <b:Guid>{F27C0CF3-9D2B-49F8-94A9-147283C0DE74}</b:Guid>
    <b:Title>Explorando la Desviación del Alcance en Proyectos de Sistema de Control Distribuido en Empresas Industriales Peruanas</b:Title>
    <b:PublicationTitle>Tesis de Maestría en Gestión de la Ingeniería, Pontificia Universidad Católica del Perú</b:PublicationTitle>
    <b:Year>2025</b:Year>
    <b:Month>Agosto</b:Month>
    <b:Day>11 (según constancia del asesor)</b:Day>
    <b:City>Lima</b:City>
    <b:StateProvince>Lima</b:StateProvince>
    <b:CountryRegion>Perú</b:CountryRegion>
    <b:Publisher>- Pontificia Universidad Católica del Perú, Escuela de Posgrado</b:Publisher>
    <b:Author>
      <b:Author>
        <b:NameList>
          <b:Person>
            <b:Last>Marroquín Cieza</b:Last>
            <b:Middle>Miguel </b:Middle>
            <b:First>Juan</b:First>
          </b:Person>
        </b:NameList>
      </b:Author>
      <b:Editor>
        <b:NameList>
          <b:Person>
            <b:Last>académico)</b:Last>
            <b:First>Rony</b:First>
            <b:Middle>Martin Cabrera Donayre (asesor</b:Middle>
          </b:Person>
        </b:NameList>
      </b:Editor>
    </b:Author>
    <b:Medium>Documento académico en formato PDF (tesis de posgrado).</b:Medium>
    <b:Pages>lrededor de 49 páginas (según índice)</b:Pages>
    <b:ShortTitle>Desviación del Alcance en Proyectos DCS en Perú</b:ShortTitle>
    <b:Comments>Investigación cualitativa basada en estudios de caso sobre proyectos de implementación de Sistemas de Control Distribuido en empresas industriales peruanas.</b:Comments>
    <b:YearAccessed>2026 (según tu solicitud actual).</b:YearAccessed>
    <b:RefOrder>29</b:RefOrder>
  </b:Source>
  <b:Source>
    <b:Tag>The</b:Tag>
    <b:SourceType>InternetSite</b:SourceType>
    <b:Guid>{B7AB5C0E-F7DD-49A5-8FB6-C085D2A02D4F}</b:Guid>
    <b:Title>-ERA.net – Purdue Enterprise Reference Architecture.</b:Title>
    <b:Author>
      <b:Author>
        <b:NameList>
          <b:Person>
            <b:Last>Purdue).</b:Last>
            <b:First>-</b:First>
            <b:Middle>Theodore J. Williams y el Industry-Purdue University Consortium for Computer Integrated Manufacturing (Universidad de</b:Middle>
          </b:Person>
        </b:NameList>
      </b:Author>
    </b:Author>
    <b:RefOrder>77</b:RefOrder>
  </b:Source>
  <b:Source>
    <b:Tag>Kei231</b:Tag>
    <b:SourceType>Misc</b:SourceType>
    <b:Guid>{792B413B-3FB1-4F00-BEB8-D2077C6F8093}</b:Guid>
    <b:Title>Guide to Operational Technology (OT) Security.</b:Title>
    <b:Year>2023</b:Year>
    <b:Month>Septiembre</b:Month>
    <b:PublicationTitle>NIST Special Publication 800-82r3.</b:PublicationTitle>
    <b:City>Gaithersburg</b:City>
    <b:StateProvince>Maryland</b:StateProvince>
    <b:CountryRegion>Estados Unidos.</b:CountryRegion>
    <b:Publisher>National Institute of Standards and Technology (NIST).</b:Publisher>
    <b:Author>
      <b:Author>
        <b:NameList>
          <b:Person>
            <b:Last>Keith</b:Last>
            <b:First>Stouffer</b:First>
          </b:Person>
          <b:Person>
            <b:Last>Pease</b:Last>
            <b:First>Michael</b:First>
          </b:Person>
          <b:Person>
            <b:Last>Tang</b:Last>
            <b:First>CheeYee</b:First>
          </b:Person>
          <b:Person>
            <b:Last>Timothy</b:Last>
            <b:First>Zimmerman</b:First>
          </b:Person>
          <b:Person>
            <b:Last>Pillitteri</b:Last>
            <b:First>Victoria</b:First>
          </b:Person>
          <b:Person>
            <b:Last>Lightman</b:Last>
            <b:First>Suzanne</b:First>
          </b:Person>
          <b:Person>
            <b:Last>Hahn</b:Last>
            <b:First>Adam</b:First>
          </b:Person>
          <b:Person>
            <b:Last>Saravia</b:Last>
            <b:First>Stephanie</b:First>
          </b:Person>
          <b:Person>
            <b:Last>Sherule</b:Last>
            <b:First>Aslam</b:First>
          </b:Person>
          <b:Person>
            <b:Last>Thompson</b:Last>
            <b:First>Michael</b:First>
          </b:Person>
        </b:NameList>
      </b:Author>
      <b:Editor>
        <b:NameList>
          <b:Person>
            <b:Last>Commerce.</b:Last>
            <b:First>U.S.</b:First>
            <b:Middle>Department of</b:Middle>
          </b:Person>
        </b:NameList>
      </b:Editor>
    </b:Author>
    <b:Medium>Documento digital (PDF).</b:Medium>
    <b:Pages>316 páginas.</b:Pages>
    <b:Edition>Revisión 3 (Revision 3).</b:Edition>
    <b:Issue>NIST SP 800-82r3.</b:Issue>
    <b:ShortTitle>NIST SP 800-82r3 OT Security.</b:ShortTitle>
    <b:StandardNumber>DOI: https://doi.org/10.6028/NIST.SP.800-82r3.</b:StandardNumber>
    <b:Comments>Esta revisión expande el alcance de los Sistemas de Control Industrial (ICS) hacia la Tecnología de Operación (OT) en general, proporcionando orientación sobre gestión de riesgos y alineación con el NIST Cybersecurity Framework y los controles de segurida</b:Comments>
    <b:YearAccessed>2026</b:YearAccessed>
    <b:RefOrder>26</b:RefOrder>
  </b:Source>
  <b:Source>
    <b:Tag>Del24</b:Tag>
    <b:SourceType>InternetSite</b:SourceType>
    <b:Guid>{D783AD21-8CA3-482B-A292-1712FFDF7666}</b:Guid>
    <b:Title>Convergencia IT y OT: ciberseguridad en un mundo interconectado</b:Title>
    <b:InternetSiteTitle>Red Seguridad</b:InternetSiteTitle>
    <b:Year>2024</b:Year>
    <b:Month>noviembre </b:Month>
    <b:Day>20 </b:Day>
    <b:URL>https://www.redseguridad.com/especialidades-tic/convergencia-it-y-ot-la-ciberseguridad-en-un-mundo-interconectado_20241120.html</b:URL>
    <b:Author>
      <b:Author>
        <b:NameList>
          <b:Person>
            <b:Last>Delgado </b:Last>
            <b:First>Antonio </b:First>
          </b:Person>
          <b:Person>
            <b:Last>Moreno</b:Last>
            <b:First>Jesús </b:First>
          </b:Person>
        </b:NameList>
      </b:Author>
    </b:Author>
    <b:RefOrder>31</b:RefOrder>
  </b:Source>
  <b:Source>
    <b:Tag>Car25</b:Tag>
    <b:SourceType>Misc</b:SourceType>
    <b:Guid>{5E3AAEDA-AE5F-460A-B827-47B39F7C23EE}</b:Guid>
    <b:Title>Mitigación de ataques en redes industriales de convergencia IT-OT mediante un honeypot virtualizado. Estudio de su eficacia.</b:Title>
    <b:Year>2025</b:Year>
    <b:Month>Mayo</b:Month>
    <b:Author>
      <b:Author>
        <b:NameList>
          <b:Person>
            <b:Last>Carral Santos</b:Last>
            <b:First>Alejandro</b:First>
          </b:Person>
        </b:NameList>
      </b:Author>
      <b:Editor>
        <b:NameList>
          <b:Person>
            <b:Last>(Tutor)</b:Last>
            <b:First>Federico</b:First>
            <b:Middle>Simmross-Wattenberg</b:Middle>
          </b:Person>
        </b:NameList>
      </b:Editor>
    </b:Author>
    <b:PublicationTitle>Trabajo Fin de Grado (Grado en Ingeniería de Tecnologías de Telecomunicación)</b:PublicationTitle>
    <b:City>Valladolid</b:City>
    <b:StateProvince>Valladolid</b:StateProvince>
    <b:CountryRegion>España</b:CountryRegion>
    <b:Publisher>Universidad de Valladolid, Escuela Técnica Superior de Ingenieros de Telecomunicación</b:Publisher>
    <b:Medium>Documento digital (PDF) / Repositorio académico.</b:Medium>
    <b:Pages>El documento consta de 78 páginas en total (según el índice y numeración final)</b:Pages>
    <b:Edition>Primera edición</b:Edition>
    <b:ShortTitle>Mitigación de ataques en redes IT-OT</b:ShortTitle>
    <b:Comments>El trabajo aborda la seguridad en la Industria 4.0, el modelo Purdue y el uso de la herramienta Conpot para simular PLCs</b:Comments>
    <b:YearAccessed>2026 (Basado en la fecha actual del sistema).</b:YearAccessed>
    <b:RefOrder>33</b:RefOrder>
  </b:Source>
  <b:Source>
    <b:Tag>Leó24</b:Tag>
    <b:SourceType>InternetSite</b:SourceType>
    <b:Guid>{D366A1CD-6239-4984-8FED-F32881825F3D}</b:Guid>
    <b:Title>Prensario Tila</b:Title>
    <b:Year>2024</b:Year>
    <b:Month>Febrero</b:Month>
    <b:Day>21</b:Day>
    <b:InternetSiteTitle>Prensario Tila</b:InternetSiteTitle>
    <b:URL>https://prensariotila.com/ciberseguridad-ot-continuidad-de-servicios-criticos/</b:URL>
    <b:Author>
      <b:Author>
        <b:NameList>
          <b:Person>
            <b:Last>León de Garay </b:Last>
            <b:First>Carlos </b:First>
          </b:Person>
        </b:NameList>
      </b:Author>
    </b:Author>
    <b:RefOrder>34</b:RefOrder>
  </b:Source>
  <b:Source>
    <b:Tag>Off22</b:Tag>
    <b:SourceType>Report</b:SourceType>
    <b:Guid>{AB067565-7B7C-4B6E-9C10-96550122E63D}</b:Guid>
    <b:Author>
      <b:Author>
        <b:Corporate>United States Department of Energy (DOE), Electricity Subsector Coordinating Council (ESCC) , Oil and Natural Gas Subsector Coordinating Council (ONG SCC)</b:Corporate>
      </b:Author>
    </b:Author>
    <b:Title>Cybersecurity Capability Maturity Model C2M2</b:Title>
    <b:Year>2022</b:Year>
    <b:City>Office of Cybersecurity, Energy Security, and Emergency Response</b:City>
    <b:RefOrder>78</b:RefOrder>
  </b:Source>
  <b:Source>
    <b:Tag>Mal21</b:Tag>
    <b:SourceType>Book</b:SourceType>
    <b:Guid>{4033A245-3880-434C-9E98-457FE8314E1B}</b:Guid>
    <b:Author>
      <b:Author>
        <b:NameList>
          <b:Person>
            <b:Last>Maleh</b:Last>
            <b:First>Y.,</b:First>
            <b:Middle>Sahid, A., y Belaissaoui, M..</b:Middle>
          </b:Person>
        </b:NameList>
      </b:Author>
    </b:Author>
    <b:Title>A Maturity Framework for Cybersecurity Governance in Organizations.</b:Title>
    <b:Year> (2021)</b:Year>
    <b:City>
		</b:City>
    <b:Publisher> EDPACS: The EDP Audit, Control, and Security Newsletter, 63(6). https://doi.org/10.1080/07366981.2021.1920426</b:Publisher>
    <b:RefOrder>21</b:RefOrder>
  </b:Source>
  <b:Source>
    <b:Tag>mtea21</b:Tag>
    <b:SourceType>Book</b:SourceType>
    <b:Guid>{0CC5CA87-698D-42EA-9080-AC34DB005662}</b:Guid>
    <b:Author>
      <b:Author>
        <b:NameList>
          <b:Person>
            <b:Last>Maleh</b:Last>
            <b:First>Y.,</b:First>
            <b:Middle>Sahid, A., &amp; Belaissaoui</b:Middle>
          </b:Person>
        </b:NameList>
      </b:Author>
    </b:Author>
    <b:Title>Maturity Framework for Cybersecurity Governance in Organizations.</b:Title>
    <b:Year>2021</b:Year>
    <b:RefOrder>6</b:RefOrder>
  </b:Source>
  <b:Source>
    <b:Tag>Gou23</b:Tag>
    <b:SourceType>Book</b:SourceType>
    <b:Guid>{C22EEE79-21AA-48BC-AC11-22C7D5E21376}</b:Guid>
    <b:Author>
      <b:Author>
        <b:NameList>
          <b:Person>
            <b:Last>Goutam</b:Last>
            <b:First>S.</b:First>
          </b:Person>
        </b:NameList>
      </b:Author>
    </b:Author>
    <b:Title>Cybersecurity challenges in emerging IT/OT converged critical infrastructures.</b:Title>
    <b:Year>2023</b:Year>
    <b:RefOrder>7</b:RefOrder>
  </b:Source>
  <b:Source>
    <b:Tag>Wan24</b:Tag>
    <b:SourceType>Book</b:SourceType>
    <b:Guid>{FD755971-C796-497E-86C1-F125DD467370}</b:Guid>
    <b:Author>
      <b:Author>
        <b:NameList>
          <b:Person>
            <b:Last>Wang</b:Last>
            <b:First>X.</b:First>
          </b:Person>
        </b:NameList>
      </b:Author>
    </b:Author>
    <b:Title>Resilience-by-design in Industrial Control Systems against cyber-physical attacks.</b:Title>
    <b:Year>2024</b:Year>
    <b:RefOrder>8</b:RefOrder>
  </b:Source>
  <b:Source>
    <b:Tag>OLA24</b:Tag>
    <b:SourceType>Book</b:SourceType>
    <b:Guid>{B9D34E2A-0E43-40CC-B94B-B3941EF3BA33}</b:Guid>
    <b:Author>
      <b:Author>
        <b:NameList>
          <b:Person>
            <b:Last>OLADE.</b:Last>
          </b:Person>
        </b:NameList>
      </b:Author>
    </b:Author>
    <b:Title>Ciberseguridad: Un desafío urgente para el sector energético en América Latina y el Caribe. </b:Title>
    <b:Year>2024</b:Year>
    <b:RefOrder>9</b:RefOrder>
  </b:Source>
  <b:Source>
    <b:Tag>Ant25</b:Tag>
    <b:SourceType>Book</b:SourceType>
    <b:Guid>{64934247-25AD-481E-BFE3-6563C1A60F83}</b:Guid>
    <b:Author>
      <b:Author>
        <b:NameList>
          <b:Person>
            <b:Last>Anticona Alvarado</b:Last>
            <b:First>J.</b:First>
          </b:Person>
        </b:NameList>
      </b:Author>
    </b:Author>
    <b:Title>Modelo de madurez para determinar el nivel de exposición a ataques ransomware en redes OT. </b:Title>
    <b:Year>2025</b:Year>
    <b:RefOrder>10</b:RefOrder>
  </b:Source>
  <b:Source>
    <b:Tag>Aza25</b:Tag>
    <b:SourceType>Book</b:SourceType>
    <b:Guid>{305A95D7-6BA8-4FCC-9330-5AD4BF539E31}</b:Guid>
    <b:Author>
      <b:Author>
        <b:NameList>
          <b:Person>
            <b:Last>Azañedo Deza</b:Last>
            <b:First>L.</b:First>
          </b:Person>
        </b:NameList>
      </b:Author>
    </b:Author>
    <b:Title>Diseño de un marco de gobierno de ciberseguridad industrial en el sector cementero del Perú. </b:Title>
    <b:Year>2025</b:Year>
    <b:RefOrder>11</b:RefOrder>
  </b:Source>
  <b:Source>
    <b:Tag>Guah23</b:Tag>
    <b:SourceType>Book</b:SourceType>
    <b:Guid>{F23F5A36-1203-4834-8989-5E168D15F316}</b:Guid>
    <b:Author>
      <b:Author>
        <b:NameList>
          <b:Person>
            <b:Last>Guarda Higginson</b:Last>
            <b:First>A.</b:First>
          </b:Person>
        </b:NameList>
      </b:Author>
    </b:Author>
    <b:Title>Marco de trabajo para diseñar una solución de gobierno de ciberseguridad industrial. </b:Title>
    <b:Year>2023</b:Year>
    <b:RefOrder>12</b:RefOrder>
  </b:Source>
  <b:Source>
    <b:Tag>Del22</b:Tag>
    <b:SourceType>Book</b:SourceType>
    <b:Guid>{D067F9EE-1ACE-4A90-BDBB-BA9F150FCC91}</b:Guid>
    <b:Author>
      <b:Author>
        <b:NameList>
          <b:Person>
            <b:Last>Delgado Paz</b:Last>
            <b:First>J.</b:First>
          </b:Person>
        </b:NameList>
      </b:Author>
    </b:Author>
    <b:Title>Buenas prácticas para la adopción del marco de seguridad digital en activos críticos nacionales. </b:Title>
    <b:Year>2022</b:Year>
    <b:RefOrder>13</b:RefOrder>
  </b:Source>
  <b:Source>
    <b:Tag>Cua24</b:Tag>
    <b:SourceType>Book</b:SourceType>
    <b:Guid>{9AA1E2A7-7639-4C84-9F0E-BD9CB33ED229}</b:Guid>
    <b:Author>
      <b:Author>
        <b:NameList>
          <b:Person>
            <b:Last>Cuadros Cervantes</b:Last>
            <b:First>B.</b:First>
            <b:Middle>M.</b:Middle>
          </b:Person>
        </b:NameList>
      </b:Author>
    </b:Author>
    <b:Title>Ciberseguridad OT en sistemas SCADA y su influencia en la estabilidad operativa de centrales eléctricas. Universidad Nacional Mayor de San Marcos. ResearchGate.</b:Title>
    <b:Year>2024</b:Year>
    <b:RefOrder>14</b:RefOrder>
  </b:Source>
  <b:Source>
    <b:Tag>Ahm24</b:Tag>
    <b:SourceType>Book</b:SourceType>
    <b:Guid>{58FB45E3-3574-4341-A233-C82E54FC95A5}</b:Guid>
    <b:Author>
      <b:Author>
        <b:NameList>
          <b:Person>
            <b:Last>Ahmed</b:Last>
            <b:First>S.,</b:First>
            <b:Middle>&amp; Lin, J.</b:Middle>
          </b:Person>
        </b:NameList>
      </b:Author>
    </b:Author>
    <b:Title>A proactive threat detection framework for SCADA systems.</b:Title>
    <b:Year>2024</b:Year>
    <b:RefOrder>15</b:RefOrder>
  </b:Source>
  <b:Source>
    <b:Tag>Che23</b:Tag>
    <b:SourceType>Book</b:SourceType>
    <b:Guid>{DD68C60A-DE58-43E4-97BA-0B7B0E12C5A5}</b:Guid>
    <b:Author>
      <b:Author>
        <b:NameList>
          <b:Person>
            <b:Last>Chen</b:Last>
            <b:First>L.,</b:First>
            <b:Middle>&amp; Davis, R.</b:Middle>
          </b:Person>
        </b:NameList>
      </b:Author>
    </b:Author>
    <b:Title>Assessing regulatory compliance and readiness in smart grid operations.</b:Title>
    <b:Year>2023</b:Year>
    <b:RefOrder>16</b:RefOrder>
  </b:Source>
  <b:Source>
    <b:Tag>Mil22</b:Tag>
    <b:SourceType>Book</b:SourceType>
    <b:Guid>{932A888A-87AE-4149-9D26-DE85848A745D}</b:Guid>
    <b:Author>
      <b:Author>
        <b:NameList>
          <b:Person>
            <b:Last>Miller</b:Last>
            <b:First>K.,</b:First>
            <b:Middle>&amp; Smith, J.</b:Middle>
          </b:Person>
        </b:NameList>
      </b:Author>
    </b:Author>
    <b:Title>Overcoming cultural barriers in IT and OT security integration.</b:Title>
    <b:Year>2022</b:Year>
    <b:RefOrder>17</b:RefOrder>
  </b:Source>
  <b:Source>
    <b:Tag>Aza251</b:Tag>
    <b:SourceType>Book</b:SourceType>
    <b:Guid>{A6C14FAB-62D4-40E1-95DA-344C5A4D25BF}</b:Guid>
    <b:Author>
      <b:Author>
        <b:NameList>
          <b:Person>
            <b:Last>Azañedo Deza</b:Last>
            <b:First>L.</b:First>
          </b:Person>
        </b:NameList>
      </b:Author>
    </b:Author>
    <b:Title>Diseño de un marco de gobierno de ciberseguridad industrial en el sector cementero del Perú. </b:Title>
    <b:Year>2025</b:Year>
    <b:RefOrder>18</b:RefOrder>
  </b:Source>
  <b:Source>
    <b:Tag>Rod23</b:Tag>
    <b:SourceType>Book</b:SourceType>
    <b:Guid>{4EE52F73-916E-43E5-8960-4F126BF78A1D}</b:Guid>
    <b:Author>
      <b:Author>
        <b:NameList>
          <b:Person>
            <b:Last>Rodríguez Puma</b:Last>
            <b:First>J.</b:First>
          </b:Person>
        </b:NameList>
      </b:Author>
    </b:Author>
    <b:Title>Diseño de marco de gobierno de ciberseguridad industrial aplicado a empresa cementera. </b:Title>
    <b:Year>2023</b:Year>
    <b:RefOrder>19</b:RefOrder>
  </b:Source>
  <b:Source>
    <b:Tag>For24</b:Tag>
    <b:SourceType>Book</b:SourceType>
    <b:Guid>{FFA4B0DF-D92B-47B2-A36C-8BFA040FDA91}</b:Guid>
    <b:Author>
      <b:Author>
        <b:NameList>
          <b:Person>
            <b:Last>Fortinet.</b:Last>
          </b:Person>
        </b:NameList>
      </b:Author>
    </b:Author>
    <b:Title>State of Operational Technology and Cybersecurity Report 2024. </b:Title>
    <b:Year>2024</b:Year>
    <b:RefOrder>20</b:RefOrder>
  </b:Source>
  <b:Source>
    <b:Tag>Minmc24</b:Tag>
    <b:SourceType>Book</b:SourceType>
    <b:Guid>{A49725A4-BAC3-4A57-8B2F-8DFBE1F10B84}</b:Guid>
    <b:Author>
      <b:Author>
        <b:NameList>
          <b:Person>
            <b:Last>Machines.</b:Last>
            <b:First>Mining</b:First>
          </b:Person>
        </b:NameList>
      </b:Author>
    </b:Author>
    <b:Title>Cybersecurity of IT/OT systems in key functional areas of a mining plant.</b:Title>
    <b:Year>2024</b:Year>
    <b:RefOrder>22</b:RefOrder>
  </b:Source>
  <b:Source>
    <b:Tag>Sol23</b:Tag>
    <b:SourceType>Book</b:SourceType>
    <b:Guid>{0D74A4B6-394E-4DDD-A59F-CC36BC557997}</b:Guid>
    <b:Author>
      <b:Author>
        <b:NameList>
          <b:Person>
            <b:Last>Solar.</b:Last>
          </b:Person>
        </b:NameList>
      </b:Author>
    </b:Author>
    <b:Title>Cybersecurity Governance in Latin America: States, Threats, and Alliances.</b:Title>
    <b:Year>2023</b:Year>
    <b:RefOrder>23</b:RefOrder>
  </b:Source>
  <b:Source>
    <b:Tag>Raf23</b:Tag>
    <b:SourceType>Misc</b:SourceType>
    <b:Guid>{42C85BEE-9667-425B-8986-E70330E7E906}</b:Guid>
    <b:Title>Implementación de buenas prácticas COBIT 2019 como apoyo y dirección al Gobierno Empresarial de una Compañía Minera.</b:Title>
    <b:PublicationTitle>Tesis para obtener el grado de Magíster en Gerencia de Tecnologías de Información.</b:PublicationTitle>
    <b:Year>2023</b:Year>
    <b:Month>Junio</b:Month>
    <b:City>Santiago de Surco.</b:City>
    <b:StateProvince>Lima</b:StateProvince>
    <b:CountryRegion>Perú</b:CountryRegion>
    <b:Publisher>Pontificia Universidad Católica del Perú (CENTRUM PUCP).</b:Publisher>
    <b:Author>
      <b:Author>
        <b:NameList>
          <b:Person>
            <b:Last>Rafael Roque</b:Last>
            <b:Middle>Arturo</b:Middle>
            <b:First>Enrique</b:First>
          </b:Person>
          <b:Person>
            <b:Last>Sandoval Linares</b:Last>
            <b:Middle>Gabriel</b:Middle>
            <b:First>Angel</b:First>
          </b:Person>
          <b:Person>
            <b:Last>Valverde Alvites</b:Last>
            <b:Middle>Alexander</b:Middle>
            <b:First>Juan</b:First>
          </b:Person>
          <b:Person>
            <b:Last>Vargas Rosales</b:Last>
            <b:Middle>Iván</b:Middle>
            <b:First>Carlos</b:First>
          </b:Person>
        </b:NameList>
      </b:Author>
      <b:Editor>
        <b:NameList>
          <b:Person>
            <b:Last>PUCP.</b:Last>
            <b:First>Escuela</b:First>
            <b:Middle>de Posgrado - CENTRUM</b:Middle>
          </b:Person>
        </b:NameList>
      </b:Editor>
    </b:Author>
    <b:Medium>Archivo digital (PDF).</b:Medium>
    <b:Pages>147</b:Pages>
    <b:ShortTitle>Implementación de COBIT 2019 en una Compañía Minera.</b:ShortTitle>
    <b:Comments>Investigación enfocada en la alineación del gobierno de TI con los objetivos de negocio en el sector minero peruano.</b:Comments>
    <b:YearAccessed>2026</b:YearAccessed>
    <b:RefOrder>79</b:RefOrder>
  </b:Source>
  <b:Source>
    <b:Tag>Zom25</b:Tag>
    <b:SourceType>Misc</b:SourceType>
    <b:Guid>{8FF3B1A3-0A90-44A6-A9DB-80922C237B84}</b:Guid>
    <b:Title>Regulating Cyberworthiness: Governance Frameworks for Safety-Critical Cyber-Physical Systems</b:Title>
    <b:PublicationTitle>Systems (revista académica de MDPI)</b:PublicationTitle>
    <b:Year>2025</b:Year>
    <b:Month>septiembre</b:Month>
    <b:Day>30</b:Day>
    <b:City>Basilea</b:City>
    <b:StateProvince>Suiza</b:StateProvince>
    <b:CountryRegion>Suiza</b:CountryRegion>
    <b:Publisher>MDPI (Multidisciplinary Digital Publishing Institute)</b:Publisher>
    <b:Author>
      <b:Author>
        <b:NameList>
          <b:Person>
            <b:Last>Zomeren</b:Last>
            <b:Middle>van </b:Middle>
            <b:First>Mark </b:First>
          </b:Person>
          <b:Person>
            <b:Last>Deane</b:Last>
            <b:First>Felicity </b:First>
          </b:Person>
          <b:Person>
            <b:Last>F. Joiner</b:Last>
            <b:First>Keith </b:First>
          </b:Person>
          <b:Person>
            <b:Last>Qiao</b:Last>
            <b:First>Li </b:First>
          </b:Person>
          <b:Person>
            <b:Last>Horne</b:Last>
            <b:First>Rachel </b:First>
          </b:Person>
          <b:Person>
            <b:Last>Suprun</b:Last>
            <b:First>Emiliya </b:First>
          </b:Person>
        </b:NameList>
      </b:Author>
      <b:Editor>
        <b:NameList>
          <b:Person>
            <b:Last>MDPI, Basel, Switzerland</b:Last>
          </b:Person>
        </b:NameList>
      </b:Editor>
    </b:Author>
    <b:Medium>Publicación científica en línea (revista Systems, MDPI).</b:Medium>
    <b:Pages>862</b:Pages>
    <b:Volume>13</b:Volume>
    <b:Edition>10</b:Edition>
    <b:ShortTitle>Regulating Cyberworthiness</b:ShortTitle>
    <b:StandardNumber>https://doi.org/10.3390/systems13100862</b:StandardNumber>
    <b:Comments>Artículo de acceso abierto bajo licencia CC BY 4.0. Analiza la necesidad de regular la “cyberworthiness” en sistemas ciberfísicos críticos (CPS), incluyendo OT, SCADA y sistemas industriales.</b:Comments>
    <b:YearAccessed>2026</b:YearAccessed>
    <b:RefOrder>3</b:RefOrder>
  </b:Source>
  <b:Source>
    <b:Tag>Gar25</b:Tag>
    <b:SourceType>InternetSite</b:SourceType>
    <b:Guid>{C4B13921-60BE-43FD-B282-FE18280E49C0}</b:Guid>
    <b:Title>Revista Ejércitos</b:Title>
    <b:Year>2025</b:Year>
    <b:Month>07</b:Month>
    <b:Day>03</b:Day>
    <b:URL>https://www.revistaejercitos.com/focus/ciberdefensa/ciberataques-contra-infraestructuras-electricas-una-posibilidad-remota-pero-factible/</b:URL>
    <b:Author>
      <b:Author>
        <b:NameList>
          <b:Person>
            <b:Last>García Rosado</b:Last>
            <b:First>Silas</b:First>
          </b:Person>
        </b:NameList>
      </b:Author>
    </b:Author>
    <b:RefOrder>4</b:RefOrder>
  </b:Source>
  <b:Source>
    <b:Tag>Cen25</b:Tag>
    <b:SourceType>InternetSite</b:SourceType>
    <b:Guid>{1CA39AF1-DD49-45DB-9FA8-373A358F5CDB}</b:Guid>
    <b:Author>
      <b:Author>
        <b:NameList>
          <b:Person>
            <b:Last>Centro Nacional de Planeamiento Estratégico (CEPLAN</b:Last>
            <b:First>Perú)</b:First>
          </b:Person>
        </b:NameList>
      </b:Author>
    </b:Author>
    <b:Title>Observatorio Nacional de Prospectiva – CEPLAN</b:Title>
    <b:Year>2025</b:Year>
    <b:Month>Julio</b:Month>
    <b:URL>https://observatorio.ceplan.gob.pe/ficha/c28</b:URL>
    <b:RefOrder>5</b:RefOrder>
  </b:Source>
  <b:Source>
    <b:Tag>Thees</b:Tag>
    <b:SourceType>InternetSite</b:SourceType>
    <b:Guid>{6DE359C8-81E6-4FE8-B680-D866FC997093}</b:Guid>
    <b:Author>
      <b:Author>
        <b:NameList>
          <b:Person>
            <b:Last>Williams</b:Last>
            <b:First>Purdue</b:First>
            <b:Middle>- Theodore J.</b:Middle>
          </b:Person>
        </b:NameList>
      </b:Author>
    </b:Author>
    <b:Title>PERA.net – Purdue Enterprise Reference Architecture.</b:Title>
    <b:InternetSiteTitle>PERA.net – Purdue Enterprise Reference Architecture.</b:InternetSiteTitle>
    <b:Year>1990</b:Year>
    <b:URL>https://www.pera.net/Pera/Wha_PERA_Ref_Model.html</b:URL>
    <b:RefOrder>30</b:RefOrder>
  </b:Source>
  <b:Source>
    <b:Tag>Cua26</b:Tag>
    <b:SourceType>Misc</b:SourceType>
    <b:Guid>{D285F255-CB3F-40A8-AB80-B99665202B6A}</b:Guid>
    <b:Author>
      <b:Author>
        <b:NameList>
          <b:Person>
            <b:Last>Cuadros Cervantes</b:Last>
            <b:First>Bryan</b:First>
            <b:Middle>Marcelo.</b:Middle>
          </b:Person>
        </b:NameList>
      </b:Author>
      <b:Editor>
        <b:NameList>
          <b:Person>
            <b:Last>UNMSM.</b:Last>
            <b:First>Departamento</b:First>
            <b:Middle>de Ingeniería Eléctrica</b:Middle>
          </b:Person>
        </b:NameList>
      </b:Editor>
    </b:Author>
    <b:Title>Ciberseguridad OT en Sistemas SCADA y su Influencia en la Estabilidad Operativa de Centrales Eléctricas.</b:Title>
    <b:Year>2026</b:Year>
    <b:City>Lima</b:City>
    <b:StateProvince>Lima</b:StateProvince>
    <b:CountryRegion>Perú</b:CountryRegion>
    <b:Publisher>Universidad Nacional Mayor de San Marcos</b:Publisher>
    <b:ShortTitle>Ciberseguridad OT en Sistemas SCADA.</b:ShortTitle>
    <b:RefOrder>24</b:RefOrder>
  </b:Source>
  <b:Source>
    <b:Tag>IEC09</b:Tag>
    <b:SourceType>Misc</b:SourceType>
    <b:Guid>{6ED0ABE3-22B6-48A6-A76A-394683680FFA}</b:Guid>
    <b:Author>
      <b:Author>
        <b:NameList>
          <b:Person>
            <b:Last>(IEC)</b:Last>
            <b:First>International</b:First>
            <b:Middle>Electrotechnical Commission</b:Middle>
          </b:Person>
        </b:NameList>
      </b:Author>
      <b:Editor>
        <b:NameList>
          <b:Person>
            <b:Last>Office</b:Last>
            <b:First>IEC</b:First>
            <b:Middle>Central</b:Middle>
          </b:Person>
        </b:NameList>
      </b:Editor>
    </b:Author>
    <b:Title>Industrial communication networks – Network and system security – Part 1-1: Terminology, concepts and models</b:Title>
    <b:PublicationTitle>IEC Technical Specification (IEC/TS) 62443-1-1</b:PublicationTitle>
    <b:Year>2009</b:Year>
    <b:Month>Julio</b:Month>
    <b:City>Ginebra</b:City>
    <b:StateProvince>Ginebra</b:StateProvince>
    <b:CountryRegion>Suiza</b:CountryRegion>
    <b:Publisher>International Electrotechnical Commission (IEC)</b:Publisher>
    <b:Pages>81 </b:Pages>
    <b:Edition>1</b:Edition>
    <b:ShortTitle>IEC TS 62443-1-1</b:ShortTitle>
    <b:StandardNumber>IEC/TS 62443-1-1:2009</b:StandardNumber>
    <b:RefOrder>39</b:RefOrder>
  </b:Source>
  <b:Source>
    <b:Tag>DaS25</b:Tag>
    <b:SourceType>Misc</b:SourceType>
    <b:Guid>{B17B97A6-9864-4F65-8C18-78CFB2F8F55D}</b:Guid>
    <b:Title>Safety-security convergence: Automation of IEC 62443-3-2</b:Title>
    <b:PublicationTitle>Computers &amp; Security (Elsevier)</b:PublicationTitle>
    <b:Year>2025</b:Year>
    <b:Month>Abril</b:Month>
    <b:Day>17</b:Day>
    <b:City>Grenoble</b:City>
    <b:StateProvince>Isère</b:StateProvince>
    <b:CountryRegion>Francia</b:CountryRegion>
    <b:Publisher>Elsevier Ltd.</b:Publisher>
    <b:Author>
      <b:Author>
        <b:NameList>
          <b:Person>
            <b:Last>Da Silva</b:Last>
            <b:First>Mike</b:First>
          </b:Person>
          <b:Person>
            <b:Last>Mocanu</b:Last>
            <b:First>Stéphane </b:First>
          </b:Person>
          <b:Person>
            <b:Last>Puys</b:Last>
            <b:First>Maxime </b:First>
          </b:Person>
          <b:Person>
            <b:Last>Thevenon</b:Last>
            <b:First>Pierre-Henri</b:First>
          </b:Person>
        </b:NameList>
      </b:Author>
      <b:Editor>
        <b:NameList>
          <b:Person>
            <b:Last>Board</b:Last>
            <b:First>Computers</b:First>
            <b:Middle>&amp; Security Journal Editorial</b:Middle>
          </b:Person>
        </b:NameList>
      </b:Editor>
    </b:Author>
    <b:Volume>156</b:Volume>
    <b:ShortTitle>Automation of IEC 62443-3-2</b:ShortTitle>
    <b:StandardNumber>DOI: https://doi.org/10.1016/j.cose.2025.104477</b:StandardNumber>
    <b:RefOrder>42</b:RefOrder>
  </b:Source>
  <b:Source>
    <b:Tag>Cár16</b:Tag>
    <b:SourceType>Misc</b:SourceType>
    <b:Guid>{B03BE44A-2FD0-4BC9-BBDE-464B47FB2B06}</b:Guid>
    <b:Title>Vulnerabilidad social y la minería en el Perú: un análisis comparativo</b:Title>
    <b:PublicationTitle>Revista de Ciencia Política y Gobierno (Pontificia Universidad Católica del Perú)</b:PublicationTitle>
    <b:Year>2016</b:Year>
    <b:Month>Julio</b:Month>
    <b:City>Lima</b:City>
    <b:StateProvince>Lima</b:StateProvince>
    <b:CountryRegion>Perú</b:CountryRegion>
    <b:Publisher>Escuela de Gobierno y Políticas Públicas de la Pontificia Universidad Católica del Perú (PUCP)</b:Publisher>
    <b:Author>
      <b:Author>
        <b:NameList>
          <b:Person>
            <b:Last>Cárdenas</b:Last>
            <b:Middle>Jhiannina</b:Middle>
            <b:First>Martha</b:First>
          </b:Person>
          <b:Person>
            <b:Last>Saraiva</b:Last>
            <b:First>Maria</b:First>
          </b:Person>
        </b:NameList>
      </b:Author>
      <b:Editor>
        <b:NameList>
          <b:Person>
            <b:Last>Perú</b:Last>
            <b:First>Pontificia</b:First>
            <b:Middle>Universidad Católica del</b:Middle>
          </b:Person>
        </b:NameList>
      </b:Editor>
    </b:Author>
    <b:Volume>3</b:Volume>
    <b:Issue>6</b:Issue>
    <b:ShortTitle>Vulnerabilidad social y minería en el Perú</b:ShortTitle>
    <b:StandardNumber>(DOI): 10.18800/rcpg.201602.010</b:StandardNumber>
    <b:RefOrder>47</b:RefOrder>
  </b:Source>
  <b:Source>
    <b:Tag>NIS24</b:Tag>
    <b:SourceType>Misc</b:SourceType>
    <b:Guid>{72CDCCA3-8C0C-4426-9838-77C588462939}</b:Guid>
    <b:Author>
      <b:Author>
        <b:NameList>
          <b:Person>
            <b:Last>NIST</b:Last>
            <b:First>National</b:First>
            <b:Middle>Institute of Standards and Technology</b:Middle>
          </b:Person>
        </b:NameList>
      </b:Author>
      <b:Editor>
        <b:NameList>
          <b:Person>
            <b:Last>Technology.</b:Last>
            <b:First>National</b:First>
            <b:Middle>Institute of Standards and</b:Middle>
          </b:Person>
        </b:NameList>
      </b:Editor>
    </b:Author>
    <b:Title>The NIST Cybersecurity Framework (CSF) 2.0.</b:Title>
    <b:PublicationTitle>NIST Cybersecurity White Paper (CSWP).</b:PublicationTitle>
    <b:Year>2024</b:Year>
    <b:Month>Febrero</b:Month>
    <b:Day>26</b:Day>
    <b:City>Gaithersburg</b:City>
    <b:StateProvince>Maryland (MD).</b:StateProvince>
    <b:CountryRegion>Estados Unidos.</b:CountryRegion>
    <b:Publisher>U.S. Department of Commerce.</b:Publisher>
    <b:Medium>Documento digital (PDF).</b:Medium>
    <b:Pages>32 páginas (según la numeración del documento)</b:Pages>
    <b:Edition>Versión 2.0.</b:Edition>
    <b:Issue>NIST CSWP 29</b:Issue>
    <b:ShortTitle>NIST CSF 2.0.</b:ShortTitle>
    <b:StandardNumber>https://doi.org/10.6028/NIST.CSWP.29</b:StandardNumber>
    <b:Comments>Este documento sustituye al título anterior "Framework for Improving Critical Infrastructure Cybersecurity</b:Comments>
    <b:YearAccessed>2026</b:YearAccessed>
    <b:RefOrder>25</b:RefOrder>
  </b:Source>
  <b:Source>
    <b:Tag>IEC10</b:Tag>
    <b:SourceType>InternetSite</b:SourceType>
    <b:Guid>{25485ACD-6175-4374-83A6-8925829D3EA1}</b:Guid>
    <b:Title>IEC Webstore.</b:Title>
    <b:Year>2009</b:Year>
    <b:Month>Julio</b:Month>
    <b:Day>10</b:Day>
    <b:Author>
      <b:Author>
        <b:NameList>
          <b:Person>
            <b:Last>IEC.</b:Last>
            <b:First>International</b:First>
            <b:Middle>Electrotechnical Commission</b:Middle>
          </b:Person>
        </b:NameList>
      </b:Author>
    </b:Author>
    <b:InternetSiteTitle>IEC Webstore.</b:InternetSiteTitle>
    <b:URL>https://webstore.iec.ch/publication/7029</b:URL>
    <b:RefOrder>27</b:RefOrder>
  </b:Source>
  <b:Source>
    <b:Tag>Min24</b:Tag>
    <b:SourceType>InternetSite</b:SourceType>
    <b:Guid>{81011619-F7BA-4373-8DB8-46D0F966B6EE}</b:Guid>
    <b:Author>
      <b:Author>
        <b:NameList>
          <b:Person>
            <b:Last>corporativo</b:Last>
            <b:First>Minergy</b:First>
            <b:Middle>Connect (Autor</b:Middle>
          </b:Person>
        </b:NameList>
      </b:Author>
    </b:Author>
    <b:Title>Minergy Connect</b:Title>
    <b:InternetSiteTitle>Minergy Connect</b:InternetSiteTitle>
    <b:Year>2024</b:Year>
    <b:Month>Octubre</b:Month>
    <b:Day>07</b:Day>
    <b:URL>https://minergy.pe/la-ciberseguridad-en-el-sector-minero-energetico-una-prioridad-estrategica-en-la-era-digital/</b:URL>
    <b:RefOrder>32</b:RefOrder>
  </b:Source>
  <b:Source>
    <b:Tag>Cua261</b:Tag>
    <b:SourceType>Misc</b:SourceType>
    <b:Guid>{B3E155F0-D0BC-453E-B5A4-C2BF221A5DB4}</b:Guid>
    <b:Author>
      <b:Author>
        <b:NameList>
          <b:Person>
            <b:Last>Cuadros Cervantes</b:Last>
            <b:First>Bryan</b:First>
            <b:Middle>Marcelo.</b:Middle>
          </b:Person>
        </b:NameList>
      </b:Author>
    </b:Author>
    <b:Title>Ciberseguridad OT en Sistemas SCADA y su Influencia en la Estabilidad Operativa de Centrales Eléctricas.</b:Title>
    <b:Year>2026</b:Year>
    <b:City>Lima</b:City>
    <b:StateProvince>Lima</b:StateProvince>
    <b:CountryRegion>Perú</b:CountryRegion>
    <b:Publisher>Universidad Nacional Mayor de San Marcos (UNMSM).</b:Publisher>
    <b:RefOrder>36</b:RefOrder>
  </b:Source>
  <b:Source>
    <b:Tag>Cor26</b:Tag>
    <b:SourceType>InternetSite</b:SourceType>
    <b:Guid>{09E559D5-D6FF-4D46-A639-CFC8285B1B1F}</b:Guid>
    <b:Title>IBM Think (sección de Ciberseguridad).</b:Title>
    <b:Year>2026</b:Year>
    <b:InternetSiteTitle>Guía de ciberseguridad 2026</b:InternetSiteTitle>
    <b:URL>https://www.ibm.com/mx-es/think/cybersecurity#605511093</b:URL>
    <b:Author>
      <b:Author>
        <b:NameList>
          <b:Person>
            <b:Last>Corporation</b:Last>
            <b:First>IBM</b:First>
            <b:Middle>(International Business Machines</b:Middle>
          </b:Person>
        </b:NameList>
      </b:Author>
    </b:Author>
    <b:RefOrder>38</b:RefOrder>
  </b:Source>
  <b:Source>
    <b:Tag>IEC24</b:Tag>
    <b:SourceType>Misc</b:SourceType>
    <b:Guid>{9904344E-3FCE-42B4-8704-276791DFB04B}</b:Guid>
    <b:Author>
      <b:Author>
        <b:NameList>
          <b:Person>
            <b:Last>IEC</b:Last>
            <b:First>International</b:First>
            <b:Middle>Electrotechnical Commission</b:Middle>
          </b:Person>
        </b:NameList>
      </b:Author>
      <b:Editor>
        <b:NameList>
          <b:Person>
            <b:Last>Secretariat</b:Last>
            <b:First>IEC</b:First>
          </b:Person>
        </b:NameList>
      </b:Editor>
    </b:Author>
    <b:Title>Security for industrial automation and control systems – Part 2-1: Security program requirements for IACS asset owners</b:Title>
    <b:PublicationTitle>IEC International Standard (IEC 62443-2-1)</b:PublicationTitle>
    <b:Year>2024</b:Year>
    <b:Month>Agosto</b:Month>
    <b:City>Ginebra</b:City>
    <b:StateProvince>Ginebra</b:StateProvince>
    <b:CountryRegion>Suiza</b:CountryRegion>
    <b:Publisher>International Electrotechnical Commission (IEC)</b:Publisher>
    <b:Pages>89</b:Pages>
    <b:Edition>2</b:Edition>
    <b:ShortTitle>IEC 62443-2-1</b:ShortTitle>
    <b:StandardNumber>IEC 62443-2-1:2024</b:StandardNumber>
    <b:RefOrder>40</b:RefOrder>
  </b:Source>
  <b:Source>
    <b:Tag>IEC241</b:Tag>
    <b:SourceType>Misc</b:SourceType>
    <b:Guid>{AA1225C1-F7F9-4AA8-8C62-B61CF3D27FF7}</b:Guid>
    <b:Author>
      <b:Author>
        <b:NameList>
          <b:Person>
            <b:Last>IEC</b:Last>
            <b:First>International</b:First>
            <b:Middle>Electrotechnical Commission</b:Middle>
          </b:Person>
        </b:NameList>
      </b:Author>
      <b:Editor>
        <b:NameList>
          <b:Person>
            <b:Last>Secretariat</b:Last>
            <b:First>IEC</b:First>
          </b:Person>
        </b:NameList>
      </b:Editor>
    </b:Author>
    <b:Title>Security for industrial automation and control systems – Part 2-4: Requirements for IACS service providers</b:Title>
    <b:PublicationTitle>IEC International Standard (IEC 62443-2-4)</b:PublicationTitle>
    <b:Year>2024</b:Year>
    <b:Month>Agosto</b:Month>
    <b:City>Ginebra</b:City>
    <b:StateProvince>Ginebra</b:StateProvince>
    <b:CountryRegion>Suiza</b:CountryRegion>
    <b:Publisher>International Electrotechnical Commission (IEC)</b:Publisher>
    <b:Edition>2</b:Edition>
    <b:ShortTitle>IEC 62443-2-4</b:ShortTitle>
    <b:StandardNumber>IEC 62443-2-4:2024</b:StandardNumber>
    <b:RefOrder>41</b:RefOrder>
  </b:Source>
  <b:Source>
    <b:Tag>IEC13</b:Tag>
    <b:SourceType>Misc</b:SourceType>
    <b:Guid>{912A1706-9CDA-4E80-BCB7-16160DEC182C}</b:Guid>
    <b:Author>
      <b:Author>
        <b:NameList>
          <b:Person>
            <b:Last>IEC</b:Last>
            <b:First>International</b:First>
            <b:Middle>Electrotechnical Commission</b:Middle>
          </b:Person>
        </b:NameList>
      </b:Author>
      <b:Editor>
        <b:NameList>
          <b:Person>
            <b:Last>Office</b:Last>
            <b:First>IEC</b:First>
            <b:Middle>Central</b:Middle>
          </b:Person>
        </b:NameList>
      </b:Editor>
    </b:Author>
    <b:Title>Industrial communication networks – Network and system security – Part 3-3: System security requirements and security levels</b:Title>
    <b:PublicationTitle>IEC International Standard (IEC 62443-3-3)</b:PublicationTitle>
    <b:Year>2013</b:Year>
    <b:Month>Agosto</b:Month>
    <b:City>Ginebra</b:City>
    <b:StateProvince>Ginebra</b:StateProvince>
    <b:CountryRegion>Suiza</b:CountryRegion>
    <b:Publisher>International Electrotechnical Commission (IEC)</b:Publisher>
    <b:Pages>79 </b:Pages>
    <b:Edition>1</b:Edition>
    <b:ShortTitle>IEC 62443-3-3</b:ShortTitle>
    <b:StandardNumber>IEC 62443-3-3:2013</b:StandardNumber>
    <b:RefOrder>43</b:RefOrder>
  </b:Source>
  <b:Source>
    <b:Tag>IEC18</b:Tag>
    <b:SourceType>Misc</b:SourceType>
    <b:Guid>{0E4D3032-8461-442E-BFEB-88AE04FB1B8B}</b:Guid>
    <b:Author>
      <b:Author>
        <b:NameList>
          <b:Person>
            <b:Last>IEC</b:Last>
            <b:First>International</b:First>
            <b:Middle>Electrotechnical Commission</b:Middle>
          </b:Person>
        </b:NameList>
      </b:Author>
      <b:Editor>
        <b:NameList>
          <b:Person>
            <b:Last>IECEE</b:Last>
            <b:First>IEC</b:First>
            <b:Middle>Central Office /</b:Middle>
          </b:Person>
        </b:NameList>
      </b:Editor>
    </b:Author>
    <b:Title>Security for industrial automation and control systems – Part 4-1: Secure product development lifecycle requirements</b:Title>
    <b:PublicationTitle>IEC International Standard (IEC 62443-4-1)</b:PublicationTitle>
    <b:Year>2018</b:Year>
    <b:Month>Agosto</b:Month>
    <b:City>Ginebra</b:City>
    <b:StateProvince>Ginebra</b:StateProvince>
    <b:CountryRegion>Suiza</b:CountryRegion>
    <b:Publisher>International Electrotechnical Commission (IEC)</b:Publisher>
    <b:Edition>1</b:Edition>
    <b:ShortTitle> IEC 62443-4-1</b:ShortTitle>
    <b:StandardNumber>IEC 62443-4-1:2018</b:StandardNumber>
    <b:RefOrder>44</b:RefOrder>
  </b:Source>
  <b:Source>
    <b:Tag>CEN19</b:Tag>
    <b:SourceType>Misc</b:SourceType>
    <b:Guid>{6B76BF1D-3192-472D-829D-38AA7C956E3F}</b:Guid>
    <b:Author>
      <b:Author>
        <b:NameList>
          <b:Person>
            <b:Last>CENELEC</b:Last>
            <b:First>International</b:First>
            <b:Middle>Electrotechnical Commission (IEC) / Comité Europeo de Normalización Electrotécnica</b:Middle>
          </b:Person>
        </b:NameList>
      </b:Author>
      <b:Editor>
        <b:NameList>
          <b:Person>
            <b:Last>203</b:Last>
            <b:First>Comité</b:First>
            <b:Middle>Técnico CTN</b:Middle>
          </b:Person>
        </b:NameList>
      </b:Editor>
      <b:Translator>
        <b:NameList>
          <b:Person>
            <b:Last>español</b:Last>
            <b:First>Asociación</b:First>
            <b:Middle>Española de Normalización (UNE) – versión oficial en</b:Middle>
          </b:Person>
        </b:NameList>
      </b:Translator>
      <b:Compiler>
        <b:NameList>
          <b:Person>
            <b:Last>(Secretaría)</b:Last>
            <b:First>Comité</b:First>
            <b:Middle>Técnico CTN 203 / SERCOBE</b:Middle>
          </b:Person>
        </b:NameList>
      </b:Compiler>
    </b:Author>
    <b:Title>Seguridad para los sistemas de automatización y control industrial – Parte 4-2: Requisitos técnicos de seguridad para componentes IACS</b:Title>
    <b:PublicationTitle>Norma Española UNE-EN IEC 62443-4-2:2019 (equivalente a EN IEC 62443-4-2:2019 y a IEC 62443-4-2:2019)</b:PublicationTitle>
    <b:Year>2019</b:Year>
    <b:Month>Abril</b:Month>
    <b:Day>3</b:Day>
    <b:City>Madrid</b:City>
    <b:StateProvince>Madrid</b:StateProvince>
    <b:CountryRegion>España</b:CountryRegion>
    <b:Publisher>Asociación Española de Normalización (UNE)</b:Publisher>
    <b:Edition>1</b:Edition>
    <b:ShortTitle>UNE-EN IEC 62443-4-2</b:ShortTitle>
    <b:StandardNumber>UNE-EN IEC 62443-4-2:2019</b:StandardNumber>
    <b:RefOrder>45</b:RefOrder>
  </b:Source>
  <b:Source>
    <b:Tag>Que24</b:Tag>
    <b:SourceType>InternetSite</b:SourceType>
    <b:Guid>{C2C8A6C9-A32E-4883-A2FE-05C84B1D02FB}</b:Guid>
    <b:Title>Desde Adentro</b:Title>
    <b:Year>2024</b:Year>
    <b:Month>Octubre</b:Month>
    <b:Day>15</b:Day>
    <b:URL>https://www.desdeadentro.pe/2024/10/la-ciberseguridad-en-el-sector-minero-energetico-una-prioridad-estrategica-en-la-era-digital/</b:URL>
    <b:Author>
      <b:Author>
        <b:NameList>
          <b:Person>
            <b:Last>Querol </b:Last>
            <b:First>Claudio </b:First>
          </b:Person>
        </b:NameList>
      </b:Author>
    </b:Author>
    <b:RefOrder>48</b:RefOrder>
  </b:Source>
  <b:Source>
    <b:Tag>Pre24</b:Tag>
    <b:SourceType>InternetSite</b:SourceType>
    <b:Guid>{9045E921-5803-49D0-9C15-88132C2A0E2C}</b:Guid>
    <b:Year>2024</b:Year>
    <b:Month>Octubre</b:Month>
    <b:Day>15</b:Day>
    <b:Author>
      <b:Author>
        <b:NameList>
          <b:Person>
            <b:Last>Presidencia del Consejo de Ministros</b:Last>
          </b:Person>
          <b:Person>
            <b:Last>Secretaría de Gobierno y Transformación Digital</b:Last>
          </b:Person>
        </b:NameList>
      </b:Author>
    </b:Author>
    <b:URL>https://www.gob.pe/10400-activos-criticos-nacionales-acn</b:URL>
    <b:Title>Gobierno del Perú – Plataforma Digital Única (gob.pe)</b:Title>
    <b:RefOrder>49</b:RefOrder>
  </b:Source>
  <b:Source>
    <b:Tag>Osi24</b:Tag>
    <b:SourceType>Misc</b:SourceType>
    <b:Guid>{9D6C9075-7FD5-46BE-A061-AE456EE1BB54}</b:Guid>
    <b:Author>
      <b:Author>
        <b:NameList>
          <b:Person>
            <b:Last>Osinergmin</b:Last>
            <b:First>Organismo</b:First>
            <b:Middle>Supervisor de la Inversión en Energía y Minería</b:Middle>
          </b:Person>
        </b:NameList>
      </b:Author>
      <b:Editor>
        <b:NameList>
          <b:Person>
            <b:Last>Directivo)</b:Last>
            <b:First>Omar</b:First>
            <b:Middle>Chambergo Rodríguez (Presidente del Consejo</b:Middle>
          </b:Person>
        </b:NameList>
      </b:Editor>
    </b:Author>
    <b:Title>Aprobar la "Política de Seguridad de la Información del Organismo Supervisor de la Inversión en Energía y Minería - Osinergmin"</b:Title>
    <b:InternetSiteTitle>Aprobar la "Política de Seguridad de la Información del Organismo Supervisor de la Inversión en Energía y Minería - Osinergmin"</b:InternetSiteTitle>
    <b:Year>2024</b:Year>
    <b:Month>Diciembre</b:Month>
    <b:Day>20</b:Day>
    <b:PublicationTitle>Resolución de Presidencia de Consejo Directivo N° 120-2024-OS/PRES</b:PublicationTitle>
    <b:City>Lima</b:City>
    <b:StateProvince>Lima</b:StateProvince>
    <b:CountryRegion>Perú</b:CountryRegion>
    <b:Publisher>Diario Oficial El Peruano / Portal Institucional de Osinergmin.</b:Publisher>
    <b:Pages>3</b:Pages>
    <b:Edition>01</b:Edition>
    <b:ShortTitle>Política de Seguridad de la Información de Osinergmin.</b:ShortTitle>
    <b:StandardNumber>N° 120-2024-OS/PRES</b:StandardNumber>
    <b:RefOrder>50</b:RefOrder>
  </b:Source>
  <b:Source>
    <b:Tag>SGT25</b:Tag>
    <b:SourceType>Misc</b:SourceType>
    <b:Guid>{88FBC0EA-8C8C-4F69-8AAC-A5672A5FDB23}</b:Guid>
    <b:Author>
      <b:Author>
        <b:NameList>
          <b:Person>
            <b:Last>SGTD</b:Last>
            <b:First>Presidencia</b:First>
            <b:Middle>del Consejo de Ministros (PCM) a través de la Secretaría de Gobierno y Transformación Digital</b:Middle>
          </b:Person>
        </b:NameList>
      </b:Author>
      <b:Editor>
        <b:NameList>
          <b:Person>
            <b:Last>(SGTD)</b:Last>
            <b:First>Secretaría</b:First>
            <b:Middle>de Gobierno y Transformación Digital</b:Middle>
          </b:Person>
        </b:NameList>
      </b:Editor>
      <b:Compiler>
        <b:NameList>
          <b:Person>
            <b:Last>(CNSD)</b:Last>
            <b:First>Secretaría</b:First>
            <b:Middle>de Gobierno y Transformación Digital en coordinación con el Centro Nacional de Seguridad Digital</b:Middle>
          </b:Person>
        </b:NameList>
      </b:Compiler>
    </b:Author>
    <b:Title>Estrategia Nacional de Ciberseguridad</b:Title>
    <b:PublicationTitle>Propuesta Estrategia Nacional de Ciberseguridad del Perú, 2026-2028</b:PublicationTitle>
    <b:Year>2025</b:Year>
    <b:Month>Enero</b:Month>
    <b:Day>13</b:Day>
    <b:City>Lima</b:City>
    <b:StateProvince>Lima</b:StateProvince>
    <b:CountryRegion>Perú</b:CountryRegion>
    <b:Publisher>Presidencia del Consejo de Ministros - Secretaría de Gobierno y Transformación Digital</b:Publisher>
    <b:Edition>1</b:Edition>
    <b:Issue>ESNACIB-01-SGTD/PCM-2025</b:Issue>
    <b:ShortTitle>ESNACIB 2026-2028</b:ShortTitle>
    <b:RefOrder>51</b:RefOrder>
  </b:Source>
  <b:Source>
    <b:Tag>Per13</b:Tag>
    <b:SourceType>Misc</b:SourceType>
    <b:Guid>{90CD1D70-16A9-4F0F-BDA7-EC155DA31368}</b:Guid>
    <b:Author>
      <b:Author>
        <b:NameList>
          <b:Person>
            <b:Last>Perú.</b:Last>
            <b:First>El</b:First>
            <b:Middle>Congreso de la República de</b:Middle>
          </b:Person>
        </b:NameList>
      </b:Author>
      <b:Editor>
        <b:NameList>
          <b:Person>
            <b:Last>República</b:Last>
            <b:First>Casa</b:First>
            <b:Middle>de Gobierno / Presidencia de la</b:Middle>
          </b:Person>
        </b:NameList>
      </b:Editor>
    </b:Author>
    <b:Title>Ley de Delitos Informáticos.</b:Title>
    <b:PublicationTitle>Ley N° 30096</b:PublicationTitle>
    <b:Year>2013</b:Year>
    <b:Month>Octubre</b:Month>
    <b:Day>21</b:Day>
    <b:City>Lima</b:City>
    <b:StateProvince>Lima</b:StateProvince>
    <b:CountryRegion>Perú</b:CountryRegion>
    <b:Publisher>Diario Oficial El Peruano (implícito por ser la entidad de publicación de normas legales en Perú)</b:Publisher>
    <b:Issue>Ley N° 30096</b:Issue>
    <b:ShortTitle>Ley de Delitos Informáticos.</b:ShortTitle>
    <b:RefOrder>52</b:RefOrder>
  </b:Source>
  <b:Source>
    <b:Tag>Per19</b:Tag>
    <b:SourceType>Misc</b:SourceType>
    <b:Guid>{67AB0487-0066-41CF-9FAC-B2D9BC108750}</b:Guid>
    <b:Author>
      <b:Author>
        <b:NameList>
          <b:Person>
            <b:Last>Permanente</b:Last>
            <b:First>El</b:First>
            <b:Middle>Congreso de la República de Perú (Comisión</b:Middle>
          </b:Person>
        </b:NameList>
      </b:Author>
      <b:Editor>
        <b:NameList>
          <b:Person>
            <b:Last>República</b:Last>
            <b:First>Diario</b:First>
            <b:Middle>Oficial El Peruano / Presidencia de la</b:Middle>
          </b:Person>
        </b:NameList>
      </b:Editor>
    </b:Author>
    <b:Title>Ley de Ciberdefensa</b:Title>
    <b:PublicationTitle>Ley Nº 30999.</b:PublicationTitle>
    <b:Year>2019</b:Year>
    <b:Month>Agosto</b:Month>
    <b:Day>26</b:Day>
    <b:City>Lima</b:City>
    <b:StateProvince>Lima</b:StateProvince>
    <b:CountryRegion>Perú</b:CountryRegion>
    <b:Publisher>Editora Perú (Diario Oficial El Peruano)</b:Publisher>
    <b:Issue>1801519-4</b:Issue>
    <b:ShortTitle>Ley de Ciberdefensa.</b:ShortTitle>
    <b:StandardNumber>Ley Nº 30999</b:StandardNumber>
    <b:RefOrder>53</b:RefOrder>
  </b:Source>
  <b:Source>
    <b:Tag>Sot20</b:Tag>
    <b:SourceType>Misc</b:SourceType>
    <b:Guid>{3EE647A5-6A63-48D5-B2B6-003096A1BFDB}</b:Guid>
    <b:Author>
      <b:Author>
        <b:NameList>
          <b:Person>
            <b:Last>Vizcarra</b:Last>
            <b:Middle>Martín Alberto</b:Middle>
            <b:First>Cornejo</b:First>
          </b:Person>
          <b:Person>
            <b:Last>Morán</b:Last>
            <b:Middle>Carlos</b:Middle>
            <b:First>Soto</b:First>
          </b:Person>
        </b:NameList>
      </b:Author>
      <b:Editor>
        <b:NameList>
          <b:Person>
            <b:Last>Peruano</b:Last>
            <b:First>Diario</b:First>
            <b:Middle>Oficial El</b:Middle>
          </b:Person>
        </b:NameList>
      </b:Editor>
      <b:Compiler>
        <b:NameList>
          <b:Person>
            <b:Last>Per</b:Last>
            <b:First>Ministerio</b:First>
            <b:Middle>del Interior / Policía Nacional del</b:Middle>
          </b:Person>
        </b:NameList>
      </b:Compiler>
    </b:Author>
    <b:Title>Decreto Supremo N° 006-2020-IN.</b:Title>
    <b:PublicationTitle>Decreto Supremo N° 006-2020-IN.</b:PublicationTitle>
    <b:Year>2020</b:Year>
    <b:Month>Abril</b:Month>
    <b:Day>14</b:Day>
    <b:City>Lima</b:City>
    <b:StateProvince>Lima</b:StateProvince>
    <b:CountryRegion>Perú</b:CountryRegion>
    <b:Publisher>Empresa Peruana de Servicios Editoriales S.A. EDITORA PERÚ.</b:Publisher>
    <b:Issue>1865551-1</b:Issue>
    <b:ShortTitle>Reglamento del Decreto Legislativo N° 1458 (Sanciones COVID-19)</b:ShortTitle>
    <b:StandardNumber>Decreto Supremo N° 006-2020-IN</b:StandardNumber>
    <b:RefOrder>54</b:RefOrder>
  </b:Source>
  <b:Source>
    <b:Tag>SAA26</b:Tag>
    <b:SourceType>Misc</b:SourceType>
    <b:Guid>{CEA09FE5-EEC1-4D85-868A-32390DF7B09F}</b:Guid>
    <b:Author>
      <b:Author>
        <b:NameList>
          <b:Person>
            <b:Last>Luz del sur</b:Last>
            <b:First>S.A.A.</b:First>
          </b:Person>
        </b:NameList>
      </b:Author>
      <b:Editor>
        <b:NameList>
          <b:Person>
            <b:Last>(Gerente</b:Last>
            <b:First>Mario</b:First>
            <b:Middle>Gonzales del Carpio</b:Middle>
          </b:Person>
        </b:NameList>
      </b:Editor>
    </b:Author>
    <b:Title>Memoria Integrada 2025.</b:Title>
    <b:PublicationTitle>Memoria Integrada 2025 Luz del Sur.</b:PublicationTitle>
    <b:Year>2026</b:Year>
    <b:Month>Febrero / Marzo</b:Month>
    <b:Day>27</b:Day>
    <b:City>Lima</b:City>
    <b:StateProvince>Lima</b:StateProvince>
    <b:CountryRegion>Perú</b:CountryRegion>
    <b:Publisher>Luz del Sur S.A.A.</b:Publisher>
    <b:Pages>91</b:Pages>
    <b:Edition>Primera edición</b:Edition>
    <b:ShortTitle>Memoria Luz del Sur 2025.</b:ShortTitle>
    <b:YearAccessed>2026</b:YearAccessed>
    <b:RefOrder>37</b:RefOrder>
  </b:Source>
  <b:Source>
    <b:Tag>ISA18</b:Tag>
    <b:SourceType>Misc</b:SourceType>
    <b:Guid>{A42F63B7-4D81-4394-A78B-5A0CD8EDC769}</b:Guid>
    <b:Title>COBIT 2019 Framework: Governance and Management Objectives</b:Title>
    <b:PublicationTitle>Marco de Referencia COBIT 2019.</b:PublicationTitle>
    <b:Year>2018</b:Year>
    <b:City>Schaumburg (Sede central de ISACA).</b:City>
    <b:StateProvince>Illinois</b:StateProvince>
    <b:CountryRegion>Estados Unidos</b:CountryRegion>
    <b:Publisher>ISACA</b:Publisher>
    <b:Author>
      <b:Author>
        <b:NameList>
          <b:Person>
            <b:Last>ISACA (Information Systems and Audit Control Assoc</b:Last>
          </b:Person>
        </b:NameList>
      </b:Author>
      <b:Editor>
        <b:NameList>
          <b:Person>
            <b:Last>ISACA</b:Last>
          </b:Person>
        </b:NameList>
      </b:Editor>
      <b:Compiler>
        <b:NameList>
          <b:Person>
            <b:Last>ISACA</b:Last>
          </b:Person>
        </b:NameList>
      </b:Compiler>
    </b:Author>
    <b:Medium>Archivo digital (PDF).</b:Medium>
    <b:Pages>304</b:Pages>
    <b:Edition>Edición 2019</b:Edition>
    <b:Issue>El documento indica ser la versión en español traducida por profesionales voluntarios y revisores técnicos de ISACA</b:Issue>
    <b:ShortTitle>COBIT 2019 Objetivos de Gobierno y Gestión.</b:ShortTitle>
    <b:StandardNumber>ISBN 978-1-60420-765-1 (Número estándar para la versión digital/impresa de ISACA)</b:StandardNumber>
    <b:Comments>Es el libro principal de la metodología que detalla los 40 objetivos de gobierno y gestión y sus componentes.</b:Comments>
    <b:YearAccessed>2026</b:YearAccessed>
    <b:RefOrder>46</b:RefOrder>
  </b:Source>
</b:Sources>
</file>

<file path=customXml/itemProps1.xml><?xml version="1.0" encoding="utf-8"?>
<ds:datastoreItem xmlns:ds="http://schemas.openxmlformats.org/officeDocument/2006/customXml" ds:itemID="{B5C4F428-189F-4982-B9A0-3D9577DD46CE}">
  <ds:schemaRefs>
    <ds:schemaRef ds:uri="http://schemas.openxmlformats.org/officeDocument/2006/bibliography"/>
  </ds:schemaRefs>
</ds:datastoreItem>
</file>

<file path=customXml/itemProps2.xml><?xml version="1.0" encoding="utf-8"?>
<ds:datastoreItem xmlns:ds="http://schemas.openxmlformats.org/officeDocument/2006/customXml" ds:itemID="{12DE2372-5309-4A43-A9EC-A3DAE32B1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31942a-87f0-45fc-96b8-50f7dc3d23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24C9C0-F0E4-4968-BD99-285563ADDE3A}">
  <ds:schemaRefs>
    <ds:schemaRef ds:uri="http://schemas.microsoft.com/sharepoint/v3/contenttype/forms"/>
  </ds:schemaRefs>
</ds:datastoreItem>
</file>

<file path=customXml/itemProps4.xml><?xml version="1.0" encoding="utf-8"?>
<ds:datastoreItem xmlns:ds="http://schemas.openxmlformats.org/officeDocument/2006/customXml" ds:itemID="{384F7BB6-F5E1-47E1-81EB-C0B6ED1A1074}">
  <ds:schemaRefs>
    <ds:schemaRef ds:uri="http://schemas.microsoft.com/office/2006/metadata/properties"/>
    <ds:schemaRef ds:uri="http://schemas.microsoft.com/office/infopath/2007/PartnerControls"/>
    <ds:schemaRef ds:uri="0731942a-87f0-45fc-96b8-50f7dc3d2398"/>
  </ds:schemaRefs>
</ds:datastoreItem>
</file>

<file path=customXml/itemProps5.xml><?xml version="1.0" encoding="utf-8"?>
<ds:datastoreItem xmlns:ds="http://schemas.openxmlformats.org/officeDocument/2006/customXml" ds:itemID="{AD7FD74F-3A79-4F94-846D-3360B40F6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Pages>
  <Words>29734</Words>
  <Characters>163537</Characters>
  <Application>Microsoft Office Word</Application>
  <DocSecurity>0</DocSecurity>
  <Lines>1362</Lines>
  <Paragraphs>385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192886</CharactersWithSpaces>
  <SharedDoc>false</SharedDoc>
  <HLinks>
    <vt:vector size="504" baseType="variant">
      <vt:variant>
        <vt:i4>1376316</vt:i4>
      </vt:variant>
      <vt:variant>
        <vt:i4>506</vt:i4>
      </vt:variant>
      <vt:variant>
        <vt:i4>0</vt:i4>
      </vt:variant>
      <vt:variant>
        <vt:i4>5</vt:i4>
      </vt:variant>
      <vt:variant>
        <vt:lpwstr/>
      </vt:variant>
      <vt:variant>
        <vt:lpwstr>_Toc228949206</vt:lpwstr>
      </vt:variant>
      <vt:variant>
        <vt:i4>1376316</vt:i4>
      </vt:variant>
      <vt:variant>
        <vt:i4>500</vt:i4>
      </vt:variant>
      <vt:variant>
        <vt:i4>0</vt:i4>
      </vt:variant>
      <vt:variant>
        <vt:i4>5</vt:i4>
      </vt:variant>
      <vt:variant>
        <vt:lpwstr/>
      </vt:variant>
      <vt:variant>
        <vt:lpwstr>_Toc228949205</vt:lpwstr>
      </vt:variant>
      <vt:variant>
        <vt:i4>1376316</vt:i4>
      </vt:variant>
      <vt:variant>
        <vt:i4>494</vt:i4>
      </vt:variant>
      <vt:variant>
        <vt:i4>0</vt:i4>
      </vt:variant>
      <vt:variant>
        <vt:i4>5</vt:i4>
      </vt:variant>
      <vt:variant>
        <vt:lpwstr/>
      </vt:variant>
      <vt:variant>
        <vt:lpwstr>_Toc228949204</vt:lpwstr>
      </vt:variant>
      <vt:variant>
        <vt:i4>1376316</vt:i4>
      </vt:variant>
      <vt:variant>
        <vt:i4>488</vt:i4>
      </vt:variant>
      <vt:variant>
        <vt:i4>0</vt:i4>
      </vt:variant>
      <vt:variant>
        <vt:i4>5</vt:i4>
      </vt:variant>
      <vt:variant>
        <vt:lpwstr/>
      </vt:variant>
      <vt:variant>
        <vt:lpwstr>_Toc228949203</vt:lpwstr>
      </vt:variant>
      <vt:variant>
        <vt:i4>1376316</vt:i4>
      </vt:variant>
      <vt:variant>
        <vt:i4>482</vt:i4>
      </vt:variant>
      <vt:variant>
        <vt:i4>0</vt:i4>
      </vt:variant>
      <vt:variant>
        <vt:i4>5</vt:i4>
      </vt:variant>
      <vt:variant>
        <vt:lpwstr/>
      </vt:variant>
      <vt:variant>
        <vt:lpwstr>_Toc228949202</vt:lpwstr>
      </vt:variant>
      <vt:variant>
        <vt:i4>1376316</vt:i4>
      </vt:variant>
      <vt:variant>
        <vt:i4>476</vt:i4>
      </vt:variant>
      <vt:variant>
        <vt:i4>0</vt:i4>
      </vt:variant>
      <vt:variant>
        <vt:i4>5</vt:i4>
      </vt:variant>
      <vt:variant>
        <vt:lpwstr/>
      </vt:variant>
      <vt:variant>
        <vt:lpwstr>_Toc228949201</vt:lpwstr>
      </vt:variant>
      <vt:variant>
        <vt:i4>1376316</vt:i4>
      </vt:variant>
      <vt:variant>
        <vt:i4>470</vt:i4>
      </vt:variant>
      <vt:variant>
        <vt:i4>0</vt:i4>
      </vt:variant>
      <vt:variant>
        <vt:i4>5</vt:i4>
      </vt:variant>
      <vt:variant>
        <vt:lpwstr/>
      </vt:variant>
      <vt:variant>
        <vt:lpwstr>_Toc228949200</vt:lpwstr>
      </vt:variant>
      <vt:variant>
        <vt:i4>1835071</vt:i4>
      </vt:variant>
      <vt:variant>
        <vt:i4>464</vt:i4>
      </vt:variant>
      <vt:variant>
        <vt:i4>0</vt:i4>
      </vt:variant>
      <vt:variant>
        <vt:i4>5</vt:i4>
      </vt:variant>
      <vt:variant>
        <vt:lpwstr/>
      </vt:variant>
      <vt:variant>
        <vt:lpwstr>_Toc228949199</vt:lpwstr>
      </vt:variant>
      <vt:variant>
        <vt:i4>1835071</vt:i4>
      </vt:variant>
      <vt:variant>
        <vt:i4>458</vt:i4>
      </vt:variant>
      <vt:variant>
        <vt:i4>0</vt:i4>
      </vt:variant>
      <vt:variant>
        <vt:i4>5</vt:i4>
      </vt:variant>
      <vt:variant>
        <vt:lpwstr/>
      </vt:variant>
      <vt:variant>
        <vt:lpwstr>_Toc228949198</vt:lpwstr>
      </vt:variant>
      <vt:variant>
        <vt:i4>1835071</vt:i4>
      </vt:variant>
      <vt:variant>
        <vt:i4>449</vt:i4>
      </vt:variant>
      <vt:variant>
        <vt:i4>0</vt:i4>
      </vt:variant>
      <vt:variant>
        <vt:i4>5</vt:i4>
      </vt:variant>
      <vt:variant>
        <vt:lpwstr/>
      </vt:variant>
      <vt:variant>
        <vt:lpwstr>_Toc228949197</vt:lpwstr>
      </vt:variant>
      <vt:variant>
        <vt:i4>1835071</vt:i4>
      </vt:variant>
      <vt:variant>
        <vt:i4>443</vt:i4>
      </vt:variant>
      <vt:variant>
        <vt:i4>0</vt:i4>
      </vt:variant>
      <vt:variant>
        <vt:i4>5</vt:i4>
      </vt:variant>
      <vt:variant>
        <vt:lpwstr/>
      </vt:variant>
      <vt:variant>
        <vt:lpwstr>_Toc228949196</vt:lpwstr>
      </vt:variant>
      <vt:variant>
        <vt:i4>1835071</vt:i4>
      </vt:variant>
      <vt:variant>
        <vt:i4>437</vt:i4>
      </vt:variant>
      <vt:variant>
        <vt:i4>0</vt:i4>
      </vt:variant>
      <vt:variant>
        <vt:i4>5</vt:i4>
      </vt:variant>
      <vt:variant>
        <vt:lpwstr/>
      </vt:variant>
      <vt:variant>
        <vt:lpwstr>_Toc228949195</vt:lpwstr>
      </vt:variant>
      <vt:variant>
        <vt:i4>1835071</vt:i4>
      </vt:variant>
      <vt:variant>
        <vt:i4>431</vt:i4>
      </vt:variant>
      <vt:variant>
        <vt:i4>0</vt:i4>
      </vt:variant>
      <vt:variant>
        <vt:i4>5</vt:i4>
      </vt:variant>
      <vt:variant>
        <vt:lpwstr/>
      </vt:variant>
      <vt:variant>
        <vt:lpwstr>_Toc228949194</vt:lpwstr>
      </vt:variant>
      <vt:variant>
        <vt:i4>1835071</vt:i4>
      </vt:variant>
      <vt:variant>
        <vt:i4>425</vt:i4>
      </vt:variant>
      <vt:variant>
        <vt:i4>0</vt:i4>
      </vt:variant>
      <vt:variant>
        <vt:i4>5</vt:i4>
      </vt:variant>
      <vt:variant>
        <vt:lpwstr/>
      </vt:variant>
      <vt:variant>
        <vt:lpwstr>_Toc228949193</vt:lpwstr>
      </vt:variant>
      <vt:variant>
        <vt:i4>1835071</vt:i4>
      </vt:variant>
      <vt:variant>
        <vt:i4>419</vt:i4>
      </vt:variant>
      <vt:variant>
        <vt:i4>0</vt:i4>
      </vt:variant>
      <vt:variant>
        <vt:i4>5</vt:i4>
      </vt:variant>
      <vt:variant>
        <vt:lpwstr/>
      </vt:variant>
      <vt:variant>
        <vt:lpwstr>_Toc228949192</vt:lpwstr>
      </vt:variant>
      <vt:variant>
        <vt:i4>1835071</vt:i4>
      </vt:variant>
      <vt:variant>
        <vt:i4>413</vt:i4>
      </vt:variant>
      <vt:variant>
        <vt:i4>0</vt:i4>
      </vt:variant>
      <vt:variant>
        <vt:i4>5</vt:i4>
      </vt:variant>
      <vt:variant>
        <vt:lpwstr/>
      </vt:variant>
      <vt:variant>
        <vt:lpwstr>_Toc228949191</vt:lpwstr>
      </vt:variant>
      <vt:variant>
        <vt:i4>1835071</vt:i4>
      </vt:variant>
      <vt:variant>
        <vt:i4>407</vt:i4>
      </vt:variant>
      <vt:variant>
        <vt:i4>0</vt:i4>
      </vt:variant>
      <vt:variant>
        <vt:i4>5</vt:i4>
      </vt:variant>
      <vt:variant>
        <vt:lpwstr/>
      </vt:variant>
      <vt:variant>
        <vt:lpwstr>_Toc228949190</vt:lpwstr>
      </vt:variant>
      <vt:variant>
        <vt:i4>1900607</vt:i4>
      </vt:variant>
      <vt:variant>
        <vt:i4>401</vt:i4>
      </vt:variant>
      <vt:variant>
        <vt:i4>0</vt:i4>
      </vt:variant>
      <vt:variant>
        <vt:i4>5</vt:i4>
      </vt:variant>
      <vt:variant>
        <vt:lpwstr/>
      </vt:variant>
      <vt:variant>
        <vt:lpwstr>_Toc228949189</vt:lpwstr>
      </vt:variant>
      <vt:variant>
        <vt:i4>1900607</vt:i4>
      </vt:variant>
      <vt:variant>
        <vt:i4>395</vt:i4>
      </vt:variant>
      <vt:variant>
        <vt:i4>0</vt:i4>
      </vt:variant>
      <vt:variant>
        <vt:i4>5</vt:i4>
      </vt:variant>
      <vt:variant>
        <vt:lpwstr/>
      </vt:variant>
      <vt:variant>
        <vt:lpwstr>_Toc228949188</vt:lpwstr>
      </vt:variant>
      <vt:variant>
        <vt:i4>1900607</vt:i4>
      </vt:variant>
      <vt:variant>
        <vt:i4>389</vt:i4>
      </vt:variant>
      <vt:variant>
        <vt:i4>0</vt:i4>
      </vt:variant>
      <vt:variant>
        <vt:i4>5</vt:i4>
      </vt:variant>
      <vt:variant>
        <vt:lpwstr/>
      </vt:variant>
      <vt:variant>
        <vt:lpwstr>_Toc228949187</vt:lpwstr>
      </vt:variant>
      <vt:variant>
        <vt:i4>1900607</vt:i4>
      </vt:variant>
      <vt:variant>
        <vt:i4>383</vt:i4>
      </vt:variant>
      <vt:variant>
        <vt:i4>0</vt:i4>
      </vt:variant>
      <vt:variant>
        <vt:i4>5</vt:i4>
      </vt:variant>
      <vt:variant>
        <vt:lpwstr/>
      </vt:variant>
      <vt:variant>
        <vt:lpwstr>_Toc228949186</vt:lpwstr>
      </vt:variant>
      <vt:variant>
        <vt:i4>1900607</vt:i4>
      </vt:variant>
      <vt:variant>
        <vt:i4>377</vt:i4>
      </vt:variant>
      <vt:variant>
        <vt:i4>0</vt:i4>
      </vt:variant>
      <vt:variant>
        <vt:i4>5</vt:i4>
      </vt:variant>
      <vt:variant>
        <vt:lpwstr/>
      </vt:variant>
      <vt:variant>
        <vt:lpwstr>_Toc228949185</vt:lpwstr>
      </vt:variant>
      <vt:variant>
        <vt:i4>1900607</vt:i4>
      </vt:variant>
      <vt:variant>
        <vt:i4>371</vt:i4>
      </vt:variant>
      <vt:variant>
        <vt:i4>0</vt:i4>
      </vt:variant>
      <vt:variant>
        <vt:i4>5</vt:i4>
      </vt:variant>
      <vt:variant>
        <vt:lpwstr/>
      </vt:variant>
      <vt:variant>
        <vt:lpwstr>_Toc228949184</vt:lpwstr>
      </vt:variant>
      <vt:variant>
        <vt:i4>1900607</vt:i4>
      </vt:variant>
      <vt:variant>
        <vt:i4>365</vt:i4>
      </vt:variant>
      <vt:variant>
        <vt:i4>0</vt:i4>
      </vt:variant>
      <vt:variant>
        <vt:i4>5</vt:i4>
      </vt:variant>
      <vt:variant>
        <vt:lpwstr/>
      </vt:variant>
      <vt:variant>
        <vt:lpwstr>_Toc228949183</vt:lpwstr>
      </vt:variant>
      <vt:variant>
        <vt:i4>1900607</vt:i4>
      </vt:variant>
      <vt:variant>
        <vt:i4>359</vt:i4>
      </vt:variant>
      <vt:variant>
        <vt:i4>0</vt:i4>
      </vt:variant>
      <vt:variant>
        <vt:i4>5</vt:i4>
      </vt:variant>
      <vt:variant>
        <vt:lpwstr/>
      </vt:variant>
      <vt:variant>
        <vt:lpwstr>_Toc228949182</vt:lpwstr>
      </vt:variant>
      <vt:variant>
        <vt:i4>1966141</vt:i4>
      </vt:variant>
      <vt:variant>
        <vt:i4>350</vt:i4>
      </vt:variant>
      <vt:variant>
        <vt:i4>0</vt:i4>
      </vt:variant>
      <vt:variant>
        <vt:i4>5</vt:i4>
      </vt:variant>
      <vt:variant>
        <vt:lpwstr/>
      </vt:variant>
      <vt:variant>
        <vt:lpwstr>_Toc228950226</vt:lpwstr>
      </vt:variant>
      <vt:variant>
        <vt:i4>1966141</vt:i4>
      </vt:variant>
      <vt:variant>
        <vt:i4>344</vt:i4>
      </vt:variant>
      <vt:variant>
        <vt:i4>0</vt:i4>
      </vt:variant>
      <vt:variant>
        <vt:i4>5</vt:i4>
      </vt:variant>
      <vt:variant>
        <vt:lpwstr/>
      </vt:variant>
      <vt:variant>
        <vt:lpwstr>_Toc228950225</vt:lpwstr>
      </vt:variant>
      <vt:variant>
        <vt:i4>1966141</vt:i4>
      </vt:variant>
      <vt:variant>
        <vt:i4>338</vt:i4>
      </vt:variant>
      <vt:variant>
        <vt:i4>0</vt:i4>
      </vt:variant>
      <vt:variant>
        <vt:i4>5</vt:i4>
      </vt:variant>
      <vt:variant>
        <vt:lpwstr/>
      </vt:variant>
      <vt:variant>
        <vt:lpwstr>_Toc228950224</vt:lpwstr>
      </vt:variant>
      <vt:variant>
        <vt:i4>1966141</vt:i4>
      </vt:variant>
      <vt:variant>
        <vt:i4>332</vt:i4>
      </vt:variant>
      <vt:variant>
        <vt:i4>0</vt:i4>
      </vt:variant>
      <vt:variant>
        <vt:i4>5</vt:i4>
      </vt:variant>
      <vt:variant>
        <vt:lpwstr/>
      </vt:variant>
      <vt:variant>
        <vt:lpwstr>_Toc228950223</vt:lpwstr>
      </vt:variant>
      <vt:variant>
        <vt:i4>1966141</vt:i4>
      </vt:variant>
      <vt:variant>
        <vt:i4>326</vt:i4>
      </vt:variant>
      <vt:variant>
        <vt:i4>0</vt:i4>
      </vt:variant>
      <vt:variant>
        <vt:i4>5</vt:i4>
      </vt:variant>
      <vt:variant>
        <vt:lpwstr/>
      </vt:variant>
      <vt:variant>
        <vt:lpwstr>_Toc228950222</vt:lpwstr>
      </vt:variant>
      <vt:variant>
        <vt:i4>1966141</vt:i4>
      </vt:variant>
      <vt:variant>
        <vt:i4>320</vt:i4>
      </vt:variant>
      <vt:variant>
        <vt:i4>0</vt:i4>
      </vt:variant>
      <vt:variant>
        <vt:i4>5</vt:i4>
      </vt:variant>
      <vt:variant>
        <vt:lpwstr/>
      </vt:variant>
      <vt:variant>
        <vt:lpwstr>_Toc228950221</vt:lpwstr>
      </vt:variant>
      <vt:variant>
        <vt:i4>1966141</vt:i4>
      </vt:variant>
      <vt:variant>
        <vt:i4>314</vt:i4>
      </vt:variant>
      <vt:variant>
        <vt:i4>0</vt:i4>
      </vt:variant>
      <vt:variant>
        <vt:i4>5</vt:i4>
      </vt:variant>
      <vt:variant>
        <vt:lpwstr/>
      </vt:variant>
      <vt:variant>
        <vt:lpwstr>_Toc228950220</vt:lpwstr>
      </vt:variant>
      <vt:variant>
        <vt:i4>1900605</vt:i4>
      </vt:variant>
      <vt:variant>
        <vt:i4>308</vt:i4>
      </vt:variant>
      <vt:variant>
        <vt:i4>0</vt:i4>
      </vt:variant>
      <vt:variant>
        <vt:i4>5</vt:i4>
      </vt:variant>
      <vt:variant>
        <vt:lpwstr/>
      </vt:variant>
      <vt:variant>
        <vt:lpwstr>_Toc228950218</vt:lpwstr>
      </vt:variant>
      <vt:variant>
        <vt:i4>1900605</vt:i4>
      </vt:variant>
      <vt:variant>
        <vt:i4>302</vt:i4>
      </vt:variant>
      <vt:variant>
        <vt:i4>0</vt:i4>
      </vt:variant>
      <vt:variant>
        <vt:i4>5</vt:i4>
      </vt:variant>
      <vt:variant>
        <vt:lpwstr/>
      </vt:variant>
      <vt:variant>
        <vt:lpwstr>_Toc228950217</vt:lpwstr>
      </vt:variant>
      <vt:variant>
        <vt:i4>1900605</vt:i4>
      </vt:variant>
      <vt:variant>
        <vt:i4>296</vt:i4>
      </vt:variant>
      <vt:variant>
        <vt:i4>0</vt:i4>
      </vt:variant>
      <vt:variant>
        <vt:i4>5</vt:i4>
      </vt:variant>
      <vt:variant>
        <vt:lpwstr/>
      </vt:variant>
      <vt:variant>
        <vt:lpwstr>_Toc228950216</vt:lpwstr>
      </vt:variant>
      <vt:variant>
        <vt:i4>1900605</vt:i4>
      </vt:variant>
      <vt:variant>
        <vt:i4>290</vt:i4>
      </vt:variant>
      <vt:variant>
        <vt:i4>0</vt:i4>
      </vt:variant>
      <vt:variant>
        <vt:i4>5</vt:i4>
      </vt:variant>
      <vt:variant>
        <vt:lpwstr/>
      </vt:variant>
      <vt:variant>
        <vt:lpwstr>_Toc228950215</vt:lpwstr>
      </vt:variant>
      <vt:variant>
        <vt:i4>1900605</vt:i4>
      </vt:variant>
      <vt:variant>
        <vt:i4>284</vt:i4>
      </vt:variant>
      <vt:variant>
        <vt:i4>0</vt:i4>
      </vt:variant>
      <vt:variant>
        <vt:i4>5</vt:i4>
      </vt:variant>
      <vt:variant>
        <vt:lpwstr/>
      </vt:variant>
      <vt:variant>
        <vt:lpwstr>_Toc228950214</vt:lpwstr>
      </vt:variant>
      <vt:variant>
        <vt:i4>1900605</vt:i4>
      </vt:variant>
      <vt:variant>
        <vt:i4>278</vt:i4>
      </vt:variant>
      <vt:variant>
        <vt:i4>0</vt:i4>
      </vt:variant>
      <vt:variant>
        <vt:i4>5</vt:i4>
      </vt:variant>
      <vt:variant>
        <vt:lpwstr/>
      </vt:variant>
      <vt:variant>
        <vt:lpwstr>_Toc228950213</vt:lpwstr>
      </vt:variant>
      <vt:variant>
        <vt:i4>1900605</vt:i4>
      </vt:variant>
      <vt:variant>
        <vt:i4>272</vt:i4>
      </vt:variant>
      <vt:variant>
        <vt:i4>0</vt:i4>
      </vt:variant>
      <vt:variant>
        <vt:i4>5</vt:i4>
      </vt:variant>
      <vt:variant>
        <vt:lpwstr/>
      </vt:variant>
      <vt:variant>
        <vt:lpwstr>_Toc228950212</vt:lpwstr>
      </vt:variant>
      <vt:variant>
        <vt:i4>1900605</vt:i4>
      </vt:variant>
      <vt:variant>
        <vt:i4>266</vt:i4>
      </vt:variant>
      <vt:variant>
        <vt:i4>0</vt:i4>
      </vt:variant>
      <vt:variant>
        <vt:i4>5</vt:i4>
      </vt:variant>
      <vt:variant>
        <vt:lpwstr/>
      </vt:variant>
      <vt:variant>
        <vt:lpwstr>_Toc228950211</vt:lpwstr>
      </vt:variant>
      <vt:variant>
        <vt:i4>1900605</vt:i4>
      </vt:variant>
      <vt:variant>
        <vt:i4>260</vt:i4>
      </vt:variant>
      <vt:variant>
        <vt:i4>0</vt:i4>
      </vt:variant>
      <vt:variant>
        <vt:i4>5</vt:i4>
      </vt:variant>
      <vt:variant>
        <vt:lpwstr/>
      </vt:variant>
      <vt:variant>
        <vt:lpwstr>_Toc228950210</vt:lpwstr>
      </vt:variant>
      <vt:variant>
        <vt:i4>1835069</vt:i4>
      </vt:variant>
      <vt:variant>
        <vt:i4>254</vt:i4>
      </vt:variant>
      <vt:variant>
        <vt:i4>0</vt:i4>
      </vt:variant>
      <vt:variant>
        <vt:i4>5</vt:i4>
      </vt:variant>
      <vt:variant>
        <vt:lpwstr/>
      </vt:variant>
      <vt:variant>
        <vt:lpwstr>_Toc228950209</vt:lpwstr>
      </vt:variant>
      <vt:variant>
        <vt:i4>1835069</vt:i4>
      </vt:variant>
      <vt:variant>
        <vt:i4>248</vt:i4>
      </vt:variant>
      <vt:variant>
        <vt:i4>0</vt:i4>
      </vt:variant>
      <vt:variant>
        <vt:i4>5</vt:i4>
      </vt:variant>
      <vt:variant>
        <vt:lpwstr/>
      </vt:variant>
      <vt:variant>
        <vt:lpwstr>_Toc228950208</vt:lpwstr>
      </vt:variant>
      <vt:variant>
        <vt:i4>1835069</vt:i4>
      </vt:variant>
      <vt:variant>
        <vt:i4>242</vt:i4>
      </vt:variant>
      <vt:variant>
        <vt:i4>0</vt:i4>
      </vt:variant>
      <vt:variant>
        <vt:i4>5</vt:i4>
      </vt:variant>
      <vt:variant>
        <vt:lpwstr/>
      </vt:variant>
      <vt:variant>
        <vt:lpwstr>_Toc228950207</vt:lpwstr>
      </vt:variant>
      <vt:variant>
        <vt:i4>1835069</vt:i4>
      </vt:variant>
      <vt:variant>
        <vt:i4>236</vt:i4>
      </vt:variant>
      <vt:variant>
        <vt:i4>0</vt:i4>
      </vt:variant>
      <vt:variant>
        <vt:i4>5</vt:i4>
      </vt:variant>
      <vt:variant>
        <vt:lpwstr/>
      </vt:variant>
      <vt:variant>
        <vt:lpwstr>_Toc228950206</vt:lpwstr>
      </vt:variant>
      <vt:variant>
        <vt:i4>1835069</vt:i4>
      </vt:variant>
      <vt:variant>
        <vt:i4>230</vt:i4>
      </vt:variant>
      <vt:variant>
        <vt:i4>0</vt:i4>
      </vt:variant>
      <vt:variant>
        <vt:i4>5</vt:i4>
      </vt:variant>
      <vt:variant>
        <vt:lpwstr/>
      </vt:variant>
      <vt:variant>
        <vt:lpwstr>_Toc228950204</vt:lpwstr>
      </vt:variant>
      <vt:variant>
        <vt:i4>1835069</vt:i4>
      </vt:variant>
      <vt:variant>
        <vt:i4>224</vt:i4>
      </vt:variant>
      <vt:variant>
        <vt:i4>0</vt:i4>
      </vt:variant>
      <vt:variant>
        <vt:i4>5</vt:i4>
      </vt:variant>
      <vt:variant>
        <vt:lpwstr/>
      </vt:variant>
      <vt:variant>
        <vt:lpwstr>_Toc228950203</vt:lpwstr>
      </vt:variant>
      <vt:variant>
        <vt:i4>1835069</vt:i4>
      </vt:variant>
      <vt:variant>
        <vt:i4>218</vt:i4>
      </vt:variant>
      <vt:variant>
        <vt:i4>0</vt:i4>
      </vt:variant>
      <vt:variant>
        <vt:i4>5</vt:i4>
      </vt:variant>
      <vt:variant>
        <vt:lpwstr/>
      </vt:variant>
      <vt:variant>
        <vt:lpwstr>_Toc228950201</vt:lpwstr>
      </vt:variant>
      <vt:variant>
        <vt:i4>1835069</vt:i4>
      </vt:variant>
      <vt:variant>
        <vt:i4>212</vt:i4>
      </vt:variant>
      <vt:variant>
        <vt:i4>0</vt:i4>
      </vt:variant>
      <vt:variant>
        <vt:i4>5</vt:i4>
      </vt:variant>
      <vt:variant>
        <vt:lpwstr/>
      </vt:variant>
      <vt:variant>
        <vt:lpwstr>_Toc228950200</vt:lpwstr>
      </vt:variant>
      <vt:variant>
        <vt:i4>1376318</vt:i4>
      </vt:variant>
      <vt:variant>
        <vt:i4>206</vt:i4>
      </vt:variant>
      <vt:variant>
        <vt:i4>0</vt:i4>
      </vt:variant>
      <vt:variant>
        <vt:i4>5</vt:i4>
      </vt:variant>
      <vt:variant>
        <vt:lpwstr/>
      </vt:variant>
      <vt:variant>
        <vt:lpwstr>_Toc228950199</vt:lpwstr>
      </vt:variant>
      <vt:variant>
        <vt:i4>1376318</vt:i4>
      </vt:variant>
      <vt:variant>
        <vt:i4>200</vt:i4>
      </vt:variant>
      <vt:variant>
        <vt:i4>0</vt:i4>
      </vt:variant>
      <vt:variant>
        <vt:i4>5</vt:i4>
      </vt:variant>
      <vt:variant>
        <vt:lpwstr/>
      </vt:variant>
      <vt:variant>
        <vt:lpwstr>_Toc228950198</vt:lpwstr>
      </vt:variant>
      <vt:variant>
        <vt:i4>1376318</vt:i4>
      </vt:variant>
      <vt:variant>
        <vt:i4>194</vt:i4>
      </vt:variant>
      <vt:variant>
        <vt:i4>0</vt:i4>
      </vt:variant>
      <vt:variant>
        <vt:i4>5</vt:i4>
      </vt:variant>
      <vt:variant>
        <vt:lpwstr/>
      </vt:variant>
      <vt:variant>
        <vt:lpwstr>_Toc228950197</vt:lpwstr>
      </vt:variant>
      <vt:variant>
        <vt:i4>1376318</vt:i4>
      </vt:variant>
      <vt:variant>
        <vt:i4>188</vt:i4>
      </vt:variant>
      <vt:variant>
        <vt:i4>0</vt:i4>
      </vt:variant>
      <vt:variant>
        <vt:i4>5</vt:i4>
      </vt:variant>
      <vt:variant>
        <vt:lpwstr/>
      </vt:variant>
      <vt:variant>
        <vt:lpwstr>_Toc228950196</vt:lpwstr>
      </vt:variant>
      <vt:variant>
        <vt:i4>1376318</vt:i4>
      </vt:variant>
      <vt:variant>
        <vt:i4>182</vt:i4>
      </vt:variant>
      <vt:variant>
        <vt:i4>0</vt:i4>
      </vt:variant>
      <vt:variant>
        <vt:i4>5</vt:i4>
      </vt:variant>
      <vt:variant>
        <vt:lpwstr/>
      </vt:variant>
      <vt:variant>
        <vt:lpwstr>_Toc228950195</vt:lpwstr>
      </vt:variant>
      <vt:variant>
        <vt:i4>1376318</vt:i4>
      </vt:variant>
      <vt:variant>
        <vt:i4>176</vt:i4>
      </vt:variant>
      <vt:variant>
        <vt:i4>0</vt:i4>
      </vt:variant>
      <vt:variant>
        <vt:i4>5</vt:i4>
      </vt:variant>
      <vt:variant>
        <vt:lpwstr/>
      </vt:variant>
      <vt:variant>
        <vt:lpwstr>_Toc228950194</vt:lpwstr>
      </vt:variant>
      <vt:variant>
        <vt:i4>1376318</vt:i4>
      </vt:variant>
      <vt:variant>
        <vt:i4>170</vt:i4>
      </vt:variant>
      <vt:variant>
        <vt:i4>0</vt:i4>
      </vt:variant>
      <vt:variant>
        <vt:i4>5</vt:i4>
      </vt:variant>
      <vt:variant>
        <vt:lpwstr/>
      </vt:variant>
      <vt:variant>
        <vt:lpwstr>_Toc228950193</vt:lpwstr>
      </vt:variant>
      <vt:variant>
        <vt:i4>1376318</vt:i4>
      </vt:variant>
      <vt:variant>
        <vt:i4>164</vt:i4>
      </vt:variant>
      <vt:variant>
        <vt:i4>0</vt:i4>
      </vt:variant>
      <vt:variant>
        <vt:i4>5</vt:i4>
      </vt:variant>
      <vt:variant>
        <vt:lpwstr/>
      </vt:variant>
      <vt:variant>
        <vt:lpwstr>_Toc228950192</vt:lpwstr>
      </vt:variant>
      <vt:variant>
        <vt:i4>1376318</vt:i4>
      </vt:variant>
      <vt:variant>
        <vt:i4>158</vt:i4>
      </vt:variant>
      <vt:variant>
        <vt:i4>0</vt:i4>
      </vt:variant>
      <vt:variant>
        <vt:i4>5</vt:i4>
      </vt:variant>
      <vt:variant>
        <vt:lpwstr/>
      </vt:variant>
      <vt:variant>
        <vt:lpwstr>_Toc228950191</vt:lpwstr>
      </vt:variant>
      <vt:variant>
        <vt:i4>1376318</vt:i4>
      </vt:variant>
      <vt:variant>
        <vt:i4>152</vt:i4>
      </vt:variant>
      <vt:variant>
        <vt:i4>0</vt:i4>
      </vt:variant>
      <vt:variant>
        <vt:i4>5</vt:i4>
      </vt:variant>
      <vt:variant>
        <vt:lpwstr/>
      </vt:variant>
      <vt:variant>
        <vt:lpwstr>_Toc228950190</vt:lpwstr>
      </vt:variant>
      <vt:variant>
        <vt:i4>1310782</vt:i4>
      </vt:variant>
      <vt:variant>
        <vt:i4>146</vt:i4>
      </vt:variant>
      <vt:variant>
        <vt:i4>0</vt:i4>
      </vt:variant>
      <vt:variant>
        <vt:i4>5</vt:i4>
      </vt:variant>
      <vt:variant>
        <vt:lpwstr/>
      </vt:variant>
      <vt:variant>
        <vt:lpwstr>_Toc228950189</vt:lpwstr>
      </vt:variant>
      <vt:variant>
        <vt:i4>1310782</vt:i4>
      </vt:variant>
      <vt:variant>
        <vt:i4>140</vt:i4>
      </vt:variant>
      <vt:variant>
        <vt:i4>0</vt:i4>
      </vt:variant>
      <vt:variant>
        <vt:i4>5</vt:i4>
      </vt:variant>
      <vt:variant>
        <vt:lpwstr/>
      </vt:variant>
      <vt:variant>
        <vt:lpwstr>_Toc228950188</vt:lpwstr>
      </vt:variant>
      <vt:variant>
        <vt:i4>1310782</vt:i4>
      </vt:variant>
      <vt:variant>
        <vt:i4>134</vt:i4>
      </vt:variant>
      <vt:variant>
        <vt:i4>0</vt:i4>
      </vt:variant>
      <vt:variant>
        <vt:i4>5</vt:i4>
      </vt:variant>
      <vt:variant>
        <vt:lpwstr/>
      </vt:variant>
      <vt:variant>
        <vt:lpwstr>_Toc228950187</vt:lpwstr>
      </vt:variant>
      <vt:variant>
        <vt:i4>1310782</vt:i4>
      </vt:variant>
      <vt:variant>
        <vt:i4>128</vt:i4>
      </vt:variant>
      <vt:variant>
        <vt:i4>0</vt:i4>
      </vt:variant>
      <vt:variant>
        <vt:i4>5</vt:i4>
      </vt:variant>
      <vt:variant>
        <vt:lpwstr/>
      </vt:variant>
      <vt:variant>
        <vt:lpwstr>_Toc228950186</vt:lpwstr>
      </vt:variant>
      <vt:variant>
        <vt:i4>1310782</vt:i4>
      </vt:variant>
      <vt:variant>
        <vt:i4>122</vt:i4>
      </vt:variant>
      <vt:variant>
        <vt:i4>0</vt:i4>
      </vt:variant>
      <vt:variant>
        <vt:i4>5</vt:i4>
      </vt:variant>
      <vt:variant>
        <vt:lpwstr/>
      </vt:variant>
      <vt:variant>
        <vt:lpwstr>_Toc228950185</vt:lpwstr>
      </vt:variant>
      <vt:variant>
        <vt:i4>1310782</vt:i4>
      </vt:variant>
      <vt:variant>
        <vt:i4>116</vt:i4>
      </vt:variant>
      <vt:variant>
        <vt:i4>0</vt:i4>
      </vt:variant>
      <vt:variant>
        <vt:i4>5</vt:i4>
      </vt:variant>
      <vt:variant>
        <vt:lpwstr/>
      </vt:variant>
      <vt:variant>
        <vt:lpwstr>_Toc228950184</vt:lpwstr>
      </vt:variant>
      <vt:variant>
        <vt:i4>1310782</vt:i4>
      </vt:variant>
      <vt:variant>
        <vt:i4>110</vt:i4>
      </vt:variant>
      <vt:variant>
        <vt:i4>0</vt:i4>
      </vt:variant>
      <vt:variant>
        <vt:i4>5</vt:i4>
      </vt:variant>
      <vt:variant>
        <vt:lpwstr/>
      </vt:variant>
      <vt:variant>
        <vt:lpwstr>_Toc228950183</vt:lpwstr>
      </vt:variant>
      <vt:variant>
        <vt:i4>1310782</vt:i4>
      </vt:variant>
      <vt:variant>
        <vt:i4>104</vt:i4>
      </vt:variant>
      <vt:variant>
        <vt:i4>0</vt:i4>
      </vt:variant>
      <vt:variant>
        <vt:i4>5</vt:i4>
      </vt:variant>
      <vt:variant>
        <vt:lpwstr/>
      </vt:variant>
      <vt:variant>
        <vt:lpwstr>_Toc228950182</vt:lpwstr>
      </vt:variant>
      <vt:variant>
        <vt:i4>1310782</vt:i4>
      </vt:variant>
      <vt:variant>
        <vt:i4>98</vt:i4>
      </vt:variant>
      <vt:variant>
        <vt:i4>0</vt:i4>
      </vt:variant>
      <vt:variant>
        <vt:i4>5</vt:i4>
      </vt:variant>
      <vt:variant>
        <vt:lpwstr/>
      </vt:variant>
      <vt:variant>
        <vt:lpwstr>_Toc228950181</vt:lpwstr>
      </vt:variant>
      <vt:variant>
        <vt:i4>1769534</vt:i4>
      </vt:variant>
      <vt:variant>
        <vt:i4>92</vt:i4>
      </vt:variant>
      <vt:variant>
        <vt:i4>0</vt:i4>
      </vt:variant>
      <vt:variant>
        <vt:i4>5</vt:i4>
      </vt:variant>
      <vt:variant>
        <vt:lpwstr/>
      </vt:variant>
      <vt:variant>
        <vt:lpwstr>_Toc228950179</vt:lpwstr>
      </vt:variant>
      <vt:variant>
        <vt:i4>1769534</vt:i4>
      </vt:variant>
      <vt:variant>
        <vt:i4>86</vt:i4>
      </vt:variant>
      <vt:variant>
        <vt:i4>0</vt:i4>
      </vt:variant>
      <vt:variant>
        <vt:i4>5</vt:i4>
      </vt:variant>
      <vt:variant>
        <vt:lpwstr/>
      </vt:variant>
      <vt:variant>
        <vt:lpwstr>_Toc228950178</vt:lpwstr>
      </vt:variant>
      <vt:variant>
        <vt:i4>1769534</vt:i4>
      </vt:variant>
      <vt:variant>
        <vt:i4>80</vt:i4>
      </vt:variant>
      <vt:variant>
        <vt:i4>0</vt:i4>
      </vt:variant>
      <vt:variant>
        <vt:i4>5</vt:i4>
      </vt:variant>
      <vt:variant>
        <vt:lpwstr/>
      </vt:variant>
      <vt:variant>
        <vt:lpwstr>_Toc228950177</vt:lpwstr>
      </vt:variant>
      <vt:variant>
        <vt:i4>1769534</vt:i4>
      </vt:variant>
      <vt:variant>
        <vt:i4>74</vt:i4>
      </vt:variant>
      <vt:variant>
        <vt:i4>0</vt:i4>
      </vt:variant>
      <vt:variant>
        <vt:i4>5</vt:i4>
      </vt:variant>
      <vt:variant>
        <vt:lpwstr/>
      </vt:variant>
      <vt:variant>
        <vt:lpwstr>_Toc228950176</vt:lpwstr>
      </vt:variant>
      <vt:variant>
        <vt:i4>1769534</vt:i4>
      </vt:variant>
      <vt:variant>
        <vt:i4>68</vt:i4>
      </vt:variant>
      <vt:variant>
        <vt:i4>0</vt:i4>
      </vt:variant>
      <vt:variant>
        <vt:i4>5</vt:i4>
      </vt:variant>
      <vt:variant>
        <vt:lpwstr/>
      </vt:variant>
      <vt:variant>
        <vt:lpwstr>_Toc228950175</vt:lpwstr>
      </vt:variant>
      <vt:variant>
        <vt:i4>1769534</vt:i4>
      </vt:variant>
      <vt:variant>
        <vt:i4>62</vt:i4>
      </vt:variant>
      <vt:variant>
        <vt:i4>0</vt:i4>
      </vt:variant>
      <vt:variant>
        <vt:i4>5</vt:i4>
      </vt:variant>
      <vt:variant>
        <vt:lpwstr/>
      </vt:variant>
      <vt:variant>
        <vt:lpwstr>_Toc228950174</vt:lpwstr>
      </vt:variant>
      <vt:variant>
        <vt:i4>1769534</vt:i4>
      </vt:variant>
      <vt:variant>
        <vt:i4>56</vt:i4>
      </vt:variant>
      <vt:variant>
        <vt:i4>0</vt:i4>
      </vt:variant>
      <vt:variant>
        <vt:i4>5</vt:i4>
      </vt:variant>
      <vt:variant>
        <vt:lpwstr/>
      </vt:variant>
      <vt:variant>
        <vt:lpwstr>_Toc228950173</vt:lpwstr>
      </vt:variant>
      <vt:variant>
        <vt:i4>1769534</vt:i4>
      </vt:variant>
      <vt:variant>
        <vt:i4>50</vt:i4>
      </vt:variant>
      <vt:variant>
        <vt:i4>0</vt:i4>
      </vt:variant>
      <vt:variant>
        <vt:i4>5</vt:i4>
      </vt:variant>
      <vt:variant>
        <vt:lpwstr/>
      </vt:variant>
      <vt:variant>
        <vt:lpwstr>_Toc228950172</vt:lpwstr>
      </vt:variant>
      <vt:variant>
        <vt:i4>1769534</vt:i4>
      </vt:variant>
      <vt:variant>
        <vt:i4>44</vt:i4>
      </vt:variant>
      <vt:variant>
        <vt:i4>0</vt:i4>
      </vt:variant>
      <vt:variant>
        <vt:i4>5</vt:i4>
      </vt:variant>
      <vt:variant>
        <vt:lpwstr/>
      </vt:variant>
      <vt:variant>
        <vt:lpwstr>_Toc228950171</vt:lpwstr>
      </vt:variant>
      <vt:variant>
        <vt:i4>1769534</vt:i4>
      </vt:variant>
      <vt:variant>
        <vt:i4>38</vt:i4>
      </vt:variant>
      <vt:variant>
        <vt:i4>0</vt:i4>
      </vt:variant>
      <vt:variant>
        <vt:i4>5</vt:i4>
      </vt:variant>
      <vt:variant>
        <vt:lpwstr/>
      </vt:variant>
      <vt:variant>
        <vt:lpwstr>_Toc228950170</vt:lpwstr>
      </vt:variant>
      <vt:variant>
        <vt:i4>1703998</vt:i4>
      </vt:variant>
      <vt:variant>
        <vt:i4>32</vt:i4>
      </vt:variant>
      <vt:variant>
        <vt:i4>0</vt:i4>
      </vt:variant>
      <vt:variant>
        <vt:i4>5</vt:i4>
      </vt:variant>
      <vt:variant>
        <vt:lpwstr/>
      </vt:variant>
      <vt:variant>
        <vt:lpwstr>_Toc228950169</vt:lpwstr>
      </vt:variant>
      <vt:variant>
        <vt:i4>1703998</vt:i4>
      </vt:variant>
      <vt:variant>
        <vt:i4>26</vt:i4>
      </vt:variant>
      <vt:variant>
        <vt:i4>0</vt:i4>
      </vt:variant>
      <vt:variant>
        <vt:i4>5</vt:i4>
      </vt:variant>
      <vt:variant>
        <vt:lpwstr/>
      </vt:variant>
      <vt:variant>
        <vt:lpwstr>_Toc228950168</vt:lpwstr>
      </vt:variant>
      <vt:variant>
        <vt:i4>1703998</vt:i4>
      </vt:variant>
      <vt:variant>
        <vt:i4>20</vt:i4>
      </vt:variant>
      <vt:variant>
        <vt:i4>0</vt:i4>
      </vt:variant>
      <vt:variant>
        <vt:i4>5</vt:i4>
      </vt:variant>
      <vt:variant>
        <vt:lpwstr/>
      </vt:variant>
      <vt:variant>
        <vt:lpwstr>_Toc228950167</vt:lpwstr>
      </vt:variant>
      <vt:variant>
        <vt:i4>1703998</vt:i4>
      </vt:variant>
      <vt:variant>
        <vt:i4>14</vt:i4>
      </vt:variant>
      <vt:variant>
        <vt:i4>0</vt:i4>
      </vt:variant>
      <vt:variant>
        <vt:i4>5</vt:i4>
      </vt:variant>
      <vt:variant>
        <vt:lpwstr/>
      </vt:variant>
      <vt:variant>
        <vt:lpwstr>_Toc228950166</vt:lpwstr>
      </vt:variant>
      <vt:variant>
        <vt:i4>1703998</vt:i4>
      </vt:variant>
      <vt:variant>
        <vt:i4>8</vt:i4>
      </vt:variant>
      <vt:variant>
        <vt:i4>0</vt:i4>
      </vt:variant>
      <vt:variant>
        <vt:i4>5</vt:i4>
      </vt:variant>
      <vt:variant>
        <vt:lpwstr/>
      </vt:variant>
      <vt:variant>
        <vt:lpwstr>_Toc228950165</vt:lpwstr>
      </vt:variant>
      <vt:variant>
        <vt:i4>1703998</vt:i4>
      </vt:variant>
      <vt:variant>
        <vt:i4>2</vt:i4>
      </vt:variant>
      <vt:variant>
        <vt:i4>0</vt:i4>
      </vt:variant>
      <vt:variant>
        <vt:i4>5</vt:i4>
      </vt:variant>
      <vt:variant>
        <vt:lpwstr/>
      </vt:variant>
      <vt:variant>
        <vt:lpwstr>_Toc228950164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e202410473 (Bosleman Paoli, Romulo Alessandro)</dc:creator>
  <cp:keywords/>
  <dc:description/>
  <cp:lastModifiedBy>e202411195 (Mamani Huayta, Nereo Aquiles)</cp:lastModifiedBy>
  <cp:revision>351</cp:revision>
  <dcterms:created xsi:type="dcterms:W3CDTF">2026-04-28T04:09:00Z</dcterms:created>
  <dcterms:modified xsi:type="dcterms:W3CDTF">2026-05-07T22:12:00Z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0x01010078110736B1E9E34C9B8D03F99DE58C6B</vt:lpwstr>
  </property>
</Properties>
</file>