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guía-de-lectura"/>
    <w:p>
      <w:pPr>
        <w:pStyle w:val="Heading1"/>
      </w:pPr>
      <w:r>
        <w:t xml:space="preserve">Guía de lectura</w:t>
      </w:r>
    </w:p>
    <w:p>
      <w:pPr>
        <w:pStyle w:val="FirstParagraph"/>
      </w:pPr>
      <w:r>
        <w:t xml:space="preserve">Este manual explica cada carpeta del repositorio y reúne las ecuaciones usadas</w:t>
      </w:r>
      <w:r>
        <w:t xml:space="preserve"> </w:t>
      </w:r>
      <w:r>
        <w:t xml:space="preserve">en el predimensionamiento. La fuente vigente son los scripts Python, las</w:t>
      </w:r>
      <w:r>
        <w:t xml:space="preserve"> </w:t>
      </w:r>
      <w:r>
        <w:t xml:space="preserve">memorias de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 </w:t>
      </w:r>
      <w:r>
        <w:t xml:space="preserve">y los resultados generados. El diseño todavía</w:t>
      </w:r>
      <w:r>
        <w:t xml:space="preserve"> </w:t>
      </w:r>
      <w:r>
        <w:t xml:space="preserve">requiere CFD, análisis estructural, balanceo y ensayo antes de fabricar.</w:t>
      </w:r>
    </w:p>
    <w:bookmarkStart w:id="20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Gestión y planificación.</w:t>
      </w:r>
    </w:p>
    <w:p>
      <w:pPr>
        <w:pStyle w:val="Compact"/>
        <w:numPr>
          <w:ilvl w:val="0"/>
          <w:numId w:val="1001"/>
        </w:numPr>
      </w:pPr>
      <w:r>
        <w:t xml:space="preserve">Bibliografía y estado del arte.</w:t>
      </w:r>
    </w:p>
    <w:p>
      <w:pPr>
        <w:pStyle w:val="Compact"/>
        <w:numPr>
          <w:ilvl w:val="0"/>
          <w:numId w:val="1001"/>
        </w:numPr>
      </w:pPr>
      <w:r>
        <w:t xml:space="preserve">Avances académicos.</w:t>
      </w:r>
    </w:p>
    <w:p>
      <w:pPr>
        <w:pStyle w:val="Compact"/>
        <w:numPr>
          <w:ilvl w:val="0"/>
          <w:numId w:val="1001"/>
        </w:numPr>
      </w:pPr>
      <w:r>
        <w:t xml:space="preserve">Cálculos aerodinámicos y mecánicos.</w:t>
      </w:r>
    </w:p>
    <w:p>
      <w:pPr>
        <w:pStyle w:val="Compact"/>
        <w:numPr>
          <w:ilvl w:val="0"/>
          <w:numId w:val="1001"/>
        </w:numPr>
      </w:pPr>
      <w:r>
        <w:t xml:space="preserve">Planos y geometría CAD 2D.</w:t>
      </w:r>
    </w:p>
    <w:p>
      <w:pPr>
        <w:pStyle w:val="Compact"/>
        <w:numPr>
          <w:ilvl w:val="0"/>
          <w:numId w:val="1001"/>
        </w:numPr>
      </w:pPr>
      <w:r>
        <w:t xml:space="preserve">Modelos 3D.</w:t>
      </w:r>
    </w:p>
    <w:p>
      <w:pPr>
        <w:pStyle w:val="Compact"/>
        <w:numPr>
          <w:ilvl w:val="0"/>
          <w:numId w:val="1001"/>
        </w:numPr>
      </w:pPr>
      <w:r>
        <w:t xml:space="preserve">Software y pruebas.</w:t>
      </w:r>
    </w:p>
    <w:p>
      <w:pPr>
        <w:pStyle w:val="Compact"/>
        <w:numPr>
          <w:ilvl w:val="0"/>
          <w:numId w:val="1001"/>
        </w:numPr>
      </w:pPr>
      <w:r>
        <w:t xml:space="preserve">Informe y figuras.</w:t>
      </w:r>
    </w:p>
    <w:p>
      <w:pPr>
        <w:pStyle w:val="Compact"/>
        <w:numPr>
          <w:ilvl w:val="0"/>
          <w:numId w:val="1001"/>
        </w:numPr>
      </w:pPr>
      <w:r>
        <w:t xml:space="preserve">Interfaz gráfica offline.</w:t>
      </w:r>
    </w:p>
    <w:p>
      <w:pPr>
        <w:pStyle w:val="Compact"/>
        <w:numPr>
          <w:ilvl w:val="0"/>
          <w:numId w:val="1001"/>
        </w:numPr>
      </w:pPr>
      <w:r>
        <w:t xml:space="preserve">Documentos originales del curso.</w:t>
      </w:r>
    </w:p>
    <w:p>
      <w:pPr>
        <w:pStyle w:val="Compact"/>
        <w:numPr>
          <w:ilvl w:val="0"/>
          <w:numId w:val="1001"/>
        </w:numPr>
      </w:pPr>
      <w:r>
        <w:t xml:space="preserve">Informe LaTeX y presentación.</w:t>
      </w:r>
    </w:p>
    <w:bookmarkEnd w:id="20"/>
    <w:bookmarkStart w:id="21" w:name="resultados-principales"/>
    <w:p>
      <w:pPr>
        <w:pStyle w:val="Heading2"/>
      </w:pPr>
      <w:r>
        <w:t xml:space="preserve">Resultados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Selección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m³/s = 10 800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estática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mmH₂O = 882.6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D2 600 mm, D1 510 mm, ancho 230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Álabes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 curvados hacia adelante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 preliminar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 280 mm, descarga 280 × 714 mm</w:t>
            </w:r>
          </w:p>
        </w:tc>
      </w:tr>
    </w:tbl>
    <w:bookmarkEnd w:id="21"/>
    <w:bookmarkEnd w:id="22"/>
    <w:bookmarkStart w:id="30" w:name="documentación-de-00_gestion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00_gestion</w:t>
      </w:r>
    </w:p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conserva la organización inicial del proyecto: diagnóstico de los</w:t>
      </w:r>
      <w:r>
        <w:t xml:space="preserve"> </w:t>
      </w:r>
      <w:r>
        <w:t xml:space="preserve">archivos recibidos, requisitos identificados, distribución de tareas y</w:t>
      </w:r>
      <w:r>
        <w:t xml:space="preserve"> </w:t>
      </w:r>
      <w:r>
        <w:t xml:space="preserve">cronograma. No contiene resultados de ingeniería que deban usarse para</w:t>
      </w:r>
      <w:r>
        <w:t xml:space="preserve"> </w:t>
      </w:r>
      <w:r>
        <w:t xml:space="preserve">fabricación.</w:t>
      </w:r>
    </w:p>
    <w:bookmarkEnd w:id="23"/>
    <w:bookmarkStart w:id="26" w:name="archivos"/>
    <w:p>
      <w:pPr>
        <w:pStyle w:val="Heading2"/>
      </w:pPr>
      <w:r>
        <w:t xml:space="preserve">Archivos</w:t>
      </w:r>
    </w:p>
    <w:bookmarkStart w:id="24" w:name="diagnostico_carpetamd"/>
    <w:p>
      <w:pPr>
        <w:pStyle w:val="Heading3"/>
      </w:pPr>
      <w:r>
        <w:rPr>
          <w:rStyle w:val="VerbatimChar"/>
        </w:rPr>
        <w:t xml:space="preserve">diagnostico_carpeta.md</w:t>
      </w:r>
    </w:p>
    <w:p>
      <w:pPr>
        <w:pStyle w:val="FirstParagraph"/>
      </w:pPr>
      <w:r>
        <w:t xml:space="preserve">Registra la revisión inicial del material del curso. Identifica el tema del</w:t>
      </w:r>
      <w:r>
        <w:t xml:space="preserve"> </w:t>
      </w:r>
      <w:r>
        <w:t xml:space="preserve">Grupo 2, los entregables solicitados y la información que faltaba al comenzar.</w:t>
      </w:r>
      <w:r>
        <w:t xml:space="preserve"> </w:t>
      </w:r>
      <w:r>
        <w:t xml:space="preserve">Sirve como evidencia de cómo se definió el alcance.</w:t>
      </w:r>
    </w:p>
    <w:bookmarkEnd w:id="24"/>
    <w:bookmarkStart w:id="25" w:name="plan_trabajo_cronogramamd"/>
    <w:p>
      <w:pPr>
        <w:pStyle w:val="Heading3"/>
      </w:pPr>
      <w:r>
        <w:rPr>
          <w:rStyle w:val="VerbatimChar"/>
        </w:rPr>
        <w:t xml:space="preserve">plan_trabajo_cronograma.md</w:t>
      </w:r>
    </w:p>
    <w:p>
      <w:pPr>
        <w:pStyle w:val="FirstParagraph"/>
      </w:pPr>
      <w:r>
        <w:t xml:space="preserve">Organiza el proyecto en actividades: bibliografía, cálculo del rodete, voluta,</w:t>
      </w:r>
      <w:r>
        <w:t xml:space="preserve"> </w:t>
      </w:r>
      <w:r>
        <w:t xml:space="preserve">pérdidas, software, semejanza, CAD, validación y presentación. La ruta crítica</w:t>
      </w:r>
      <w:r>
        <w:t xml:space="preserve"> </w:t>
      </w:r>
      <w:r>
        <w:t xml:space="preserve">va desde el cierre del punto de diseño hasta la generación de geometría y la</w:t>
      </w:r>
      <w:r>
        <w:t xml:space="preserve"> </w:t>
      </w:r>
      <w:r>
        <w:t xml:space="preserve">validación.</w:t>
      </w:r>
    </w:p>
    <w:bookmarkEnd w:id="25"/>
    <w:bookmarkEnd w:id="26"/>
    <w:bookmarkStart w:id="27" w:name="cómo-revisar-esta-carpeta"/>
    <w:p>
      <w:pPr>
        <w:pStyle w:val="Heading2"/>
      </w:pPr>
      <w:r>
        <w:t xml:space="preserve">Cómo revisar esta carpeta</w:t>
      </w:r>
    </w:p>
    <w:p>
      <w:pPr>
        <w:pStyle w:val="Compact"/>
        <w:numPr>
          <w:ilvl w:val="0"/>
          <w:numId w:val="1002"/>
        </w:numPr>
      </w:pPr>
      <w:r>
        <w:t xml:space="preserve">Leer primero</w:t>
      </w:r>
      <w:r>
        <w:t xml:space="preserve"> </w:t>
      </w:r>
      <w:r>
        <w:rPr>
          <w:rStyle w:val="VerbatimChar"/>
        </w:rPr>
        <w:t xml:space="preserve">diagnostico_carpeta.md</w:t>
      </w:r>
      <w:r>
        <w:t xml:space="preserve"> </w:t>
      </w:r>
      <w:r>
        <w:t xml:space="preserve">para conocer el origen del encargo.</w:t>
      </w:r>
    </w:p>
    <w:p>
      <w:pPr>
        <w:pStyle w:val="Compact"/>
        <w:numPr>
          <w:ilvl w:val="0"/>
          <w:numId w:val="1002"/>
        </w:numPr>
      </w:pPr>
      <w:r>
        <w:t xml:space="preserve">Comparar el cronograma con los entregables ya creados.</w:t>
      </w:r>
    </w:p>
    <w:p>
      <w:pPr>
        <w:pStyle w:val="Compact"/>
        <w:numPr>
          <w:ilvl w:val="0"/>
          <w:numId w:val="1002"/>
        </w:numPr>
      </w:pPr>
      <w:r>
        <w:t xml:space="preserve">Actualizar estados y responsables cuando el equipo programe CFD, FEA o</w:t>
      </w:r>
      <w:r>
        <w:t xml:space="preserve"> </w:t>
      </w:r>
      <w:r>
        <w:t xml:space="preserve">ensayos.</w:t>
      </w:r>
    </w:p>
    <w:bookmarkEnd w:id="27"/>
    <w:bookmarkStart w:id="28" w:name="relación-con-otras-carpetas"/>
    <w:p>
      <w:pPr>
        <w:pStyle w:val="Heading2"/>
      </w:pPr>
      <w:r>
        <w:t xml:space="preserve">Relación con otras carpetas</w:t>
      </w:r>
    </w:p>
    <w:p>
      <w:pPr>
        <w:pStyle w:val="Compact"/>
        <w:numPr>
          <w:ilvl w:val="0"/>
          <w:numId w:val="1003"/>
        </w:numPr>
      </w:pPr>
      <w:r>
        <w:t xml:space="preserve">Los requisitos originales se conservan en</w:t>
      </w:r>
      <w:r>
        <w:t xml:space="preserve"> </w:t>
      </w:r>
      <w:r>
        <w:rPr>
          <w:rStyle w:val="VerbatimChar"/>
        </w:rPr>
        <w:t xml:space="preserve">2 diseño de turbomaquina/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Los cálculos ejecutados están en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software reproducible está en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presentación final está en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presentacion/</w:t>
      </w:r>
      <w:r>
        <w:t xml:space="preserve">.</w:t>
      </w:r>
    </w:p>
    <w:bookmarkEnd w:id="28"/>
    <w:bookmarkStart w:id="29" w:name="estado-actual"/>
    <w:p>
      <w:pPr>
        <w:pStyle w:val="Heading2"/>
      </w:pPr>
      <w:r>
        <w:t xml:space="preserve">Estado actual</w:t>
      </w:r>
    </w:p>
    <w:p>
      <w:pPr>
        <w:pStyle w:val="FirstParagraph"/>
      </w:pPr>
      <w:r>
        <w:t xml:space="preserve">El predimensionamiento, CAD 2D, modelo conceptual 3D, interfaz e informe ya</w:t>
      </w:r>
      <w:r>
        <w:t xml:space="preserve"> </w:t>
      </w:r>
      <w:r>
        <w:t xml:space="preserve">existen. Permanecen pendientes la simulación CFD, la verificación estructural,</w:t>
      </w:r>
      <w:r>
        <w:t xml:space="preserve"> </w:t>
      </w:r>
      <w:r>
        <w:t xml:space="preserve">los detalles de fabricación y el ensayo del prototipo.</w:t>
      </w:r>
    </w:p>
    <w:bookmarkEnd w:id="29"/>
    <w:bookmarkEnd w:id="30"/>
    <w:bookmarkStart w:id="38" w:name="documentación-de-04_bibliografia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04_bibliografia</w:t>
      </w:r>
    </w:p>
    <w:bookmarkStart w:id="31" w:name="propósito-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Reunir las fuentes que sustentan el método de diseño y el trabajo futuro de</w:t>
      </w:r>
      <w:r>
        <w:t xml:space="preserve"> </w:t>
      </w:r>
      <w:r>
        <w:t xml:space="preserve">validación. La bibliografía se concentra en ventiladores centrífugos</w:t>
      </w:r>
      <w:r>
        <w:t xml:space="preserve"> </w:t>
      </w:r>
      <w:r>
        <w:t xml:space="preserve">multialabe, interacción rodete-voluta-lengua, CFD y optimización geométrica.</w:t>
      </w:r>
    </w:p>
    <w:bookmarkEnd w:id="31"/>
    <w:bookmarkStart w:id="34" w:name="archivos-1"/>
    <w:p>
      <w:pPr>
        <w:pStyle w:val="Heading2"/>
      </w:pPr>
      <w:r>
        <w:t xml:space="preserve">Archivos</w:t>
      </w:r>
    </w:p>
    <w:bookmarkStart w:id="32" w:name="bibliografia_inicialcsv"/>
    <w:p>
      <w:pPr>
        <w:pStyle w:val="Heading3"/>
      </w:pPr>
      <w:r>
        <w:rPr>
          <w:rStyle w:val="VerbatimChar"/>
        </w:rPr>
        <w:t xml:space="preserve">bibliografia_inicial.csv</w:t>
      </w:r>
    </w:p>
    <w:p>
      <w:pPr>
        <w:pStyle w:val="FirstParagraph"/>
      </w:pPr>
      <w:r>
        <w:t xml:space="preserve">Base estructurada de artículos. Cada fila incluye tipo, título, autores, año,</w:t>
      </w:r>
      <w:r>
        <w:t xml:space="preserve"> </w:t>
      </w:r>
      <w:r>
        <w:t xml:space="preserve">DOI, fuente, resumen metodológico y aplicación al proyecto. Actualmente</w:t>
      </w:r>
      <w:r>
        <w:t xml:space="preserve"> </w:t>
      </w:r>
      <w:r>
        <w:t xml:space="preserve">contiene referencias de 2020 a 2026.</w:t>
      </w:r>
    </w:p>
    <w:p>
      <w:pPr>
        <w:pStyle w:val="BodyText"/>
      </w:pPr>
      <w:r>
        <w:t xml:space="preserve">Campos principales: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doi</w:t>
      </w:r>
      <w:r>
        <w:t xml:space="preserve">: identificador estable para localizar la publicación.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resumen_metodologia_resultados</w:t>
      </w:r>
      <w:r>
        <w:t xml:space="preserve">: qué hizo el artículo y qué reportó.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aplicacion_al_proyecto</w:t>
      </w:r>
      <w:r>
        <w:t xml:space="preserve">: por qué la fuente es relevante para el Sirocco.</w:t>
      </w:r>
    </w:p>
    <w:bookmarkEnd w:id="32"/>
    <w:bookmarkStart w:id="33" w:name="estado_del_arte_preliminarmd"/>
    <w:p>
      <w:pPr>
        <w:pStyle w:val="Heading3"/>
      </w:pPr>
      <w:r>
        <w:rPr>
          <w:rStyle w:val="VerbatimChar"/>
        </w:rPr>
        <w:t xml:space="preserve">estado_del_arte_preliminar.md</w:t>
      </w:r>
    </w:p>
    <w:p>
      <w:pPr>
        <w:pStyle w:val="FirstParagraph"/>
      </w:pPr>
      <w:r>
        <w:t xml:space="preserve">Resume cinco líneas de investigación:</w:t>
      </w:r>
    </w:p>
    <w:p>
      <w:pPr>
        <w:pStyle w:val="Compact"/>
        <w:numPr>
          <w:ilvl w:val="0"/>
          <w:numId w:val="1005"/>
        </w:numPr>
      </w:pPr>
      <w:r>
        <w:t xml:space="preserve">Interacción entre rodete, voluta y lengua.</w:t>
      </w:r>
    </w:p>
    <w:p>
      <w:pPr>
        <w:pStyle w:val="Compact"/>
        <w:numPr>
          <w:ilvl w:val="0"/>
          <w:numId w:val="1005"/>
        </w:numPr>
      </w:pPr>
      <w:r>
        <w:t xml:space="preserve">CFD para validar diseños unidimensionales.</w:t>
      </w:r>
    </w:p>
    <w:p>
      <w:pPr>
        <w:pStyle w:val="Compact"/>
        <w:numPr>
          <w:ilvl w:val="0"/>
          <w:numId w:val="1005"/>
        </w:numPr>
      </w:pPr>
      <w:r>
        <w:t xml:space="preserve">Optimización de ángulos, número de álabes y curvatura.</w:t>
      </w:r>
    </w:p>
    <w:p>
      <w:pPr>
        <w:pStyle w:val="Compact"/>
        <w:numPr>
          <w:ilvl w:val="0"/>
          <w:numId w:val="1005"/>
        </w:numPr>
      </w:pPr>
      <w:r>
        <w:t xml:space="preserve">Métodos DOE, Taguchi y ANOVA.</w:t>
      </w:r>
    </w:p>
    <w:p>
      <w:pPr>
        <w:pStyle w:val="Compact"/>
        <w:numPr>
          <w:ilvl w:val="0"/>
          <w:numId w:val="1005"/>
        </w:numPr>
      </w:pPr>
      <w:r>
        <w:t xml:space="preserve">Modelos a escala y prototipado.</w:t>
      </w:r>
    </w:p>
    <w:bookmarkEnd w:id="33"/>
    <w:bookmarkEnd w:id="34"/>
    <w:bookmarkStart w:id="35" w:name="cómo-usar-las-referencias"/>
    <w:p>
      <w:pPr>
        <w:pStyle w:val="Heading2"/>
      </w:pPr>
      <w:r>
        <w:t xml:space="preserve">Cómo usar las referencias</w:t>
      </w:r>
    </w:p>
    <w:p>
      <w:pPr>
        <w:pStyle w:val="Compact"/>
        <w:numPr>
          <w:ilvl w:val="0"/>
          <w:numId w:val="1006"/>
        </w:numPr>
      </w:pPr>
      <w:r>
        <w:t xml:space="preserve">Las leyes de semejanza deben apoyarse en documentación técnica AMCA.</w:t>
      </w:r>
    </w:p>
    <w:p>
      <w:pPr>
        <w:pStyle w:val="Compact"/>
        <w:numPr>
          <w:ilvl w:val="0"/>
          <w:numId w:val="1006"/>
        </w:numPr>
      </w:pPr>
      <w:r>
        <w:t xml:space="preserve">La holgura de la lengua y el análisis de fluctuaciones deben justificarse con</w:t>
      </w:r>
      <w:r>
        <w:t xml:space="preserve"> </w:t>
      </w:r>
      <w:r>
        <w:t xml:space="preserve">estudios específicos de ventiladores de álabes hacia adelante.</w:t>
      </w:r>
    </w:p>
    <w:p>
      <w:pPr>
        <w:pStyle w:val="Compact"/>
        <w:numPr>
          <w:ilvl w:val="0"/>
          <w:numId w:val="1006"/>
        </w:numPr>
      </w:pPr>
      <w:r>
        <w:t xml:space="preserve">La metodología CFD puede tomar referencias de OpenFOAM o ANSYS-CFX, pero las</w:t>
      </w:r>
      <w:r>
        <w:t xml:space="preserve"> </w:t>
      </w:r>
      <w:r>
        <w:t xml:space="preserve">condiciones de frontera deben adaptarse al modelo de este proyecto.</w:t>
      </w:r>
    </w:p>
    <w:p>
      <w:pPr>
        <w:pStyle w:val="Compact"/>
        <w:numPr>
          <w:ilvl w:val="0"/>
          <w:numId w:val="1006"/>
        </w:numPr>
      </w:pPr>
      <w:r>
        <w:t xml:space="preserve">No copiar resultados de eficiencia de otros ventiladores como si fueran</w:t>
      </w:r>
      <w:r>
        <w:t xml:space="preserve"> </w:t>
      </w:r>
      <w:r>
        <w:t xml:space="preserve">resultados propios.</w:t>
      </w:r>
    </w:p>
    <w:bookmarkEnd w:id="35"/>
    <w:bookmarkStart w:id="36" w:name="criterio-de-citación"/>
    <w:p>
      <w:pPr>
        <w:pStyle w:val="Heading2"/>
      </w:pPr>
      <w:r>
        <w:t xml:space="preserve">Criterio de citación</w:t>
      </w:r>
    </w:p>
    <w:p>
      <w:pPr>
        <w:pStyle w:val="FirstParagraph"/>
      </w:pPr>
      <w:r>
        <w:t xml:space="preserve">Toda afirmación externa debe incluir autor, año y DOI o URL. Los valores</w:t>
      </w:r>
      <w:r>
        <w:t xml:space="preserve"> </w:t>
      </w:r>
      <w:r>
        <w:t xml:space="preserve">calculados del proyecto deben citar el script o la memoria que los genera, no</w:t>
      </w:r>
      <w:r>
        <w:t xml:space="preserve"> </w:t>
      </w:r>
      <w:r>
        <w:t xml:space="preserve">un artículo externo.</w:t>
      </w:r>
    </w:p>
    <w:bookmarkEnd w:id="36"/>
    <w:bookmarkStart w:id="37" w:name="pendientes"/>
    <w:p>
      <w:pPr>
        <w:pStyle w:val="Heading2"/>
      </w:pPr>
      <w:r>
        <w:t xml:space="preserve">Pendientes</w:t>
      </w:r>
    </w:p>
    <w:p>
      <w:pPr>
        <w:pStyle w:val="Compact"/>
        <w:numPr>
          <w:ilvl w:val="0"/>
          <w:numId w:val="1007"/>
        </w:numPr>
      </w:pPr>
      <w:r>
        <w:t xml:space="preserve">Descargar y archivar las versiones permitidas de las fuentes principales.</w:t>
      </w:r>
    </w:p>
    <w:p>
      <w:pPr>
        <w:pStyle w:val="Compact"/>
        <w:numPr>
          <w:ilvl w:val="0"/>
          <w:numId w:val="1007"/>
        </w:numPr>
      </w:pPr>
      <w:r>
        <w:t xml:space="preserve">Completar lectura crítica y extraer geometrías comparables.</w:t>
      </w:r>
    </w:p>
    <w:p>
      <w:pPr>
        <w:pStyle w:val="Compact"/>
        <w:numPr>
          <w:ilvl w:val="0"/>
          <w:numId w:val="1007"/>
        </w:numPr>
      </w:pPr>
      <w:r>
        <w:t xml:space="preserve">Añadir normas de ensayo, seguridad, balanceo y selección de rodamientos.</w:t>
      </w:r>
    </w:p>
    <w:bookmarkEnd w:id="37"/>
    <w:bookmarkEnd w:id="38"/>
    <w:bookmarkStart w:id="46" w:name="documentación-de-05_avance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05_avances</w:t>
      </w:r>
    </w:p>
    <w:bookmarkStart w:id="39" w:name="propósito-2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borradores y cortes parciales presentables durante el desarrollo.</w:t>
      </w:r>
      <w:r>
        <w:t xml:space="preserve"> </w:t>
      </w:r>
      <w:r>
        <w:t xml:space="preserve">Estos archivos muestran la evolución del diseño, pero no sustituyen la memoria</w:t>
      </w:r>
      <w:r>
        <w:t xml:space="preserve"> </w:t>
      </w:r>
      <w:r>
        <w:t xml:space="preserve">vigente de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bookmarkEnd w:id="39"/>
    <w:bookmarkStart w:id="42" w:name="archivos-2"/>
    <w:p>
      <w:pPr>
        <w:pStyle w:val="Heading2"/>
      </w:pPr>
      <w:r>
        <w:t xml:space="preserve">Archivos</w:t>
      </w:r>
    </w:p>
    <w:bookmarkStart w:id="40" w:name="articulo_investigacion_borradormd"/>
    <w:p>
      <w:pPr>
        <w:pStyle w:val="Heading3"/>
      </w:pPr>
      <w:r>
        <w:rPr>
          <w:rStyle w:val="VerbatimChar"/>
        </w:rPr>
        <w:t xml:space="preserve">articulo_investigacion_borrador.md</w:t>
      </w:r>
    </w:p>
    <w:p>
      <w:pPr>
        <w:pStyle w:val="FirstParagraph"/>
      </w:pPr>
      <w:r>
        <w:t xml:space="preserve">Borrador académico con autores, resumen, introducción, objetivos, metodología,</w:t>
      </w:r>
      <w:r>
        <w:t xml:space="preserve"> </w:t>
      </w:r>
      <w:r>
        <w:t xml:space="preserve">resultados preliminares, discusión, conclusiones y referencias. Es una base</w:t>
      </w:r>
      <w:r>
        <w:t xml:space="preserve"> </w:t>
      </w:r>
      <w:r>
        <w:t xml:space="preserve">editable para el artículo del curso.</w:t>
      </w:r>
    </w:p>
    <w:bookmarkEnd w:id="40"/>
    <w:bookmarkStart w:id="41" w:name="avance_revision_docentemd"/>
    <w:p>
      <w:pPr>
        <w:pStyle w:val="Heading3"/>
      </w:pPr>
      <w:r>
        <w:rPr>
          <w:rStyle w:val="VerbatimChar"/>
        </w:rPr>
        <w:t xml:space="preserve">avance_revision_docente.md</w:t>
      </w:r>
    </w:p>
    <w:p>
      <w:pPr>
        <w:pStyle w:val="FirstParagraph"/>
      </w:pPr>
      <w:r>
        <w:t xml:space="preserve">Resumen corto preparado para revisión docente. Presenta el punto de diseño,</w:t>
      </w:r>
      <w:r>
        <w:t xml:space="preserve"> </w:t>
      </w:r>
      <w:r>
        <w:t xml:space="preserve">dimensiones seleccionadas y los cálculos principales de velocidad, presión y</w:t>
      </w:r>
      <w:r>
        <w:t xml:space="preserve"> </w:t>
      </w:r>
      <w:r>
        <w:t xml:space="preserve">potencia.</w:t>
      </w:r>
    </w:p>
    <w:bookmarkEnd w:id="41"/>
    <w:bookmarkEnd w:id="42"/>
    <w:bookmarkStart w:id="43" w:name="ecuaciones-resumidas-en-los-avances"/>
    <w:p>
      <w:pPr>
        <w:pStyle w:val="Heading2"/>
      </w:pPr>
      <w:r>
        <w:t xml:space="preserve">Ecuaciones resumidas en los avances</w:t>
      </w:r>
    </w:p>
    <w:p>
      <w:pPr>
        <w:pStyle w:val="SourceCode"/>
      </w:pPr>
      <w:r>
        <w:rPr>
          <w:rStyle w:val="VerbatimChar"/>
        </w:rPr>
        <w:t xml:space="preserve">Δp = H · 9.80665</w:t>
      </w:r>
      <w:r>
        <w:br/>
      </w:r>
      <w:r>
        <w:rPr>
          <w:rStyle w:val="VerbatimChar"/>
        </w:rPr>
        <w:t xml:space="preserve">P_aire = Q · Δp</w:t>
      </w:r>
      <w:r>
        <w:br/>
      </w:r>
      <w:r>
        <w:rPr>
          <w:rStyle w:val="VerbatimChar"/>
        </w:rPr>
        <w:t xml:space="preserve">U₂ = π D₂ n / 60</w:t>
      </w:r>
      <w:r>
        <w:br/>
      </w:r>
      <w:r>
        <w:rPr>
          <w:rStyle w:val="VerbatimChar"/>
        </w:rPr>
        <w:t xml:space="preserve">C_m2 = Q / (π D₂ b k_b2)</w:t>
      </w:r>
      <w:r>
        <w:br/>
      </w:r>
      <w:r>
        <w:rPr>
          <w:rStyle w:val="VerbatimChar"/>
        </w:rPr>
        <w:t xml:space="preserve">Δp_Euler = ρ U₂ C_u2</w:t>
      </w:r>
      <w:r>
        <w:br/>
      </w:r>
      <w:r>
        <w:rPr>
          <w:rStyle w:val="VerbatimChar"/>
        </w:rPr>
        <w:t xml:space="preserve">P_eje = Q Δp_Euler / η_m</w:t>
      </w:r>
    </w:p>
    <w:p>
      <w:pPr>
        <w:pStyle w:val="FirstParagraph"/>
      </w:pPr>
      <w:r>
        <w:t xml:space="preserve">Los desarrollos completos, definición de variables y limitaciones están en</w:t>
      </w:r>
      <w:r>
        <w:t xml:space="preserve"> </w:t>
      </w:r>
      <w:r>
        <w:rPr>
          <w:rStyle w:val="VerbatimChar"/>
        </w:rPr>
        <w:t xml:space="preserve">06_calculos/DOCUMENTACION.md</w:t>
      </w:r>
      <w:r>
        <w:t xml:space="preserve">.</w:t>
      </w:r>
    </w:p>
    <w:bookmarkEnd w:id="43"/>
    <w:bookmarkStart w:id="44" w:name="precaución-histórica"/>
    <w:p>
      <w:pPr>
        <w:pStyle w:val="Heading2"/>
      </w:pPr>
      <w:r>
        <w:t xml:space="preserve">Precaución histórica</w:t>
      </w:r>
    </w:p>
    <w:p>
      <w:pPr>
        <w:pStyle w:val="FirstParagraph"/>
      </w:pPr>
      <w:r>
        <w:t xml:space="preserve">Si un avance contiene valores distintos, usar la revisión vigente: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1100 rpm</w:t>
      </w:r>
      <w:r>
        <w:t xml:space="preserve">, no el tanteo inicial de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D1 = 510 mm</w:t>
      </w:r>
      <w:r>
        <w:t xml:space="preserve">,</w:t>
      </w:r>
      <w:r>
        <w:t xml:space="preserve"> </w:t>
      </w:r>
      <w:r>
        <w:rPr>
          <w:rStyle w:val="VerbatimChar"/>
        </w:rPr>
        <w:t xml:space="preserve">D2 = 600 mm</w:t>
      </w:r>
      <w:r>
        <w:t xml:space="preserve"> </w:t>
      </w:r>
      <w:r>
        <w:t xml:space="preserve">y ancho</w:t>
      </w:r>
      <w:r>
        <w:t xml:space="preserve"> </w:t>
      </w:r>
      <w:r>
        <w:rPr>
          <w:rStyle w:val="VerbatimChar"/>
        </w:rPr>
        <w:t xml:space="preserve">230 mm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Eje mecánico preliminar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, no el mínimo torsional de</w:t>
      </w:r>
      <w:r>
        <w:t xml:space="preserve"> </w:t>
      </w:r>
      <w:r>
        <w:rPr>
          <w:rStyle w:val="VerbatimChar"/>
        </w:rPr>
        <w:t xml:space="preserve">30 mm</w:t>
      </w:r>
      <w:r>
        <w:t xml:space="preserve">.</w:t>
      </w:r>
    </w:p>
    <w:bookmarkEnd w:id="44"/>
    <w:bookmarkStart w:id="45" w:name="uso-recomendado"/>
    <w:p>
      <w:pPr>
        <w:pStyle w:val="Heading2"/>
      </w:pPr>
      <w:r>
        <w:t xml:space="preserve">Uso recomendado</w:t>
      </w:r>
    </w:p>
    <w:p>
      <w:pPr>
        <w:pStyle w:val="FirstParagraph"/>
      </w:pPr>
      <w:r>
        <w:t xml:space="preserve">Actualizar estos borradores solamente después de regenerar los resultados con</w:t>
      </w:r>
      <w:r>
        <w:t xml:space="preserve"> </w:t>
      </w:r>
      <w:r>
        <w:t xml:space="preserve">los scripts. Para la exposición principal usar el PDF de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.</w:t>
      </w:r>
    </w:p>
    <w:bookmarkEnd w:id="45"/>
    <w:bookmarkEnd w:id="46"/>
    <w:bookmarkStart w:id="83" w:name="documentación-de-06_calculo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06_calculos</w:t>
      </w:r>
    </w:p>
    <w:bookmarkStart w:id="47" w:name="propósito-3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contiene la memoria técnica del predimensionamiento aerodinámico y</w:t>
      </w:r>
      <w:r>
        <w:t xml:space="preserve"> </w:t>
      </w:r>
      <w:r>
        <w:t xml:space="preserve">mecánico. Es la principal referencia para explicar qué se calculó, qué</w:t>
      </w:r>
      <w:r>
        <w:t xml:space="preserve"> </w:t>
      </w:r>
      <w:r>
        <w:t xml:space="preserve">ecuaciones se usaron, qué resultados se obtuvieron y qué hipótesis todavía</w:t>
      </w:r>
      <w:r>
        <w:t xml:space="preserve"> </w:t>
      </w:r>
      <w:r>
        <w:t xml:space="preserve">deben validarse.</w:t>
      </w:r>
    </w:p>
    <w:bookmarkEnd w:id="47"/>
    <w:bookmarkStart w:id="48" w:name="punto-de-diseño-vigente"/>
    <w:p>
      <w:pPr>
        <w:pStyle w:val="Heading2"/>
      </w:pPr>
      <w:r>
        <w:t xml:space="preserve">Punto de diseño vigente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Magnitud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3.0 m³/s = 10 800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Altura de presión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90 mmH₂O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estática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Δp_s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882.6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Densidad del 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1.20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Diámetro exterior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Diámetro de entrada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0.510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de rodete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0.230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álabes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 de álabe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Ángulo de salida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β2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125°</w:t>
            </w:r>
            <w:r>
              <w:t xml:space="preserve"> </w:t>
            </w:r>
            <w:r>
              <w:t xml:space="preserve">desde la tangente</w:t>
            </w:r>
          </w:p>
        </w:tc>
      </w:tr>
    </w:tbl>
    <w:bookmarkEnd w:id="48"/>
    <w:bookmarkStart w:id="52" w:name="archivos-principales"/>
    <w:p>
      <w:pPr>
        <w:pStyle w:val="Heading2"/>
      </w:pPr>
      <w:r>
        <w:t xml:space="preserve">Archivos principales</w:t>
      </w:r>
    </w:p>
    <w:bookmarkStart w:id="49" w:name="memoria_calculo_sirocco_v1md"/>
    <w:p>
      <w:pPr>
        <w:pStyle w:val="Heading3"/>
      </w:pPr>
      <w:r>
        <w:rPr>
          <w:rStyle w:val="VerbatimChar"/>
        </w:rPr>
        <w:t xml:space="preserve">memoria_calculo_sirocco_v1.md</w:t>
      </w:r>
    </w:p>
    <w:p>
      <w:pPr>
        <w:pStyle w:val="FirstParagraph"/>
      </w:pPr>
      <w:r>
        <w:t xml:space="preserve">Memoria aerodinámica vigente. Explica selección de doble entrada, triángulos de</w:t>
      </w:r>
      <w:r>
        <w:t xml:space="preserve"> </w:t>
      </w:r>
      <w:r>
        <w:t xml:space="preserve">velocidad, presión de Euler, potencia, voluta, pérdidas, semejanza y geometría</w:t>
      </w:r>
      <w:r>
        <w:t xml:space="preserve"> </w:t>
      </w:r>
      <w:r>
        <w:t xml:space="preserve">del álabe.</w:t>
      </w:r>
    </w:p>
    <w:bookmarkEnd w:id="49"/>
    <w:bookmarkStart w:id="50" w:name="memoria_mecanica_sirocco_v1md"/>
    <w:p>
      <w:pPr>
        <w:pStyle w:val="Heading3"/>
      </w:pPr>
      <w:r>
        <w:rPr>
          <w:rStyle w:val="VerbatimChar"/>
        </w:rPr>
        <w:t xml:space="preserve">memoria_mecanica_sirocco_v1.md</w:t>
      </w:r>
    </w:p>
    <w:p>
      <w:pPr>
        <w:pStyle w:val="FirstParagraph"/>
      </w:pPr>
      <w:r>
        <w:t xml:space="preserve">Memoria mecánica vigente. Explica masa, carga de correa, reacciones, flexión,</w:t>
      </w:r>
      <w:r>
        <w:t xml:space="preserve"> </w:t>
      </w:r>
      <w:r>
        <w:t xml:space="preserve">diámetro del eje, velocidad crítica y capacidad de rodamientos.</w:t>
      </w:r>
    </w:p>
    <w:bookmarkEnd w:id="50"/>
    <w:bookmarkStart w:id="51" w:name="diseno_preliminar_siroccomd"/>
    <w:p>
      <w:pPr>
        <w:pStyle w:val="Heading3"/>
      </w:pPr>
      <w:r>
        <w:rPr>
          <w:rStyle w:val="VerbatimChar"/>
        </w:rPr>
        <w:t xml:space="preserve">diseno_preliminar_sirocco.md</w:t>
      </w:r>
    </w:p>
    <w:p>
      <w:pPr>
        <w:pStyle w:val="FirstParagraph"/>
      </w:pPr>
      <w:r>
        <w:t xml:space="preserve">Primer tanteo histórico. Contiene una propuesta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que fue descartada</w:t>
      </w:r>
      <w:r>
        <w:t xml:space="preserve"> </w:t>
      </w:r>
      <w:r>
        <w:t xml:space="preserve">al cerrar potencia y presión. No debe usarse como selección final.</w:t>
      </w:r>
    </w:p>
    <w:bookmarkEnd w:id="51"/>
    <w:bookmarkEnd w:id="52"/>
    <w:bookmarkStart w:id="53" w:name="Xbc50500822d45b2102f0300259729bfc8cf94ed"/>
    <w:p>
      <w:pPr>
        <w:pStyle w:val="Heading2"/>
      </w:pPr>
      <w:r>
        <w:t xml:space="preserve">1. Conversión de presión</w:t>
      </w:r>
    </w:p>
    <w:p>
      <w:pPr>
        <w:pStyle w:val="FirstParagraph"/>
      </w:pPr>
      <w:r>
        <w:t xml:space="preserve">La altura en milímetros de agua se convierte a presión mediante:</w:t>
      </w:r>
    </w:p>
    <w:p>
      <w:pPr>
        <w:pStyle w:val="SourceCode"/>
      </w:pPr>
      <w:r>
        <w:rPr>
          <w:rStyle w:val="VerbatimChar"/>
        </w:rPr>
        <w:t xml:space="preserve">Δp_s = H · 9.80665</w:t>
      </w:r>
      <w:r>
        <w:br/>
      </w:r>
      <w:r>
        <w:rPr>
          <w:rStyle w:val="VerbatimChar"/>
        </w:rPr>
        <w:t xml:space="preserve">Δp_s = 90 · 9.80665 = 882.5985 Pa</w:t>
      </w:r>
    </w:p>
    <w:p>
      <w:pPr>
        <w:pStyle w:val="FirstParagraph"/>
      </w:pPr>
      <w:r>
        <w:t xml:space="preserve">El factor</w:t>
      </w:r>
      <w:r>
        <w:t xml:space="preserve"> </w:t>
      </w:r>
      <w:r>
        <w:rPr>
          <w:rStyle w:val="VerbatimChar"/>
        </w:rPr>
        <w:t xml:space="preserve">9.80665</w:t>
      </w:r>
      <w:r>
        <w:t xml:space="preserve"> </w:t>
      </w:r>
      <w:r>
        <w:t xml:space="preserve">convierte</w:t>
      </w:r>
      <w:r>
        <w:t xml:space="preserve"> </w:t>
      </w:r>
      <w:r>
        <w:rPr>
          <w:rStyle w:val="VerbatimChar"/>
        </w:rPr>
        <w:t xml:space="preserve">mmH₂O</w:t>
      </w:r>
      <w:r>
        <w:t xml:space="preserve"> </w:t>
      </w:r>
      <w:r>
        <w:t xml:space="preserve">a pascales bajo gravedad estándar.</w:t>
      </w:r>
    </w:p>
    <w:bookmarkEnd w:id="53"/>
    <w:bookmarkStart w:id="54" w:name="X40835512b46f0a2d299309732e12c34bbfa3bbc"/>
    <w:p>
      <w:pPr>
        <w:pStyle w:val="Heading2"/>
      </w:pPr>
      <w:r>
        <w:t xml:space="preserve">2. Potencia útil del aire</w:t>
      </w:r>
    </w:p>
    <w:p>
      <w:pPr>
        <w:pStyle w:val="SourceCode"/>
      </w:pPr>
      <w:r>
        <w:rPr>
          <w:rStyle w:val="VerbatimChar"/>
        </w:rPr>
        <w:t xml:space="preserve">P_aire = Q · Δp_s</w:t>
      </w:r>
      <w:r>
        <w:br/>
      </w:r>
      <w:r>
        <w:rPr>
          <w:rStyle w:val="VerbatimChar"/>
        </w:rPr>
        <w:t xml:space="preserve">P_aire = 3.0 · 882.5985 = 2647.8 W = 2.648 kW</w:t>
      </w:r>
    </w:p>
    <w:p>
      <w:pPr>
        <w:pStyle w:val="FirstParagraph"/>
      </w:pPr>
      <w:r>
        <w:t xml:space="preserve">Esta es la potencia útil entregada al aire. No incluye pérdidas aerodinámicas,</w:t>
      </w:r>
      <w:r>
        <w:t xml:space="preserve"> </w:t>
      </w:r>
      <w:r>
        <w:t xml:space="preserve">mecánicas ni de transmisión.</w:t>
      </w:r>
    </w:p>
    <w:bookmarkEnd w:id="54"/>
    <w:bookmarkStart w:id="55" w:name="Xfea6ba13187edada11c9df148cc919a48a4e567"/>
    <w:p>
      <w:pPr>
        <w:pStyle w:val="Heading2"/>
      </w:pPr>
      <w:r>
        <w:t xml:space="preserve">3. Área y velocidad en los ojos de entrada</w:t>
      </w:r>
    </w:p>
    <w:p>
      <w:pPr>
        <w:pStyle w:val="FirstParagraph"/>
      </w:pPr>
      <w:r>
        <w:t xml:space="preserve">El rodete es de doble entrada. El área total de los dos ojos, descontando el</w:t>
      </w:r>
      <w:r>
        <w:t xml:space="preserve"> </w:t>
      </w:r>
      <w:r>
        <w:t xml:space="preserve">cubo, se calcula como:</w:t>
      </w:r>
    </w:p>
    <w:p>
      <w:pPr>
        <w:pStyle w:val="SourceCode"/>
      </w:pPr>
      <w:r>
        <w:rPr>
          <w:rStyle w:val="VerbatimChar"/>
        </w:rPr>
        <w:t xml:space="preserve">A_ojos = N_e · (π/4) · (D1² - D_cubo²)</w:t>
      </w:r>
      <w:r>
        <w:br/>
      </w:r>
      <w:r>
        <w:rPr>
          <w:rStyle w:val="VerbatimChar"/>
        </w:rPr>
        <w:t xml:space="preserve">V_ojos = Q / A_ojos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N_e = 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D_cubo = 0.12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A_ojos = 0.3859 m²</w:t>
      </w:r>
      <w:r>
        <w:br/>
      </w:r>
      <w:r>
        <w:rPr>
          <w:rStyle w:val="VerbatimChar"/>
        </w:rPr>
        <w:t xml:space="preserve">V_ojos = 7.77 m/s</w:t>
      </w:r>
    </w:p>
    <w:bookmarkEnd w:id="55"/>
    <w:bookmarkStart w:id="56" w:name="X7f74e6e13728bf3c02d0683fc507f20d3e5d9af"/>
    <w:p>
      <w:pPr>
        <w:pStyle w:val="Heading2"/>
      </w:pPr>
      <w:r>
        <w:t xml:space="preserve">4. Velocidad periférica</w:t>
      </w:r>
    </w:p>
    <w:p>
      <w:pPr>
        <w:pStyle w:val="FirstParagraph"/>
      </w:pPr>
      <w:r>
        <w:t xml:space="preserve">Para cualquier radio de cálculo:</w:t>
      </w:r>
    </w:p>
    <w:p>
      <w:pPr>
        <w:pStyle w:val="SourceCode"/>
      </w:pPr>
      <w:r>
        <w:rPr>
          <w:rStyle w:val="VerbatimChar"/>
        </w:rPr>
        <w:t xml:space="preserve">U = π D n / 60</w:t>
      </w:r>
    </w:p>
    <w:p>
      <w:pPr>
        <w:pStyle w:val="FirstParagraph"/>
      </w:pPr>
      <w:r>
        <w:t xml:space="preserve">Resultados:</w:t>
      </w:r>
    </w:p>
    <w:p>
      <w:pPr>
        <w:pStyle w:val="SourceCode"/>
      </w:pPr>
      <w:r>
        <w:rPr>
          <w:rStyle w:val="VerbatimChar"/>
        </w:rPr>
        <w:t xml:space="preserve">U1 = π · 0.510 · 1100 / 60 = 29.37 m/s</w:t>
      </w:r>
      <w:r>
        <w:br/>
      </w:r>
      <w:r>
        <w:rPr>
          <w:rStyle w:val="VerbatimChar"/>
        </w:rPr>
        <w:t xml:space="preserve">U2 = π · 0.600 · 1100 / 60 = 34.56 m/s</w:t>
      </w:r>
    </w:p>
    <w:bookmarkEnd w:id="56"/>
    <w:bookmarkStart w:id="57" w:name="X308211db825f78858ab7c3d945fc254023d4616"/>
    <w:p>
      <w:pPr>
        <w:pStyle w:val="Heading2"/>
      </w:pPr>
      <w:r>
        <w:t xml:space="preserve">5. Factor de bloqueo por espesor</w:t>
      </w:r>
    </w:p>
    <w:p>
      <w:pPr>
        <w:pStyle w:val="FirstParagraph"/>
      </w:pPr>
      <w:r>
        <w:t xml:space="preserve">Los álabes ocupan parte del paso circunferencial. La fracción abierta se estima</w:t>
      </w:r>
      <w:r>
        <w:t xml:space="preserve"> </w:t>
      </w:r>
      <w:r>
        <w:t xml:space="preserve">mediante:</w:t>
      </w:r>
    </w:p>
    <w:p>
      <w:pPr>
        <w:pStyle w:val="SourceCode"/>
      </w:pPr>
      <w:r>
        <w:rPr>
          <w:rStyle w:val="VerbatimChar"/>
        </w:rPr>
        <w:t xml:space="preserve">k_b = 1 - Z t / (π D sin β)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se mide desde la tangente. Resultados:</w:t>
      </w:r>
    </w:p>
    <w:p>
      <w:pPr>
        <w:pStyle w:val="Compact"/>
        <w:numPr>
          <w:ilvl w:val="0"/>
          <w:numId w:val="1009"/>
        </w:numPr>
      </w:pPr>
      <w:r>
        <w:t xml:space="preserve">Entrada:</w:t>
      </w:r>
      <w:r>
        <w:t xml:space="preserve"> </w:t>
      </w:r>
      <w:r>
        <w:rPr>
          <w:rStyle w:val="VerbatimChar"/>
        </w:rPr>
        <w:t xml:space="preserve">k_b1 = 0.880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k_b2 = 0.963</w:t>
      </w:r>
      <w:r>
        <w:t xml:space="preserve">.</w:t>
      </w:r>
    </w:p>
    <w:p>
      <w:pPr>
        <w:pStyle w:val="FirstParagraph"/>
      </w:pPr>
      <w:r>
        <w:t xml:space="preserve">Esta corrección es geométrica y no representa por sí sola la capa límite ni la</w:t>
      </w:r>
      <w:r>
        <w:t xml:space="preserve"> </w:t>
      </w:r>
      <w:r>
        <w:t xml:space="preserve">estela real del álabe.</w:t>
      </w:r>
    </w:p>
    <w:bookmarkEnd w:id="57"/>
    <w:bookmarkStart w:id="58" w:name="Xfb3bde3c3c7197bcf7cde765845a8f507c3024f"/>
    <w:p>
      <w:pPr>
        <w:pStyle w:val="Heading2"/>
      </w:pPr>
      <w:r>
        <w:t xml:space="preserve">6. Velocidad meridional</w:t>
      </w:r>
    </w:p>
    <w:p>
      <w:pPr>
        <w:pStyle w:val="SourceCode"/>
      </w:pPr>
      <w:r>
        <w:rPr>
          <w:rStyle w:val="VerbatimChar"/>
        </w:rPr>
        <w:t xml:space="preserve">C_m = Q / (π D b k_b)</w:t>
      </w:r>
    </w:p>
    <w:p>
      <w:pPr>
        <w:pStyle w:val="FirstParagraph"/>
      </w:pPr>
      <w:r>
        <w:t xml:space="preserve">Resultados:</w:t>
      </w:r>
    </w:p>
    <w:p>
      <w:pPr>
        <w:pStyle w:val="SourceCode"/>
      </w:pPr>
      <w:r>
        <w:rPr>
          <w:rStyle w:val="VerbatimChar"/>
        </w:rPr>
        <w:t xml:space="preserve">C_m1 = 9.25 m/s</w:t>
      </w:r>
      <w:r>
        <w:br/>
      </w:r>
      <w:r>
        <w:rPr>
          <w:rStyle w:val="VerbatimChar"/>
        </w:rPr>
        <w:t xml:space="preserve">C_m2 = 7.19 m/s</w:t>
      </w:r>
    </w:p>
    <w:bookmarkEnd w:id="58"/>
    <w:bookmarkStart w:id="59" w:name="Xf9cf75c8b831b4c5e8bd909eadaf3a6f20bcb24"/>
    <w:p>
      <w:pPr>
        <w:pStyle w:val="Heading2"/>
      </w:pPr>
      <w:r>
        <w:t xml:space="preserve">7. Ángulo de entrada sin incidencia</w:t>
      </w:r>
    </w:p>
    <w:p>
      <w:pPr>
        <w:pStyle w:val="FirstParagraph"/>
      </w:pPr>
      <w:r>
        <w:t xml:space="preserve">Se supone que el aire entra sin componente tangencial apreciable. El ángulo de</w:t>
      </w:r>
      <w:r>
        <w:t xml:space="preserve"> </w:t>
      </w:r>
      <w:r>
        <w:t xml:space="preserve">entrada se obtiene de:</w:t>
      </w:r>
    </w:p>
    <w:p>
      <w:pPr>
        <w:pStyle w:val="SourceCode"/>
      </w:pPr>
      <w:r>
        <w:rPr>
          <w:rStyle w:val="VerbatimChar"/>
        </w:rPr>
        <w:t xml:space="preserve">β1 = atan(C_m1 / U1)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C_m1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k_b1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k_b1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β1</w:t>
      </w:r>
      <w:r>
        <w:t xml:space="preserve">, la ecuación se resuelve</w:t>
      </w:r>
      <w:r>
        <w:t xml:space="preserve"> </w:t>
      </w:r>
      <w:r>
        <w:t xml:space="preserve">iterativamente. El resultado es:</w:t>
      </w:r>
    </w:p>
    <w:p>
      <w:pPr>
        <w:pStyle w:val="SourceCode"/>
      </w:pPr>
      <w:r>
        <w:rPr>
          <w:rStyle w:val="VerbatimChar"/>
        </w:rPr>
        <w:t xml:space="preserve">β1 = 17.48°</w:t>
      </w:r>
    </w:p>
    <w:p>
      <w:pPr>
        <w:pStyle w:val="FirstParagraph"/>
      </w:pPr>
      <w:r>
        <w:t xml:space="preserve">Para geometría CAD se redondea a</w:t>
      </w:r>
      <w:r>
        <w:t xml:space="preserve"> </w:t>
      </w:r>
      <w:r>
        <w:rPr>
          <w:rStyle w:val="VerbatimChar"/>
        </w:rPr>
        <w:t xml:space="preserve">17.5°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18°</w:t>
      </w:r>
      <w:r>
        <w:t xml:space="preserve"> </w:t>
      </w:r>
      <w:r>
        <w:t xml:space="preserve">según el nivel de detalle.</w:t>
      </w:r>
    </w:p>
    <w:bookmarkEnd w:id="59"/>
    <w:bookmarkStart w:id="60" w:name="Xc514319ad7c60fee6ffcad1303c3a14512f81bb"/>
    <w:p>
      <w:pPr>
        <w:pStyle w:val="Heading2"/>
      </w:pPr>
      <w:r>
        <w:t xml:space="preserve">8. Factor de deslizamiento de Wiesner</w:t>
      </w:r>
    </w:p>
    <w:p>
      <w:pPr>
        <w:pStyle w:val="FirstParagraph"/>
      </w:pPr>
      <w:r>
        <w:t xml:space="preserve">La componente tangencial real se reduce por el número finito de álabes. Se usa</w:t>
      </w:r>
      <w:r>
        <w:t xml:space="preserve"> </w:t>
      </w:r>
      <w:r>
        <w:t xml:space="preserve">la estimación:</w:t>
      </w:r>
    </w:p>
    <w:p>
      <w:pPr>
        <w:pStyle w:val="SourceCode"/>
      </w:pPr>
      <w:r>
        <w:rPr>
          <w:rStyle w:val="VerbatimChar"/>
        </w:rPr>
        <w:t xml:space="preserve">σ = 1 - sqrt(sin β2) / Z^0.7</w:t>
      </w:r>
      <w:r>
        <w:br/>
      </w:r>
      <w:r>
        <w:rPr>
          <w:rStyle w:val="VerbatimChar"/>
        </w:rPr>
        <w:t xml:space="preserve">σ = 0.940</w:t>
      </w:r>
    </w:p>
    <w:p>
      <w:pPr>
        <w:pStyle w:val="FirstParagraph"/>
      </w:pPr>
      <w:r>
        <w:t xml:space="preserve">Su aplicación a un rodete Sirocco es una aproximación que debe contrastarse con</w:t>
      </w:r>
      <w:r>
        <w:t xml:space="preserve"> </w:t>
      </w:r>
      <w:r>
        <w:t xml:space="preserve">CFD o ensayo.</w:t>
      </w:r>
    </w:p>
    <w:bookmarkEnd w:id="60"/>
    <w:bookmarkStart w:id="61" w:name="X58d96583e8a71dd54d156997e3d8038b1c320c8"/>
    <w:p>
      <w:pPr>
        <w:pStyle w:val="Heading2"/>
      </w:pPr>
      <w:r>
        <w:t xml:space="preserve">9. Componente tangencial de salida</w:t>
      </w:r>
    </w:p>
    <w:p>
      <w:pPr>
        <w:pStyle w:val="SourceCode"/>
      </w:pPr>
      <w:r>
        <w:rPr>
          <w:rStyle w:val="VerbatimChar"/>
        </w:rPr>
        <w:t xml:space="preserve">C_u2 = σ U2 - C_m2 / tan β2</w:t>
      </w:r>
    </w:p>
    <w:p>
      <w:pPr>
        <w:pStyle w:val="FirstParagraph"/>
      </w:pPr>
      <w:r>
        <w:t xml:space="preserve">Con álabes curvados hacia adelante y</w:t>
      </w:r>
      <w:r>
        <w:t xml:space="preserve"> </w:t>
      </w:r>
      <w:r>
        <w:rPr>
          <w:rStyle w:val="VerbatimChar"/>
        </w:rPr>
        <w:t xml:space="preserve">β2 = 125°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C_u2 = 37.51 m/s</w:t>
      </w:r>
    </w:p>
    <w:bookmarkEnd w:id="61"/>
    <w:bookmarkStart w:id="62" w:name="X9be5a3b92b000b82fd4b75bee73c893123fb977"/>
    <w:p>
      <w:pPr>
        <w:pStyle w:val="Heading2"/>
      </w:pPr>
      <w:r>
        <w:t xml:space="preserve">10. Ecuación de Euler</w:t>
      </w:r>
    </w:p>
    <w:p>
      <w:pPr>
        <w:pStyle w:val="FirstParagraph"/>
      </w:pPr>
      <w:r>
        <w:t xml:space="preserve">La presión teórica transferida por el rodete se estima mediante:</w:t>
      </w:r>
    </w:p>
    <w:p>
      <w:pPr>
        <w:pStyle w:val="SourceCode"/>
      </w:pPr>
      <w:r>
        <w:rPr>
          <w:rStyle w:val="VerbatimChar"/>
        </w:rPr>
        <w:t xml:space="preserve">Δp_E = ρ (U2 C_u2 - U1 C_u1)</w:t>
      </w:r>
    </w:p>
    <w:p>
      <w:pPr>
        <w:pStyle w:val="FirstParagraph"/>
      </w:pPr>
      <w:r>
        <w:t xml:space="preserve">Suponiendo</w:t>
      </w:r>
      <w:r>
        <w:t xml:space="preserve"> </w:t>
      </w:r>
      <w:r>
        <w:rPr>
          <w:rStyle w:val="VerbatimChar"/>
        </w:rPr>
        <w:t xml:space="preserve">C_u1 ≈ 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Δp_E = ρ U2 C_u2</w:t>
      </w:r>
      <w:r>
        <w:br/>
      </w:r>
      <w:r>
        <w:rPr>
          <w:rStyle w:val="VerbatimChar"/>
        </w:rPr>
        <w:t xml:space="preserve">Δp_E = 1.2 · 34.56 · 37.51 = 1555.5 Pa</w:t>
      </w:r>
    </w:p>
    <w:p>
      <w:pPr>
        <w:pStyle w:val="FirstParagraph"/>
      </w:pPr>
      <w:r>
        <w:t xml:space="preserve">La diferencia entre</w:t>
      </w:r>
      <w:r>
        <w:t xml:space="preserve"> </w:t>
      </w:r>
      <w:r>
        <w:rPr>
          <w:rStyle w:val="VerbatimChar"/>
        </w:rPr>
        <w:t xml:space="preserve">1555.5 Pa</w:t>
      </w:r>
      <w:r>
        <w:t xml:space="preserve"> </w:t>
      </w:r>
      <w:r>
        <w:t xml:space="preserve">y la presión estática requerida de</w:t>
      </w:r>
      <w:r>
        <w:t xml:space="preserve"> </w:t>
      </w:r>
      <w:r>
        <w:rPr>
          <w:rStyle w:val="VerbatimChar"/>
        </w:rPr>
        <w:t xml:space="preserve">882.6 Pa</w:t>
      </w:r>
      <w:r>
        <w:t xml:space="preserve"> </w:t>
      </w:r>
      <w:r>
        <w:t xml:space="preserve">se interpreta como energía cinética y pérdidas internas del sistema.</w:t>
      </w:r>
    </w:p>
    <w:bookmarkEnd w:id="62"/>
    <w:bookmarkStart w:id="63" w:name="X24a6f18e6fb6c75919848dfa1b90b4e821ecbd1"/>
    <w:p>
      <w:pPr>
        <w:pStyle w:val="Heading2"/>
      </w:pPr>
      <w:r>
        <w:t xml:space="preserve">11. Coeficientes adimensionales</w:t>
      </w:r>
    </w:p>
    <w:p>
      <w:pPr>
        <w:pStyle w:val="SourceCode"/>
      </w:pPr>
      <w:r>
        <w:rPr>
          <w:rStyle w:val="VerbatimChar"/>
        </w:rPr>
        <w:t xml:space="preserve">φ = C_m2 / U2 = 0.208</w:t>
      </w:r>
      <w:r>
        <w:br/>
      </w:r>
      <w:r>
        <w:rPr>
          <w:rStyle w:val="VerbatimChar"/>
        </w:rPr>
        <w:t xml:space="preserve">ψ_s = Δp_s / (ρ U2²) = 0.616</w:t>
      </w:r>
    </w:p>
    <w:p>
      <w:pPr>
        <w:pStyle w:val="FirstParagraph"/>
      </w:pPr>
      <w:r>
        <w:t xml:space="preserve">Estos coeficientes permiten comparar el punto con otras geometrías y aplicar</w:t>
      </w:r>
      <w:r>
        <w:t xml:space="preserve"> </w:t>
      </w:r>
      <w:r>
        <w:t xml:space="preserve">criterios de semejanza.</w:t>
      </w:r>
    </w:p>
    <w:bookmarkEnd w:id="63"/>
    <w:bookmarkStart w:id="64" w:name="X9c24b8bcaef44f6052c9592e11b1d7682af1161"/>
    <w:p>
      <w:pPr>
        <w:pStyle w:val="Heading2"/>
      </w:pPr>
      <w:r>
        <w:t xml:space="preserve">12. Potencia de Euler, potencia al eje y eficiencia</w:t>
      </w:r>
    </w:p>
    <w:p>
      <w:pPr>
        <w:pStyle w:val="SourceCode"/>
      </w:pPr>
      <w:r>
        <w:rPr>
          <w:rStyle w:val="VerbatimChar"/>
        </w:rPr>
        <w:t xml:space="preserve">P_Euler = Q · Δp_E = 4.666 kW</w:t>
      </w:r>
      <w:r>
        <w:br/>
      </w:r>
      <w:r>
        <w:rPr>
          <w:rStyle w:val="VerbatimChar"/>
        </w:rPr>
        <w:t xml:space="preserve">P_eje = P_Euler / η_m</w:t>
      </w:r>
      <w:r>
        <w:br/>
      </w:r>
      <w:r>
        <w:rPr>
          <w:rStyle w:val="VerbatimChar"/>
        </w:rPr>
        <w:t xml:space="preserve">P_eje = 4.666 / 0.96 = 4.861 kW</w:t>
      </w:r>
      <w:r>
        <w:br/>
      </w:r>
      <w:r>
        <w:rPr>
          <w:rStyle w:val="VerbatimChar"/>
        </w:rPr>
        <w:t xml:space="preserve">η_estática = P_aire / P_eje = 54.5 %</w:t>
      </w:r>
    </w:p>
    <w:p>
      <w:pPr>
        <w:pStyle w:val="FirstParagraph"/>
      </w:pPr>
      <w:r>
        <w:t xml:space="preserve">Se selecciona un motor de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Margen = P_motor / P_eje - 1 = 13.1 %</w:t>
      </w:r>
    </w:p>
    <w:bookmarkEnd w:id="64"/>
    <w:bookmarkStart w:id="65" w:name="X76bf8ca739575563d93bba40fb20bafecf46b55"/>
    <w:p>
      <w:pPr>
        <w:pStyle w:val="Heading2"/>
      </w:pPr>
      <w:r>
        <w:t xml:space="preserve">13. Razón para descartar 1500 rpm</w:t>
      </w:r>
    </w:p>
    <w:p>
      <w:pPr>
        <w:pStyle w:val="FirstParagraph"/>
      </w:pPr>
      <w:r>
        <w:t xml:space="preserve">Al aumentar la velocidad, la presión crece aproximadamente con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y la</w:t>
      </w:r>
      <w:r>
        <w:t xml:space="preserve"> </w:t>
      </w:r>
      <w:r>
        <w:t xml:space="preserve">potencia con</w:t>
      </w:r>
      <w:r>
        <w:t xml:space="preserve"> </w:t>
      </w:r>
      <w:r>
        <w:rPr>
          <w:rStyle w:val="VerbatimChar"/>
        </w:rPr>
        <w:t xml:space="preserve">n³</w:t>
      </w:r>
      <w:r>
        <w:t xml:space="preserve">. El cálculo directo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entrega más de</w:t>
      </w:r>
      <w:r>
        <w:t xml:space="preserve"> </w:t>
      </w:r>
      <w:r>
        <w:rPr>
          <w:rStyle w:val="VerbatimChar"/>
        </w:rPr>
        <w:t xml:space="preserve">8 kW</w:t>
      </w:r>
      <w:r>
        <w:t xml:space="preserve"> </w:t>
      </w:r>
      <w:r>
        <w:t xml:space="preserve">al eje,</w:t>
      </w:r>
      <w:r>
        <w:t xml:space="preserve"> </w:t>
      </w:r>
      <w:r>
        <w:t xml:space="preserve">superando el motor de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. Por eso la revisión vigente usa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.</w:t>
      </w:r>
    </w:p>
    <w:bookmarkEnd w:id="65"/>
    <w:bookmarkStart w:id="66" w:name="X0f6ebdc79722e80382d65028080e6118d08a37e"/>
    <w:p>
      <w:pPr>
        <w:pStyle w:val="Heading2"/>
      </w:pPr>
      <w:r>
        <w:t xml:space="preserve">14. Voluta y descarga</w:t>
      </w:r>
    </w:p>
    <w:p>
      <w:pPr>
        <w:pStyle w:val="FirstParagraph"/>
      </w:pPr>
      <w:r>
        <w:t xml:space="preserve">El área de salida se fija con la velocidad deseada:</w:t>
      </w:r>
    </w:p>
    <w:p>
      <w:pPr>
        <w:pStyle w:val="SourceCode"/>
      </w:pPr>
      <w:r>
        <w:rPr>
          <w:rStyle w:val="VerbatimChar"/>
        </w:rPr>
        <w:t xml:space="preserve">A_salida = Q / V_salida</w:t>
      </w:r>
      <w:r>
        <w:br/>
      </w:r>
      <w:r>
        <w:rPr>
          <w:rStyle w:val="VerbatimChar"/>
        </w:rPr>
        <w:t xml:space="preserve">A_salida = 3 / 15 = 0.200 m²</w:t>
      </w:r>
    </w:p>
    <w:p>
      <w:pPr>
        <w:pStyle w:val="FirstParagraph"/>
      </w:pPr>
      <w:r>
        <w:t xml:space="preserve">Con ancho interior</w:t>
      </w:r>
      <w:r>
        <w:t xml:space="preserve"> </w:t>
      </w:r>
      <w:r>
        <w:rPr>
          <w:rStyle w:val="VerbatimChar"/>
        </w:rPr>
        <w:t xml:space="preserve">B = 0.280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h_salida = A_salida / B</w:t>
      </w:r>
      <w:r>
        <w:br/>
      </w:r>
      <w:r>
        <w:rPr>
          <w:rStyle w:val="VerbatimChar"/>
        </w:rPr>
        <w:t xml:space="preserve">h_salida = 0.200 / 0.280 = 0.714 m</w:t>
      </w:r>
    </w:p>
    <w:p>
      <w:pPr>
        <w:pStyle w:val="FirstParagraph"/>
      </w:pPr>
      <w:r>
        <w:t xml:space="preserve">La descarga preliminar es</w:t>
      </w:r>
      <w:r>
        <w:t xml:space="preserve"> </w:t>
      </w:r>
      <w:r>
        <w:rPr>
          <w:rStyle w:val="VerbatimChar"/>
        </w:rPr>
        <w:t xml:space="preserve">280 × 714 mm</w:t>
      </w:r>
      <w:r>
        <w:t xml:space="preserve">.</w:t>
      </w:r>
    </w:p>
    <w:bookmarkEnd w:id="66"/>
    <w:bookmarkStart w:id="67" w:name="Xa5b36fd96a631de55a27289918bc362640a6b7e"/>
    <w:p>
      <w:pPr>
        <w:pStyle w:val="Heading2"/>
      </w:pPr>
      <w:r>
        <w:t xml:space="preserve">15. Ley de área de la voluta</w:t>
      </w:r>
    </w:p>
    <w:p>
      <w:pPr>
        <w:pStyle w:val="FirstParagraph"/>
      </w:pPr>
      <w:r>
        <w:t xml:space="preserve">El caudal acumulado se aproxima linealmente con el ángulo:</w:t>
      </w:r>
    </w:p>
    <w:p>
      <w:pPr>
        <w:pStyle w:val="SourceCode"/>
      </w:pPr>
      <w:r>
        <w:rPr>
          <w:rStyle w:val="VerbatimChar"/>
        </w:rPr>
        <w:t xml:space="preserve">A(θ) = A_salida · θ / 360°</w:t>
      </w:r>
    </w:p>
    <w:p>
      <w:pPr>
        <w:pStyle w:val="FirstParagraph"/>
      </w:pPr>
      <w:r>
        <w:t xml:space="preserve">La holgura de lengua es:</w:t>
      </w:r>
    </w:p>
    <w:p>
      <w:pPr>
        <w:pStyle w:val="SourceCode"/>
      </w:pPr>
      <w:r>
        <w:rPr>
          <w:rStyle w:val="VerbatimChar"/>
        </w:rPr>
        <w:t xml:space="preserve">g = 0.08 D2 = 0.048 m</w:t>
      </w:r>
    </w:p>
    <w:p>
      <w:pPr>
        <w:pStyle w:val="FirstParagraph"/>
      </w:pPr>
      <w:r>
        <w:t xml:space="preserve">El radio exterior se obtiene de:</w:t>
      </w:r>
    </w:p>
    <w:p>
      <w:pPr>
        <w:pStyle w:val="SourceCode"/>
      </w:pPr>
      <w:r>
        <w:rPr>
          <w:rStyle w:val="VerbatimChar"/>
        </w:rPr>
        <w:t xml:space="preserve">R_ext(θ) = D2/2 + g + A(θ)/B</w:t>
      </w:r>
    </w:p>
    <w:p>
      <w:pPr>
        <w:pStyle w:val="FirstParagraph"/>
      </w:pPr>
      <w:r>
        <w:t xml:space="preserve">Por ello el radio crece desde</w:t>
      </w:r>
      <w:r>
        <w:t xml:space="preserve"> </w:t>
      </w:r>
      <w:r>
        <w:rPr>
          <w:rStyle w:val="VerbatimChar"/>
        </w:rPr>
        <w:t xml:space="preserve">0.348 m</w:t>
      </w:r>
      <w:r>
        <w:t xml:space="preserve"> </w:t>
      </w:r>
      <w:r>
        <w:t xml:space="preserve">en la lengua hasta</w:t>
      </w:r>
      <w:r>
        <w:t xml:space="preserve"> </w:t>
      </w:r>
      <w:r>
        <w:rPr>
          <w:rStyle w:val="VerbatimChar"/>
        </w:rPr>
        <w:t xml:space="preserve">1.062 m</w:t>
      </w:r>
      <w:r>
        <w:t xml:space="preserve"> </w:t>
      </w:r>
      <w:r>
        <w:t xml:space="preserve">al</w:t>
      </w:r>
      <w:r>
        <w:t xml:space="preserve"> </w:t>
      </w:r>
      <w:r>
        <w:t xml:space="preserve">completar la espiral.</w:t>
      </w:r>
    </w:p>
    <w:bookmarkEnd w:id="67"/>
    <w:bookmarkStart w:id="68" w:name="Xa25bce9865ef194c091ab0a1dad53254034e4ac"/>
    <w:p>
      <w:pPr>
        <w:pStyle w:val="Heading2"/>
      </w:pPr>
      <w:r>
        <w:t xml:space="preserve">16. Presupuesto de pérdidas</w:t>
      </w:r>
    </w:p>
    <w:p>
      <w:pPr>
        <w:pStyle w:val="FirstParagraph"/>
      </w:pPr>
      <w:r>
        <w:t xml:space="preserve">La diferencia de presión es:</w:t>
      </w:r>
    </w:p>
    <w:p>
      <w:pPr>
        <w:pStyle w:val="SourceCode"/>
      </w:pPr>
      <w:r>
        <w:rPr>
          <w:rStyle w:val="VerbatimChar"/>
        </w:rPr>
        <w:t xml:space="preserve">Δp_pérdidas = Δp_E - Δp_s = 672.9 Pa</w:t>
      </w:r>
    </w:p>
    <w:p>
      <w:pPr>
        <w:pStyle w:val="FirstParagraph"/>
      </w:pPr>
      <w:r>
        <w:t xml:space="preserve">Distribución preliminar: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Pérdida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y bellmouth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7.3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Pasajes, estela y separación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238.8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Recirculación y fugas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106.1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 y lengua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132.7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del modelo 1D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53.1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Energía cinética de descarga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135.0 Pa</w:t>
            </w:r>
          </w:p>
        </w:tc>
      </w:tr>
    </w:tbl>
    <w:p>
      <w:pPr>
        <w:pStyle w:val="BodyText"/>
      </w:pPr>
      <w:r>
        <w:t xml:space="preserve">Las pérdidas de entrada y descarga usan presión dinámica:</w:t>
      </w:r>
    </w:p>
    <w:p>
      <w:pPr>
        <w:pStyle w:val="SourceCode"/>
      </w:pPr>
      <w:r>
        <w:rPr>
          <w:rStyle w:val="VerbatimChar"/>
        </w:rPr>
        <w:t xml:space="preserve">q_d = 0.5 ρ V²</w:t>
      </w:r>
    </w:p>
    <w:p>
      <w:pPr>
        <w:pStyle w:val="FirstParagraph"/>
      </w:pPr>
      <w:r>
        <w:t xml:space="preserve">El resto es un reparto de ingeniería para orientar la simulación, no una</w:t>
      </w:r>
      <w:r>
        <w:t xml:space="preserve"> </w:t>
      </w:r>
      <w:r>
        <w:t xml:space="preserve">medición experimental.</w:t>
      </w:r>
    </w:p>
    <w:bookmarkEnd w:id="68"/>
    <w:bookmarkStart w:id="69" w:name="Xed8c57f9cc9c266b668239ff49e48d74b5bf01b"/>
    <w:p>
      <w:pPr>
        <w:pStyle w:val="Heading2"/>
      </w:pPr>
      <w:r>
        <w:t xml:space="preserve">17. Torque del eje</w:t>
      </w:r>
    </w:p>
    <w:p>
      <w:pPr>
        <w:pStyle w:val="SourceCode"/>
      </w:pPr>
      <w:r>
        <w:rPr>
          <w:rStyle w:val="VerbatimChar"/>
        </w:rPr>
        <w:t xml:space="preserve">ω = 2πn / 60</w:t>
      </w:r>
      <w:r>
        <w:br/>
      </w:r>
      <w:r>
        <w:rPr>
          <w:rStyle w:val="VerbatimChar"/>
        </w:rPr>
        <w:t xml:space="preserve">T = P_eje / ω = 42.20 N·m</w:t>
      </w:r>
    </w:p>
    <w:p>
      <w:pPr>
        <w:pStyle w:val="FirstParagraph"/>
      </w:pPr>
      <w:r>
        <w:t xml:space="preserve">Para el tanteo torsional se usa factor de servicio</w:t>
      </w:r>
      <w:r>
        <w:t xml:space="preserve"> </w:t>
      </w:r>
      <w:r>
        <w:rPr>
          <w:rStyle w:val="VerbatimChar"/>
        </w:rPr>
        <w:t xml:space="preserve">K_s = 1.5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T_d = K_s T = 63.30 N·m</w:t>
      </w:r>
      <w:r>
        <w:br/>
      </w:r>
      <w:r>
        <w:rPr>
          <w:rStyle w:val="VerbatimChar"/>
        </w:rPr>
        <w:t xml:space="preserve">d_t = [16 T_d / (π τ_adm)]^(1/3)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τ_adm = 30 MPa</w:t>
      </w:r>
      <w:r>
        <w:t xml:space="preserve">, el diámetro matemático es</w:t>
      </w:r>
      <w:r>
        <w:t xml:space="preserve"> </w:t>
      </w:r>
      <w:r>
        <w:rPr>
          <w:rStyle w:val="VerbatimChar"/>
        </w:rPr>
        <w:t xml:space="preserve">22.1 mm</w:t>
      </w:r>
      <w:r>
        <w:t xml:space="preserve">. El redondeo</w:t>
      </w:r>
      <w:r>
        <w:t xml:space="preserve"> </w:t>
      </w:r>
      <w:r>
        <w:t xml:space="preserve">torsional inicial a</w:t>
      </w:r>
      <w:r>
        <w:t xml:space="preserve"> </w:t>
      </w:r>
      <w:r>
        <w:rPr>
          <w:rStyle w:val="VerbatimChar"/>
        </w:rPr>
        <w:t xml:space="preserve">30 mm</w:t>
      </w:r>
      <w:r>
        <w:t xml:space="preserve"> </w:t>
      </w:r>
      <w:r>
        <w:t xml:space="preserve">no es la selección mecánica final.</w:t>
      </w:r>
    </w:p>
    <w:bookmarkEnd w:id="69"/>
    <w:bookmarkStart w:id="70" w:name="X2f7bae3a58d04903662f74bc8ff0dffb6d9484f"/>
    <w:p>
      <w:pPr>
        <w:pStyle w:val="Heading2"/>
      </w:pPr>
      <w:r>
        <w:t xml:space="preserve">18. Masa del rotor</w:t>
      </w:r>
    </w:p>
    <w:p>
      <w:pPr>
        <w:pStyle w:val="FirstParagraph"/>
      </w:pPr>
      <w:r>
        <w:t xml:space="preserve">Cada masa se calcula como:</w:t>
      </w:r>
    </w:p>
    <w:p>
      <w:pPr>
        <w:pStyle w:val="SourceCode"/>
      </w:pPr>
      <w:r>
        <w:rPr>
          <w:rStyle w:val="VerbatimChar"/>
        </w:rPr>
        <w:t xml:space="preserve">m = ρ_acero · volumen</w:t>
      </w:r>
    </w:p>
    <w:p>
      <w:pPr>
        <w:pStyle w:val="FirstParagraph"/>
      </w:pPr>
      <w:r>
        <w:t xml:space="preserve">Se suman álabes, dos anillos, disco central y cubo. Luego se aplica</w:t>
      </w:r>
      <w:r>
        <w:t xml:space="preserve"> </w:t>
      </w:r>
      <w:r>
        <w:rPr>
          <w:rStyle w:val="VerbatimChar"/>
        </w:rPr>
        <w:t xml:space="preserve">8 %</w:t>
      </w:r>
      <w:r>
        <w:t xml:space="preserve"> </w:t>
      </w:r>
      <w:r>
        <w:t xml:space="preserve">por</w:t>
      </w:r>
      <w:r>
        <w:t xml:space="preserve"> </w:t>
      </w:r>
      <w:r>
        <w:t xml:space="preserve">soldaduras y refuerzos:</w:t>
      </w:r>
    </w:p>
    <w:p>
      <w:pPr>
        <w:pStyle w:val="SourceCode"/>
      </w:pPr>
      <w:r>
        <w:rPr>
          <w:rStyle w:val="VerbatimChar"/>
        </w:rPr>
        <w:t xml:space="preserve">m_rotor = 18.63 kg</w:t>
      </w:r>
      <w:r>
        <w:br/>
      </w:r>
      <w:r>
        <w:rPr>
          <w:rStyle w:val="VerbatimChar"/>
        </w:rPr>
        <w:t xml:space="preserve">W_rotor = m_rotor g ≈ 182.7 N</w:t>
      </w:r>
    </w:p>
    <w:bookmarkEnd w:id="70"/>
    <w:bookmarkStart w:id="71" w:name="X7b847c07f1bc0775ed816217df613c59d379fc9"/>
    <w:p>
      <w:pPr>
        <w:pStyle w:val="Heading2"/>
      </w:pPr>
      <w:r>
        <w:t xml:space="preserve">19. Carga radial de la correa</w:t>
      </w:r>
    </w:p>
    <w:p>
      <w:pPr>
        <w:pStyle w:val="FirstParagraph"/>
      </w:pPr>
      <w:r>
        <w:t xml:space="preserve">Para una polea de diámetro</w:t>
      </w:r>
      <w:r>
        <w:t xml:space="preserve"> </w:t>
      </w:r>
      <w:r>
        <w:rPr>
          <w:rStyle w:val="VerbatimChar"/>
        </w:rPr>
        <w:t xml:space="preserve">D_p = 0.20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F_t = 2T / D_p = 422 N</w:t>
      </w:r>
      <w:r>
        <w:br/>
      </w:r>
      <w:r>
        <w:rPr>
          <w:rStyle w:val="VerbatimChar"/>
        </w:rPr>
        <w:t xml:space="preserve">F_correa = 2.5 F_t = 1055 N</w:t>
      </w:r>
    </w:p>
    <w:p>
      <w:pPr>
        <w:pStyle w:val="FirstParagraph"/>
      </w:pPr>
      <w:r>
        <w:t xml:space="preserve">El factor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representa la relación preliminar entre carga radial total y</w:t>
      </w:r>
      <w:r>
        <w:t xml:space="preserve"> </w:t>
      </w:r>
      <w:r>
        <w:t xml:space="preserve">fuerza tangencial transmitida.</w:t>
      </w:r>
    </w:p>
    <w:bookmarkEnd w:id="71"/>
    <w:bookmarkStart w:id="72" w:name="Xc83513f8636b1ec57314cc097963fd374c4744f"/>
    <w:p>
      <w:pPr>
        <w:pStyle w:val="Heading2"/>
      </w:pPr>
      <w:r>
        <w:t xml:space="preserve">20. Reacciones y momento flector</w:t>
      </w:r>
    </w:p>
    <w:p>
      <w:pPr>
        <w:pStyle w:val="FirstParagraph"/>
      </w:pPr>
      <w:r>
        <w:t xml:space="preserve">Con apoyos separados por</w:t>
      </w:r>
      <w:r>
        <w:t xml:space="preserve"> </w:t>
      </w:r>
      <w:r>
        <w:rPr>
          <w:rStyle w:val="VerbatimChar"/>
        </w:rPr>
        <w:t xml:space="preserve">L = 0.50 m</w:t>
      </w:r>
      <w:r>
        <w:t xml:space="preserve">, rodete centrado en</w:t>
      </w:r>
      <w:r>
        <w:t xml:space="preserve"> </w:t>
      </w:r>
      <w:r>
        <w:rPr>
          <w:rStyle w:val="VerbatimChar"/>
        </w:rPr>
        <w:t xml:space="preserve">x_r = 0.25 m</w:t>
      </w:r>
      <w:r>
        <w:t xml:space="preserve"> </w:t>
      </w:r>
      <w:r>
        <w:t xml:space="preserve">y</w:t>
      </w:r>
      <w:r>
        <w:t xml:space="preserve"> </w:t>
      </w:r>
      <w:r>
        <w:t xml:space="preserve">polea en</w:t>
      </w:r>
      <w:r>
        <w:t xml:space="preserve"> </w:t>
      </w:r>
      <w:r>
        <w:rPr>
          <w:rStyle w:val="VerbatimChar"/>
        </w:rPr>
        <w:t xml:space="preserve">x_p = 0.575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R_B = (W_rotor x_r + F_correa x_p) / L</w:t>
      </w:r>
      <w:r>
        <w:br/>
      </w:r>
      <w:r>
        <w:rPr>
          <w:rStyle w:val="VerbatimChar"/>
        </w:rPr>
        <w:t xml:space="preserve">R_A = W_rotor + F_correa - R_B</w:t>
      </w:r>
    </w:p>
    <w:p>
      <w:pPr>
        <w:pStyle w:val="FirstParagraph"/>
      </w:pPr>
      <w:r>
        <w:t xml:space="preserve">El diagrama de momentos se obtiene sumando las contribuciones de cada reacción</w:t>
      </w:r>
      <w:r>
        <w:t xml:space="preserve"> </w:t>
      </w:r>
      <w:r>
        <w:t xml:space="preserve">y carga según la posición. El máximo calculado es</w:t>
      </w:r>
      <w:r>
        <w:t xml:space="preserve"> </w:t>
      </w:r>
      <w:r>
        <w:rPr>
          <w:rStyle w:val="VerbatimChar"/>
        </w:rPr>
        <w:t xml:space="preserve">79.0 N·m</w:t>
      </w:r>
      <w:r>
        <w:t xml:space="preserve"> </w:t>
      </w:r>
      <w:r>
        <w:t xml:space="preserve">junto al apoyo de</w:t>
      </w:r>
      <w:r>
        <w:t xml:space="preserve"> </w:t>
      </w:r>
      <w:r>
        <w:t xml:space="preserve">la polea.</w:t>
      </w:r>
    </w:p>
    <w:bookmarkEnd w:id="72"/>
    <w:bookmarkStart w:id="73" w:name="Xb5b40508727f902dc7056d8a290947aff4956b5"/>
    <w:p>
      <w:pPr>
        <w:pStyle w:val="Heading2"/>
      </w:pPr>
      <w:r>
        <w:t xml:space="preserve">21. Diámetro mecánico del eje</w:t>
      </w:r>
    </w:p>
    <w:p>
      <w:pPr>
        <w:pStyle w:val="FirstParagraph"/>
      </w:pPr>
      <w:r>
        <w:t xml:space="preserve">Se usa un momento equivalente tipo ASME:</w:t>
      </w:r>
    </w:p>
    <w:p>
      <w:pPr>
        <w:pStyle w:val="SourceCode"/>
      </w:pPr>
      <w:r>
        <w:rPr>
          <w:rStyle w:val="VerbatimChar"/>
        </w:rPr>
        <w:t xml:space="preserve">M_eq = sqrt[(K_b M_max)² + (K_t T)²]</w:t>
      </w:r>
      <w:r>
        <w:br/>
      </w:r>
      <w:r>
        <w:rPr>
          <w:rStyle w:val="VerbatimChar"/>
        </w:rPr>
        <w:t xml:space="preserve">d = [16 M_eq / (π τ_adm)]^(1/3)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K_b = K_t = 1.5</w:t>
      </w:r>
      <w:r>
        <w:t xml:space="preserve"> </w:t>
      </w:r>
      <w:r>
        <w:t xml:space="preserve">se obtiene aproximadamente</w:t>
      </w:r>
      <w:r>
        <w:t xml:space="preserve"> </w:t>
      </w:r>
      <w:r>
        <w:rPr>
          <w:rStyle w:val="VerbatimChar"/>
        </w:rPr>
        <w:t xml:space="preserve">28.4 mm</w:t>
      </w:r>
      <w:r>
        <w:t xml:space="preserve">. Aplicando un factor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1.20</w:t>
      </w:r>
      <w:r>
        <w:t xml:space="preserve"> </w:t>
      </w:r>
      <w:r>
        <w:t xml:space="preserve">por chavetero y concentración de esfuerzos:</w:t>
      </w:r>
    </w:p>
    <w:p>
      <w:pPr>
        <w:pStyle w:val="SourceCode"/>
      </w:pPr>
      <w:r>
        <w:rPr>
          <w:rStyle w:val="VerbatimChar"/>
        </w:rPr>
        <w:t xml:space="preserve">d_corregido ≈ 34.1 mm</w:t>
      </w:r>
      <w:r>
        <w:br/>
      </w:r>
      <w:r>
        <w:rPr>
          <w:rStyle w:val="VerbatimChar"/>
        </w:rPr>
        <w:t xml:space="preserve">d_adoptado = 35 mm</w:t>
      </w:r>
    </w:p>
    <w:bookmarkEnd w:id="73"/>
    <w:bookmarkStart w:id="74" w:name="X4f57587c50d9e25527045b65aa23918b4cf82a1"/>
    <w:p>
      <w:pPr>
        <w:pStyle w:val="Heading2"/>
      </w:pPr>
      <w:r>
        <w:t xml:space="preserve">22. Flecha y primera velocidad crítica</w:t>
      </w:r>
    </w:p>
    <w:p>
      <w:pPr>
        <w:pStyle w:val="FirstParagraph"/>
      </w:pPr>
      <w:r>
        <w:t xml:space="preserve">Para una carga central simplificada:</w:t>
      </w:r>
    </w:p>
    <w:p>
      <w:pPr>
        <w:pStyle w:val="SourceCode"/>
      </w:pPr>
      <w:r>
        <w:rPr>
          <w:rStyle w:val="VerbatimChar"/>
        </w:rPr>
        <w:t xml:space="preserve">I = π d⁴ / 64</w:t>
      </w:r>
      <w:r>
        <w:br/>
      </w:r>
      <w:r>
        <w:rPr>
          <w:rStyle w:val="VerbatimChar"/>
        </w:rPr>
        <w:t xml:space="preserve">δ = W_rotor L³ / (48 E I)</w:t>
      </w:r>
      <w:r>
        <w:br/>
      </w:r>
      <w:r>
        <w:rPr>
          <w:rStyle w:val="VerbatimChar"/>
        </w:rPr>
        <w:t xml:space="preserve">n_cr = (30/π) sqrt(g/δ)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E = 200 GPa</w:t>
      </w:r>
      <w:r>
        <w:t xml:space="preserve"> </w:t>
      </w:r>
      <w:r>
        <w:t xml:space="preserve">y eje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δ ≈ 0.032 mm</w:t>
      </w:r>
      <w:r>
        <w:br/>
      </w:r>
      <w:r>
        <w:rPr>
          <w:rStyle w:val="VerbatimChar"/>
        </w:rPr>
        <w:t xml:space="preserve">n_cr ≈ 5260 rpm</w:t>
      </w:r>
      <w:r>
        <w:br/>
      </w:r>
      <w:r>
        <w:rPr>
          <w:rStyle w:val="VerbatimChar"/>
        </w:rPr>
        <w:t xml:space="preserve">n_cr / n_operación ≈ 4.8</w:t>
      </w:r>
    </w:p>
    <w:p>
      <w:pPr>
        <w:pStyle w:val="FirstParagraph"/>
      </w:pPr>
      <w:r>
        <w:t xml:space="preserve">La verificación final debe incluir masa distribuida, polea, rigidez de soportes</w:t>
      </w:r>
      <w:r>
        <w:t xml:space="preserve"> </w:t>
      </w:r>
      <w:r>
        <w:t xml:space="preserve">y efectos giroscópicos.</w:t>
      </w:r>
    </w:p>
    <w:bookmarkEnd w:id="74"/>
    <w:bookmarkStart w:id="75" w:name="Xff34d4d617291dab31f93cae65ea90f0805d32a"/>
    <w:p>
      <w:pPr>
        <w:pStyle w:val="Heading2"/>
      </w:pPr>
      <w:r>
        <w:t xml:space="preserve">23. Vida y capacidad del rodamiento</w:t>
      </w:r>
    </w:p>
    <w:p>
      <w:pPr>
        <w:pStyle w:val="FirstParagraph"/>
      </w:pPr>
      <w:r>
        <w:t xml:space="preserve">Para rodamientos de bolas se usa el exponente</w:t>
      </w:r>
      <w:r>
        <w:t xml:space="preserve"> </w:t>
      </w:r>
      <w:r>
        <w:rPr>
          <w:rStyle w:val="VerbatimChar"/>
        </w:rPr>
        <w:t xml:space="preserve">p =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L_10 = (C/P)^3 · 10⁶ revoluciones</w:t>
      </w:r>
      <w:r>
        <w:br/>
      </w:r>
      <w:r>
        <w:rPr>
          <w:rStyle w:val="VerbatimChar"/>
        </w:rPr>
        <w:t xml:space="preserve">C = P · (60 n L_h / 10⁶)^(1/3)</w:t>
      </w:r>
    </w:p>
    <w:p>
      <w:pPr>
        <w:pStyle w:val="FirstParagraph"/>
      </w:pPr>
      <w:r>
        <w:t xml:space="preserve">Con vida objetivo de</w:t>
      </w:r>
      <w:r>
        <w:t xml:space="preserve"> </w:t>
      </w:r>
      <w:r>
        <w:rPr>
          <w:rStyle w:val="VerbatimChar"/>
        </w:rPr>
        <w:t xml:space="preserve">20 000 h</w:t>
      </w:r>
      <w:r>
        <w:t xml:space="preserve">, la capacidad dinámica mínima calculada es</w:t>
      </w:r>
      <w:r>
        <w:t xml:space="preserve"> </w:t>
      </w:r>
      <w:r>
        <w:rPr>
          <w:rStyle w:val="VerbatimChar"/>
        </w:rPr>
        <w:t xml:space="preserve">14.3 kN</w:t>
      </w:r>
      <w:r>
        <w:t xml:space="preserve">. La memoria recomienda seleccionar</w:t>
      </w:r>
      <w:r>
        <w:t xml:space="preserve"> </w:t>
      </w:r>
      <w:r>
        <w:rPr>
          <w:rStyle w:val="VerbatimChar"/>
        </w:rPr>
        <w:t xml:space="preserve">C ≥ 20 kN</w:t>
      </w:r>
      <w:r>
        <w:t xml:space="preserve"> </w:t>
      </w:r>
      <w:r>
        <w:t xml:space="preserve">como margen inicial.</w:t>
      </w:r>
    </w:p>
    <w:bookmarkEnd w:id="75"/>
    <w:bookmarkStart w:id="76" w:name="Xa42f095c8e593c35f013347ac290d2f315afa7c"/>
    <w:p>
      <w:pPr>
        <w:pStyle w:val="Heading2"/>
      </w:pPr>
      <w:r>
        <w:t xml:space="preserve">24. Fuerza centrífuga de un álabe</w:t>
      </w:r>
    </w:p>
    <w:p>
      <w:pPr>
        <w:pStyle w:val="SourceCode"/>
      </w:pPr>
      <w:r>
        <w:rPr>
          <w:rStyle w:val="VerbatimChar"/>
        </w:rPr>
        <w:t xml:space="preserve">F_c = m_álabe · ω² · r_medio</w:t>
      </w:r>
    </w:p>
    <w:p>
      <w:pPr>
        <w:pStyle w:val="FirstParagraph"/>
      </w:pPr>
      <w:r>
        <w:t xml:space="preserve">El resultado preliminar es aproximadamente</w:t>
      </w:r>
      <w:r>
        <w:t xml:space="preserve"> </w:t>
      </w:r>
      <w:r>
        <w:rPr>
          <w:rStyle w:val="VerbatimChar"/>
        </w:rPr>
        <w:t xml:space="preserve">437 N</w:t>
      </w:r>
      <w:r>
        <w:t xml:space="preserve"> </w:t>
      </w:r>
      <w:r>
        <w:t xml:space="preserve">por álabe. Las uniones</w:t>
      </w:r>
      <w:r>
        <w:t xml:space="preserve"> </w:t>
      </w:r>
      <w:r>
        <w:t xml:space="preserve">soldadas todavía requieren FEA y verificación de fatiga.</w:t>
      </w:r>
    </w:p>
    <w:bookmarkEnd w:id="76"/>
    <w:bookmarkStart w:id="77" w:name="X34cb289b3bfeafaf2e8fae41ea9390d4a9be5a7"/>
    <w:p>
      <w:pPr>
        <w:pStyle w:val="Heading2"/>
      </w:pPr>
      <w:r>
        <w:t xml:space="preserve">25. Leyes de semejanza</w:t>
      </w:r>
    </w:p>
    <w:p>
      <w:pPr>
        <w:pStyle w:val="FirstParagraph"/>
      </w:pPr>
      <w:r>
        <w:t xml:space="preserve">Para dos ventiladores geométricamente semejantes:</w:t>
      </w:r>
    </w:p>
    <w:p>
      <w:pPr>
        <w:pStyle w:val="SourceCode"/>
      </w:pPr>
      <w:r>
        <w:rPr>
          <w:rStyle w:val="VerbatimChar"/>
        </w:rPr>
        <w:t xml:space="preserve">Q₂/Q₁ = (n₂/n₁)(D₂/D₁)³</w:t>
      </w:r>
      <w:r>
        <w:br/>
      </w:r>
      <w:r>
        <w:rPr>
          <w:rStyle w:val="VerbatimChar"/>
        </w:rPr>
        <w:t xml:space="preserve">Δp₂/Δp₁ = (n₂/n₁)²(D₂/D₁)²</w:t>
      </w:r>
      <w:r>
        <w:br/>
      </w:r>
      <w:r>
        <w:rPr>
          <w:rStyle w:val="VerbatimChar"/>
        </w:rPr>
        <w:t xml:space="preserve">P₂/P₁ = (n₂/n₁)³(D₂/D₁)⁵</w:t>
      </w:r>
    </w:p>
    <w:p>
      <w:pPr>
        <w:pStyle w:val="FirstParagraph"/>
      </w:pPr>
      <w:r>
        <w:t xml:space="preserve">Para escala</w:t>
      </w:r>
      <w:r>
        <w:t xml:space="preserve"> </w:t>
      </w:r>
      <w:r>
        <w:rPr>
          <w:rStyle w:val="VerbatimChar"/>
        </w:rPr>
        <w:t xml:space="preserve">λ = 0.5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Potencia eje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 rpm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0.375 m³/s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220.6 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0.152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 velocidad periférica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0.750 m³/s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882.6 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1.215 kW</w:t>
            </w:r>
          </w:p>
        </w:tc>
      </w:tr>
    </w:tbl>
    <w:p>
      <w:pPr>
        <w:pStyle w:val="BodyText"/>
      </w:pPr>
      <w:r>
        <w:t xml:space="preserve">Debe revisarse también el número de Reynolds y las holguras relativas.</w:t>
      </w:r>
    </w:p>
    <w:bookmarkEnd w:id="77"/>
    <w:bookmarkStart w:id="80" w:name="resultados-generados"/>
    <w:p>
      <w:pPr>
        <w:pStyle w:val="Heading2"/>
      </w:pPr>
      <w:r>
        <w:t xml:space="preserve">Resultados generados</w:t>
      </w:r>
    </w:p>
    <w:bookmarkStart w:id="78" w:name="resultados_v1"/>
    <w:p>
      <w:pPr>
        <w:pStyle w:val="Heading3"/>
      </w:pPr>
      <w:r>
        <w:rPr>
          <w:rStyle w:val="VerbatimChar"/>
        </w:rPr>
        <w:t xml:space="preserve">resultados_v1/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resultado_completo.json</w:t>
      </w:r>
      <w:r>
        <w:t xml:space="preserve">: todos los resultados aerodinámicos.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resumen_diseno.csv</w:t>
      </w:r>
      <w:r>
        <w:t xml:space="preserve">: 29 variables resumidas.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tabla_voluta.csv</w:t>
      </w:r>
      <w:r>
        <w:t xml:space="preserve">: 9 estaciones angulares.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presupuesto_perdidas.csv</w:t>
      </w:r>
      <w:r>
        <w:t xml:space="preserve">: 6 componentes de pérdida.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semejanza_modelo.csv</w:t>
      </w:r>
      <w:r>
        <w:t xml:space="preserve">: 2 condiciones a escala 1:2.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esquema_dimensional_sirocco.svg</w:t>
      </w:r>
      <w:r>
        <w:t xml:space="preserve">: esquema visual.</w:t>
      </w:r>
    </w:p>
    <w:bookmarkEnd w:id="78"/>
    <w:bookmarkStart w:id="79" w:name="resultados_mecanicos_v1"/>
    <w:p>
      <w:pPr>
        <w:pStyle w:val="Heading3"/>
      </w:pPr>
      <w:r>
        <w:rPr>
          <w:rStyle w:val="VerbatimChar"/>
        </w:rPr>
        <w:t xml:space="preserve">resultados_mecanicos_v1/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resultado_mecanico_v1.json</w:t>
      </w:r>
      <w:r>
        <w:t xml:space="preserve">: masas, cargas, eje y rodamientos.</w:t>
      </w:r>
    </w:p>
    <w:bookmarkEnd w:id="79"/>
    <w:bookmarkEnd w:id="80"/>
    <w:bookmarkStart w:id="81" w:name="regeneración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06_calculos/resultados_mecanicos_v1</w:t>
      </w:r>
    </w:p>
    <w:bookmarkEnd w:id="81"/>
    <w:bookmarkStart w:id="82" w:name="limitaciones"/>
    <w:p>
      <w:pPr>
        <w:pStyle w:val="Heading2"/>
      </w:pPr>
      <w:r>
        <w:t xml:space="preserve">Limitaciones</w:t>
      </w:r>
    </w:p>
    <w:p>
      <w:pPr>
        <w:pStyle w:val="Compact"/>
        <w:numPr>
          <w:ilvl w:val="0"/>
          <w:numId w:val="1012"/>
        </w:numPr>
      </w:pPr>
      <w:r>
        <w:t xml:space="preserve">Modelo aerodinámico unidimensional.</w:t>
      </w:r>
    </w:p>
    <w:p>
      <w:pPr>
        <w:pStyle w:val="Compact"/>
        <w:numPr>
          <w:ilvl w:val="0"/>
          <w:numId w:val="1012"/>
        </w:numPr>
      </w:pPr>
      <w:r>
        <w:t xml:space="preserve">Factor de deslizamiento no calibrado para este rodete.</w:t>
      </w:r>
    </w:p>
    <w:p>
      <w:pPr>
        <w:pStyle w:val="Compact"/>
        <w:numPr>
          <w:ilvl w:val="0"/>
          <w:numId w:val="1012"/>
        </w:numPr>
      </w:pPr>
      <w:r>
        <w:t xml:space="preserve">Presupuesto de pérdidas asignado, no medido.</w:t>
      </w:r>
    </w:p>
    <w:p>
      <w:pPr>
        <w:pStyle w:val="Compact"/>
        <w:numPr>
          <w:ilvl w:val="0"/>
          <w:numId w:val="1012"/>
        </w:numPr>
      </w:pPr>
      <w:r>
        <w:t xml:space="preserve">Voluta de ley lineal sin optimización de lengua.</w:t>
      </w:r>
    </w:p>
    <w:p>
      <w:pPr>
        <w:pStyle w:val="Compact"/>
        <w:numPr>
          <w:ilvl w:val="0"/>
          <w:numId w:val="1012"/>
        </w:numPr>
      </w:pPr>
      <w:r>
        <w:t xml:space="preserve">Eje representado como viga simplificada.</w:t>
      </w:r>
    </w:p>
    <w:p>
      <w:pPr>
        <w:pStyle w:val="Compact"/>
        <w:numPr>
          <w:ilvl w:val="0"/>
          <w:numId w:val="1012"/>
        </w:numPr>
      </w:pPr>
      <w:r>
        <w:t xml:space="preserve">Sin FEA de álabes, disco, cubo o soldaduras.</w:t>
      </w:r>
    </w:p>
    <w:p>
      <w:pPr>
        <w:pStyle w:val="Compact"/>
        <w:numPr>
          <w:ilvl w:val="0"/>
          <w:numId w:val="1012"/>
        </w:numPr>
      </w:pPr>
      <w:r>
        <w:t xml:space="preserve">Sin curvas experimentales</w:t>
      </w:r>
      <w:r>
        <w:t xml:space="preserve"> </w:t>
      </w:r>
      <w:r>
        <w:rPr>
          <w:rStyle w:val="VerbatimChar"/>
        </w:rPr>
        <w:t xml:space="preserve">Q-Δp</w:t>
      </w:r>
      <w:r>
        <w:t xml:space="preserve">, potencia, eficiencia, ruido o vibración.</w:t>
      </w:r>
    </w:p>
    <w:bookmarkEnd w:id="82"/>
    <w:bookmarkEnd w:id="83"/>
    <w:bookmarkStart w:id="98" w:name="documentación-de-07_plano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07_planos</w:t>
      </w:r>
    </w:p>
    <w:bookmarkStart w:id="84" w:name="propósito-4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la geometría bidimensional generada a partir del cálculo vigente. Los</w:t>
      </w:r>
      <w:r>
        <w:t xml:space="preserve"> </w:t>
      </w:r>
      <w:r>
        <w:t xml:space="preserve">archivos permiten revisar el perfil del álabe, la repetición de los 48 álabes y</w:t>
      </w:r>
      <w:r>
        <w:t xml:space="preserve"> </w:t>
      </w:r>
      <w:r>
        <w:t xml:space="preserve">la espiral preliminar de la voluta en programas CAD.</w:t>
      </w:r>
    </w:p>
    <w:bookmarkEnd w:id="84"/>
    <w:bookmarkStart w:id="85" w:name="sistema-de-unidades-y-coordenadas"/>
    <w:p>
      <w:pPr>
        <w:pStyle w:val="Heading2"/>
      </w:pPr>
      <w:r>
        <w:t xml:space="preserve">Sistema de unidades y coordenadas</w:t>
      </w:r>
    </w:p>
    <w:p>
      <w:pPr>
        <w:pStyle w:val="Compact"/>
        <w:numPr>
          <w:ilvl w:val="0"/>
          <w:numId w:val="1013"/>
        </w:numPr>
      </w:pPr>
      <w:r>
        <w:t xml:space="preserve">Los archivos DXF usan milímetros.</w:t>
      </w:r>
    </w:p>
    <w:p>
      <w:pPr>
        <w:pStyle w:val="Compact"/>
        <w:numPr>
          <w:ilvl w:val="0"/>
          <w:numId w:val="1013"/>
        </w:numPr>
      </w:pPr>
      <w:r>
        <w:t xml:space="preserve">El eje del rodete está en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La geometría se dibuja en el plano</w:t>
      </w:r>
      <w:r>
        <w:t xml:space="preserve"> </w:t>
      </w:r>
      <w:r>
        <w:rPr>
          <w:rStyle w:val="VerbatimChar"/>
        </w:rPr>
        <w:t xml:space="preserve">XY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eje axial y el ancho del rodete se incorporan posteriormente en 3D.</w:t>
      </w:r>
    </w:p>
    <w:bookmarkEnd w:id="85"/>
    <w:bookmarkStart w:id="91" w:name="archivos-3"/>
    <w:p>
      <w:pPr>
        <w:pStyle w:val="Heading2"/>
      </w:pPr>
      <w:r>
        <w:t xml:space="preserve">Archivos</w:t>
      </w:r>
    </w:p>
    <w:bookmarkStart w:id="86" w:name="rodete_sirocco_v1dxf"/>
    <w:p>
      <w:pPr>
        <w:pStyle w:val="Heading3"/>
      </w:pPr>
      <w:r>
        <w:rPr>
          <w:rStyle w:val="VerbatimChar"/>
        </w:rPr>
        <w:t xml:space="preserve">rodete_sirocco_v1.dxf</w:t>
      </w:r>
    </w:p>
    <w:p>
      <w:pPr>
        <w:pStyle w:val="FirstParagraph"/>
      </w:pPr>
      <w:r>
        <w:t xml:space="preserve">DXF ASCII R12 con:</w:t>
      </w:r>
    </w:p>
    <w:p>
      <w:pPr>
        <w:pStyle w:val="Compact"/>
        <w:numPr>
          <w:ilvl w:val="0"/>
          <w:numId w:val="1014"/>
        </w:numPr>
      </w:pPr>
      <w:r>
        <w:t xml:space="preserve">Círculo de referencia</w:t>
      </w:r>
      <w:r>
        <w:t xml:space="preserve"> </w:t>
      </w:r>
      <w:r>
        <w:rPr>
          <w:rStyle w:val="VerbatimChar"/>
        </w:rPr>
        <w:t xml:space="preserve">D2 = 600 mm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Círculo de entrada</w:t>
      </w:r>
      <w:r>
        <w:t xml:space="preserve"> </w:t>
      </w:r>
      <w:r>
        <w:rPr>
          <w:rStyle w:val="VerbatimChar"/>
        </w:rPr>
        <w:t xml:space="preserve">D1 = 510 mm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Círculo de cubo de referencia.</w:t>
      </w:r>
    </w:p>
    <w:p>
      <w:pPr>
        <w:pStyle w:val="Compact"/>
        <w:numPr>
          <w:ilvl w:val="0"/>
          <w:numId w:val="1014"/>
        </w:numPr>
      </w:pPr>
      <w:r>
        <w:t xml:space="preserve">48 contornos cerrados de álabe.</w:t>
      </w:r>
    </w:p>
    <w:p>
      <w:pPr>
        <w:pStyle w:val="FirstParagraph"/>
      </w:pPr>
      <w:r>
        <w:t xml:space="preserve">Capas principales:</w:t>
      </w:r>
      <w:r>
        <w:t xml:space="preserve"> </w:t>
      </w:r>
      <w:r>
        <w:rPr>
          <w:rStyle w:val="VerbatimChar"/>
        </w:rPr>
        <w:t xml:space="preserve">D2_REFERENCIA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D1_REFERENCIA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CUBO_REFERENCIA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ALABES</w:t>
      </w:r>
      <w:r>
        <w:t xml:space="preserve">.</w:t>
      </w:r>
    </w:p>
    <w:bookmarkEnd w:id="86"/>
    <w:bookmarkStart w:id="87" w:name="voluta_sirocco_v1dxf"/>
    <w:p>
      <w:pPr>
        <w:pStyle w:val="Heading3"/>
      </w:pPr>
      <w:r>
        <w:rPr>
          <w:rStyle w:val="VerbatimChar"/>
        </w:rPr>
        <w:t xml:space="preserve">voluta_sirocco_v1.dxf</w:t>
      </w:r>
    </w:p>
    <w:p>
      <w:pPr>
        <w:pStyle w:val="FirstParagraph"/>
      </w:pPr>
      <w:r>
        <w:t xml:space="preserve">Incluye el círculo de referencia del rodete, la polilínea exterior de la</w:t>
      </w:r>
      <w:r>
        <w:t xml:space="preserve"> </w:t>
      </w:r>
      <w:r>
        <w:t xml:space="preserve">voluta y las tres líneas de la descarga.</w:t>
      </w:r>
    </w:p>
    <w:bookmarkEnd w:id="87"/>
    <w:bookmarkStart w:id="88" w:name="perfil_alabe_v1csv"/>
    <w:p>
      <w:pPr>
        <w:pStyle w:val="Heading3"/>
      </w:pPr>
      <w:r>
        <w:rPr>
          <w:rStyle w:val="VerbatimChar"/>
        </w:rPr>
        <w:t xml:space="preserve">perfil_alabe_v1.csv</w:t>
      </w:r>
    </w:p>
    <w:p>
      <w:pPr>
        <w:pStyle w:val="FirstParagraph"/>
      </w:pPr>
      <w:r>
        <w:t xml:space="preserve">Contiene 81 estaciones de la línea media del álabe: índice,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radio</w:t>
      </w:r>
      <w:r>
        <w:t xml:space="preserve"> </w:t>
      </w:r>
      <w:r>
        <w:t xml:space="preserve">global y ángulo polar.</w:t>
      </w:r>
    </w:p>
    <w:bookmarkEnd w:id="88"/>
    <w:bookmarkStart w:id="89" w:name="parametros_geometria_v1json"/>
    <w:p>
      <w:pPr>
        <w:pStyle w:val="Heading3"/>
      </w:pPr>
      <w:r>
        <w:rPr>
          <w:rStyle w:val="VerbatimChar"/>
        </w:rPr>
        <w:t xml:space="preserve">parametros_geometria_v1.json</w:t>
      </w:r>
    </w:p>
    <w:p>
      <w:pPr>
        <w:pStyle w:val="FirstParagraph"/>
      </w:pPr>
      <w:r>
        <w:t xml:space="preserve">Parámetros exactos del arco circular:</w:t>
      </w:r>
    </w:p>
    <w:p>
      <w:pPr>
        <w:pStyle w:val="Compact"/>
        <w:numPr>
          <w:ilvl w:val="0"/>
          <w:numId w:val="1015"/>
        </w:numPr>
      </w:pPr>
      <w:r>
        <w:t xml:space="preserve">Radio de curvatura:</w:t>
      </w:r>
      <w:r>
        <w:t xml:space="preserve"> </w:t>
      </w:r>
      <w:r>
        <w:rPr>
          <w:rStyle w:val="VerbatimChar"/>
        </w:rPr>
        <w:t xml:space="preserve">30.07 mm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Centro:</w:t>
      </w:r>
      <w:r>
        <w:t xml:space="preserve"> </w:t>
      </w:r>
      <w:r>
        <w:rPr>
          <w:rStyle w:val="VerbatimChar"/>
        </w:rPr>
        <w:t xml:space="preserve">(283.68, 9.04) mm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Desfase polar de salida:</w:t>
      </w:r>
      <w:r>
        <w:t xml:space="preserve"> </w:t>
      </w:r>
      <w:r>
        <w:rPr>
          <w:rStyle w:val="VerbatimChar"/>
        </w:rPr>
        <w:t xml:space="preserve">-3.15°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Ángulos:</w:t>
      </w:r>
      <w:r>
        <w:t xml:space="preserve"> </w:t>
      </w:r>
      <w:r>
        <w:rPr>
          <w:rStyle w:val="VerbatimChar"/>
        </w:rPr>
        <w:t xml:space="preserve">β1 = 17.5°</w:t>
      </w:r>
      <w:r>
        <w:t xml:space="preserve">,</w:t>
      </w:r>
      <w:r>
        <w:t xml:space="preserve"> </w:t>
      </w:r>
      <w:r>
        <w:rPr>
          <w:rStyle w:val="VerbatimChar"/>
        </w:rPr>
        <w:t xml:space="preserve">β2 = 125°</w:t>
      </w:r>
      <w:r>
        <w:t xml:space="preserve">.</w:t>
      </w:r>
    </w:p>
    <w:bookmarkEnd w:id="89"/>
    <w:bookmarkStart w:id="90" w:name="archivos-svg"/>
    <w:p>
      <w:pPr>
        <w:pStyle w:val="Heading3"/>
      </w:pPr>
      <w:r>
        <w:t xml:space="preserve">Archivos SVG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geometria_cad_v1.svg</w:t>
      </w:r>
      <w:r>
        <w:t xml:space="preserve">: revisión visual del rodete y la voluta.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esquema_dimensional_sirocco.svg</w:t>
      </w:r>
      <w:r>
        <w:t xml:space="preserve">: dimensiones globales.</w:t>
      </w:r>
    </w:p>
    <w:bookmarkEnd w:id="90"/>
    <w:bookmarkEnd w:id="91"/>
    <w:bookmarkStart w:id="92" w:name="construcción-del-álabe"/>
    <w:p>
      <w:pPr>
        <w:pStyle w:val="Heading2"/>
      </w:pPr>
      <w:r>
        <w:t xml:space="preserve">Construcción del álabe</w:t>
      </w:r>
    </w:p>
    <w:p>
      <w:pPr>
        <w:pStyle w:val="FirstParagraph"/>
      </w:pPr>
      <w:r>
        <w:t xml:space="preserve">Se busca un arco circular que pase por los radios:</w:t>
      </w:r>
    </w:p>
    <w:p>
      <w:pPr>
        <w:pStyle w:val="SourceCode"/>
      </w:pPr>
      <w:r>
        <w:rPr>
          <w:rStyle w:val="VerbatimChar"/>
        </w:rPr>
        <w:t xml:space="preserve">r1 = D1/2 = 255 mm</w:t>
      </w:r>
      <w:r>
        <w:br/>
      </w:r>
      <w:r>
        <w:rPr>
          <w:rStyle w:val="VerbatimChar"/>
        </w:rPr>
        <w:t xml:space="preserve">r2 = D2/2 = 300 mm</w:t>
      </w:r>
    </w:p>
    <w:p>
      <w:pPr>
        <w:pStyle w:val="FirstParagraph"/>
      </w:pPr>
      <w:r>
        <w:t xml:space="preserve">y que tenga tangentes compatibles con</w:t>
      </w:r>
      <w:r>
        <w:t xml:space="preserve"> </w:t>
      </w:r>
      <w:r>
        <w:rPr>
          <w:rStyle w:val="VerbatimChar"/>
        </w:rPr>
        <w:t xml:space="preserve">β1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β2</w:t>
      </w:r>
      <w:r>
        <w:t xml:space="preserve">. El generador resuelve el</w:t>
      </w:r>
      <w:r>
        <w:t xml:space="preserve"> </w:t>
      </w:r>
      <w:r>
        <w:t xml:space="preserve">desfase angular</w:t>
      </w:r>
      <w:r>
        <w:t xml:space="preserve"> </w:t>
      </w:r>
      <w:r>
        <w:rPr>
          <w:rStyle w:val="VerbatimChar"/>
        </w:rPr>
        <w:t xml:space="preserve">δ</w:t>
      </w:r>
      <w:r>
        <w:t xml:space="preserve"> </w:t>
      </w:r>
      <w:r>
        <w:t xml:space="preserve">imponiendo que el desplazamiento entre extremos y la</w:t>
      </w:r>
      <w:r>
        <w:t xml:space="preserve"> </w:t>
      </w:r>
      <w:r>
        <w:t xml:space="preserve">diferencia de normales sean colineales:</w:t>
      </w:r>
    </w:p>
    <w:p>
      <w:pPr>
        <w:pStyle w:val="SourceCode"/>
      </w:pPr>
      <w:r>
        <w:rPr>
          <w:rStyle w:val="VerbatimChar"/>
        </w:rPr>
        <w:t xml:space="preserve">cross(P2 - P1, n1 - n2) = 0</w:t>
      </w:r>
    </w:p>
    <w:p>
      <w:pPr>
        <w:pStyle w:val="FirstParagraph"/>
      </w:pPr>
      <w:r>
        <w:t xml:space="preserve">Después calcula el radio de curvatura y el centro. Los puntos del arco son:</w:t>
      </w:r>
    </w:p>
    <w:p>
      <w:pPr>
        <w:pStyle w:val="SourceCode"/>
      </w:pPr>
      <w:r>
        <w:rPr>
          <w:rStyle w:val="VerbatimChar"/>
        </w:rPr>
        <w:t xml:space="preserve">x(φ) = x_c + R_c cos φ</w:t>
      </w:r>
      <w:r>
        <w:br/>
      </w:r>
      <w:r>
        <w:rPr>
          <w:rStyle w:val="VerbatimChar"/>
        </w:rPr>
        <w:t xml:space="preserve">y(φ) = y_c + R_c sin φ</w:t>
      </w:r>
    </w:p>
    <w:p>
      <w:pPr>
        <w:pStyle w:val="FirstParagraph"/>
      </w:pPr>
      <w:r>
        <w:t xml:space="preserve">El contorno se obtiene con dos arcos concéntricos:</w:t>
      </w:r>
    </w:p>
    <w:p>
      <w:pPr>
        <w:pStyle w:val="SourceCode"/>
      </w:pPr>
      <w:r>
        <w:rPr>
          <w:rStyle w:val="VerbatimChar"/>
        </w:rPr>
        <w:t xml:space="preserve">R_exterior = R_c + t/2</w:t>
      </w:r>
      <w:r>
        <w:br/>
      </w:r>
      <w:r>
        <w:rPr>
          <w:rStyle w:val="VerbatimChar"/>
        </w:rPr>
        <w:t xml:space="preserve">R_interior = R_c - t/2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 = 1.2 mm</w:t>
      </w:r>
      <w:r>
        <w:t xml:space="preserve">.</w:t>
      </w:r>
    </w:p>
    <w:bookmarkEnd w:id="92"/>
    <w:bookmarkStart w:id="93" w:name="repetición-circunferencial"/>
    <w:p>
      <w:pPr>
        <w:pStyle w:val="Heading2"/>
      </w:pPr>
      <w:r>
        <w:t xml:space="preserve">Repetición circunferencial</w:t>
      </w:r>
    </w:p>
    <w:p>
      <w:pPr>
        <w:pStyle w:val="FirstParagraph"/>
      </w:pPr>
      <w:r>
        <w:t xml:space="preserve">Cada punto del álabe base se rota para</w:t>
      </w:r>
      <w:r>
        <w:t xml:space="preserve"> </w:t>
      </w:r>
      <w:r>
        <w:rPr>
          <w:rStyle w:val="VerbatimChar"/>
        </w:rPr>
        <w:t xml:space="preserve">i = 0 ... 47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α_i = 2π i / Z</w:t>
      </w:r>
      <w:r>
        <w:br/>
      </w:r>
      <w:r>
        <w:rPr>
          <w:rStyle w:val="VerbatimChar"/>
        </w:rPr>
        <w:t xml:space="preserve">x' = x cos α_i - y sin α_i</w:t>
      </w:r>
      <w:r>
        <w:br/>
      </w:r>
      <w:r>
        <w:rPr>
          <w:rStyle w:val="VerbatimChar"/>
        </w:rPr>
        <w:t xml:space="preserve">y' = x sin α_i + y cos α_i</w:t>
      </w:r>
    </w:p>
    <w:bookmarkEnd w:id="93"/>
    <w:bookmarkStart w:id="94" w:name="construcción-de-la-voluta"/>
    <w:p>
      <w:pPr>
        <w:pStyle w:val="Heading2"/>
      </w:pPr>
      <w:r>
        <w:t xml:space="preserve">Construcción de la voluta</w:t>
      </w:r>
    </w:p>
    <w:p>
      <w:pPr>
        <w:pStyle w:val="SourceCode"/>
      </w:pPr>
      <w:r>
        <w:rPr>
          <w:rStyle w:val="VerbatimChar"/>
        </w:rPr>
        <w:t xml:space="preserve">A_salida = Q / V_salida</w:t>
      </w:r>
      <w:r>
        <w:br/>
      </w:r>
      <w:r>
        <w:rPr>
          <w:rStyle w:val="VerbatimChar"/>
        </w:rPr>
        <w:t xml:space="preserve">A(θ) = A_salida θ / 360°</w:t>
      </w:r>
      <w:r>
        <w:br/>
      </w:r>
      <w:r>
        <w:rPr>
          <w:rStyle w:val="VerbatimChar"/>
        </w:rPr>
        <w:t xml:space="preserve">R_ext(θ) = D2/2 + g + A(θ)/B</w:t>
      </w:r>
      <w:r>
        <w:br/>
      </w:r>
      <w:r>
        <w:rPr>
          <w:rStyle w:val="VerbatimChar"/>
        </w:rPr>
        <w:t xml:space="preserve">x = R_ext cos θ</w:t>
      </w:r>
      <w:r>
        <w:br/>
      </w:r>
      <w:r>
        <w:rPr>
          <w:rStyle w:val="VerbatimChar"/>
        </w:rPr>
        <w:t xml:space="preserve">y = R_ext sin θ</w:t>
      </w:r>
    </w:p>
    <w:p>
      <w:pPr>
        <w:pStyle w:val="FirstParagraph"/>
      </w:pPr>
      <w:r>
        <w:t xml:space="preserve">El perfil DXF usa una estación cada</w:t>
      </w:r>
      <w:r>
        <w:t xml:space="preserve"> </w:t>
      </w:r>
      <w:r>
        <w:rPr>
          <w:rStyle w:val="VerbatimChar"/>
        </w:rPr>
        <w:t xml:space="preserve">2°</w:t>
      </w:r>
      <w:r>
        <w:t xml:space="preserve">.</w:t>
      </w:r>
    </w:p>
    <w:bookmarkEnd w:id="94"/>
    <w:bookmarkStart w:id="95" w:name="regeneración-1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</w:p>
    <w:bookmarkEnd w:id="95"/>
    <w:bookmarkStart w:id="96" w:name="programas-para-abrir-los-archivos"/>
    <w:p>
      <w:pPr>
        <w:pStyle w:val="Heading2"/>
      </w:pPr>
      <w:r>
        <w:t xml:space="preserve">Programas para abrir los archivos</w:t>
      </w:r>
    </w:p>
    <w:p>
      <w:pPr>
        <w:pStyle w:val="Compact"/>
        <w:numPr>
          <w:ilvl w:val="0"/>
          <w:numId w:val="1017"/>
        </w:numPr>
      </w:pPr>
      <w:r>
        <w:t xml:space="preserve">FreeCAD.</w:t>
      </w:r>
    </w:p>
    <w:p>
      <w:pPr>
        <w:pStyle w:val="Compact"/>
        <w:numPr>
          <w:ilvl w:val="0"/>
          <w:numId w:val="1017"/>
        </w:numPr>
      </w:pPr>
      <w:r>
        <w:t xml:space="preserve">LibreCAD.</w:t>
      </w:r>
    </w:p>
    <w:p>
      <w:pPr>
        <w:pStyle w:val="Compact"/>
        <w:numPr>
          <w:ilvl w:val="0"/>
          <w:numId w:val="1017"/>
        </w:numPr>
      </w:pPr>
      <w:r>
        <w:t xml:space="preserve">AutoCAD.</w:t>
      </w:r>
    </w:p>
    <w:p>
      <w:pPr>
        <w:pStyle w:val="Compact"/>
        <w:numPr>
          <w:ilvl w:val="0"/>
          <w:numId w:val="1017"/>
        </w:numPr>
      </w:pPr>
      <w:r>
        <w:t xml:space="preserve">SolidWorks mediante importación DXF.</w:t>
      </w:r>
    </w:p>
    <w:p>
      <w:pPr>
        <w:pStyle w:val="Compact"/>
        <w:numPr>
          <w:ilvl w:val="0"/>
          <w:numId w:val="1017"/>
        </w:numPr>
      </w:pPr>
      <w:r>
        <w:t xml:space="preserve">Navegador web para los SVG.</w:t>
      </w:r>
    </w:p>
    <w:p>
      <w:pPr>
        <w:pStyle w:val="Compact"/>
        <w:numPr>
          <w:ilvl w:val="0"/>
          <w:numId w:val="1017"/>
        </w:numPr>
      </w:pPr>
      <w:r>
        <w:t xml:space="preserve">Hoja de cálculo para el CSV.</w:t>
      </w:r>
    </w:p>
    <w:bookmarkEnd w:id="96"/>
    <w:bookmarkStart w:id="97" w:name="límites-de-uso"/>
    <w:p>
      <w:pPr>
        <w:pStyle w:val="Heading2"/>
      </w:pPr>
      <w:r>
        <w:t xml:space="preserve">Límites de uso</w:t>
      </w:r>
    </w:p>
    <w:p>
      <w:pPr>
        <w:pStyle w:val="FirstParagraph"/>
      </w:pPr>
      <w:r>
        <w:t xml:space="preserve">Estos archivos son geometría conceptual. No incluyen tolerancias, dobleces,</w:t>
      </w:r>
      <w:r>
        <w:t xml:space="preserve"> </w:t>
      </w:r>
      <w:r>
        <w:t xml:space="preserve">radios de soldadura, espesores de carcasa, agujeros, chaveta, pernos, guardas,</w:t>
      </w:r>
      <w:r>
        <w:t xml:space="preserve"> </w:t>
      </w:r>
      <w:r>
        <w:t xml:space="preserve">acabados ni especificaciones de balanceo.</w:t>
      </w:r>
    </w:p>
    <w:bookmarkEnd w:id="97"/>
    <w:bookmarkEnd w:id="98"/>
    <w:bookmarkStart w:id="109" w:name="documentación-de-07_modelos_3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07_modelos_3d</w:t>
      </w:r>
    </w:p>
    <w:bookmarkStart w:id="99" w:name="propósito-5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los modelos conceptuales tridimensionales generados a partir de las</w:t>
      </w:r>
      <w:r>
        <w:t xml:space="preserve"> </w:t>
      </w:r>
      <w:r>
        <w:t xml:space="preserve">mismas dimensiones usadas en los cálculos y planos 2D.</w:t>
      </w:r>
    </w:p>
    <w:bookmarkEnd w:id="99"/>
    <w:bookmarkStart w:id="100" w:name="archivos-obj"/>
    <w:p>
      <w:pPr>
        <w:pStyle w:val="Heading2"/>
      </w:pPr>
      <w:r>
        <w:t xml:space="preserve">Archivos OBJ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Vértices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Caras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rodete_sirocco_v1_2.obj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11 570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16 248</w:t>
            </w:r>
          </w:p>
        </w:tc>
        <w:tc>
          <w:tcPr/>
          <w:p>
            <w:pPr>
              <w:pStyle w:val="Compact"/>
            </w:pPr>
            <w:r>
              <w:t xml:space="preserve">Álabes, anillos, disco, cubo, eje y polea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voluta_sirocco_v1_2.obj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Pasaje espiral y descarga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conjunto_sirocco_v1_2.obj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12 302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16 974</w:t>
            </w:r>
          </w:p>
        </w:tc>
        <w:tc>
          <w:tcPr/>
          <w:p>
            <w:pPr>
              <w:pStyle w:val="Compact"/>
            </w:pPr>
            <w:r>
              <w:t xml:space="preserve">Rodete y voluta combinados</w:t>
            </w:r>
          </w:p>
        </w:tc>
      </w:tr>
    </w:tbl>
    <w:p>
      <w:pPr>
        <w:pStyle w:val="BodyText"/>
      </w:pPr>
      <w:r>
        <w:t xml:space="preserve">Las unidades declaradas en los encabezados son milímetros.</w:t>
      </w:r>
    </w:p>
    <w:bookmarkEnd w:id="100"/>
    <w:bookmarkStart w:id="101" w:name="archivos-auxiliares"/>
    <w:p>
      <w:pPr>
        <w:pStyle w:val="Heading2"/>
      </w:pPr>
      <w:r>
        <w:t xml:space="preserve">Archivos auxiliares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materiales_sirocco.mtl</w:t>
      </w:r>
      <w:r>
        <w:t xml:space="preserve">: materiales y colores para visores OBJ.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modelo_sirocco_v1_2.json</w:t>
      </w:r>
      <w:r>
        <w:t xml:space="preserve">: dimensiones, operación y coordenadas.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modelo_sirocco_v1_2.js</w:t>
      </w:r>
      <w:r>
        <w:t xml:space="preserve">: mismos datos asignados a</w:t>
      </w:r>
      <w:r>
        <w:t xml:space="preserve"> </w:t>
      </w:r>
      <w:r>
        <w:rPr>
          <w:rStyle w:val="VerbatimChar"/>
        </w:rPr>
        <w:t xml:space="preserve">window.SIROCCO_DATA</w:t>
      </w:r>
      <w:r>
        <w:t xml:space="preserve"> </w:t>
      </w:r>
      <w:r>
        <w:t xml:space="preserve">para abrir la interfaz sin servidor.</w:t>
      </w:r>
    </w:p>
    <w:bookmarkEnd w:id="101"/>
    <w:bookmarkStart w:id="105" w:name="cómo-se-genera-la-malla"/>
    <w:p>
      <w:pPr>
        <w:pStyle w:val="Heading2"/>
      </w:pPr>
      <w:r>
        <w:t xml:space="preserve">Cómo se genera la malla</w:t>
      </w:r>
    </w:p>
    <w:bookmarkStart w:id="102" w:name="álabes"/>
    <w:p>
      <w:pPr>
        <w:pStyle w:val="Heading3"/>
      </w:pPr>
      <w:r>
        <w:t xml:space="preserve">Álabes</w:t>
      </w:r>
    </w:p>
    <w:p>
      <w:pPr>
        <w:pStyle w:val="FirstParagraph"/>
      </w:pPr>
      <w:r>
        <w:t xml:space="preserve">El contorno 2D de cada álabe se extruye entre:</w:t>
      </w:r>
    </w:p>
    <w:p>
      <w:pPr>
        <w:pStyle w:val="SourceCode"/>
      </w:pPr>
      <w:r>
        <w:rPr>
          <w:rStyle w:val="VerbatimChar"/>
        </w:rPr>
        <w:t xml:space="preserve">z0 = -b/2 = -115 mm</w:t>
      </w:r>
      <w:r>
        <w:br/>
      </w:r>
      <w:r>
        <w:rPr>
          <w:rStyle w:val="VerbatimChar"/>
        </w:rPr>
        <w:t xml:space="preserve">z1 = +b/2 = +115 mm</w:t>
      </w:r>
    </w:p>
    <w:p>
      <w:pPr>
        <w:pStyle w:val="FirstParagraph"/>
      </w:pPr>
      <w:r>
        <w:t xml:space="preserve">Cada lado del polígono produce una cara lateral y las tapas se triangulan desde</w:t>
      </w:r>
      <w:r>
        <w:t xml:space="preserve"> </w:t>
      </w:r>
      <w:r>
        <w:t xml:space="preserve">un centro geométrico. El álabe se repite 48 veces mediante rotación.</w:t>
      </w:r>
    </w:p>
    <w:bookmarkEnd w:id="102"/>
    <w:bookmarkStart w:id="103" w:name="anillos-cubo-eje-y-polea"/>
    <w:p>
      <w:pPr>
        <w:pStyle w:val="Heading3"/>
      </w:pPr>
      <w:r>
        <w:t xml:space="preserve">Anillos, cubo, eje y polea</w:t>
      </w:r>
    </w:p>
    <w:p>
      <w:pPr>
        <w:pStyle w:val="FirstParagraph"/>
      </w:pPr>
      <w:r>
        <w:t xml:space="preserve">Se crean con cilindros sólidos o anulares discretizados en segmentos. El disco</w:t>
      </w:r>
      <w:r>
        <w:t xml:space="preserve"> </w:t>
      </w:r>
      <w:r>
        <w:t xml:space="preserve">central es un cilindro delgado y el eje usa el diámetro mecánico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.</w:t>
      </w:r>
    </w:p>
    <w:bookmarkEnd w:id="103"/>
    <w:bookmarkStart w:id="104" w:name="voluta"/>
    <w:p>
      <w:pPr>
        <w:pStyle w:val="Heading3"/>
      </w:pPr>
      <w:r>
        <w:t xml:space="preserve">Voluta</w:t>
      </w:r>
    </w:p>
    <w:p>
      <w:pPr>
        <w:pStyle w:val="FirstParagraph"/>
      </w:pPr>
      <w:r>
        <w:t xml:space="preserve">Para cada estación angular se crean un radio interior fijo y un radio exterior</w:t>
      </w:r>
      <w:r>
        <w:t xml:space="preserve"> </w:t>
      </w:r>
      <w:r>
        <w:t xml:space="preserve">creciente:</w:t>
      </w:r>
    </w:p>
    <w:p>
      <w:pPr>
        <w:pStyle w:val="SourceCode"/>
      </w:pPr>
      <w:r>
        <w:rPr>
          <w:rStyle w:val="VerbatimChar"/>
        </w:rPr>
        <w:t xml:space="preserve">r_in = D2/2 + g</w:t>
      </w:r>
      <w:r>
        <w:br/>
      </w:r>
      <w:r>
        <w:rPr>
          <w:rStyle w:val="VerbatimChar"/>
        </w:rPr>
        <w:t xml:space="preserve">r_ext(i) = D2/2 + g + A_salida(i/N)/B</w:t>
      </w:r>
    </w:p>
    <w:p>
      <w:pPr>
        <w:pStyle w:val="FirstParagraph"/>
      </w:pPr>
      <w:r>
        <w:t xml:space="preserve">Las estaciones de ambas caras axiales se conectan con cuadriláteros.</w:t>
      </w:r>
    </w:p>
    <w:bookmarkEnd w:id="104"/>
    <w:bookmarkEnd w:id="105"/>
    <w:bookmarkStart w:id="106" w:name="cómo-abrir-los-obj"/>
    <w:p>
      <w:pPr>
        <w:pStyle w:val="Heading2"/>
      </w:pPr>
      <w:r>
        <w:t xml:space="preserve">Cómo abrir los OBJ</w:t>
      </w:r>
    </w:p>
    <w:p>
      <w:pPr>
        <w:pStyle w:val="Compact"/>
        <w:numPr>
          <w:ilvl w:val="0"/>
          <w:numId w:val="1019"/>
        </w:numPr>
      </w:pPr>
      <w:r>
        <w:t xml:space="preserve">Blender:</w:t>
      </w:r>
      <w:r>
        <w:t xml:space="preserve"> </w:t>
      </w:r>
      <w:r>
        <w:rPr>
          <w:rStyle w:val="VerbatimChar"/>
        </w:rPr>
        <w:t xml:space="preserve">File &gt; Import &gt; Wavefront (.obj)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FreeCAD:</w:t>
      </w:r>
      <w:r>
        <w:t xml:space="preserve"> </w:t>
      </w:r>
      <w:r>
        <w:rPr>
          <w:rStyle w:val="VerbatimChar"/>
        </w:rPr>
        <w:t xml:space="preserve">Archivo &gt; Abrir</w:t>
      </w:r>
      <w:r>
        <w:t xml:space="preserve"> </w:t>
      </w:r>
      <w:r>
        <w:t xml:space="preserve">o importación de malla.</w:t>
      </w:r>
    </w:p>
    <w:p>
      <w:pPr>
        <w:pStyle w:val="Compact"/>
        <w:numPr>
          <w:ilvl w:val="0"/>
          <w:numId w:val="1019"/>
        </w:numPr>
      </w:pPr>
      <w:r>
        <w:t xml:space="preserve">MeshLab y visores OBJ compatibles.</w:t>
      </w:r>
    </w:p>
    <w:p>
      <w:pPr>
        <w:pStyle w:val="Compact"/>
        <w:numPr>
          <w:ilvl w:val="0"/>
          <w:numId w:val="1019"/>
        </w:numPr>
      </w:pPr>
      <w:r>
        <w:t xml:space="preserve">Interfaz incluida en</w:t>
      </w:r>
      <w:r>
        <w:t xml:space="preserve"> </w:t>
      </w:r>
      <w:r>
        <w:rPr>
          <w:rStyle w:val="VerbatimChar"/>
        </w:rPr>
        <w:t xml:space="preserve">10_interfaz_3d/</w:t>
      </w:r>
      <w:r>
        <w:t xml:space="preserve"> </w:t>
      </w:r>
      <w:r>
        <w:t xml:space="preserve">para inspección directa.</w:t>
      </w:r>
    </w:p>
    <w:p>
      <w:pPr>
        <w:pStyle w:val="FirstParagraph"/>
      </w:pPr>
      <w:r>
        <w:t xml:space="preserve">Al importar, conservar unidades en milímetros y mantener el archivo MTL junto</w:t>
      </w:r>
      <w:r>
        <w:t xml:space="preserve"> </w:t>
      </w:r>
      <w:r>
        <w:t xml:space="preserve">a los OBJ para recuperar materiales.</w:t>
      </w:r>
    </w:p>
    <w:bookmarkEnd w:id="106"/>
    <w:bookmarkStart w:id="107" w:name="regeneración-2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</w:p>
    <w:bookmarkEnd w:id="107"/>
    <w:bookmarkStart w:id="108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Las mallas muestran la arquitectura y proporciones. No son sólidos</w:t>
      </w:r>
      <w:r>
        <w:t xml:space="preserve"> </w:t>
      </w:r>
      <w:r>
        <w:t xml:space="preserve">paramétricos de fabricación y no contienen tolerancias, soldaduras, tornillos,</w:t>
      </w:r>
      <w:r>
        <w:t xml:space="preserve"> </w:t>
      </w:r>
      <w:r>
        <w:t xml:space="preserve">espesor definitivo de carcasa ni detalles completos de rodamientos.</w:t>
      </w:r>
    </w:p>
    <w:bookmarkEnd w:id="108"/>
    <w:bookmarkEnd w:id="109"/>
    <w:bookmarkStart w:id="124" w:name="documentación-de-08_software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08_software</w:t>
      </w:r>
    </w:p>
    <w:bookmarkStart w:id="110" w:name="propósito-6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convierte el diseño en un proceso reproducible. Los scripts</w:t>
      </w:r>
      <w:r>
        <w:t xml:space="preserve"> </w:t>
      </w:r>
      <w:r>
        <w:t xml:space="preserve">calculan el punto aerodinámico y mecánico, generan geometría CAD y 3D, producen</w:t>
      </w:r>
      <w:r>
        <w:t xml:space="preserve"> </w:t>
      </w:r>
      <w:r>
        <w:t xml:space="preserve">el informe PDF y verifican resultados mediante pruebas automáticas.</w:t>
      </w:r>
    </w:p>
    <w:bookmarkEnd w:id="110"/>
    <w:bookmarkStart w:id="111" w:name="requisitos"/>
    <w:p>
      <w:pPr>
        <w:pStyle w:val="Heading2"/>
      </w:pPr>
      <w:r>
        <w:t xml:space="preserve">Requisitos</w:t>
      </w:r>
    </w:p>
    <w:p>
      <w:pPr>
        <w:pStyle w:val="Compact"/>
        <w:numPr>
          <w:ilvl w:val="0"/>
          <w:numId w:val="1020"/>
        </w:numPr>
      </w:pPr>
      <w:r>
        <w:t xml:space="preserve">Python 3.10 o superior.</w:t>
      </w:r>
    </w:p>
    <w:p>
      <w:pPr>
        <w:pStyle w:val="Compact"/>
        <w:numPr>
          <w:ilvl w:val="0"/>
          <w:numId w:val="1020"/>
        </w:numPr>
      </w:pPr>
      <w:r>
        <w:t xml:space="preserve">Biblioteca estándar para los cálculos, CSV, JSON, DXF y OBJ.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para pruebas.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para generar el informe PDF.</w:t>
      </w:r>
    </w:p>
    <w:bookmarkEnd w:id="111"/>
    <w:bookmarkStart w:id="118" w:name="scripts"/>
    <w:p>
      <w:pPr>
        <w:pStyle w:val="Heading2"/>
      </w:pPr>
      <w:r>
        <w:t xml:space="preserve">Scripts</w:t>
      </w:r>
    </w:p>
    <w:bookmarkStart w:id="112" w:name="calculo_siroccopy"/>
    <w:p>
      <w:pPr>
        <w:pStyle w:val="Heading3"/>
      </w:pPr>
      <w:r>
        <w:rPr>
          <w:rStyle w:val="VerbatimChar"/>
        </w:rPr>
        <w:t xml:space="preserve">calculo_sirocco.py</w:t>
      </w:r>
    </w:p>
    <w:p>
      <w:pPr>
        <w:pStyle w:val="FirstParagraph"/>
      </w:pPr>
      <w:r>
        <w:t xml:space="preserve">Responsable del cálculo aerodinámico unidimensional.</w:t>
      </w:r>
    </w:p>
    <w:p>
      <w:pPr>
        <w:pStyle w:val="BodyText"/>
      </w:pPr>
      <w:r>
        <w:t xml:space="preserve">Funciones importantes: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factor_bloqueo()</w:t>
      </w:r>
      <w:r>
        <w:t xml:space="preserve">: fracción abierta del paso.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resolver_entrada_sin_incidencia()</w:t>
      </w:r>
      <w:r>
        <w:t xml:space="preserve">: iteración de</w:t>
      </w:r>
      <w:r>
        <w:t xml:space="preserve"> </w:t>
      </w:r>
      <w:r>
        <w:rPr>
          <w:rStyle w:val="VerbatimChar"/>
        </w:rPr>
        <w:t xml:space="preserve">β1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factor_deslizamiento_wiesner()</w:t>
      </w:r>
      <w:r>
        <w:t xml:space="preserve">: corrección de salida.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tabla_voluta()</w:t>
      </w:r>
      <w:r>
        <w:t xml:space="preserve">: ley de área y radio exterior.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semejanza()</w:t>
      </w:r>
      <w:r>
        <w:t xml:space="preserve">: modelo a escala.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calcular()</w:t>
      </w:r>
      <w:r>
        <w:t xml:space="preserve">: reúne presión, potencia, pérdidas, voluta y torsión.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exportar()</w:t>
      </w:r>
      <w:r>
        <w:t xml:space="preserve">: crea CSV, JSON y SVG.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AttributeTok"/>
        </w:rPr>
        <w:t xml:space="preserve">--caudal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--presion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--rpm</w:t>
      </w:r>
      <w:r>
        <w:rPr>
          <w:rStyle w:val="NormalTok"/>
        </w:rPr>
        <w:t xml:space="preserve"> 1100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</w:p>
    <w:bookmarkEnd w:id="112"/>
    <w:bookmarkStart w:id="113" w:name="calculo_mecanico_siroccopy"/>
    <w:p>
      <w:pPr>
        <w:pStyle w:val="Heading3"/>
      </w:pPr>
      <w:r>
        <w:rPr>
          <w:rStyle w:val="VerbatimChar"/>
        </w:rPr>
        <w:t xml:space="preserve">calculo_mecanico_sirocco.py</w:t>
      </w:r>
    </w:p>
    <w:p>
      <w:pPr>
        <w:pStyle w:val="FirstParagraph"/>
      </w:pPr>
      <w:r>
        <w:t xml:space="preserve">Calcula volumen y masa de piezas, torque, carga radial de correa, reacciones,</w:t>
      </w:r>
      <w:r>
        <w:t xml:space="preserve"> </w:t>
      </w:r>
      <w:r>
        <w:t xml:space="preserve">momento flector, diámetro ASME, flecha, velocidad crítica y capacidad dinámica</w:t>
      </w:r>
      <w:r>
        <w:t xml:space="preserve"> </w:t>
      </w:r>
      <w:r>
        <w:t xml:space="preserve">de rodamientos.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</w:t>
      </w:r>
    </w:p>
    <w:bookmarkEnd w:id="113"/>
    <w:bookmarkStart w:id="114" w:name="generar_geometria_cadpy"/>
    <w:p>
      <w:pPr>
        <w:pStyle w:val="Heading3"/>
      </w:pPr>
      <w:r>
        <w:rPr>
          <w:rStyle w:val="VerbatimChar"/>
        </w:rPr>
        <w:t xml:space="preserve">generar_geometria_cad.py</w:t>
      </w:r>
    </w:p>
    <w:p>
      <w:pPr>
        <w:pStyle w:val="FirstParagraph"/>
      </w:pPr>
      <w:r>
        <w:t xml:space="preserve">Resuelve un arco circular compatible con</w:t>
      </w:r>
      <w:r>
        <w:t xml:space="preserve"> </w:t>
      </w:r>
      <w:r>
        <w:rPr>
          <w:rStyle w:val="VerbatimChar"/>
        </w:rPr>
        <w:t xml:space="preserve">D1</w:t>
      </w:r>
      <w:r>
        <w:t xml:space="preserve">,</w:t>
      </w:r>
      <w:r>
        <w:t xml:space="preserve"> </w:t>
      </w:r>
      <w:r>
        <w:rPr>
          <w:rStyle w:val="VerbatimChar"/>
        </w:rPr>
        <w:t xml:space="preserve">D2</w:t>
      </w:r>
      <w:r>
        <w:t xml:space="preserve">,</w:t>
      </w:r>
      <w:r>
        <w:t xml:space="preserve"> </w:t>
      </w:r>
      <w:r>
        <w:rPr>
          <w:rStyle w:val="VerbatimChar"/>
        </w:rPr>
        <w:t xml:space="preserve">β1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β2</w:t>
      </w:r>
      <w:r>
        <w:t xml:space="preserve">; genera 48</w:t>
      </w:r>
      <w:r>
        <w:t xml:space="preserve"> </w:t>
      </w:r>
      <w:r>
        <w:t xml:space="preserve">contornos de álabe, la espiral de voluta y exporta DXF R12, CSV, JSON y SVG.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</w:p>
    <w:bookmarkEnd w:id="114"/>
    <w:bookmarkStart w:id="115" w:name="generar_modelo_3dpy"/>
    <w:p>
      <w:pPr>
        <w:pStyle w:val="Heading3"/>
      </w:pPr>
      <w:r>
        <w:rPr>
          <w:rStyle w:val="VerbatimChar"/>
        </w:rPr>
        <w:t xml:space="preserve">generar_modelo_3d.py</w:t>
      </w:r>
    </w:p>
    <w:p>
      <w:pPr>
        <w:pStyle w:val="FirstParagraph"/>
      </w:pPr>
      <w:r>
        <w:t xml:space="preserve">Extruye los contornos 2D, crea cilindros y la malla de voluta, y exporta OBJ,</w:t>
      </w:r>
      <w:r>
        <w:t xml:space="preserve"> </w:t>
      </w:r>
      <w:r>
        <w:t xml:space="preserve">MTL, JSON y JavaScript.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</w:p>
    <w:bookmarkEnd w:id="115"/>
    <w:bookmarkStart w:id="116" w:name="generar_reporte_pdfpy"/>
    <w:p>
      <w:pPr>
        <w:pStyle w:val="Heading3"/>
      </w:pPr>
      <w:r>
        <w:rPr>
          <w:rStyle w:val="VerbatimChar"/>
        </w:rPr>
        <w:t xml:space="preserve">generar_reporte_pdf.py</w:t>
      </w:r>
    </w:p>
    <w:p>
      <w:pPr>
        <w:pStyle w:val="FirstParagraph"/>
      </w:pPr>
      <w:r>
        <w:t xml:space="preserve">Importa directamente los calculadores para evitar copiar números manualmente.</w:t>
      </w:r>
      <w:r>
        <w:t xml:space="preserve"> </w:t>
      </w:r>
      <w:r>
        <w:t xml:space="preserve">Genera gráficos de pérdidas, voluta, afinidad y momento; después crea el PDF A4</w:t>
      </w:r>
      <w:r>
        <w:t xml:space="preserve"> </w:t>
      </w:r>
      <w:r>
        <w:t xml:space="preserve">de 12 páginas y su resumen Markdown.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</w:p>
    <w:bookmarkEnd w:id="116"/>
    <w:bookmarkStart w:id="117" w:name="generar_manual_documentacionpy"/>
    <w:p>
      <w:pPr>
        <w:pStyle w:val="Heading3"/>
      </w:pPr>
      <w:r>
        <w:rPr>
          <w:rStyle w:val="VerbatimChar"/>
        </w:rPr>
        <w:t xml:space="preserve">generar_manual_documentacion.py</w:t>
      </w:r>
    </w:p>
    <w:p>
      <w:pPr>
        <w:pStyle w:val="FirstParagraph"/>
      </w:pPr>
      <w:r>
        <w:t xml:space="preserve">Reúne los archivos</w:t>
      </w:r>
      <w:r>
        <w:t xml:space="preserve"> </w:t>
      </w:r>
      <w:r>
        <w:rPr>
          <w:rStyle w:val="VerbatimChar"/>
        </w:rPr>
        <w:t xml:space="preserve">DOCUMENTACION.md</w:t>
      </w:r>
      <w:r>
        <w:t xml:space="preserve">, inserta las figuras técnicas, genera un</w:t>
      </w:r>
      <w:r>
        <w:t xml:space="preserve"> </w:t>
      </w:r>
      <w:r>
        <w:t xml:space="preserve">HTML con estilo y lo imprime como PDF mediante Chromium. También produce una</w:t>
      </w:r>
      <w:r>
        <w:t xml:space="preserve"> </w:t>
      </w:r>
      <w:r>
        <w:t xml:space="preserve">copia DOCX con Pandoc.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08_software/generar_manual_documentacion.py</w:t>
      </w:r>
    </w:p>
    <w:bookmarkEnd w:id="117"/>
    <w:bookmarkEnd w:id="118"/>
    <w:bookmarkStart w:id="119" w:name="mapa-de-ecuaciones-implementadas"/>
    <w:p>
      <w:pPr>
        <w:pStyle w:val="Heading2"/>
      </w:pPr>
      <w:r>
        <w:t xml:space="preserve">Mapa de ecuaciones implementadas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Ecuación principal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Conversión de presión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Δp = H·9.80665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útil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QΔp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periférica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= πDn/60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k_b = 1-Zt/(πD sinβ)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meridional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C_m = Q/(πDbk_b)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Deslizamiento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= 1-sqrt(sinβ2)/Z^0.7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Δp_E = ρU2C_u2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A(θ)=A_s θ/360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T=P/ω</w:t>
            </w:r>
          </w:p>
        </w:tc>
        <w:tc>
          <w:tcPr/>
          <w:p>
            <w:pPr>
              <w:pStyle w:val="Compact"/>
            </w:pPr>
            <w:r>
              <w:t xml:space="preserve">ambos calculadores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d=[16M_eq/(πτ)]^(1/3)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crítica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n_cr=(30/π)sqrt(g/δ)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C=P(60nL_h/10⁶)^(1/3)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Semejanza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Q∝nD³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Δp∝n²D²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P∝n³D⁵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</w:tbl>
    <w:p>
      <w:pPr>
        <w:pStyle w:val="BodyText"/>
      </w:pPr>
      <w:r>
        <w:t xml:space="preserve">La explicación completa está en</w:t>
      </w:r>
      <w:r>
        <w:t xml:space="preserve"> </w:t>
      </w:r>
      <w:r>
        <w:rPr>
          <w:rStyle w:val="VerbatimChar"/>
        </w:rPr>
        <w:t xml:space="preserve">06_calculos/DOCUMENTACION.md</w:t>
      </w:r>
      <w:r>
        <w:t xml:space="preserve">.</w:t>
      </w:r>
    </w:p>
    <w:bookmarkEnd w:id="119"/>
    <w:bookmarkStart w:id="120" w:name="pruebas-automáticas"/>
    <w:p>
      <w:pPr>
        <w:pStyle w:val="Heading2"/>
      </w:pPr>
      <w:r>
        <w:t xml:space="preserve">Pruebas automáticas</w:t>
      </w:r>
    </w:p>
    <w:p>
      <w:pPr>
        <w:pStyle w:val="FirstParagraph"/>
      </w:pPr>
      <w:r>
        <w:t xml:space="preserve">La suite contiene 14 pruebas:</w:t>
      </w:r>
    </w:p>
    <w:p>
      <w:pPr>
        <w:pStyle w:val="Compact"/>
        <w:numPr>
          <w:ilvl w:val="0"/>
          <w:numId w:val="1022"/>
        </w:numPr>
      </w:pPr>
      <w:r>
        <w:t xml:space="preserve">Conversión de unidades y punto de operación.</w:t>
      </w:r>
    </w:p>
    <w:p>
      <w:pPr>
        <w:pStyle w:val="Compact"/>
        <w:numPr>
          <w:ilvl w:val="0"/>
          <w:numId w:val="1022"/>
        </w:numPr>
      </w:pPr>
      <w:r>
        <w:t xml:space="preserve">Cierre de presión, potencia y geometría.</w:t>
      </w:r>
    </w:p>
    <w:p>
      <w:pPr>
        <w:pStyle w:val="Compact"/>
        <w:numPr>
          <w:ilvl w:val="0"/>
          <w:numId w:val="1022"/>
        </w:numPr>
      </w:pPr>
      <w:r>
        <w:t xml:space="preserve">Crecimiento monótono de la voluta.</w:t>
      </w:r>
    </w:p>
    <w:p>
      <w:pPr>
        <w:pStyle w:val="Compact"/>
        <w:numPr>
          <w:ilvl w:val="0"/>
          <w:numId w:val="1022"/>
        </w:numPr>
      </w:pPr>
      <w:r>
        <w:t xml:space="preserve">Leyes de semejanza.</w:t>
      </w:r>
    </w:p>
    <w:p>
      <w:pPr>
        <w:pStyle w:val="Compact"/>
        <w:numPr>
          <w:ilvl w:val="0"/>
          <w:numId w:val="1022"/>
        </w:numPr>
      </w:pPr>
      <w:r>
        <w:t xml:space="preserve">Sobrecarga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Masa, correa, flexión, eje y rodamientos.</w:t>
      </w:r>
    </w:p>
    <w:p>
      <w:pPr>
        <w:pStyle w:val="Compact"/>
        <w:numPr>
          <w:ilvl w:val="0"/>
          <w:numId w:val="1022"/>
        </w:numPr>
      </w:pPr>
      <w:r>
        <w:t xml:space="preserve">Radios y curvatura del álabe CAD.</w:t>
      </w:r>
    </w:p>
    <w:p>
      <w:pPr>
        <w:pStyle w:val="Compact"/>
        <w:numPr>
          <w:ilvl w:val="0"/>
          <w:numId w:val="1022"/>
        </w:numPr>
      </w:pPr>
      <w:r>
        <w:t xml:space="preserve">Archivos y tamaño mínimo de las mallas OBJ.</w:t>
      </w:r>
    </w:p>
    <w:p>
      <w:pPr>
        <w:pStyle w:val="Compact"/>
        <w:numPr>
          <w:ilvl w:val="0"/>
          <w:numId w:val="1022"/>
        </w:numPr>
      </w:pPr>
      <w:r>
        <w:t xml:space="preserve">Portabilidad y parámetros de la interfaz 3D.</w:t>
      </w:r>
    </w:p>
    <w:p>
      <w:pPr>
        <w:pStyle w:val="Compact"/>
        <w:numPr>
          <w:ilvl w:val="0"/>
          <w:numId w:val="1022"/>
        </w:numPr>
      </w:pPr>
      <w:r>
        <w:t xml:space="preserve">Existencia de documentación en todas las carpetas.</w:t>
      </w:r>
    </w:p>
    <w:p>
      <w:pPr>
        <w:pStyle w:val="Compact"/>
        <w:numPr>
          <w:ilvl w:val="0"/>
          <w:numId w:val="1022"/>
        </w:numPr>
      </w:pPr>
      <w:r>
        <w:t xml:space="preserve">Integridad básica del manual PDF consolidado.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08_software</w:t>
      </w:r>
    </w:p>
    <w:bookmarkEnd w:id="120"/>
    <w:bookmarkStart w:id="121" w:name="flujo-completo-de-regeneración"/>
    <w:p>
      <w:pPr>
        <w:pStyle w:val="Heading2"/>
      </w:pPr>
      <w:r>
        <w:t xml:space="preserve">Flujo completo de 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06_calculos/resultados_mecanicos_v1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08_software/generar_manual_documentacion.py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08_software</w:t>
      </w:r>
    </w:p>
    <w:bookmarkEnd w:id="121"/>
    <w:bookmarkStart w:id="122" w:name="cómo-modificar-el-diseño"/>
    <w:p>
      <w:pPr>
        <w:pStyle w:val="Heading2"/>
      </w:pPr>
      <w:r>
        <w:t xml:space="preserve">Cómo modificar el diseño</w:t>
      </w:r>
    </w:p>
    <w:p>
      <w:pPr>
        <w:pStyle w:val="FirstParagraph"/>
      </w:pPr>
      <w:r>
        <w:t xml:space="preserve">Los valores base están en la clase</w:t>
      </w:r>
      <w:r>
        <w:t xml:space="preserve"> </w:t>
      </w:r>
      <w:r>
        <w:rPr>
          <w:rStyle w:val="VerbatimChar"/>
        </w:rPr>
        <w:t xml:space="preserve">DatosDiseno</w:t>
      </w:r>
      <w:r>
        <w:t xml:space="preserve">. Para cambios permanentes,</w:t>
      </w:r>
      <w:r>
        <w:t xml:space="preserve"> </w:t>
      </w:r>
      <w:r>
        <w:t xml:space="preserve">editar esa clase y regenerar todos los entregables. Para tanteos de caudal,</w:t>
      </w:r>
      <w:r>
        <w:t xml:space="preserve"> </w:t>
      </w:r>
      <w:r>
        <w:t xml:space="preserve">presión y rpm se pueden usar argumentos de línea de comandos.</w:t>
      </w:r>
    </w:p>
    <w:p>
      <w:pPr>
        <w:pStyle w:val="BodyText"/>
      </w:pPr>
      <w:r>
        <w:t xml:space="preserve">Después de cualquier cambio debe revisarse:</w:t>
      </w:r>
    </w:p>
    <w:p>
      <w:pPr>
        <w:pStyle w:val="Compact"/>
        <w:numPr>
          <w:ilvl w:val="0"/>
          <w:numId w:val="1023"/>
        </w:numPr>
      </w:pPr>
      <w:r>
        <w:t xml:space="preserve">Que el motor continúe superando la potencia calculada.</w:t>
      </w:r>
    </w:p>
    <w:p>
      <w:pPr>
        <w:pStyle w:val="Compact"/>
        <w:numPr>
          <w:ilvl w:val="0"/>
          <w:numId w:val="1023"/>
        </w:numPr>
      </w:pPr>
      <w:r>
        <w:t xml:space="preserve">Que</w:t>
      </w:r>
      <w:r>
        <w:t xml:space="preserve"> </w:t>
      </w:r>
      <w:r>
        <w:rPr>
          <w:rStyle w:val="VerbatimChar"/>
        </w:rPr>
        <w:t xml:space="preserve">β1</w:t>
      </w:r>
      <w:r>
        <w:t xml:space="preserve">, bloqueo y velocidades permanezcan en rangos coherentes.</w:t>
      </w:r>
    </w:p>
    <w:p>
      <w:pPr>
        <w:pStyle w:val="Compact"/>
        <w:numPr>
          <w:ilvl w:val="0"/>
          <w:numId w:val="1023"/>
        </w:numPr>
      </w:pPr>
      <w:r>
        <w:t xml:space="preserve">Que no se mezclen resultados de versiones diferentes.</w:t>
      </w:r>
    </w:p>
    <w:p>
      <w:pPr>
        <w:pStyle w:val="Compact"/>
        <w:numPr>
          <w:ilvl w:val="0"/>
          <w:numId w:val="1023"/>
        </w:numPr>
      </w:pPr>
      <w:r>
        <w:t xml:space="preserve">Que todas las pruebas pasen.</w:t>
      </w:r>
    </w:p>
    <w:bookmarkEnd w:id="122"/>
    <w:bookmarkStart w:id="123" w:name="limitaciones-del-software"/>
    <w:p>
      <w:pPr>
        <w:pStyle w:val="Heading2"/>
      </w:pPr>
      <w:r>
        <w:t xml:space="preserve">Limitaciones del software</w:t>
      </w:r>
    </w:p>
    <w:p>
      <w:pPr>
        <w:pStyle w:val="FirstParagraph"/>
      </w:pPr>
      <w:r>
        <w:t xml:space="preserve">No ejecuta CFD, FEA, optimización automática, selección comercial ni análisis</w:t>
      </w:r>
      <w:r>
        <w:t xml:space="preserve"> </w:t>
      </w:r>
      <w:r>
        <w:t xml:space="preserve">de ruido. Los resultados son predimensionamientos y geometría conceptual.</w:t>
      </w:r>
    </w:p>
    <w:bookmarkEnd w:id="123"/>
    <w:bookmarkEnd w:id="124"/>
    <w:bookmarkStart w:id="133" w:name="documentación-de-09_reporte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09_reporte</w:t>
      </w:r>
    </w:p>
    <w:bookmarkStart w:id="125" w:name="propósito-7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el informe principal de presentación y las figuras que lo sustentan.</w:t>
      </w:r>
      <w:r>
        <w:t xml:space="preserve"> </w:t>
      </w:r>
      <w:r>
        <w:t xml:space="preserve">El PDF se genera desde los calculadores para mantener consistencia entre texto,</w:t>
      </w:r>
      <w:r>
        <w:t xml:space="preserve"> </w:t>
      </w:r>
      <w:r>
        <w:t xml:space="preserve">tablas y resultados.</w:t>
      </w:r>
    </w:p>
    <w:bookmarkEnd w:id="125"/>
    <w:bookmarkStart w:id="128" w:name="informe-principal"/>
    <w:p>
      <w:pPr>
        <w:pStyle w:val="Heading2"/>
      </w:pPr>
      <w:r>
        <w:t xml:space="preserve">Informe principal</w:t>
      </w:r>
    </w:p>
    <w:bookmarkStart w:id="126" w:name="informe_diseno_ventilador_siroccopdf"/>
    <w:p>
      <w:pPr>
        <w:pStyle w:val="Heading3"/>
      </w:pPr>
      <w:r>
        <w:rPr>
          <w:rStyle w:val="VerbatimChar"/>
        </w:rPr>
        <w:t xml:space="preserve">Informe_Diseno_Ventilador_Sirocco.pdf</w:t>
      </w:r>
    </w:p>
    <w:p>
      <w:pPr>
        <w:pStyle w:val="Compact"/>
        <w:numPr>
          <w:ilvl w:val="0"/>
          <w:numId w:val="1024"/>
        </w:numPr>
      </w:pPr>
      <w:r>
        <w:t xml:space="preserve">Formato A4.</w:t>
      </w:r>
    </w:p>
    <w:p>
      <w:pPr>
        <w:pStyle w:val="Compact"/>
        <w:numPr>
          <w:ilvl w:val="0"/>
          <w:numId w:val="1024"/>
        </w:numPr>
      </w:pPr>
      <w:r>
        <w:t xml:space="preserve">12 páginas.</w:t>
      </w:r>
    </w:p>
    <w:p>
      <w:pPr>
        <w:pStyle w:val="Compact"/>
        <w:numPr>
          <w:ilvl w:val="0"/>
          <w:numId w:val="1024"/>
        </w:numPr>
      </w:pPr>
      <w:r>
        <w:t xml:space="preserve">Incluye resumen, metodología, rodete, presión, pérdidas, potencia, voluta,</w:t>
      </w:r>
      <w:r>
        <w:t xml:space="preserve"> </w:t>
      </w:r>
      <w:r>
        <w:t xml:space="preserve">mecánica, semejanza, interfaz 3D, archivos reproducibles, conclusiones y</w:t>
      </w:r>
      <w:r>
        <w:t xml:space="preserve"> </w:t>
      </w:r>
      <w:r>
        <w:t xml:space="preserve">referencias.</w:t>
      </w:r>
    </w:p>
    <w:p>
      <w:pPr>
        <w:pStyle w:val="Compact"/>
        <w:numPr>
          <w:ilvl w:val="0"/>
          <w:numId w:val="1024"/>
        </w:numPr>
      </w:pPr>
      <w:r>
        <w:t xml:space="preserve">Punto vigente:</w:t>
      </w:r>
      <w:r>
        <w:t xml:space="preserve"> </w:t>
      </w:r>
      <w:r>
        <w:rPr>
          <w:rStyle w:val="VerbatimChar"/>
        </w:rPr>
        <w:t xml:space="preserve">10 800 m³/h</w:t>
      </w:r>
      <w:r>
        <w:t xml:space="preserve">,</w:t>
      </w:r>
      <w:r>
        <w:t xml:space="preserve"> </w:t>
      </w:r>
      <w:r>
        <w:rPr>
          <w:rStyle w:val="VerbatimChar"/>
        </w:rPr>
        <w:t xml:space="preserve">882.6 Pa</w:t>
      </w:r>
      <w:r>
        <w:t xml:space="preserve">,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, motor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.</w:t>
      </w:r>
    </w:p>
    <w:bookmarkEnd w:id="126"/>
    <w:bookmarkStart w:id="127" w:name="informe_diseno_ventilador_siroccomd"/>
    <w:p>
      <w:pPr>
        <w:pStyle w:val="Heading3"/>
      </w:pPr>
      <w:r>
        <w:rPr>
          <w:rStyle w:val="VerbatimChar"/>
        </w:rPr>
        <w:t xml:space="preserve">Informe_Diseno_Ventilador_Sirocco.md</w:t>
      </w:r>
    </w:p>
    <w:p>
      <w:pPr>
        <w:pStyle w:val="FirstParagraph"/>
      </w:pPr>
      <w:r>
        <w:t xml:space="preserve">Resumen textual del informe y enlace lógico con los entregables. No contiene</w:t>
      </w:r>
      <w:r>
        <w:t xml:space="preserve"> </w:t>
      </w:r>
      <w:r>
        <w:t xml:space="preserve">todo el desarrollo visual del PDF.</w:t>
      </w:r>
    </w:p>
    <w:bookmarkEnd w:id="127"/>
    <w:bookmarkEnd w:id="128"/>
    <w:bookmarkStart w:id="129" w:name="figuras"/>
    <w:p>
      <w:pPr>
        <w:pStyle w:val="Heading2"/>
      </w:pPr>
      <w:r>
        <w:t xml:space="preserve">Figuras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modelo_3d_rotor.png</w:t>
      </w:r>
      <w:r>
        <w:t xml:space="preserve">: rodete, eje, polea y soportes.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modelo_3d_assembly.png</w:t>
      </w:r>
      <w:r>
        <w:t xml:space="preserve">: conjunto con voluta.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interfaz_3d.png</w:t>
      </w:r>
      <w:r>
        <w:t xml:space="preserve">: captura completa del visor.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geometria_cad_2d.png</w:t>
      </w:r>
      <w:r>
        <w:t xml:space="preserve">: geometría de rodete y voluta.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perdidas_presion.png</w:t>
      </w:r>
      <w:r>
        <w:t xml:space="preserve">: presupuesto de pérdidas.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ley_area_voluta.png</w:t>
      </w:r>
      <w:r>
        <w:t xml:space="preserve">: área y radio frente al ángulo.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leyes_afinidad.png</w:t>
      </w:r>
      <w:r>
        <w:t xml:space="preserve">: variación con rpm.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momento_flector.png</w:t>
      </w:r>
      <w:r>
        <w:t xml:space="preserve">: diagrama del eje.</w:t>
      </w:r>
    </w:p>
    <w:bookmarkEnd w:id="129"/>
    <w:bookmarkStart w:id="130" w:name="regeneración-3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</w:p>
    <w:p>
      <w:pPr>
        <w:pStyle w:val="FirstParagraph"/>
      </w:pPr>
      <w:r>
        <w:t xml:space="preserve">El generador importa</w:t>
      </w:r>
      <w:r>
        <w:t xml:space="preserve"> </w:t>
      </w:r>
      <w:r>
        <w:rPr>
          <w:rStyle w:val="VerbatimChar"/>
        </w:rPr>
        <w:t xml:space="preserve">calculo_sirocco.py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calculo_mecanico_sirocco.py</w:t>
      </w:r>
      <w:r>
        <w:t xml:space="preserve">. Por</w:t>
      </w:r>
      <w:r>
        <w:t xml:space="preserve"> </w:t>
      </w:r>
      <w:r>
        <w:t xml:space="preserve">eso los cambios de diseño deben hacerse primero en los calculadores.</w:t>
      </w:r>
    </w:p>
    <w:bookmarkEnd w:id="130"/>
    <w:bookmarkStart w:id="131" w:name="cómo-revisar"/>
    <w:p>
      <w:pPr>
        <w:pStyle w:val="Heading2"/>
      </w:pPr>
      <w:r>
        <w:t xml:space="preserve">Cómo revisar</w:t>
      </w:r>
    </w:p>
    <w:p>
      <w:pPr>
        <w:pStyle w:val="Compact"/>
        <w:numPr>
          <w:ilvl w:val="0"/>
          <w:numId w:val="1026"/>
        </w:numPr>
      </w:pPr>
      <w:r>
        <w:t xml:space="preserve">Comprobar portada y nombres de integrantes.</w:t>
      </w:r>
    </w:p>
    <w:p>
      <w:pPr>
        <w:pStyle w:val="Compact"/>
        <w:numPr>
          <w:ilvl w:val="0"/>
          <w:numId w:val="1026"/>
        </w:numPr>
      </w:pPr>
      <w:r>
        <w:t xml:space="preserve">Verificar que las tablas coincidan con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Revisar que las imágenes no estén cortadas.</w:t>
      </w:r>
    </w:p>
    <w:p>
      <w:pPr>
        <w:pStyle w:val="Compact"/>
        <w:numPr>
          <w:ilvl w:val="0"/>
          <w:numId w:val="1026"/>
        </w:numPr>
      </w:pPr>
      <w:r>
        <w:t xml:space="preserve">Confirmar que se mantenga la advertencia de diseño preliminar.</w:t>
      </w:r>
    </w:p>
    <w:p>
      <w:pPr>
        <w:pStyle w:val="Compact"/>
        <w:numPr>
          <w:ilvl w:val="0"/>
          <w:numId w:val="1026"/>
        </w:numPr>
      </w:pPr>
      <w:r>
        <w:t xml:space="preserve">No presentar los resultados como ensayo o certificación.</w:t>
      </w:r>
    </w:p>
    <w:bookmarkEnd w:id="131"/>
    <w:bookmarkStart w:id="132" w:name="documento-recomendado-para-entregar"/>
    <w:p>
      <w:pPr>
        <w:pStyle w:val="Heading2"/>
      </w:pPr>
      <w:r>
        <w:t xml:space="preserve">Documento recomendado para entregar</w:t>
      </w:r>
    </w:p>
    <w:p>
      <w:pPr>
        <w:pStyle w:val="FirstParagraph"/>
      </w:pPr>
      <w:r>
        <w:t xml:space="preserve">Usar este PDF como memoria principal. El PDF de</w:t>
      </w:r>
      <w:r>
        <w:t xml:space="preserve"> </w:t>
      </w:r>
      <w:r>
        <w:rPr>
          <w:rStyle w:val="VerbatimChar"/>
        </w:rPr>
        <w:t xml:space="preserve">documento_latex/</w:t>
      </w:r>
      <w:r>
        <w:t xml:space="preserve"> </w:t>
      </w:r>
      <w:r>
        <w:t xml:space="preserve">es una</w:t>
      </w:r>
      <w:r>
        <w:t xml:space="preserve"> </w:t>
      </w:r>
      <w:r>
        <w:t xml:space="preserve">versión alternativa más breve y no incluye toda la revisión V1.2.</w:t>
      </w:r>
    </w:p>
    <w:bookmarkEnd w:id="132"/>
    <w:bookmarkEnd w:id="133"/>
    <w:bookmarkStart w:id="145" w:name="documentación-de-10_interfaz_3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10_interfaz_3d</w:t>
      </w:r>
    </w:p>
    <w:bookmarkStart w:id="134" w:name="propósito-8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Proporcionar una interfaz gráfica para inspeccionar el ventilador sin instalar</w:t>
      </w:r>
      <w:r>
        <w:t xml:space="preserve"> </w:t>
      </w:r>
      <w:r>
        <w:t xml:space="preserve">un programa CAD. Todos los recursos están incluidos localmente y el visor puede</w:t>
      </w:r>
      <w:r>
        <w:t xml:space="preserve"> </w:t>
      </w:r>
      <w:r>
        <w:t xml:space="preserve">abrirse sin Internet.</w:t>
      </w:r>
    </w:p>
    <w:bookmarkEnd w:id="134"/>
    <w:bookmarkStart w:id="137" w:name="inicio"/>
    <w:p>
      <w:pPr>
        <w:pStyle w:val="Heading2"/>
      </w:pPr>
      <w:r>
        <w:t xml:space="preserve">Inicio</w:t>
      </w:r>
    </w:p>
    <w:bookmarkStart w:id="135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Desde la raíz del proyecto, ejecutar:</w:t>
      </w:r>
    </w:p>
    <w:p>
      <w:pPr>
        <w:pStyle w:val="SourceCode"/>
      </w:pPr>
      <w:r>
        <w:rPr>
          <w:rStyle w:val="VerbatimChar"/>
        </w:rPr>
        <w:t xml:space="preserve">ABRIR_MODELO_3D.bat</w:t>
      </w:r>
    </w:p>
    <w:p>
      <w:pPr>
        <w:pStyle w:val="FirstParagraph"/>
      </w:pPr>
      <w:r>
        <w:t xml:space="preserve">El BAT usa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para localizar la carpeta del proyecto y abre</w:t>
      </w:r>
      <w:r>
        <w:t xml:space="preserve"> </w:t>
      </w:r>
      <w:r>
        <w:rPr>
          <w:rStyle w:val="VerbatimChar"/>
        </w:rPr>
        <w:t xml:space="preserve">10_interfaz_3d/index.html</w:t>
      </w:r>
      <w:r>
        <w:t xml:space="preserve"> </w:t>
      </w:r>
      <w:r>
        <w:t xml:space="preserve">en el navegador predeterminado.</w:t>
      </w:r>
    </w:p>
    <w:bookmarkEnd w:id="135"/>
    <w:bookmarkStart w:id="136" w:name="linux-y-macos"/>
    <w:p>
      <w:pPr>
        <w:pStyle w:val="Heading3"/>
      </w:pPr>
      <w:r>
        <w:t xml:space="preserve">Linux y macOS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directamente con Chrome, Chromium, Edge, Firefox o Safari.</w:t>
      </w:r>
    </w:p>
    <w:bookmarkEnd w:id="136"/>
    <w:bookmarkEnd w:id="137"/>
    <w:bookmarkStart w:id="138" w:name="archivos-4"/>
    <w:p>
      <w:pPr>
        <w:pStyle w:val="Heading2"/>
      </w:pPr>
      <w:r>
        <w:t xml:space="preserve">Archivos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index.html</w:t>
      </w:r>
      <w:r>
        <w:t xml:space="preserve">: estructura del panel y del área 3D.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styles.css</w:t>
      </w:r>
      <w:r>
        <w:t xml:space="preserve">: diseño adaptable, colores y controles.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app.js</w:t>
      </w:r>
      <w:r>
        <w:t xml:space="preserve">: escena, geometría, animación e interacción.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ABRIR_MODELO_3D.bat</w:t>
      </w:r>
      <w:r>
        <w:t xml:space="preserve">: lanzador cuando se ejecuta desde esta carpeta.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vendor/</w:t>
      </w:r>
      <w:r>
        <w:t xml:space="preserve">: Three.js y OrbitControls locales.</w:t>
      </w:r>
    </w:p>
    <w:bookmarkEnd w:id="138"/>
    <w:bookmarkStart w:id="139" w:name="datos-cargados"/>
    <w:p>
      <w:pPr>
        <w:pStyle w:val="Heading2"/>
      </w:pPr>
      <w:r>
        <w:t xml:space="preserve">Datos cargados</w:t>
      </w:r>
    </w:p>
    <w:p>
      <w:pPr>
        <w:pStyle w:val="FirstParagraph"/>
      </w:pPr>
      <w:r>
        <w:t xml:space="preserve">La interfaz lee</w:t>
      </w:r>
      <w:r>
        <w:t xml:space="preserve"> </w:t>
      </w:r>
      <w:r>
        <w:rPr>
          <w:rStyle w:val="VerbatimChar"/>
        </w:rPr>
        <w:t xml:space="preserve">../07_modelos_3d/modelo_sirocco_v1_2.js</w:t>
      </w:r>
      <w:r>
        <w:t xml:space="preserve">. Este archivo define</w:t>
      </w:r>
      <w:r>
        <w:t xml:space="preserve"> </w:t>
      </w:r>
      <w:r>
        <w:rPr>
          <w:rStyle w:val="VerbatimChar"/>
        </w:rPr>
        <w:t xml:space="preserve">window.SIROCCO_DATA</w:t>
      </w:r>
      <w:r>
        <w:t xml:space="preserve"> </w:t>
      </w:r>
      <w:r>
        <w:t xml:space="preserve">con dimensiones, punto de operación, perfil de álabe y</w:t>
      </w:r>
      <w:r>
        <w:t xml:space="preserve"> </w:t>
      </w:r>
      <w:r>
        <w:t xml:space="preserve">espiral de voluta.</w:t>
      </w:r>
    </w:p>
    <w:bookmarkEnd w:id="139"/>
    <w:bookmarkStart w:id="140" w:name="construcción-visual"/>
    <w:p>
      <w:pPr>
        <w:pStyle w:val="Heading2"/>
      </w:pPr>
      <w:r>
        <w:t xml:space="preserve">Construcción visual</w:t>
      </w:r>
    </w:p>
    <w:p>
      <w:pPr>
        <w:pStyle w:val="Compact"/>
        <w:numPr>
          <w:ilvl w:val="0"/>
          <w:numId w:val="1028"/>
        </w:numPr>
      </w:pPr>
      <w:r>
        <w:t xml:space="preserve">El álabe se crea como una forma extruida y se repite 48 veces.</w:t>
      </w:r>
    </w:p>
    <w:p>
      <w:pPr>
        <w:pStyle w:val="Compact"/>
        <w:numPr>
          <w:ilvl w:val="0"/>
          <w:numId w:val="1028"/>
        </w:numPr>
      </w:pPr>
      <w:r>
        <w:t xml:space="preserve">Anillos, disco, cubo, eje y polea se construyen con geometrías de Three.js.</w:t>
      </w:r>
    </w:p>
    <w:p>
      <w:pPr>
        <w:pStyle w:val="Compact"/>
        <w:numPr>
          <w:ilvl w:val="0"/>
          <w:numId w:val="1028"/>
        </w:numPr>
      </w:pPr>
      <w:r>
        <w:t xml:space="preserve">La voluta se crea como una forma extruida transparente.</w:t>
      </w:r>
    </w:p>
    <w:p>
      <w:pPr>
        <w:pStyle w:val="Compact"/>
        <w:numPr>
          <w:ilvl w:val="0"/>
          <w:numId w:val="1028"/>
        </w:numPr>
      </w:pPr>
      <w:r>
        <w:t xml:space="preserve">Flechas y partículas representan cualitativamente la dirección del aire.</w:t>
      </w:r>
    </w:p>
    <w:p>
      <w:pPr>
        <w:pStyle w:val="Compact"/>
        <w:numPr>
          <w:ilvl w:val="0"/>
          <w:numId w:val="1028"/>
        </w:numPr>
      </w:pPr>
      <w:r>
        <w:t xml:space="preserve">Soportes y rodamientos son elementos conceptuales para comprender el montaje.</w:t>
      </w:r>
    </w:p>
    <w:bookmarkEnd w:id="140"/>
    <w:bookmarkStart w:id="141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29"/>
        </w:numPr>
      </w:pPr>
      <w:r>
        <w:t xml:space="preserve">Arrastrar: rotar la cámara.</w:t>
      </w:r>
    </w:p>
    <w:p>
      <w:pPr>
        <w:pStyle w:val="Compact"/>
        <w:numPr>
          <w:ilvl w:val="0"/>
          <w:numId w:val="1029"/>
        </w:numPr>
      </w:pPr>
      <w:r>
        <w:t xml:space="preserve">Rueda: acercar o alejar.</w:t>
      </w:r>
    </w:p>
    <w:p>
      <w:pPr>
        <w:pStyle w:val="Compact"/>
        <w:numPr>
          <w:ilvl w:val="0"/>
          <w:numId w:val="1029"/>
        </w:numPr>
      </w:pPr>
      <w:r>
        <w:t xml:space="preserve">Clic en un componente: mostrar su nombre.</w:t>
      </w:r>
    </w:p>
    <w:p>
      <w:pPr>
        <w:pStyle w:val="Compact"/>
        <w:numPr>
          <w:ilvl w:val="0"/>
          <w:numId w:val="1029"/>
        </w:numPr>
      </w:pPr>
      <w:r>
        <w:t xml:space="preserve">Vistas: isométrica, frontal, lateral y superior.</w:t>
      </w:r>
    </w:p>
    <w:p>
      <w:pPr>
        <w:pStyle w:val="Compact"/>
        <w:numPr>
          <w:ilvl w:val="0"/>
          <w:numId w:val="1029"/>
        </w:numPr>
      </w:pPr>
      <w:r>
        <w:t xml:space="preserve">Casillas: mostrar u ocultar rodete, voluta, flujo y rejilla.</w:t>
      </w:r>
    </w:p>
    <w:p>
      <w:pPr>
        <w:pStyle w:val="Compact"/>
        <w:numPr>
          <w:ilvl w:val="0"/>
          <w:numId w:val="1029"/>
        </w:numPr>
      </w:pPr>
      <w:r>
        <w:t xml:space="preserve">Velocidad visual: controlar la animación.</w:t>
      </w:r>
    </w:p>
    <w:p>
      <w:pPr>
        <w:pStyle w:val="Compact"/>
        <w:numPr>
          <w:ilvl w:val="0"/>
          <w:numId w:val="1029"/>
        </w:numPr>
      </w:pPr>
      <w:r>
        <w:t xml:space="preserve">Vista explotada: separar grupos para inspección.</w:t>
      </w:r>
    </w:p>
    <w:p>
      <w:pPr>
        <w:pStyle w:val="Compact"/>
        <w:numPr>
          <w:ilvl w:val="0"/>
          <w:numId w:val="1029"/>
        </w:numPr>
      </w:pPr>
      <w:r>
        <w:t xml:space="preserve">Transparencia: observar el rotor dentro de la carcasa.</w:t>
      </w:r>
    </w:p>
    <w:p>
      <w:pPr>
        <w:pStyle w:val="Compact"/>
        <w:numPr>
          <w:ilvl w:val="0"/>
          <w:numId w:val="1029"/>
        </w:numPr>
      </w:pPr>
      <w:r>
        <w:t xml:space="preserve">Guardar captura: descargar la vista en PNG.</w:t>
      </w:r>
    </w:p>
    <w:p>
      <w:pPr>
        <w:pStyle w:val="Compact"/>
        <w:numPr>
          <w:ilvl w:val="0"/>
          <w:numId w:val="1029"/>
        </w:numPr>
      </w:pPr>
      <w:r>
        <w:t xml:space="preserve">Pantalla completa: ampliar el área de trabajo.</w:t>
      </w:r>
    </w:p>
    <w:bookmarkEnd w:id="141"/>
    <w:bookmarkStart w:id="142" w:name="portabilidad"/>
    <w:p>
      <w:pPr>
        <w:pStyle w:val="Heading2"/>
      </w:pPr>
      <w:r>
        <w:t xml:space="preserve">Portabilidad</w:t>
      </w:r>
    </w:p>
    <w:p>
      <w:pPr>
        <w:pStyle w:val="FirstParagraph"/>
      </w:pPr>
      <w:r>
        <w:t xml:space="preserve">Las rutas de scripts y estilos son relativas. Una prueba automática verifica</w:t>
      </w:r>
      <w:r>
        <w:t xml:space="preserve"> </w:t>
      </w:r>
      <w:r>
        <w:t xml:space="preserve">que no existan recursos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Debe conservarse toda la</w:t>
      </w:r>
      <w:r>
        <w:t xml:space="preserve"> </w:t>
      </w:r>
      <w:r>
        <w:t xml:space="preserve">estructura del proyecto; si se separa el HTML de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o de</w:t>
      </w:r>
      <w:r>
        <w:t xml:space="preserve"> </w:t>
      </w:r>
      <w:r>
        <w:rPr>
          <w:rStyle w:val="VerbatimChar"/>
        </w:rPr>
        <w:t xml:space="preserve">07_modelos_3d/</w:t>
      </w:r>
      <w:r>
        <w:t xml:space="preserve">, dejará de cargar correctamente.</w:t>
      </w:r>
    </w:p>
    <w:bookmarkEnd w:id="142"/>
    <w:bookmarkStart w:id="143" w:name="modos-de-captura-del-informe"/>
    <w:p>
      <w:pPr>
        <w:pStyle w:val="Heading2"/>
      </w:pPr>
      <w:r>
        <w:t xml:space="preserve">Modos de captura del informe</w:t>
      </w:r>
    </w:p>
    <w:p>
      <w:pPr>
        <w:pStyle w:val="FirstParagraph"/>
      </w:pPr>
      <w:r>
        <w:t xml:space="preserve">Los parámetros</w:t>
      </w:r>
      <w:r>
        <w:t xml:space="preserve"> </w:t>
      </w:r>
      <w:r>
        <w:rPr>
          <w:rStyle w:val="VerbatimChar"/>
        </w:rPr>
        <w:t xml:space="preserve">?report=rotor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?report=assembly</w:t>
      </w:r>
      <w:r>
        <w:t xml:space="preserve"> </w:t>
      </w:r>
      <w:r>
        <w:t xml:space="preserve">ocultan controles y ajustan</w:t>
      </w:r>
      <w:r>
        <w:t xml:space="preserve"> </w:t>
      </w:r>
      <w:r>
        <w:t xml:space="preserve">la cámara para generar figuras limpias del informe.</w:t>
      </w:r>
    </w:p>
    <w:bookmarkEnd w:id="143"/>
    <w:bookmarkStart w:id="144" w:name="limitaciones-1"/>
    <w:p>
      <w:pPr>
        <w:pStyle w:val="Heading2"/>
      </w:pPr>
      <w:r>
        <w:t xml:space="preserve">Limitaciones</w:t>
      </w:r>
    </w:p>
    <w:p>
      <w:pPr>
        <w:pStyle w:val="FirstParagraph"/>
      </w:pPr>
      <w:r>
        <w:t xml:space="preserve">El visor no realiza CFD ni análisis estructural. Las flechas de aire son</w:t>
      </w:r>
      <w:r>
        <w:t xml:space="preserve"> </w:t>
      </w:r>
      <w:r>
        <w:t xml:space="preserve">ilustrativas, no líneas de corriente calculadas.</w:t>
      </w:r>
    </w:p>
    <w:bookmarkEnd w:id="144"/>
    <w:bookmarkEnd w:id="145"/>
    <w:bookmarkStart w:id="156" w:name="X55c9669f959b053b923ab5ba03ac577024581d8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1 artículo de investigación</w:t>
      </w:r>
    </w:p>
    <w:bookmarkStart w:id="146" w:name="propósito-9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documento original correspondiente al primer trabajo de</w:t>
      </w:r>
      <w:r>
        <w:t xml:space="preserve"> </w:t>
      </w:r>
      <w:r>
        <w:t xml:space="preserve">investigación del curso.</w:t>
      </w:r>
    </w:p>
    <w:bookmarkEnd w:id="146"/>
    <w:bookmarkStart w:id="148" w:name="archivos-5"/>
    <w:p>
      <w:pPr>
        <w:pStyle w:val="Heading2"/>
      </w:pPr>
      <w:r>
        <w:t xml:space="preserve">Archivos</w:t>
      </w:r>
    </w:p>
    <w:bookmarkStart w:id="147" w:name="primer_trabajo_de_investigacion_u-1docx"/>
    <w:p>
      <w:pPr>
        <w:pStyle w:val="Heading3"/>
      </w:pPr>
      <w:r>
        <w:rPr>
          <w:rStyle w:val="VerbatimChar"/>
        </w:rPr>
        <w:t xml:space="preserve">PRIMER_TRABAJO_DE_INVESTIGACION_U-1.docx</w:t>
      </w:r>
    </w:p>
    <w:p>
      <w:pPr>
        <w:pStyle w:val="FirstParagraph"/>
      </w:pPr>
      <w:r>
        <w:t xml:space="preserve">Documento Word de aproximadamente 174 kB. El contenido está compuesto</w:t>
      </w:r>
      <w:r>
        <w:t xml:space="preserve"> </w:t>
      </w:r>
      <w:r>
        <w:t xml:space="preserve">principalmente por tres imágenes incrustadas, por lo que no se puede buscar ni</w:t>
      </w:r>
      <w:r>
        <w:t xml:space="preserve"> </w:t>
      </w:r>
      <w:r>
        <w:t xml:space="preserve">extraer el texto con fiabilidad. Debe abrirse visualmente en Microsoft Word,</w:t>
      </w:r>
      <w:r>
        <w:t xml:space="preserve"> </w:t>
      </w:r>
      <w:r>
        <w:t xml:space="preserve">LibreOffice Writer o Google Docs.</w:t>
      </w:r>
    </w:p>
    <w:bookmarkEnd w:id="147"/>
    <w:bookmarkEnd w:id="148"/>
    <w:bookmarkStart w:id="153" w:name="cómo-revisarlo"/>
    <w:p>
      <w:pPr>
        <w:pStyle w:val="Heading2"/>
      </w:pPr>
      <w:r>
        <w:t xml:space="preserve">Cómo revisarlo</w:t>
      </w:r>
    </w:p>
    <w:p>
      <w:pPr>
        <w:pStyle w:val="Compact"/>
        <w:numPr>
          <w:ilvl w:val="0"/>
          <w:numId w:val="1030"/>
        </w:numPr>
      </w:pPr>
      <w:r>
        <w:t xml:space="preserve">Abrir el DOCX y comprobar las tres páginas o imágenes.</w:t>
      </w:r>
    </w:p>
    <w:p>
      <w:pPr>
        <w:pStyle w:val="Compact"/>
        <w:numPr>
          <w:ilvl w:val="0"/>
          <w:numId w:val="1030"/>
        </w:numPr>
      </w:pPr>
      <w:r>
        <w:t xml:space="preserve">Identificar título, formato y requisitos de presentación.</w:t>
      </w:r>
    </w:p>
    <w:p>
      <w:pPr>
        <w:pStyle w:val="Compact"/>
        <w:numPr>
          <w:ilvl w:val="0"/>
          <w:numId w:val="1030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05_avances/articulo_investigacion_borrador.md</w:t>
      </w:r>
      <w:r>
        <w:t xml:space="preserve"> </w:t>
      </w:r>
      <w:r>
        <w:t xml:space="preserve">como versión editable</w:t>
      </w:r>
      <w:r>
        <w:t xml:space="preserve"> </w:t>
      </w:r>
      <w:r>
        <w:t xml:space="preserve">del contenido técnico del proyecto.</w:t>
      </w:r>
    </w:p>
    <w:bookmarkStart w:id="149" w:name="X79bef57d243b4282ed6131edd49275ef468b308"/>
    <w:p>
      <w:pPr>
        <w:pStyle w:val="Heading3"/>
      </w:pPr>
      <w:r>
        <w:rPr>
          <w:rStyle w:val="VerbatimChar"/>
        </w:rPr>
        <w:t xml:space="preserve">articulo_gemelo_digital.tex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articulo_gemelo_digital.pdf</w:t>
      </w:r>
    </w:p>
    <w:p>
      <w:pPr>
        <w:pStyle w:val="FirstParagraph"/>
      </w:pPr>
      <w:r>
        <w:t xml:space="preserve">Artículo paralelo titulado "Implementación de un Gemelo Digital para la</w:t>
      </w:r>
      <w:r>
        <w:t xml:space="preserve"> </w:t>
      </w:r>
      <w:r>
        <w:t xml:space="preserve">Optimización Energética y Diagnóstico Operativo de una Bomba Centrífuga</w:t>
      </w:r>
      <w:r>
        <w:t xml:space="preserve"> </w:t>
      </w:r>
      <w:r>
        <w:t xml:space="preserve">Industrial". El PDF tiene 4 páginas y desarrolla arquitectura física, IoT,</w:t>
      </w:r>
      <w:r>
        <w:t xml:space="preserve"> </w:t>
      </w:r>
      <w:r>
        <w:t xml:space="preserve">modelo virtual, seguimiento del punto de mejor eficiencia y diagnóstico de</w:t>
      </w:r>
      <w:r>
        <w:t xml:space="preserve"> </w:t>
      </w:r>
      <w:r>
        <w:t xml:space="preserve">cavitación. No corresponde al cálculo del ventilador Sirocco.</w:t>
      </w:r>
    </w:p>
    <w:bookmarkEnd w:id="149"/>
    <w:bookmarkStart w:id="150" w:name="scopus_scraperpy"/>
    <w:p>
      <w:pPr>
        <w:pStyle w:val="Heading3"/>
      </w:pPr>
      <w:r>
        <w:rPr>
          <w:rStyle w:val="VerbatimChar"/>
        </w:rPr>
        <w:t xml:space="preserve">scopus_scraper.py</w:t>
      </w:r>
    </w:p>
    <w:p>
      <w:pPr>
        <w:pStyle w:val="FirstParagraph"/>
      </w:pPr>
      <w:r>
        <w:t xml:space="preserve">Extractor de metadatos desde la API de Scopus. Usa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pagina</w:t>
      </w:r>
      <w:r>
        <w:t xml:space="preserve"> </w:t>
      </w:r>
      <w:r>
        <w:t xml:space="preserve">resultados, combina consultas y exporta un CSV. Requiere la variable de entorno</w:t>
      </w:r>
      <w:r>
        <w:t xml:space="preserve"> </w:t>
      </w:r>
      <w:r>
        <w:rPr>
          <w:rStyle w:val="VerbatimChar"/>
        </w:rPr>
        <w:t xml:space="preserve">SCOPUS_API_KEY</w:t>
      </w:r>
      <w:r>
        <w:t xml:space="preserve">; nunca debe guardarse una clave directamente en el repositorio.</w:t>
      </w:r>
    </w:p>
    <w:bookmarkEnd w:id="150"/>
    <w:bookmarkStart w:id="151" w:name="scopus_digital_twin_resultscsv"/>
    <w:p>
      <w:pPr>
        <w:pStyle w:val="Heading3"/>
      </w:pPr>
      <w:r>
        <w:rPr>
          <w:rStyle w:val="VerbatimChar"/>
        </w:rPr>
        <w:t xml:space="preserve">scopus_digital_twin_results.csv</w:t>
      </w:r>
    </w:p>
    <w:p>
      <w:pPr>
        <w:pStyle w:val="FirstParagraph"/>
      </w:pPr>
      <w:r>
        <w:t xml:space="preserve">Contiene 49 registros y 11 columnas de metadatos sobre gemelos digitales,</w:t>
      </w:r>
      <w:r>
        <w:t xml:space="preserve"> </w:t>
      </w:r>
      <w:r>
        <w:t xml:space="preserve">bombas y temas relacionados. Debe revisarse manualmente porque una búsqueda</w:t>
      </w:r>
      <w:r>
        <w:t xml:space="preserve"> </w:t>
      </w:r>
      <w:r>
        <w:t xml:space="preserve">automática puede incluir resultados que no correspondan exactamente al tema.</w:t>
      </w:r>
    </w:p>
    <w:bookmarkEnd w:id="151"/>
    <w:bookmarkStart w:id="152" w:name="readme_scopusmd"/>
    <w:p>
      <w:pPr>
        <w:pStyle w:val="Heading3"/>
      </w:pPr>
      <w:r>
        <w:rPr>
          <w:rStyle w:val="VerbatimChar"/>
        </w:rPr>
        <w:t xml:space="preserve">README_SCOPUS.md</w:t>
      </w:r>
    </w:p>
    <w:p>
      <w:pPr>
        <w:pStyle w:val="FirstParagraph"/>
      </w:pPr>
      <w:r>
        <w:t xml:space="preserve">Guía de instalación, configuración segura, estructura de consulta, ejecución y</w:t>
      </w:r>
      <w:r>
        <w:t xml:space="preserve"> </w:t>
      </w:r>
      <w:r>
        <w:t xml:space="preserve">campos del CSV.</w:t>
      </w:r>
    </w:p>
    <w:bookmarkEnd w:id="152"/>
    <w:bookmarkEnd w:id="153"/>
    <w:bookmarkStart w:id="154" w:name="separación-temática"/>
    <w:p>
      <w:pPr>
        <w:pStyle w:val="Heading2"/>
      </w:pPr>
      <w:r>
        <w:t xml:space="preserve">Separación temática</w:t>
      </w:r>
    </w:p>
    <w:p>
      <w:pPr>
        <w:pStyle w:val="FirstParagraph"/>
      </w:pPr>
      <w:r>
        <w:t xml:space="preserve">Esta línea de gemelos digitales para bombas se conserva como trabajo de</w:t>
      </w:r>
      <w:r>
        <w:t xml:space="preserve"> </w:t>
      </w:r>
      <w:r>
        <w:t xml:space="preserve">investigación independiente. No usar sus resultados como validación del</w:t>
      </w:r>
      <w:r>
        <w:t xml:space="preserve"> </w:t>
      </w:r>
      <w:r>
        <w:t xml:space="preserve">ventilador Sirocco ni mezclar sus referencias con la memoria del diseño sin una</w:t>
      </w:r>
      <w:r>
        <w:t xml:space="preserve"> </w:t>
      </w:r>
      <w:r>
        <w:t xml:space="preserve">justificación explícita.</w:t>
      </w:r>
    </w:p>
    <w:bookmarkEnd w:id="154"/>
    <w:bookmarkStart w:id="155" w:name="limitación"/>
    <w:p>
      <w:pPr>
        <w:pStyle w:val="Heading2"/>
      </w:pPr>
      <w:r>
        <w:t xml:space="preserve">Limitación</w:t>
      </w:r>
    </w:p>
    <w:p>
      <w:pPr>
        <w:pStyle w:val="FirstParagraph"/>
      </w:pPr>
      <w:r>
        <w:t xml:space="preserve">El DOCX es material de entrada y el artículo de gemelo digital corresponde a</w:t>
      </w:r>
      <w:r>
        <w:t xml:space="preserve"> </w:t>
      </w:r>
      <w:r>
        <w:t xml:space="preserve">otra turbomáquina. Ninguno contiene los cálculos reproducibles vigentes del</w:t>
      </w:r>
      <w:r>
        <w:t xml:space="preserve"> </w:t>
      </w:r>
      <w:r>
        <w:t xml:space="preserve">ventilador; estos se encuentran en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bookmarkEnd w:id="155"/>
    <w:bookmarkEnd w:id="156"/>
    <w:bookmarkStart w:id="161" w:name="X40fe5eed54285a62203823a8924f82acc712da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2 diseño de turbomaquina</w:t>
      </w:r>
    </w:p>
    <w:bookmarkStart w:id="157" w:name="propósito-10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enunciado original del trabajo de diseño asignado por el docente.</w:t>
      </w:r>
    </w:p>
    <w:bookmarkEnd w:id="157"/>
    <w:bookmarkStart w:id="158" w:name="requisito-del-grupo-2"/>
    <w:p>
      <w:pPr>
        <w:pStyle w:val="Heading2"/>
      </w:pPr>
      <w:r>
        <w:t xml:space="preserve">Requisito del Grupo 2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Trabajo_Diseno_turbomaquinas_26-I.docx</w:t>
      </w:r>
      <w:r>
        <w:t xml:space="preserve"> </w:t>
      </w:r>
      <w:r>
        <w:t xml:space="preserve">asigna:</w:t>
      </w:r>
    </w:p>
    <w:p>
      <w:pPr>
        <w:pStyle w:val="Compact"/>
        <w:numPr>
          <w:ilvl w:val="0"/>
          <w:numId w:val="1031"/>
        </w:numPr>
      </w:pPr>
      <w:r>
        <w:t xml:space="preserve">Tipo: ventilador Sirocco.</w:t>
      </w:r>
    </w:p>
    <w:p>
      <w:pPr>
        <w:pStyle w:val="Compact"/>
        <w:numPr>
          <w:ilvl w:val="0"/>
          <w:numId w:val="1031"/>
        </w:numPr>
      </w:pPr>
      <w:r>
        <w:t xml:space="preserve">Altura de presión:</w:t>
      </w:r>
      <w:r>
        <w:t xml:space="preserve"> </w:t>
      </w:r>
      <w:r>
        <w:rPr>
          <w:rStyle w:val="VerbatimChar"/>
        </w:rPr>
        <w:t xml:space="preserve">H = 90 mm de agua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Caudal:</w:t>
      </w:r>
      <w:r>
        <w:t xml:space="preserve"> </w:t>
      </w:r>
      <w:r>
        <w:rPr>
          <w:rStyle w:val="VerbatimChar"/>
        </w:rPr>
        <w:t xml:space="preserve">Q = 3 m³/s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Grupo:</w:t>
      </w:r>
      <w:r>
        <w:t xml:space="preserve"> </w:t>
      </w:r>
      <w:r>
        <w:rPr>
          <w:rStyle w:val="VerbatimChar"/>
        </w:rPr>
        <w:t xml:space="preserve">Grupo 02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Docente: Ing. Armando Cruz Cabrera.</w:t>
      </w:r>
    </w:p>
    <w:bookmarkEnd w:id="158"/>
    <w:bookmarkStart w:id="159" w:name="entregables-solicitados"/>
    <w:p>
      <w:pPr>
        <w:pStyle w:val="Heading2"/>
      </w:pPr>
      <w:r>
        <w:t xml:space="preserve">Entregables solicitados</w:t>
      </w:r>
    </w:p>
    <w:p>
      <w:pPr>
        <w:pStyle w:val="FirstParagraph"/>
      </w:pPr>
      <w:r>
        <w:t xml:space="preserve">El enunciado pide:</w:t>
      </w:r>
    </w:p>
    <w:p>
      <w:pPr>
        <w:pStyle w:val="Compact"/>
        <w:numPr>
          <w:ilvl w:val="0"/>
          <w:numId w:val="1032"/>
        </w:numPr>
      </w:pPr>
      <w:r>
        <w:t xml:space="preserve">Cálculo del rodete.</w:t>
      </w:r>
    </w:p>
    <w:p>
      <w:pPr>
        <w:pStyle w:val="Compact"/>
        <w:numPr>
          <w:ilvl w:val="0"/>
          <w:numId w:val="1032"/>
        </w:numPr>
      </w:pPr>
      <w:r>
        <w:t xml:space="preserve">Cálculo de la voluta.</w:t>
      </w:r>
    </w:p>
    <w:p>
      <w:pPr>
        <w:pStyle w:val="Compact"/>
        <w:numPr>
          <w:ilvl w:val="0"/>
          <w:numId w:val="1032"/>
        </w:numPr>
      </w:pPr>
      <w:r>
        <w:t xml:space="preserve">Cálculo de pérdidas.</w:t>
      </w:r>
    </w:p>
    <w:p>
      <w:pPr>
        <w:pStyle w:val="Compact"/>
        <w:numPr>
          <w:ilvl w:val="0"/>
          <w:numId w:val="1032"/>
        </w:numPr>
      </w:pPr>
      <w:r>
        <w:t xml:space="preserve">Desarrollo de software.</w:t>
      </w:r>
    </w:p>
    <w:p>
      <w:pPr>
        <w:pStyle w:val="Compact"/>
        <w:numPr>
          <w:ilvl w:val="0"/>
          <w:numId w:val="1032"/>
        </w:numPr>
      </w:pPr>
      <w:r>
        <w:t xml:space="preserve">Construcción o propuesta mediante semejanza como modelo.</w:t>
      </w:r>
    </w:p>
    <w:p>
      <w:pPr>
        <w:pStyle w:val="Compact"/>
        <w:numPr>
          <w:ilvl w:val="0"/>
          <w:numId w:val="1032"/>
        </w:numPr>
      </w:pPr>
      <w:r>
        <w:t xml:space="preserve">Entrega digital e impresa según la programación del curso.</w:t>
      </w:r>
    </w:p>
    <w:bookmarkEnd w:id="159"/>
    <w:bookmarkStart w:id="160" w:name="trazabilidad"/>
    <w:p>
      <w:pPr>
        <w:pStyle w:val="Heading2"/>
      </w:pPr>
      <w:r>
        <w:t xml:space="preserve">Trazabilidad</w:t>
      </w:r>
    </w:p>
    <w:p>
      <w:pPr>
        <w:pStyle w:val="Compact"/>
        <w:numPr>
          <w:ilvl w:val="0"/>
          <w:numId w:val="1033"/>
        </w:numPr>
      </w:pPr>
      <w:r>
        <w:t xml:space="preserve">Rodete, voluta, pérdidas y semejanza: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Software: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Planos:</w:t>
      </w:r>
      <w:r>
        <w:t xml:space="preserve"> </w:t>
      </w:r>
      <w:r>
        <w:rPr>
          <w:rStyle w:val="VerbatimChar"/>
        </w:rPr>
        <w:t xml:space="preserve">07_planos/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Modelo 3D:</w:t>
      </w:r>
      <w:r>
        <w:t xml:space="preserve"> </w:t>
      </w:r>
      <w:r>
        <w:rPr>
          <w:rStyle w:val="VerbatimChar"/>
        </w:rPr>
        <w:t xml:space="preserve">07_modelos_3d/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10_interfaz_3d/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Informe para presentar: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.</w:t>
      </w:r>
    </w:p>
    <w:p>
      <w:pPr>
        <w:pStyle w:val="FirstParagraph"/>
      </w:pPr>
      <w:r>
        <w:t xml:space="preserve">Este documento define el problema; no es una memoria de cálculo.</w:t>
      </w:r>
    </w:p>
    <w:bookmarkEnd w:id="160"/>
    <w:bookmarkEnd w:id="161"/>
    <w:bookmarkStart w:id="166" w:name="X6154e7ef435597659bcbf99be42d0a9cf455120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3 resolución de problemas</w:t>
      </w:r>
    </w:p>
    <w:bookmarkStart w:id="162" w:name="propósito-1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archivo del curso asociado a la resolución de problemas y a las</w:t>
      </w:r>
      <w:r>
        <w:t xml:space="preserve"> </w:t>
      </w:r>
      <w:r>
        <w:t xml:space="preserve">aclaraciones de entrega.</w:t>
      </w:r>
    </w:p>
    <w:bookmarkEnd w:id="162"/>
    <w:bookmarkStart w:id="163" w:name="archivo"/>
    <w:p>
      <w:pPr>
        <w:pStyle w:val="Heading2"/>
      </w:pPr>
      <w:r>
        <w:t xml:space="preserve">Archivo</w:t>
      </w:r>
    </w:p>
    <w:p>
      <w:pPr>
        <w:pStyle w:val="FirstParagraph"/>
      </w:pPr>
      <w:r>
        <w:rPr>
          <w:rStyle w:val="VerbatimChar"/>
        </w:rPr>
        <w:t xml:space="preserve">Trabajo_Diseno_turbomaquinas_26-I.docx</w:t>
      </w:r>
      <w:r>
        <w:t xml:space="preserve"> </w:t>
      </w:r>
      <w:r>
        <w:t xml:space="preserve">es actualmente idéntico al documento</w:t>
      </w:r>
      <w:r>
        <w:t xml:space="preserve"> </w:t>
      </w:r>
      <w:r>
        <w:t xml:space="preserve">guardado en</w:t>
      </w:r>
      <w:r>
        <w:t xml:space="preserve"> </w:t>
      </w:r>
      <w:r>
        <w:rPr>
          <w:rStyle w:val="VerbatimChar"/>
        </w:rPr>
        <w:t xml:space="preserve">2 diseño de turbomaquina/</w:t>
      </w:r>
      <w:r>
        <w:t xml:space="preserve">. Incluye la lista de temas para los</w:t>
      </w:r>
      <w:r>
        <w:t xml:space="preserve"> </w:t>
      </w:r>
      <w:r>
        <w:t xml:space="preserve">grupos y las aclaraciones del docente.</w:t>
      </w:r>
    </w:p>
    <w:bookmarkEnd w:id="163"/>
    <w:bookmarkStart w:id="164" w:name="contenido-relevante-para-este-proyecto"/>
    <w:p>
      <w:pPr>
        <w:pStyle w:val="Heading2"/>
      </w:pPr>
      <w:r>
        <w:t xml:space="preserve">Contenido relevante para este proyecto</w:t>
      </w:r>
    </w:p>
    <w:p>
      <w:pPr>
        <w:pStyle w:val="Compact"/>
        <w:numPr>
          <w:ilvl w:val="0"/>
          <w:numId w:val="1034"/>
        </w:numPr>
      </w:pPr>
      <w:r>
        <w:t xml:space="preserve">Ventilador tipo Sirocco.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 = 90 mmH₂O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Q = 3 m³/s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Cálculo de rodete, voluta y pérdidas.</w:t>
      </w:r>
    </w:p>
    <w:p>
      <w:pPr>
        <w:pStyle w:val="Compact"/>
        <w:numPr>
          <w:ilvl w:val="0"/>
          <w:numId w:val="1034"/>
        </w:numPr>
      </w:pPr>
      <w:r>
        <w:t xml:space="preserve">Proyección de software.</w:t>
      </w:r>
    </w:p>
    <w:p>
      <w:pPr>
        <w:pStyle w:val="Compact"/>
        <w:numPr>
          <w:ilvl w:val="0"/>
          <w:numId w:val="1034"/>
        </w:numPr>
      </w:pPr>
      <w:r>
        <w:t xml:space="preserve">Uso de semejanza para un modelo.</w:t>
      </w:r>
    </w:p>
    <w:bookmarkEnd w:id="164"/>
    <w:bookmarkStart w:id="165" w:name="recomendación"/>
    <w:p>
      <w:pPr>
        <w:pStyle w:val="Heading2"/>
      </w:pPr>
      <w:r>
        <w:t xml:space="preserve">Recomendación</w:t>
      </w:r>
    </w:p>
    <w:p>
      <w:pPr>
        <w:pStyle w:val="FirstParagraph"/>
      </w:pPr>
      <w:r>
        <w:t xml:space="preserve">Mantener esta copia como evidencia del enunciado. Si posteriormente se reciben</w:t>
      </w:r>
      <w:r>
        <w:t xml:space="preserve"> </w:t>
      </w:r>
      <w:r>
        <w:t xml:space="preserve">problemas numéricos independientes, agregarlos aquí con nombre, fecha,</w:t>
      </w:r>
      <w:r>
        <w:t xml:space="preserve"> </w:t>
      </w:r>
      <w:r>
        <w:t xml:space="preserve">desarrollo, unidades y respuesta verificada.</w:t>
      </w:r>
    </w:p>
    <w:bookmarkEnd w:id="165"/>
    <w:bookmarkEnd w:id="166"/>
    <w:bookmarkStart w:id="175" w:name="documentación-de-documento_latex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documento_latex</w:t>
      </w:r>
    </w:p>
    <w:bookmarkStart w:id="167" w:name="propósito-12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una versión alternativa del informe escrita en LaTeX.</w:t>
      </w:r>
    </w:p>
    <w:bookmarkEnd w:id="167"/>
    <w:bookmarkStart w:id="171" w:name="archivos-6"/>
    <w:p>
      <w:pPr>
        <w:pStyle w:val="Heading2"/>
      </w:pPr>
      <w:r>
        <w:t xml:space="preserve">Archivos</w:t>
      </w:r>
    </w:p>
    <w:bookmarkStart w:id="168" w:name="reporte_diseno_siroccotex"/>
    <w:p>
      <w:pPr>
        <w:pStyle w:val="Heading3"/>
      </w:pPr>
      <w:r>
        <w:rPr>
          <w:rStyle w:val="VerbatimChar"/>
        </w:rPr>
        <w:t xml:space="preserve">reporte_diseno_sirocco.tex</w:t>
      </w:r>
    </w:p>
    <w:p>
      <w:pPr>
        <w:pStyle w:val="FirstParagraph"/>
      </w:pPr>
      <w:r>
        <w:t xml:space="preserve">Fuente LaTeX con portada, índice, configuración seleccionada, geometría,</w:t>
      </w:r>
      <w:r>
        <w:t xml:space="preserve"> </w:t>
      </w:r>
      <w:r>
        <w:t xml:space="preserve">triángulo de velocidades, potencia, voluta, comparación de rpm y estructura del</w:t>
      </w:r>
      <w:r>
        <w:t xml:space="preserve"> </w:t>
      </w:r>
      <w:r>
        <w:t xml:space="preserve">repositorio.</w:t>
      </w:r>
    </w:p>
    <w:bookmarkEnd w:id="168"/>
    <w:bookmarkStart w:id="169" w:name="reporte_diseno_siroccopdf"/>
    <w:p>
      <w:pPr>
        <w:pStyle w:val="Heading3"/>
      </w:pPr>
      <w:r>
        <w:rPr>
          <w:rStyle w:val="VerbatimChar"/>
        </w:rPr>
        <w:t xml:space="preserve">reporte_diseno_sirocco.pdf</w:t>
      </w:r>
    </w:p>
    <w:p>
      <w:pPr>
        <w:pStyle w:val="FirstParagraph"/>
      </w:pPr>
      <w:r>
        <w:t xml:space="preserve">Compilación A4 de 5 páginas. Es una memoria breve de revisión V1.</w:t>
      </w:r>
    </w:p>
    <w:bookmarkEnd w:id="169"/>
    <w:bookmarkStart w:id="170" w:name="assetssirocco_fan_renderjpg"/>
    <w:p>
      <w:pPr>
        <w:pStyle w:val="Heading3"/>
      </w:pPr>
      <w:r>
        <w:rPr>
          <w:rStyle w:val="VerbatimChar"/>
        </w:rPr>
        <w:t xml:space="preserve">assets/sirocco_fan_render.jpg</w:t>
      </w:r>
    </w:p>
    <w:p>
      <w:pPr>
        <w:pStyle w:val="FirstParagraph"/>
      </w:pPr>
      <w:r>
        <w:t xml:space="preserve">Imagen utilizada en materiales visuales.</w:t>
      </w:r>
    </w:p>
    <w:bookmarkEnd w:id="170"/>
    <w:bookmarkEnd w:id="171"/>
    <w:bookmarkStart w:id="172" w:name="ecuaciones-incluidas"/>
    <w:p>
      <w:pPr>
        <w:pStyle w:val="Heading2"/>
      </w:pPr>
      <w:r>
        <w:t xml:space="preserve">Ecuaciones incluidas</w:t>
      </w:r>
    </w:p>
    <w:p>
      <w:pPr>
        <w:pStyle w:val="SourceCode"/>
      </w:pPr>
      <w:r>
        <w:rPr>
          <w:rStyle w:val="VerbatimChar"/>
        </w:rPr>
        <w:t xml:space="preserve">U2 = π D2 n / 60</w:t>
      </w:r>
      <w:r>
        <w:br/>
      </w:r>
      <w:r>
        <w:rPr>
          <w:rStyle w:val="VerbatimChar"/>
        </w:rPr>
        <w:t xml:space="preserve">C_m2 = Q / (π D2 b k_b2)</w:t>
      </w:r>
      <w:r>
        <w:br/>
      </w:r>
      <w:r>
        <w:rPr>
          <w:rStyle w:val="VerbatimChar"/>
        </w:rPr>
        <w:t xml:space="preserve">σ = 1 - sqrt(sin β2) / Z^0.7</w:t>
      </w:r>
      <w:r>
        <w:br/>
      </w:r>
      <w:r>
        <w:rPr>
          <w:rStyle w:val="VerbatimChar"/>
        </w:rPr>
        <w:t xml:space="preserve">C_u2 = σ U2 - C_m2 cot β2</w:t>
      </w:r>
      <w:r>
        <w:br/>
      </w:r>
      <w:r>
        <w:rPr>
          <w:rStyle w:val="VerbatimChar"/>
        </w:rPr>
        <w:t xml:space="preserve">Δp_E = ρ U2 C_u2</w:t>
      </w:r>
    </w:p>
    <w:bookmarkEnd w:id="172"/>
    <w:bookmarkStart w:id="173" w:name="compilación"/>
    <w:p>
      <w:pPr>
        <w:pStyle w:val="Heading2"/>
      </w:pPr>
      <w:r>
        <w:t xml:space="preserve">Compilación</w:t>
      </w:r>
    </w:p>
    <w:p>
      <w:pPr>
        <w:pStyle w:val="FirstParagraph"/>
      </w:pPr>
      <w:r>
        <w:t xml:space="preserve">Desde esta carpeta: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reporte_diseno_sirocco.tex</w:t>
      </w:r>
      <w:r>
        <w:br/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reporte_diseno_sirocco.tex</w:t>
      </w:r>
    </w:p>
    <w:p>
      <w:pPr>
        <w:pStyle w:val="FirstParagraph"/>
      </w:pPr>
      <w:r>
        <w:t xml:space="preserve">La segunda ejecución actualiza el índice y las referencias internas.</w:t>
      </w:r>
    </w:p>
    <w:bookmarkEnd w:id="173"/>
    <w:bookmarkStart w:id="174" w:name="relación-con-el-informe-principal"/>
    <w:p>
      <w:pPr>
        <w:pStyle w:val="Heading2"/>
      </w:pPr>
      <w:r>
        <w:t xml:space="preserve">Relación con el informe principal</w:t>
      </w:r>
    </w:p>
    <w:p>
      <w:pPr>
        <w:pStyle w:val="FirstParagraph"/>
      </w:pPr>
      <w:r>
        <w:t xml:space="preserve">El documento recomendado para presentar es</w:t>
      </w:r>
      <w:r>
        <w:t xml:space="preserve"> </w:t>
      </w:r>
      <w:r>
        <w:rPr>
          <w:rStyle w:val="VerbatimChar"/>
        </w:rPr>
        <w:t xml:space="preserve">09_reporte/Informe_Diseno_Ventilador_Sirocco.pdf</w:t>
      </w:r>
      <w:r>
        <w:t xml:space="preserve">, porque incluye la revisión</w:t>
      </w:r>
      <w:r>
        <w:t xml:space="preserve"> </w:t>
      </w:r>
      <w:r>
        <w:t xml:space="preserve">mecánica, el modelo 3D y más figuras. Esta versión LaTeX puede mantenerse como</w:t>
      </w:r>
      <w:r>
        <w:t xml:space="preserve"> </w:t>
      </w:r>
      <w:r>
        <w:t xml:space="preserve">alternativa editable.</w:t>
      </w:r>
    </w:p>
    <w:bookmarkEnd w:id="174"/>
    <w:bookmarkEnd w:id="175"/>
    <w:bookmarkStart w:id="185" w:name="documentación-de-presentacion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presentacion</w:t>
      </w:r>
    </w:p>
    <w:bookmarkStart w:id="176" w:name="propósito-13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dos formas de exposición: una presentación web interactiva y un</w:t>
      </w:r>
      <w:r>
        <w:t xml:space="preserve"> </w:t>
      </w:r>
      <w:r>
        <w:t xml:space="preserve">archivo PowerPoint generado con Python.</w:t>
      </w:r>
    </w:p>
    <w:bookmarkEnd w:id="176"/>
    <w:bookmarkStart w:id="179" w:name="presentación-web"/>
    <w:p>
      <w:pPr>
        <w:pStyle w:val="Heading2"/>
      </w:pPr>
      <w:r>
        <w:t xml:space="preserve">Presentación web</w:t>
      </w:r>
    </w:p>
    <w:bookmarkStart w:id="177" w:name="archivos-7"/>
    <w:p>
      <w:pPr>
        <w:pStyle w:val="Heading3"/>
      </w:pPr>
      <w:r>
        <w:t xml:space="preserve">Archivos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index.html</w:t>
      </w:r>
      <w:r>
        <w:t xml:space="preserve">: siete secciones o diapositivas.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style.css</w:t>
      </w:r>
      <w:r>
        <w:t xml:space="preserve">: tema oscuro y distribución visual.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script.js</w:t>
      </w:r>
      <w:r>
        <w:t xml:space="preserve">: navegación, cálculo interactivo y dibujo SVG.</w:t>
      </w:r>
    </w:p>
    <w:bookmarkEnd w:id="177"/>
    <w:bookmarkStart w:id="178" w:name="diapositivas"/>
    <w:p>
      <w:pPr>
        <w:pStyle w:val="Heading3"/>
      </w:pPr>
      <w:r>
        <w:t xml:space="preserve">Diapositivas</w:t>
      </w:r>
    </w:p>
    <w:p>
      <w:pPr>
        <w:pStyle w:val="Compact"/>
        <w:numPr>
          <w:ilvl w:val="0"/>
          <w:numId w:val="1036"/>
        </w:numPr>
      </w:pPr>
      <w:r>
        <w:t xml:space="preserve">Portada.</w:t>
      </w:r>
    </w:p>
    <w:p>
      <w:pPr>
        <w:pStyle w:val="Compact"/>
        <w:numPr>
          <w:ilvl w:val="0"/>
          <w:numId w:val="1036"/>
        </w:numPr>
      </w:pPr>
      <w:r>
        <w:t xml:space="preserve">Requerimientos de diseño.</w:t>
      </w:r>
    </w:p>
    <w:p>
      <w:pPr>
        <w:pStyle w:val="Compact"/>
        <w:numPr>
          <w:ilvl w:val="0"/>
          <w:numId w:val="1036"/>
        </w:numPr>
      </w:pPr>
      <w:r>
        <w:t xml:space="preserve">Geometría del rotor.</w:t>
      </w:r>
    </w:p>
    <w:p>
      <w:pPr>
        <w:pStyle w:val="Compact"/>
        <w:numPr>
          <w:ilvl w:val="0"/>
          <w:numId w:val="1036"/>
        </w:numPr>
      </w:pPr>
      <w:r>
        <w:t xml:space="preserve">Triángulo de velocidades interactivo.</w:t>
      </w:r>
    </w:p>
    <w:p>
      <w:pPr>
        <w:pStyle w:val="Compact"/>
        <w:numPr>
          <w:ilvl w:val="0"/>
          <w:numId w:val="1036"/>
        </w:numPr>
      </w:pPr>
      <w:r>
        <w:t xml:space="preserve">Voluta y difusión.</w:t>
      </w:r>
    </w:p>
    <w:p>
      <w:pPr>
        <w:pStyle w:val="Compact"/>
        <w:numPr>
          <w:ilvl w:val="0"/>
          <w:numId w:val="1036"/>
        </w:numPr>
      </w:pPr>
      <w:r>
        <w:t xml:space="preserve">Comparación de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Estructura del repositorio.</w:t>
      </w:r>
    </w:p>
    <w:p>
      <w:pPr>
        <w:pStyle w:val="FirstParagraph"/>
      </w:pPr>
      <w:r>
        <w:t xml:space="preserve">La calculadora visual permite modificar parámetros y redibujar el triángulo de</w:t>
      </w:r>
      <w:r>
        <w:t xml:space="preserve"> </w:t>
      </w:r>
      <w:r>
        <w:t xml:space="preserve">velocidades. Para valores oficiales deben usarse los scripts de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, no el cálculo del navegador.</w:t>
      </w:r>
    </w:p>
    <w:bookmarkEnd w:id="178"/>
    <w:bookmarkEnd w:id="179"/>
    <w:bookmarkStart w:id="182" w:name="powerpoint"/>
    <w:p>
      <w:pPr>
        <w:pStyle w:val="Heading2"/>
      </w:pPr>
      <w:r>
        <w:t xml:space="preserve">PowerPoint</w:t>
      </w:r>
    </w:p>
    <w:bookmarkStart w:id="180" w:name="presentacion_siroccopptx"/>
    <w:p>
      <w:pPr>
        <w:pStyle w:val="Heading3"/>
      </w:pPr>
      <w:r>
        <w:rPr>
          <w:rStyle w:val="VerbatimChar"/>
        </w:rPr>
        <w:t xml:space="preserve">presentacion_sirocco.pptx</w:t>
      </w:r>
    </w:p>
    <w:p>
      <w:pPr>
        <w:pStyle w:val="FirstParagraph"/>
      </w:pPr>
      <w:r>
        <w:t xml:space="preserve">Presentación de 7 diapositivas en formato panorámico 16:9.</w:t>
      </w:r>
    </w:p>
    <w:bookmarkEnd w:id="180"/>
    <w:bookmarkStart w:id="181" w:name="generate_pptxpy"/>
    <w:p>
      <w:pPr>
        <w:pStyle w:val="Heading3"/>
      </w:pPr>
      <w:r>
        <w:rPr>
          <w:rStyle w:val="VerbatimChar"/>
        </w:rPr>
        <w:t xml:space="preserve">generate_pptx.py</w:t>
      </w:r>
    </w:p>
    <w:p>
      <w:pPr>
        <w:pStyle w:val="FirstParagraph"/>
      </w:pPr>
      <w:r>
        <w:t xml:space="preserve">Genera el PowerPoint mediante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. Define colores, tarjetas,</w:t>
      </w:r>
      <w:r>
        <w:t xml:space="preserve"> </w:t>
      </w:r>
      <w:r>
        <w:t xml:space="preserve">tipografías, tablas e imágenes.</w:t>
      </w:r>
    </w:p>
    <w:p>
      <w:pPr>
        <w:pStyle w:val="BodyText"/>
      </w:pPr>
      <w:r>
        <w:t xml:space="preserve">Ejecutar desde la carpeta para que las rutas de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sean correctas: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presentacion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generate_pptx.py</w:t>
      </w:r>
    </w:p>
    <w:bookmarkEnd w:id="181"/>
    <w:bookmarkEnd w:id="182"/>
    <w:bookmarkStart w:id="183" w:name="recursos"/>
    <w:p>
      <w:pPr>
        <w:pStyle w:val="Heading2"/>
      </w:pPr>
      <w:r>
        <w:t xml:space="preserve">Recursos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assets/sirocco_fan_render.jpg</w:t>
      </w:r>
      <w:r>
        <w:t xml:space="preserve">: render empleado en la portada.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assets/placeholder.txt</w:t>
      </w:r>
      <w:r>
        <w:t xml:space="preserve">: marcador de la carpeta de recursos.</w:t>
      </w:r>
    </w:p>
    <w:bookmarkEnd w:id="183"/>
    <w:bookmarkStart w:id="184" w:name="revisión-antes-de-exponer"/>
    <w:p>
      <w:pPr>
        <w:pStyle w:val="Heading2"/>
      </w:pPr>
      <w:r>
        <w:t xml:space="preserve">Revisión antes de exponer</w:t>
      </w:r>
    </w:p>
    <w:p>
      <w:pPr>
        <w:pStyle w:val="Compact"/>
        <w:numPr>
          <w:ilvl w:val="0"/>
          <w:numId w:val="1038"/>
        </w:numPr>
      </w:pPr>
      <w:r>
        <w:t xml:space="preserve">Confirmar que todos los valores sean V1.2.</w:t>
      </w:r>
    </w:p>
    <w:p>
      <w:pPr>
        <w:pStyle w:val="Compact"/>
        <w:numPr>
          <w:ilvl w:val="0"/>
          <w:numId w:val="1038"/>
        </w:numPr>
      </w:pPr>
      <w:r>
        <w:t xml:space="preserve">No usar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como velocidad seleccionada.</w:t>
      </w:r>
    </w:p>
    <w:p>
      <w:pPr>
        <w:pStyle w:val="Compact"/>
        <w:numPr>
          <w:ilvl w:val="0"/>
          <w:numId w:val="1038"/>
        </w:numPr>
      </w:pPr>
      <w:r>
        <w:t xml:space="preserve">Indicar que la eficiencia de</w:t>
      </w:r>
      <w:r>
        <w:t xml:space="preserve"> </w:t>
      </w:r>
      <w:r>
        <w:rPr>
          <w:rStyle w:val="VerbatimChar"/>
        </w:rPr>
        <w:t xml:space="preserve">54.5 %</w:t>
      </w:r>
      <w:r>
        <w:t xml:space="preserve"> </w:t>
      </w:r>
      <w:r>
        <w:t xml:space="preserve">es estimada.</w:t>
      </w:r>
    </w:p>
    <w:p>
      <w:pPr>
        <w:pStyle w:val="Compact"/>
        <w:numPr>
          <w:ilvl w:val="0"/>
          <w:numId w:val="1038"/>
        </w:numPr>
      </w:pPr>
      <w:r>
        <w:t xml:space="preserve">Explicar que el modelo 3D es conceptual.</w:t>
      </w:r>
    </w:p>
    <w:p>
      <w:pPr>
        <w:pStyle w:val="Compact"/>
        <w:numPr>
          <w:ilvl w:val="0"/>
          <w:numId w:val="1038"/>
        </w:numPr>
      </w:pPr>
      <w:r>
        <w:t xml:space="preserve">Mantener visible la necesidad de CFD y ensayo.</w:t>
      </w:r>
    </w:p>
    <w:bookmarkEnd w:id="184"/>
    <w:bookmarkEnd w:id="1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2026-06-13T00:57:34Z</dcterms:created>
  <dcterms:modified xsi:type="dcterms:W3CDTF">2026-06-13T00:57:34Z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