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Processo de criação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parser foi desenvolvido em 2 etapas: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etapa: Foi decidido qual seria a estrutura do parser e como o mesmo funcionaria para alcançar o resultado desejado, incluindo o formato dos dados que seriam inseridos e como seriam inseridos no documento JSON.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etapa: O parser foi codificado levando em conta a estrutura que havia sido pré-determinada, mas com algumas alterações necessárias para o funcionamento do parser.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Estrutura e funcionamento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 primeira parte do código definimos as estruturas da linguagem, definida no slide 19 da aula 1, utilizando a estrutura de dados lista do python.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 segunda parte o código a ser avaliado é importado e tratado.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 terceira parte do código são utilizados listas para armazenar as informações que serão gravadas no documento JSON, após as listas, é utilizado a estrutura “while” do python para percorrer as lista gerada a partir do documento com o código a ser avaliado e dentro da estrutura “while” são utilizados as estruturas “if” e “else” para verificar se a estrutura pertence a linguagem e se estar correta.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 quarta parte o documento JSON, com as informações geradas a partir do documento avaliado, é gerado.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 quinta parte foi utilizado um script para transformar o arquivo JSON em CSV.</w:t>
      </w:r>
    </w:p>
    <w:p w:rsidR="00000000" w:rsidDel="00000000" w:rsidP="00000000" w:rsidRDefault="00000000" w:rsidRPr="00000000" w14:paraId="0000000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D">
      <w:pPr>
        <w:rPr/>
      </w:pPr>
      <w:bookmarkStart w:colFirst="0" w:colLast="0" w:name="_ri8b9wptzpy4" w:id="1"/>
      <w:bookmarkEnd w:id="1"/>
      <w:r w:rsidDel="00000000" w:rsidR="00000000" w:rsidRPr="00000000">
        <w:rPr>
          <w:rtl w:val="0"/>
        </w:rPr>
        <w:t xml:space="preserve">Código de Entrada Correto:</w:t>
        <w:br w:type="textWrapping"/>
        <w:tab/>
        <w:t xml:space="preserve">while i &lt; 100 do i = i + j;</w:t>
        <w:br w:type="textWrapping"/>
        <w:t xml:space="preserve">Saída do código:</w:t>
        <w:br w:type="textWrapping"/>
      </w:r>
      <w:r w:rsidDel="00000000" w:rsidR="00000000" w:rsidRPr="00000000">
        <w:rPr/>
        <w:drawing>
          <wp:inline distB="114300" distT="114300" distL="114300" distR="114300">
            <wp:extent cx="3362325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efp5pxu963np" w:id="2"/>
      <w:bookmarkEnd w:id="2"/>
      <w:r w:rsidDel="00000000" w:rsidR="00000000" w:rsidRPr="00000000">
        <w:rPr>
          <w:rtl w:val="0"/>
        </w:rPr>
        <w:t xml:space="preserve">Código de entrada com erro:</w:t>
        <w:br w:type="textWrapping"/>
        <w:tab/>
        <w:t xml:space="preserve">while i &lt; 100 dos i = i + j;</w:t>
        <w:br w:type="textWrapping"/>
        <w:t xml:space="preserve">Saída do código:</w:t>
        <w:br w:type="textWrapping"/>
      </w:r>
      <w:r w:rsidDel="00000000" w:rsidR="00000000" w:rsidRPr="00000000">
        <w:rPr/>
        <w:drawing>
          <wp:inline distB="114300" distT="114300" distL="114300" distR="114300">
            <wp:extent cx="3857625" cy="2152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