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Расчет нагрузки для 10 ПК показывает общую мощность 3000 Вт при максимальном потреблении 300 Вт на каждый. Согласно примеру, применяем запас 30% и коэффициент 0,8 для выбора однофазного автомата на 220 В.​</w:t>
      </w:r>
    </w:p>
    <w:p w:rsidR="00671D7B" w:rsidRPr="0022539C" w:rsidRDefault="00671D7B" w:rsidP="00671D7B">
      <w:pPr>
        <w:rPr>
          <w:rFonts w:ascii="Arial" w:hAnsi="Arial" w:cs="Arial"/>
          <w:b/>
          <w:bCs/>
          <w:sz w:val="28"/>
        </w:rPr>
      </w:pPr>
      <w:r w:rsidRPr="0022539C">
        <w:rPr>
          <w:rFonts w:ascii="Arial" w:hAnsi="Arial" w:cs="Arial"/>
          <w:b/>
          <w:bCs/>
          <w:sz w:val="28"/>
        </w:rPr>
        <w:t>Исходные данные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Количество ПК: 10 шт.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Потребление на ПК: 300 Вт (максимум из 200-300 Вт).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Общая мощность: 10×300=3000 Вт.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Напряжение: 220 В.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Cos φ = 1</w:t>
      </w:r>
    </w:p>
    <w:p w:rsidR="00671D7B" w:rsidRPr="0022539C" w:rsidRDefault="00671D7B" w:rsidP="00671D7B">
      <w:pPr>
        <w:rPr>
          <w:rFonts w:ascii="Arial" w:hAnsi="Arial" w:cs="Arial"/>
          <w:b/>
          <w:bCs/>
          <w:sz w:val="28"/>
        </w:rPr>
      </w:pPr>
      <w:r w:rsidRPr="0022539C">
        <w:rPr>
          <w:rFonts w:ascii="Arial" w:hAnsi="Arial" w:cs="Arial"/>
          <w:b/>
          <w:bCs/>
          <w:sz w:val="28"/>
        </w:rPr>
        <w:t>Расчет номинальной мощности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Формула: CT=M/N×cosϕ, где CT — сила тока (А), M — мо</w:t>
      </w:r>
      <w:r w:rsidR="00801E0C" w:rsidRPr="0022539C">
        <w:rPr>
          <w:rFonts w:ascii="Arial" w:hAnsi="Arial" w:cs="Arial"/>
          <w:sz w:val="28"/>
        </w:rPr>
        <w:t xml:space="preserve">щность (Вт), N — напряжение (В), cosϕ – коэффициент мощности 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CT=3000/220×1≈13,64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 запасом 30%: 3000+30%=3900 Вт.</w:t>
      </w:r>
      <w:r w:rsidRPr="0022539C">
        <w:rPr>
          <w:rFonts w:ascii="Arial" w:hAnsi="Arial" w:cs="Arial"/>
          <w:sz w:val="28"/>
        </w:rPr>
        <w:br/>
        <w:t>CT=3900/220≈17,73 А.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 коэффициентом 0,8 (как в примере): 3900×0,8=3120 Вт.</w:t>
      </w:r>
      <w:r w:rsidRPr="0022539C">
        <w:rPr>
          <w:rFonts w:ascii="Arial" w:hAnsi="Arial" w:cs="Arial"/>
          <w:sz w:val="28"/>
        </w:rPr>
        <w:br/>
        <w:t>CT=3120/220≈14,18 А.​</w:t>
      </w:r>
    </w:p>
    <w:p w:rsidR="00671D7B" w:rsidRPr="0022539C" w:rsidRDefault="00671D7B" w:rsidP="00671D7B">
      <w:pPr>
        <w:rPr>
          <w:rFonts w:ascii="Arial" w:hAnsi="Arial" w:cs="Arial"/>
          <w:b/>
          <w:bCs/>
          <w:sz w:val="28"/>
        </w:rPr>
      </w:pPr>
      <w:r w:rsidRPr="0022539C">
        <w:rPr>
          <w:rFonts w:ascii="Arial" w:hAnsi="Arial" w:cs="Arial"/>
          <w:b/>
          <w:bCs/>
          <w:sz w:val="28"/>
        </w:rPr>
        <w:t>Выбор автомата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Стандартные номиналы из каталогов (ABB, Schneider, CHINT, IEK): 0,5; 1; 1,6; 2; 3,15; 4; 5; 6; 8; 10; 13; 16; 20; 25; 32; 40; 50; 63 А.​</w:t>
      </w:r>
    </w:p>
    <w:p w:rsidR="00671D7B" w:rsidRPr="0011785F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Следующий стандартный номинал выше 14,18 А — 16 А (однофазный, 1P, характеристика C для типичных IT-нагрузок).</w:t>
      </w:r>
      <w:r w:rsidRPr="0022539C">
        <w:rPr>
          <w:rFonts w:ascii="Arial" w:hAnsi="Arial" w:cs="Arial"/>
          <w:sz w:val="28"/>
        </w:rPr>
        <w:br/>
        <w:t>Это обеспечивает защиту от перегрузки при пиках до 500 Вт/ПК (общий ток ~22,7 А max, но автомат выдержит кратковременно).​</w:t>
      </w:r>
    </w:p>
    <w:p w:rsid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539C">
        <w:rPr>
          <w:rFonts w:ascii="Arial" w:eastAsia="Times New Roman" w:hAnsi="Arial" w:cs="Arial"/>
          <w:sz w:val="28"/>
          <w:szCs w:val="28"/>
          <w:lang w:eastAsia="ru-RU"/>
        </w:rPr>
        <w:t>Автоматический выключатель срабатывает как правило в двух случаях – в случае перегрузки по току и в случае КЗ (короткого замыкания).</w:t>
      </w:r>
    </w:p>
    <w:p w:rsid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hAnsi="Arial" w:cs="Arial"/>
          <w:sz w:val="28"/>
        </w:rPr>
      </w:pPr>
      <w:r w:rsidRPr="008B6F71">
        <w:rPr>
          <w:rFonts w:ascii="Arial" w:hAnsi="Arial" w:cs="Arial"/>
          <w:b/>
          <w:sz w:val="28"/>
        </w:rPr>
        <w:t>Однофазный:</w:t>
      </w:r>
      <w:r w:rsidR="008B6F71">
        <w:rPr>
          <w:rFonts w:ascii="Arial" w:hAnsi="Arial" w:cs="Arial"/>
          <w:sz w:val="28"/>
        </w:rPr>
        <w:t xml:space="preserve"> имеет 2 провода</w:t>
      </w:r>
      <w:r>
        <w:rPr>
          <w:rFonts w:ascii="Arial" w:hAnsi="Arial" w:cs="Arial"/>
          <w:sz w:val="28"/>
        </w:rPr>
        <w:t xml:space="preserve"> </w:t>
      </w:r>
      <w:r w:rsidR="008B6F71">
        <w:rPr>
          <w:rFonts w:ascii="Arial" w:hAnsi="Arial" w:cs="Arial"/>
          <w:sz w:val="28"/>
        </w:rPr>
        <w:t>ф</w:t>
      </w:r>
      <w:r>
        <w:rPr>
          <w:rFonts w:ascii="Arial" w:hAnsi="Arial" w:cs="Arial"/>
          <w:sz w:val="28"/>
        </w:rPr>
        <w:t>а</w:t>
      </w:r>
      <w:r w:rsidR="008B6F71">
        <w:rPr>
          <w:rFonts w:ascii="Arial" w:hAnsi="Arial" w:cs="Arial"/>
          <w:sz w:val="28"/>
        </w:rPr>
        <w:t>за и ноль. Стандартное напряжение – 220 вольт</w:t>
      </w:r>
    </w:p>
    <w:p w:rsidR="0022539C" w:rsidRP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22539C" w:rsidRPr="0022539C" w:rsidRDefault="0022539C" w:rsidP="0022539C">
      <w:pPr>
        <w:rPr>
          <w:rFonts w:ascii="Arial" w:eastAsia="Times New Roman" w:hAnsi="Arial" w:cs="Arial"/>
          <w:sz w:val="28"/>
          <w:szCs w:val="28"/>
          <w:lang w:eastAsia="ru-RU"/>
        </w:rPr>
      </w:pPr>
      <w:r w:rsidRPr="0022539C">
        <w:rPr>
          <w:rFonts w:ascii="Arial" w:eastAsia="Times New Roman" w:hAnsi="Arial" w:cs="Arial"/>
          <w:b/>
          <w:sz w:val="28"/>
          <w:szCs w:val="28"/>
          <w:lang w:eastAsia="ru-RU"/>
        </w:rPr>
        <w:t>Однополюсные (1P)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t>:</w:t>
      </w:r>
      <w:r w:rsidRPr="0022539C">
        <w:rPr>
          <w:rFonts w:ascii="Arial" w:eastAsia="Times New Roman" w:hAnsi="Arial" w:cs="Arial"/>
          <w:sz w:val="28"/>
          <w:szCs w:val="28"/>
          <w:lang w:eastAsia="ru-RU"/>
        </w:rPr>
        <w:t xml:space="preserve"> Находится в цепи и защищает один провод и одну фазу.</w:t>
      </w:r>
    </w:p>
    <w:p w:rsidR="0022539C" w:rsidRPr="0022539C" w:rsidRDefault="0022539C" w:rsidP="0022539C">
      <w:pPr>
        <w:rPr>
          <w:rFonts w:ascii="Arial" w:hAnsi="Arial" w:cs="Arial"/>
          <w:b/>
          <w:sz w:val="28"/>
          <w:szCs w:val="28"/>
        </w:rPr>
      </w:pPr>
      <w:r w:rsidRPr="0022539C">
        <w:rPr>
          <w:rFonts w:ascii="Arial" w:hAnsi="Arial" w:cs="Arial"/>
          <w:b/>
          <w:bCs/>
          <w:sz w:val="28"/>
          <w:szCs w:val="28"/>
        </w:rPr>
        <w:t>Характеристика C: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lastRenderedPageBreak/>
        <w:t>Автомат с номенклатурным обозначением С отключается за время 1-10 секунд при 5-10 номинальных токов.</w:t>
      </w:r>
    </w:p>
    <w:p w:rsid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t>Используют выключатели данной группы во всех сферах — в быту, строительстве, промышленности, но наиболее востребованы они области электрозащиты квартир, домов, жилых помещений.</w:t>
      </w:r>
    </w:p>
    <w:p w:rsidR="008B6F71" w:rsidRDefault="008B6F71" w:rsidP="0022539C">
      <w:pPr>
        <w:rPr>
          <w:rFonts w:ascii="Arial" w:hAnsi="Arial" w:cs="Arial"/>
          <w:sz w:val="28"/>
        </w:rPr>
      </w:pPr>
    </w:p>
    <w:p w:rsidR="008B6F71" w:rsidRPr="008B6F71" w:rsidRDefault="008B6F71" w:rsidP="0022539C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Используйте медные жилы сечением 2,5 мм².</w:t>
      </w:r>
    </w:p>
    <w:tbl>
      <w:tblPr>
        <w:tblpPr w:leftFromText="180" w:rightFromText="180" w:vertAnchor="text" w:horzAnchor="margin" w:tblpXSpec="center" w:tblpY="397"/>
        <w:tblW w:w="5505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9"/>
        <w:gridCol w:w="3048"/>
        <w:gridCol w:w="2579"/>
        <w:gridCol w:w="3709"/>
      </w:tblGrid>
      <w:tr w:rsidR="008B6F71" w:rsidTr="008B6F71">
        <w:trPr>
          <w:trHeight w:val="575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Бренд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Модель/Артикул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Характеристики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Примечание</w:t>
            </w:r>
          </w:p>
        </w:tc>
      </w:tr>
      <w:tr w:rsidR="008B6F71" w:rsidTr="008B6F71">
        <w:trPr>
          <w:trHeight w:val="9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S201 C16 (2CDS211001R0164)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6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Премиум, высокая надежность, ~1500–3000 руб.</w:t>
            </w:r>
          </w:p>
        </w:tc>
      </w:tr>
      <w:tr w:rsidR="008B6F71" w:rsidTr="008B6F71">
        <w:trPr>
          <w:trHeight w:val="126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Schneider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Acti9 iC60N C16 (A9F79116)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6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Профессиональный, ~800–1500 руб. </w:t>
            </w:r>
          </w:p>
        </w:tc>
      </w:tr>
      <w:tr w:rsidR="008B6F71" w:rsidTr="008B6F71">
        <w:trPr>
          <w:trHeight w:val="9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CHINT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DZ47-60 1P C16 (187974)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4,5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Бюджетный, надежный, ~200–400 руб.</w:t>
            </w:r>
          </w:p>
        </w:tc>
      </w:tr>
      <w:tr w:rsidR="008B6F71" w:rsidTr="008B6F71">
        <w:trPr>
          <w:trHeight w:val="9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IEK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ВА47-29 / KARAT (MVA20-1-016-C)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4,5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Доступный российский бренд, ~150–300 руб.</w:t>
            </w:r>
          </w:p>
        </w:tc>
      </w:tr>
    </w:tbl>
    <w:p w:rsidR="0022539C" w:rsidRPr="0022539C" w:rsidRDefault="0022539C" w:rsidP="00671D7B">
      <w:pPr>
        <w:rPr>
          <w:rFonts w:ascii="Arial" w:hAnsi="Arial" w:cs="Arial"/>
          <w:sz w:val="28"/>
        </w:rPr>
      </w:pPr>
    </w:p>
    <w:p w:rsidR="00671D7B" w:rsidRPr="0022539C" w:rsidRDefault="00671D7B" w:rsidP="00671D7B">
      <w:pPr>
        <w:rPr>
          <w:rFonts w:ascii="Arial" w:hAnsi="Arial" w:cs="Arial"/>
        </w:rPr>
      </w:pPr>
      <w:r w:rsidRPr="0022539C">
        <w:rPr>
          <w:rFonts w:ascii="Arial" w:hAnsi="Arial" w:cs="Arial"/>
        </w:rPr>
        <w:br/>
      </w:r>
      <w:r w:rsidRPr="0022539C">
        <w:rPr>
          <w:rFonts w:ascii="Arial" w:hAnsi="Arial" w:cs="Arial"/>
        </w:rPr>
        <w:br/>
      </w:r>
      <w:r w:rsidRPr="0022539C">
        <w:rPr>
          <w:rFonts w:ascii="Arial" w:hAnsi="Arial" w:cs="Arial"/>
        </w:rPr>
        <w:br/>
      </w:r>
    </w:p>
    <w:p w:rsidR="00671D7B" w:rsidRPr="0022539C" w:rsidRDefault="00671D7B" w:rsidP="00671D7B">
      <w:pPr>
        <w:rPr>
          <w:rFonts w:ascii="Arial" w:hAnsi="Arial" w:cs="Arial"/>
        </w:rPr>
      </w:pPr>
      <w:r w:rsidRPr="0022539C">
        <w:rPr>
          <w:rFonts w:ascii="Arial" w:hAnsi="Arial" w:cs="Arial"/>
        </w:rPr>
        <w:br w:type="page"/>
      </w:r>
    </w:p>
    <w:p w:rsidR="0011785F" w:rsidRPr="00BD19F5" w:rsidRDefault="00BD19F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noProof/>
          <w:color w:val="555555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300355</wp:posOffset>
            </wp:positionV>
            <wp:extent cx="4572000" cy="4572000"/>
            <wp:effectExtent l="0" t="0" r="0" b="0"/>
            <wp:wrapTopAndBottom/>
            <wp:docPr id="5" name="Рисунок 5" descr="C:\Users\lsala\OneDrive\Рабочий стол\73c221c4-7c26-4203-911a-a4cd3aeb9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sala\OneDrive\Рабочий стол\73c221c4-7c26-4203-911a-a4cd3aeb935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785F">
        <w:rPr>
          <w:rFonts w:ascii="Arial" w:eastAsia="Times New Roman" w:hAnsi="Arial" w:cs="Arial"/>
          <w:noProof/>
          <w:color w:val="555555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-974090</wp:posOffset>
            </wp:positionH>
            <wp:positionV relativeFrom="paragraph">
              <wp:posOffset>4978400</wp:posOffset>
            </wp:positionV>
            <wp:extent cx="7272020" cy="4018915"/>
            <wp:effectExtent l="19050" t="0" r="508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020" cy="401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785F">
        <w:rPr>
          <w:rFonts w:ascii="Arial" w:hAnsi="Arial" w:cs="Arial"/>
          <w:color w:val="1C2126"/>
          <w:sz w:val="28"/>
          <w:szCs w:val="28"/>
          <w:shd w:val="clear" w:color="auto" w:fill="FFFFFF"/>
          <w:lang w:val="en-US"/>
        </w:rPr>
        <w:t>ABB</w:t>
      </w:r>
      <w:r w:rsidR="0011785F">
        <w:rPr>
          <w:rFonts w:ascii="Arial" w:hAnsi="Arial" w:cs="Arial"/>
          <w:color w:val="1C2126"/>
          <w:sz w:val="28"/>
          <w:szCs w:val="28"/>
          <w:shd w:val="clear" w:color="auto" w:fill="FFFFFF"/>
        </w:rPr>
        <w:t>:</w:t>
      </w:r>
    </w:p>
    <w:p w:rsidR="0011785F" w:rsidRPr="00BD19F5" w:rsidRDefault="00BD19F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-231775</wp:posOffset>
            </wp:positionH>
            <wp:positionV relativeFrom="paragraph">
              <wp:posOffset>309245</wp:posOffset>
            </wp:positionV>
            <wp:extent cx="4137025" cy="4135755"/>
            <wp:effectExtent l="19050" t="0" r="0" b="0"/>
            <wp:wrapTopAndBottom/>
            <wp:docPr id="9" name="Рисунок 9" descr="C:\Users\lsala\OneDrive\Рабочий стол\199bc186-9f19-11e5-89b0-bc5ff46d08ee_4f75966e-dfee-11e7-811a-3ad64794a6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sala\OneDrive\Рабочий стол\199bc186-9f19-11e5-89b0-bc5ff46d08ee_4f75966e-dfee-11e7-811a-3ad64794a600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413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19F5">
        <w:rPr>
          <w:rFonts w:ascii="Arial" w:hAnsi="Arial" w:cs="Arial"/>
          <w:sz w:val="28"/>
          <w:szCs w:val="28"/>
        </w:rPr>
        <w:t>IEK</w:t>
      </w:r>
      <w:r>
        <w:rPr>
          <w:rFonts w:ascii="Arial" w:hAnsi="Arial" w:cs="Arial"/>
          <w:sz w:val="28"/>
          <w:szCs w:val="28"/>
        </w:rPr>
        <w:t>:</w:t>
      </w:r>
    </w:p>
    <w:p w:rsidR="00B614E5" w:rsidRDefault="00B614E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</w:p>
    <w:p w:rsidR="00B614E5" w:rsidRDefault="00BD19F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1C2126"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-869950</wp:posOffset>
            </wp:positionH>
            <wp:positionV relativeFrom="paragraph">
              <wp:posOffset>456565</wp:posOffset>
            </wp:positionV>
            <wp:extent cx="7197090" cy="4029710"/>
            <wp:effectExtent l="19050" t="0" r="381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090" cy="402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14E5" w:rsidRDefault="00B614E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</w:p>
    <w:p w:rsidR="00B614E5" w:rsidRPr="00B614E5" w:rsidRDefault="00B614E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</w:p>
    <w:p w:rsidR="0011785F" w:rsidRPr="00B614E5" w:rsidRDefault="00B614E5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  <w:r w:rsidRPr="00B614E5">
        <w:rPr>
          <w:rFonts w:ascii="Arial" w:hAnsi="Arial" w:cs="Arial"/>
          <w:color w:val="1C2126"/>
          <w:sz w:val="28"/>
          <w:szCs w:val="28"/>
          <w:shd w:val="clear" w:color="auto" w:fill="FFFFFF"/>
        </w:rPr>
        <w:t>Отключающая способность – это максимальный ток, который способен пропустить выключатель, не потеряв при этом работоспособности. Для квартир и частных домов с обычной нагрузкой достаточно отключающей способности выключателя в 4,5 кА.</w:t>
      </w:r>
    </w:p>
    <w:p w:rsidR="0011785F" w:rsidRPr="00B614E5" w:rsidRDefault="0011785F" w:rsidP="0011785F">
      <w:pPr>
        <w:shd w:val="clear" w:color="auto" w:fill="FFFFFF"/>
        <w:spacing w:after="0" w:line="240" w:lineRule="auto"/>
        <w:rPr>
          <w:rFonts w:ascii="Arial" w:hAnsi="Arial" w:cs="Arial"/>
          <w:color w:val="1C2126"/>
          <w:sz w:val="28"/>
          <w:szCs w:val="28"/>
          <w:shd w:val="clear" w:color="auto" w:fill="FFFFFF"/>
        </w:rPr>
      </w:pPr>
    </w:p>
    <w:p w:rsidR="00671D7B" w:rsidRPr="0011785F" w:rsidRDefault="0011785F" w:rsidP="001178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8"/>
          <w:szCs w:val="28"/>
          <w:lang w:eastAsia="ru-RU"/>
        </w:rPr>
      </w:pPr>
      <w:r w:rsidRPr="0011785F">
        <w:rPr>
          <w:rFonts w:ascii="Arial" w:hAnsi="Arial" w:cs="Arial"/>
          <w:color w:val="1C2126"/>
          <w:sz w:val="28"/>
          <w:szCs w:val="28"/>
          <w:shd w:val="clear" w:color="auto" w:fill="FFFFFF"/>
        </w:rPr>
        <w:t>Тип расцепления выключателя отображает необходимую кратность превышения силы тока над номинальным значением для срабатывания выключателя. Например, тип А соответствует 2÷3-кратному превышению, тип В – 3÷5-кратному, тип С−5-÷10-кратному. Для жилых помещений, как правило, выбирают выключатели типа В.</w:t>
      </w:r>
    </w:p>
    <w:p w:rsidR="00C5261E" w:rsidRPr="0011785F" w:rsidRDefault="00C5261E" w:rsidP="00671D7B">
      <w:pPr>
        <w:rPr>
          <w:lang w:val="en-US"/>
        </w:rPr>
      </w:pPr>
    </w:p>
    <w:p w:rsidR="00C5261E" w:rsidRPr="0022539C" w:rsidRDefault="00C5261E" w:rsidP="00671D7B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bCs/>
          <w:sz w:val="28"/>
          <w:szCs w:val="28"/>
        </w:rPr>
        <w:t>Правила устройства электроустановок (ПУЭ)</w:t>
      </w:r>
      <w:r w:rsidRPr="0022539C">
        <w:rPr>
          <w:rFonts w:ascii="Arial" w:hAnsi="Arial" w:cs="Arial"/>
          <w:sz w:val="28"/>
          <w:szCs w:val="28"/>
        </w:rPr>
        <w:t> </w:t>
      </w:r>
    </w:p>
    <w:p w:rsidR="00C5261E" w:rsidRPr="0022539C" w:rsidRDefault="00C5261E" w:rsidP="00C5261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bookmarkStart w:id="0" w:name="_GoBack"/>
      <w:bookmarkEnd w:id="0"/>
      <w:r w:rsidRPr="0022539C">
        <w:rPr>
          <w:rFonts w:ascii="Arial" w:eastAsia="Times New Roman" w:hAnsi="Arial" w:cs="Arial"/>
          <w:sz w:val="28"/>
          <w:szCs w:val="28"/>
          <w:lang w:eastAsia="ru-RU"/>
        </w:rPr>
        <w:t>Автоматический выключатель срабатывает как правило в двух случаях – в случае перегрузки по току и в случае КЗ (короткого замыкания).</w:t>
      </w:r>
    </w:p>
    <w:p w:rsidR="00882A2B" w:rsidRPr="0022539C" w:rsidRDefault="00C5261E">
      <w:pPr>
        <w:rPr>
          <w:rFonts w:ascii="Arial" w:eastAsia="Times New Roman" w:hAnsi="Arial" w:cs="Arial"/>
          <w:sz w:val="28"/>
          <w:szCs w:val="28"/>
          <w:lang w:eastAsia="ru-RU"/>
        </w:rPr>
      </w:pPr>
      <w:r w:rsidRPr="0022539C">
        <w:rPr>
          <w:rFonts w:ascii="Arial" w:eastAsia="Times New Roman" w:hAnsi="Arial" w:cs="Arial"/>
          <w:sz w:val="28"/>
          <w:szCs w:val="28"/>
          <w:lang w:eastAsia="ru-RU"/>
        </w:rPr>
        <w:t>Однополюсные (1P). Находится в цепи и защищает один провод и одну фазу.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bCs/>
          <w:sz w:val="28"/>
          <w:szCs w:val="28"/>
        </w:rPr>
        <w:t>Характеристика C — принципы работы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t>Автомат с номенклатурным обозначением С отключается за время 1-10 секунд при 5-10 номинальных токов.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t>Используют выключатели данной группы во всех сферах — в быту, строительстве, промышленности, но наиболее востребованы они области электрозащиты квартир, домов, жилых помещений.</w:t>
      </w:r>
    </w:p>
    <w:p w:rsidR="00C5261E" w:rsidRDefault="00C5261E"/>
    <w:sectPr w:rsidR="00C5261E" w:rsidSect="007A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9743B8"/>
    <w:multiLevelType w:val="multilevel"/>
    <w:tmpl w:val="644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BE50A3"/>
    <w:rsid w:val="0011785F"/>
    <w:rsid w:val="0022539C"/>
    <w:rsid w:val="002D51DE"/>
    <w:rsid w:val="004D5292"/>
    <w:rsid w:val="00671D7B"/>
    <w:rsid w:val="007A4581"/>
    <w:rsid w:val="00801E0C"/>
    <w:rsid w:val="00882A2B"/>
    <w:rsid w:val="008B6F71"/>
    <w:rsid w:val="00B614E5"/>
    <w:rsid w:val="00BD19F5"/>
    <w:rsid w:val="00BE50A3"/>
    <w:rsid w:val="00C5261E"/>
    <w:rsid w:val="00C57A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39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71D7B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5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261E"/>
    <w:rPr>
      <w:rFonts w:ascii="Tahoma" w:hAnsi="Tahoma" w:cs="Tahoma"/>
      <w:sz w:val="16"/>
      <w:szCs w:val="16"/>
    </w:rPr>
  </w:style>
  <w:style w:type="character" w:customStyle="1" w:styleId="citation">
    <w:name w:val="citation"/>
    <w:basedOn w:val="a0"/>
    <w:rsid w:val="008B6F71"/>
  </w:style>
  <w:style w:type="character" w:customStyle="1" w:styleId="inline-block">
    <w:name w:val="inline-block"/>
    <w:basedOn w:val="a0"/>
    <w:rsid w:val="008B6F71"/>
  </w:style>
  <w:style w:type="character" w:customStyle="1" w:styleId="opacity-50">
    <w:name w:val="opacity-50"/>
    <w:basedOn w:val="a0"/>
    <w:rsid w:val="008B6F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Салават Лотфуллин</cp:lastModifiedBy>
  <cp:revision>13</cp:revision>
  <dcterms:created xsi:type="dcterms:W3CDTF">2026-02-03T04:18:00Z</dcterms:created>
  <dcterms:modified xsi:type="dcterms:W3CDTF">2026-02-09T15:40:00Z</dcterms:modified>
</cp:coreProperties>
</file>