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Расчет нагрузки для 10 ПК показывает общую мощность 3000 Вт при максимальном потреблении 300 Вт на каждый. Согласно примеру, применяем запас 30% и коэффициент 0,8 для выбора однофазного автомата на 220 В.​</w:t>
      </w:r>
    </w:p>
    <w:p w:rsidR="00671D7B" w:rsidRPr="0022539C" w:rsidRDefault="00671D7B" w:rsidP="00671D7B">
      <w:pPr>
        <w:rPr>
          <w:rFonts w:ascii="Arial" w:hAnsi="Arial" w:cs="Arial"/>
          <w:b/>
          <w:bCs/>
          <w:sz w:val="28"/>
        </w:rPr>
      </w:pPr>
      <w:r w:rsidRPr="0022539C">
        <w:rPr>
          <w:rFonts w:ascii="Arial" w:hAnsi="Arial" w:cs="Arial"/>
          <w:b/>
          <w:bCs/>
          <w:sz w:val="28"/>
        </w:rPr>
        <w:t>Исходные данные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Количество ПК: 10 шт.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Потребление на ПК: 300 Вт (максимум из 200-300 Вт).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Общая мощность: 10×300=3000 Вт.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Напряжение: 220 В.</w:t>
      </w:r>
    </w:p>
    <w:p w:rsidR="00671D7B" w:rsidRPr="0022539C" w:rsidRDefault="00671D7B" w:rsidP="00671D7B">
      <w:pPr>
        <w:numPr>
          <w:ilvl w:val="0"/>
          <w:numId w:val="1"/>
        </w:num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Cos φ = 1</w:t>
      </w:r>
    </w:p>
    <w:p w:rsidR="00671D7B" w:rsidRPr="0022539C" w:rsidRDefault="00671D7B" w:rsidP="00671D7B">
      <w:pPr>
        <w:rPr>
          <w:rFonts w:ascii="Arial" w:hAnsi="Arial" w:cs="Arial"/>
          <w:b/>
          <w:bCs/>
          <w:sz w:val="28"/>
        </w:rPr>
      </w:pPr>
      <w:r w:rsidRPr="0022539C">
        <w:rPr>
          <w:rFonts w:ascii="Arial" w:hAnsi="Arial" w:cs="Arial"/>
          <w:b/>
          <w:bCs/>
          <w:sz w:val="28"/>
        </w:rPr>
        <w:t>Расчет номинальной мощности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Формула: CT=M/N×cosϕ, где CT — сила тока (А), M — мо</w:t>
      </w:r>
      <w:r w:rsidR="00801E0C" w:rsidRPr="0022539C">
        <w:rPr>
          <w:rFonts w:ascii="Arial" w:hAnsi="Arial" w:cs="Arial"/>
          <w:sz w:val="28"/>
        </w:rPr>
        <w:t xml:space="preserve">щность (Вт), N — напряжение (В), cosϕ – коэффициент мощности 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CT=3000/220×1≈13,64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С запасом 30%: 3000+30%=3900 Вт.</w:t>
      </w:r>
      <w:r w:rsidRPr="0022539C">
        <w:rPr>
          <w:rFonts w:ascii="Arial" w:hAnsi="Arial" w:cs="Arial"/>
          <w:sz w:val="28"/>
        </w:rPr>
        <w:br/>
        <w:t>CT=3900/220≈17,73 А.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С коэффициентом 0,8 (как в примере): 3900×0,8=3120 Вт.</w:t>
      </w:r>
      <w:r w:rsidRPr="0022539C">
        <w:rPr>
          <w:rFonts w:ascii="Arial" w:hAnsi="Arial" w:cs="Arial"/>
          <w:sz w:val="28"/>
        </w:rPr>
        <w:br/>
        <w:t>CT=3120/220≈14,18 А.​</w:t>
      </w:r>
    </w:p>
    <w:p w:rsidR="00671D7B" w:rsidRPr="0022539C" w:rsidRDefault="00671D7B" w:rsidP="00671D7B">
      <w:pPr>
        <w:rPr>
          <w:rFonts w:ascii="Arial" w:hAnsi="Arial" w:cs="Arial"/>
          <w:b/>
          <w:bCs/>
          <w:sz w:val="28"/>
        </w:rPr>
      </w:pPr>
      <w:r w:rsidRPr="0022539C">
        <w:rPr>
          <w:rFonts w:ascii="Arial" w:hAnsi="Arial" w:cs="Arial"/>
          <w:b/>
          <w:bCs/>
          <w:sz w:val="28"/>
        </w:rPr>
        <w:t>Выбор автомата</w:t>
      </w:r>
    </w:p>
    <w:p w:rsidR="00671D7B" w:rsidRPr="0022539C" w:rsidRDefault="00671D7B" w:rsidP="00671D7B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Стандартные номиналы из каталогов (ABB, Schneider, CHINT, IEK): 0,5; 1; 1,6; 2; 3,15; 4; 5; 6; 8; 10; 13; 16; 20; 25; 32; 40; 50; 63 А.​</w:t>
      </w:r>
    </w:p>
    <w:p w:rsidR="00671D7B" w:rsidRPr="0022539C" w:rsidRDefault="00671D7B" w:rsidP="00671D7B">
      <w:pPr>
        <w:rPr>
          <w:rFonts w:ascii="Arial" w:hAnsi="Arial" w:cs="Arial"/>
          <w:sz w:val="28"/>
          <w:lang w:val="en-US"/>
        </w:rPr>
      </w:pPr>
      <w:r w:rsidRPr="0022539C">
        <w:rPr>
          <w:rFonts w:ascii="Arial" w:hAnsi="Arial" w:cs="Arial"/>
          <w:sz w:val="28"/>
        </w:rPr>
        <w:t>Следующий стандартный номинал выше 14,18 А — 16 А (однофазный, 1P, характеристика C для типичных IT-нагрузок).</w:t>
      </w:r>
      <w:r w:rsidRPr="0022539C">
        <w:rPr>
          <w:rFonts w:ascii="Arial" w:hAnsi="Arial" w:cs="Arial"/>
          <w:sz w:val="28"/>
        </w:rPr>
        <w:br/>
        <w:t>Это обеспечивает защиту от перегрузки при пиках до 500 Вт/ПК (общий ток ~22,7 А max, но автомат выдержит кратковременно).​</w:t>
      </w:r>
    </w:p>
    <w:p w:rsid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539C">
        <w:rPr>
          <w:rFonts w:ascii="Arial" w:eastAsia="Times New Roman" w:hAnsi="Arial" w:cs="Arial"/>
          <w:sz w:val="28"/>
          <w:szCs w:val="28"/>
          <w:lang w:eastAsia="ru-RU"/>
        </w:rPr>
        <w:t>Автоматический выключатель срабатывает как правило в двух случаях – в случае перегрузки по току и в случае КЗ (короткого замыкания).</w:t>
      </w:r>
    </w:p>
    <w:p w:rsid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hAnsi="Arial" w:cs="Arial"/>
          <w:sz w:val="28"/>
        </w:rPr>
      </w:pPr>
      <w:r w:rsidRPr="008B6F71">
        <w:rPr>
          <w:rFonts w:ascii="Arial" w:hAnsi="Arial" w:cs="Arial"/>
          <w:b/>
          <w:sz w:val="28"/>
        </w:rPr>
        <w:t>Однофазный:</w:t>
      </w:r>
      <w:r w:rsidR="008B6F71">
        <w:rPr>
          <w:rFonts w:ascii="Arial" w:hAnsi="Arial" w:cs="Arial"/>
          <w:sz w:val="28"/>
        </w:rPr>
        <w:t xml:space="preserve"> имеет 2 провода</w:t>
      </w:r>
      <w:r>
        <w:rPr>
          <w:rFonts w:ascii="Arial" w:hAnsi="Arial" w:cs="Arial"/>
          <w:sz w:val="28"/>
        </w:rPr>
        <w:t xml:space="preserve"> </w:t>
      </w:r>
      <w:r w:rsidR="008B6F71">
        <w:rPr>
          <w:rFonts w:ascii="Arial" w:hAnsi="Arial" w:cs="Arial"/>
          <w:sz w:val="28"/>
        </w:rPr>
        <w:t>ф</w:t>
      </w:r>
      <w:r>
        <w:rPr>
          <w:rFonts w:ascii="Arial" w:hAnsi="Arial" w:cs="Arial"/>
          <w:sz w:val="28"/>
        </w:rPr>
        <w:t>а</w:t>
      </w:r>
      <w:r w:rsidR="008B6F71">
        <w:rPr>
          <w:rFonts w:ascii="Arial" w:hAnsi="Arial" w:cs="Arial"/>
          <w:sz w:val="28"/>
        </w:rPr>
        <w:t>за и ноль. Стандартное напряжение – 220 вольт</w:t>
      </w:r>
    </w:p>
    <w:p w:rsidR="0022539C" w:rsidRPr="0022539C" w:rsidRDefault="0022539C" w:rsidP="0022539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22539C" w:rsidRPr="0022539C" w:rsidRDefault="0022539C" w:rsidP="0022539C">
      <w:pPr>
        <w:rPr>
          <w:rFonts w:ascii="Arial" w:eastAsia="Times New Roman" w:hAnsi="Arial" w:cs="Arial"/>
          <w:sz w:val="28"/>
          <w:szCs w:val="28"/>
          <w:lang w:eastAsia="ru-RU"/>
        </w:rPr>
      </w:pPr>
      <w:r w:rsidRPr="0022539C">
        <w:rPr>
          <w:rFonts w:ascii="Arial" w:eastAsia="Times New Roman" w:hAnsi="Arial" w:cs="Arial"/>
          <w:b/>
          <w:sz w:val="28"/>
          <w:szCs w:val="28"/>
          <w:lang w:eastAsia="ru-RU"/>
        </w:rPr>
        <w:t>Однополюсные (1P)</w:t>
      </w:r>
      <w:r>
        <w:rPr>
          <w:rFonts w:ascii="Arial" w:eastAsia="Times New Roman" w:hAnsi="Arial" w:cs="Arial"/>
          <w:b/>
          <w:sz w:val="28"/>
          <w:szCs w:val="28"/>
          <w:lang w:eastAsia="ru-RU"/>
        </w:rPr>
        <w:t>:</w:t>
      </w:r>
      <w:r w:rsidRPr="0022539C">
        <w:rPr>
          <w:rFonts w:ascii="Arial" w:eastAsia="Times New Roman" w:hAnsi="Arial" w:cs="Arial"/>
          <w:sz w:val="28"/>
          <w:szCs w:val="28"/>
          <w:lang w:eastAsia="ru-RU"/>
        </w:rPr>
        <w:t xml:space="preserve"> Находится в цепи и защищает один провод и одну фазу.</w:t>
      </w:r>
    </w:p>
    <w:p w:rsidR="0022539C" w:rsidRPr="0022539C" w:rsidRDefault="0022539C" w:rsidP="0022539C">
      <w:pPr>
        <w:rPr>
          <w:rFonts w:ascii="Arial" w:hAnsi="Arial" w:cs="Arial"/>
          <w:b/>
          <w:sz w:val="28"/>
          <w:szCs w:val="28"/>
        </w:rPr>
      </w:pPr>
      <w:r w:rsidRPr="0022539C">
        <w:rPr>
          <w:rFonts w:ascii="Arial" w:hAnsi="Arial" w:cs="Arial"/>
          <w:b/>
          <w:bCs/>
          <w:sz w:val="28"/>
          <w:szCs w:val="28"/>
        </w:rPr>
        <w:t>Характеристика C: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lastRenderedPageBreak/>
        <w:t>Автомат с номенклатурным обозначением С отключается за время 1-10 секунд при 5-10 номинальных токов.</w:t>
      </w:r>
    </w:p>
    <w:p w:rsid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t>Используют выключатели данной группы во всех сферах — в быту, строительстве, промышленности, но наиболее востребованы они области электрозащиты квартир, домов, жилых помещений.</w:t>
      </w:r>
    </w:p>
    <w:p w:rsidR="008B6F71" w:rsidRDefault="008B6F71" w:rsidP="0022539C">
      <w:pPr>
        <w:rPr>
          <w:rFonts w:ascii="Arial" w:hAnsi="Arial" w:cs="Arial"/>
          <w:sz w:val="28"/>
        </w:rPr>
      </w:pPr>
    </w:p>
    <w:p w:rsidR="008B6F71" w:rsidRPr="008B6F71" w:rsidRDefault="008B6F71" w:rsidP="0022539C">
      <w:pPr>
        <w:rPr>
          <w:rFonts w:ascii="Arial" w:hAnsi="Arial" w:cs="Arial"/>
          <w:sz w:val="28"/>
        </w:rPr>
      </w:pPr>
      <w:r w:rsidRPr="0022539C">
        <w:rPr>
          <w:rFonts w:ascii="Arial" w:hAnsi="Arial" w:cs="Arial"/>
          <w:sz w:val="28"/>
        </w:rPr>
        <w:t>Используйте медные жилы сечением 2,5 мм².</w:t>
      </w:r>
    </w:p>
    <w:tbl>
      <w:tblPr>
        <w:tblpPr w:leftFromText="180" w:rightFromText="180" w:vertAnchor="text" w:horzAnchor="margin" w:tblpXSpec="center" w:tblpY="397"/>
        <w:tblW w:w="5505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9"/>
        <w:gridCol w:w="3048"/>
        <w:gridCol w:w="2579"/>
        <w:gridCol w:w="3709"/>
      </w:tblGrid>
      <w:tr w:rsidR="008B6F71" w:rsidTr="008B6F71">
        <w:trPr>
          <w:trHeight w:val="575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Бренд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Модель/Артикул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Характеристики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Примечание</w:t>
            </w:r>
          </w:p>
        </w:tc>
      </w:tr>
      <w:tr w:rsidR="008B6F71" w:rsidTr="008B6F71">
        <w:trPr>
          <w:trHeight w:val="9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S201 C16 (2CDS211001R0164)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6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Премиум, высокая надежность, ~1500–3000 руб.</w:t>
            </w:r>
          </w:p>
        </w:tc>
      </w:tr>
      <w:tr w:rsidR="008B6F71" w:rsidTr="008B6F71">
        <w:trPr>
          <w:trHeight w:val="126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Schneider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Acti9 iC60N C16 (A9F79116)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6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Профессиональный, ~800–1500 руб. </w:t>
            </w:r>
          </w:p>
        </w:tc>
      </w:tr>
      <w:tr w:rsidR="008B6F71" w:rsidTr="008B6F71">
        <w:trPr>
          <w:trHeight w:val="9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CHINT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DZ47-60 1P C16 (187974)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4,5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Бюджетный, надежный, ~200–400 руб.</w:t>
            </w:r>
          </w:p>
        </w:tc>
      </w:tr>
      <w:tr w:rsidR="008B6F71" w:rsidTr="008B6F71">
        <w:trPr>
          <w:trHeight w:val="929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IEK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ВА47-29 / KARAT (MVA20-1-016-C)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1P, 16 А, C, 4,5 кА, 230/400 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34" w:type="dxa"/>
              <w:left w:w="134" w:type="dxa"/>
              <w:bottom w:w="134" w:type="dxa"/>
              <w:right w:w="134" w:type="dxa"/>
            </w:tcMar>
            <w:vAlign w:val="center"/>
            <w:hideMark/>
          </w:tcPr>
          <w:p w:rsidR="008B6F71" w:rsidRDefault="008B6F71" w:rsidP="008B6F7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Доступный российский бренд, ~150–300 руб.</w:t>
            </w:r>
          </w:p>
        </w:tc>
      </w:tr>
    </w:tbl>
    <w:p w:rsidR="0022539C" w:rsidRPr="0022539C" w:rsidRDefault="0022539C" w:rsidP="00671D7B">
      <w:pPr>
        <w:rPr>
          <w:rFonts w:ascii="Arial" w:hAnsi="Arial" w:cs="Arial"/>
          <w:sz w:val="28"/>
        </w:rPr>
      </w:pPr>
    </w:p>
    <w:p w:rsidR="00671D7B" w:rsidRPr="0022539C" w:rsidRDefault="00671D7B" w:rsidP="00671D7B">
      <w:pPr>
        <w:rPr>
          <w:rFonts w:ascii="Arial" w:hAnsi="Arial" w:cs="Arial"/>
        </w:rPr>
      </w:pPr>
      <w:r w:rsidRPr="0022539C">
        <w:rPr>
          <w:rFonts w:ascii="Arial" w:hAnsi="Arial" w:cs="Arial"/>
        </w:rPr>
        <w:br/>
      </w:r>
      <w:r w:rsidRPr="0022539C">
        <w:rPr>
          <w:rFonts w:ascii="Arial" w:hAnsi="Arial" w:cs="Arial"/>
        </w:rPr>
        <w:br/>
      </w:r>
      <w:r w:rsidRPr="0022539C">
        <w:rPr>
          <w:rFonts w:ascii="Arial" w:hAnsi="Arial" w:cs="Arial"/>
        </w:rPr>
        <w:br/>
      </w:r>
    </w:p>
    <w:p w:rsidR="00671D7B" w:rsidRPr="0022539C" w:rsidRDefault="00671D7B" w:rsidP="00671D7B">
      <w:pPr>
        <w:rPr>
          <w:rFonts w:ascii="Arial" w:hAnsi="Arial" w:cs="Arial"/>
        </w:rPr>
      </w:pPr>
      <w:r w:rsidRPr="0022539C">
        <w:rPr>
          <w:rFonts w:ascii="Arial" w:hAnsi="Arial" w:cs="Arial"/>
        </w:rPr>
        <w:br w:type="page"/>
      </w:r>
    </w:p>
    <w:p w:rsidR="00671D7B" w:rsidRDefault="00671D7B" w:rsidP="00671D7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555555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555555"/>
          <w:sz w:val="28"/>
          <w:szCs w:val="28"/>
          <w:lang w:eastAsia="ru-RU"/>
        </w:rPr>
        <w:lastRenderedPageBreak/>
        <w:br/>
      </w:r>
    </w:p>
    <w:p w:rsidR="00671D7B" w:rsidRDefault="00671D7B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Default="00C5261E" w:rsidP="00671D7B"/>
    <w:p w:rsidR="00C5261E" w:rsidRPr="0022539C" w:rsidRDefault="00C5261E" w:rsidP="00671D7B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bCs/>
          <w:sz w:val="28"/>
          <w:szCs w:val="28"/>
        </w:rPr>
        <w:t>Правила устройства электроустановок (ПУЭ)</w:t>
      </w:r>
      <w:r w:rsidRPr="0022539C">
        <w:rPr>
          <w:rFonts w:ascii="Arial" w:hAnsi="Arial" w:cs="Arial"/>
          <w:sz w:val="28"/>
          <w:szCs w:val="28"/>
        </w:rPr>
        <w:t> </w:t>
      </w:r>
    </w:p>
    <w:p w:rsidR="00C5261E" w:rsidRPr="0022539C" w:rsidRDefault="00C5261E" w:rsidP="00C5261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bookmarkStart w:id="0" w:name="_GoBack"/>
      <w:bookmarkEnd w:id="0"/>
      <w:r w:rsidRPr="0022539C">
        <w:rPr>
          <w:rFonts w:ascii="Arial" w:eastAsia="Times New Roman" w:hAnsi="Arial" w:cs="Arial"/>
          <w:sz w:val="28"/>
          <w:szCs w:val="28"/>
          <w:lang w:eastAsia="ru-RU"/>
        </w:rPr>
        <w:t>Автоматический выключатель срабатывает как правило в двух случаях – в случае перегрузки по току и в случае КЗ (короткого замыкания).</w:t>
      </w:r>
    </w:p>
    <w:p w:rsidR="00882A2B" w:rsidRPr="0022539C" w:rsidRDefault="00C5261E">
      <w:pPr>
        <w:rPr>
          <w:rFonts w:ascii="Arial" w:eastAsia="Times New Roman" w:hAnsi="Arial" w:cs="Arial"/>
          <w:sz w:val="28"/>
          <w:szCs w:val="28"/>
          <w:lang w:eastAsia="ru-RU"/>
        </w:rPr>
      </w:pPr>
      <w:r w:rsidRPr="0022539C">
        <w:rPr>
          <w:rFonts w:ascii="Arial" w:eastAsia="Times New Roman" w:hAnsi="Arial" w:cs="Arial"/>
          <w:sz w:val="28"/>
          <w:szCs w:val="28"/>
          <w:lang w:eastAsia="ru-RU"/>
        </w:rPr>
        <w:t>Однополюсные (1P). Находится в цепи и защищает один провод и одну фазу.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bCs/>
          <w:sz w:val="28"/>
          <w:szCs w:val="28"/>
        </w:rPr>
        <w:t>Характеристика C — принципы работы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t>Автомат с номенклатурным обозначением С отключается за время 1-10 секунд при 5-10 номинальных токов.</w:t>
      </w:r>
    </w:p>
    <w:p w:rsidR="0022539C" w:rsidRPr="0022539C" w:rsidRDefault="0022539C" w:rsidP="0022539C">
      <w:pPr>
        <w:rPr>
          <w:rFonts w:ascii="Arial" w:hAnsi="Arial" w:cs="Arial"/>
          <w:sz w:val="28"/>
          <w:szCs w:val="28"/>
        </w:rPr>
      </w:pPr>
      <w:r w:rsidRPr="0022539C">
        <w:rPr>
          <w:rFonts w:ascii="Arial" w:hAnsi="Arial" w:cs="Arial"/>
          <w:sz w:val="28"/>
          <w:szCs w:val="28"/>
        </w:rPr>
        <w:t>Используют выключатели данной группы во всех сферах — в быту, строительстве, промышленности, но наиболее востребованы они области электрозащиты квартир, домов, жилых помещений.</w:t>
      </w:r>
    </w:p>
    <w:p w:rsidR="00C5261E" w:rsidRDefault="00C5261E"/>
    <w:sectPr w:rsidR="00C5261E" w:rsidSect="007A4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9743B8"/>
    <w:multiLevelType w:val="multilevel"/>
    <w:tmpl w:val="644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BE50A3"/>
    <w:rsid w:val="0022539C"/>
    <w:rsid w:val="00671D7B"/>
    <w:rsid w:val="007A4581"/>
    <w:rsid w:val="00801E0C"/>
    <w:rsid w:val="00882A2B"/>
    <w:rsid w:val="008B6F71"/>
    <w:rsid w:val="00BE50A3"/>
    <w:rsid w:val="00C5261E"/>
    <w:rsid w:val="00C57A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39C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71D7B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5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261E"/>
    <w:rPr>
      <w:rFonts w:ascii="Tahoma" w:hAnsi="Tahoma" w:cs="Tahoma"/>
      <w:sz w:val="16"/>
      <w:szCs w:val="16"/>
    </w:rPr>
  </w:style>
  <w:style w:type="character" w:customStyle="1" w:styleId="citation">
    <w:name w:val="citation"/>
    <w:basedOn w:val="a0"/>
    <w:rsid w:val="008B6F71"/>
  </w:style>
  <w:style w:type="character" w:customStyle="1" w:styleId="inline-block">
    <w:name w:val="inline-block"/>
    <w:basedOn w:val="a0"/>
    <w:rsid w:val="008B6F71"/>
  </w:style>
  <w:style w:type="character" w:customStyle="1" w:styleId="opacity-50">
    <w:name w:val="opacity-50"/>
    <w:basedOn w:val="a0"/>
    <w:rsid w:val="008B6F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7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Салават Лотфуллин</cp:lastModifiedBy>
  <cp:revision>4</cp:revision>
  <dcterms:created xsi:type="dcterms:W3CDTF">2026-02-03T04:18:00Z</dcterms:created>
  <dcterms:modified xsi:type="dcterms:W3CDTF">2026-02-08T08:12:00Z</dcterms:modified>
</cp:coreProperties>
</file>