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Configurar acciones ante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ingresa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una terminal para cambiar sus acciones ante una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Existen terminales en el sistema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accedió al menú de administradores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rtl w:val="0"/>
        </w:rPr>
        <w:t xml:space="preserve">guardar los cambios realizados a las acciones ante búsqueda de la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</w:t>
      </w:r>
      <w:r w:rsidDel="00000000" w:rsidR="00000000" w:rsidRPr="00000000">
        <w:rPr>
          <w:rFonts w:ascii="Arial" w:cs="Arial" w:eastAsia="Arial" w:hAnsi="Arial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Ingresar al sistema 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el botón “Configurar Acciones” desde el menú de administradores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selecciona una terminal desde el combobox correspondiente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modifica las acciones ante búsqueda mediante checkboxes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“Guardar”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guarda los cambios modificados de la terminal seleccionada.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hd w:fill="e5e5e5" w:val="clear"/>
          <w:rtl w:val="0"/>
        </w:rPr>
        <w:t xml:space="preserve">Curso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