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C8" w:rsidRPr="00026EC8" w:rsidRDefault="00026EC8" w:rsidP="00026EC8">
      <w:pPr>
        <w:shd w:val="clear" w:color="auto" w:fill="333333"/>
        <w:spacing w:before="210" w:after="210" w:line="240" w:lineRule="auto"/>
        <w:ind w:left="450" w:right="450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</w:pPr>
      <w:r w:rsidRPr="00026EC8"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  <w:t>Индексы и условия предложения WHERE</w:t>
      </w: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  <w:r w:rsidRPr="00026EC8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Если предложение WHERE инструкции SELECT содержит условие поиска с одним столбцом, то для этого столбца следует создать индекс. Это особенно рекомендуется при высокой селективности условия. Под селективностью (</w:t>
      </w:r>
      <w:proofErr w:type="spellStart"/>
      <w:r w:rsidRPr="00026EC8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selectivity</w:t>
      </w:r>
      <w:proofErr w:type="spellEnd"/>
      <w:r w:rsidRPr="00026EC8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) условия имеется в виду соотношение количества строк, удовлетворяющих условию, к общему количеству строк в таблице. Высокой селективности соответствует меньшему значению этого соотношения. Обработка поиска с использованием индексированного столбца будет наиболее успешной при селективности условия, не превышающей 5%</w:t>
      </w: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</w:p>
    <w:p w:rsidR="00026EC8" w:rsidRP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  <w:r w:rsidRPr="00026EC8"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  <w:t>Если условие поиска часто используемого запроса содержит операторы AND, лучше всего будет создать составной индекс по всем столбцам таблицы, указанным в предложении WHERE инструкции SELECT. Создание такого составного индекса показано в примере ниже: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eastAsia="ru-RU"/>
        </w:rPr>
        <w:t>USE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SampleDb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  <w:t>;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eastAsia="ru-RU"/>
        </w:rPr>
      </w:pP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CREATE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INDEX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ix_works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ON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Works_</w:t>
      </w:r>
      <w:proofErr w:type="gram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on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EnterDate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SELECT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ProjectNumber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EnterDate</w:t>
      </w:r>
      <w:proofErr w:type="spellEnd"/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FROM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Works_on</w:t>
      </w:r>
      <w:proofErr w:type="spellEnd"/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</w:pP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WHERE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026EC8">
        <w:rPr>
          <w:rFonts w:ascii="inherit" w:eastAsia="Times New Roman" w:hAnsi="inherit" w:cs="Courier New"/>
          <w:color w:val="FFCD22"/>
          <w:sz w:val="24"/>
          <w:szCs w:val="24"/>
          <w:bdr w:val="none" w:sz="0" w:space="0" w:color="auto" w:frame="1"/>
          <w:lang w:val="en-US" w:eastAsia="ru-RU"/>
        </w:rPr>
        <w:t>28559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026EC8" w:rsidRPr="00026EC8" w:rsidRDefault="00026EC8" w:rsidP="00026EC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eastAsia="Times New Roman" w:hAnsi="inherit" w:cs="Courier New"/>
          <w:color w:val="DDDDDD"/>
          <w:sz w:val="24"/>
          <w:szCs w:val="24"/>
          <w:lang w:val="en-US" w:eastAsia="ru-RU"/>
        </w:rPr>
      </w:pP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026EC8">
        <w:rPr>
          <w:rFonts w:ascii="inherit" w:eastAsia="Times New Roman" w:hAnsi="inherit" w:cs="Courier New"/>
          <w:b/>
          <w:bCs/>
          <w:color w:val="93C763"/>
          <w:sz w:val="24"/>
          <w:szCs w:val="24"/>
          <w:bdr w:val="none" w:sz="0" w:space="0" w:color="auto" w:frame="1"/>
          <w:lang w:val="en-US" w:eastAsia="ru-RU"/>
        </w:rPr>
        <w:t>AND</w:t>
      </w:r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>EnterDate</w:t>
      </w:r>
      <w:proofErr w:type="spellEnd"/>
      <w:r w:rsidRPr="00026EC8">
        <w:rPr>
          <w:rFonts w:ascii="inherit" w:eastAsia="Times New Roman" w:hAnsi="inherit" w:cs="Courier New"/>
          <w:color w:val="E0E2E4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026EC8">
        <w:rPr>
          <w:rFonts w:ascii="inherit" w:eastAsia="Times New Roman" w:hAnsi="inherit" w:cs="Courier New"/>
          <w:color w:val="EC7600"/>
          <w:sz w:val="24"/>
          <w:szCs w:val="24"/>
          <w:bdr w:val="none" w:sz="0" w:space="0" w:color="auto" w:frame="1"/>
          <w:lang w:val="en-US" w:eastAsia="ru-RU"/>
        </w:rPr>
        <w:t>'2007-08-01'</w:t>
      </w: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en-US" w:eastAsia="ru-RU"/>
        </w:rPr>
      </w:pP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en-US" w:eastAsia="ru-RU"/>
        </w:rPr>
      </w:pP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en-US" w:eastAsia="ru-RU"/>
        </w:rPr>
      </w:pPr>
    </w:p>
    <w:p w:rsidR="00026EC8" w:rsidRDefault="00026EC8" w:rsidP="00026EC8">
      <w:pPr>
        <w:pStyle w:val="3"/>
        <w:shd w:val="clear" w:color="auto" w:fill="333333"/>
        <w:spacing w:before="210" w:beforeAutospacing="0" w:after="210" w:afterAutospacing="0"/>
        <w:ind w:left="450" w:right="450"/>
        <w:textAlignment w:val="baseline"/>
        <w:rPr>
          <w:rFonts w:ascii="Trebuchet MS" w:hAnsi="Trebuchet MS"/>
          <w:color w:val="EFEFEF"/>
          <w:sz w:val="34"/>
          <w:szCs w:val="34"/>
        </w:rPr>
      </w:pPr>
      <w:r>
        <w:rPr>
          <w:rFonts w:ascii="Trebuchet MS" w:hAnsi="Trebuchet MS"/>
          <w:color w:val="EFEFEF"/>
          <w:sz w:val="34"/>
          <w:szCs w:val="34"/>
        </w:rPr>
        <w:t>Индексы и оператор соединения</w:t>
      </w:r>
    </w:p>
    <w:p w:rsidR="00026EC8" w:rsidRDefault="00026EC8" w:rsidP="00026EC8">
      <w:pPr>
        <w:pStyle w:val="a3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t xml:space="preserve">В случае операции соединения рекомендуется создавать индекс для каждого соединяемого столбца. Соединяемые столбцы часто представляют первичный ключ одной из таблицы и соответствующий внешний ключ другой таблицы. Если указываются ограничения для обеспечения целостности PRIMARY KEY и FOREIGN KEY для соответствующих соединяемых столбцов, следует создать только </w:t>
      </w:r>
      <w:proofErr w:type="spellStart"/>
      <w:r>
        <w:rPr>
          <w:rFonts w:ascii="Trebuchet MS" w:hAnsi="Trebuchet MS"/>
          <w:color w:val="DDDDDD"/>
        </w:rPr>
        <w:t>некластеризованный</w:t>
      </w:r>
      <w:proofErr w:type="spellEnd"/>
      <w:r>
        <w:rPr>
          <w:rFonts w:ascii="Trebuchet MS" w:hAnsi="Trebuchet MS"/>
          <w:color w:val="DDDDDD"/>
        </w:rPr>
        <w:t xml:space="preserve"> индекс для столбца внешнего ключа, т.к. система неявно создаст </w:t>
      </w:r>
      <w:proofErr w:type="spellStart"/>
      <w:r>
        <w:rPr>
          <w:rFonts w:ascii="Trebuchet MS" w:hAnsi="Trebuchet MS"/>
          <w:color w:val="DDDDDD"/>
        </w:rPr>
        <w:t>кластеризованный</w:t>
      </w:r>
      <w:proofErr w:type="spellEnd"/>
      <w:r>
        <w:rPr>
          <w:rFonts w:ascii="Trebuchet MS" w:hAnsi="Trebuchet MS"/>
          <w:color w:val="DDDDDD"/>
        </w:rPr>
        <w:t xml:space="preserve"> индекс для столбца первичного ключа.</w:t>
      </w: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</w:p>
    <w:p w:rsidR="00026EC8" w:rsidRDefault="00026EC8" w:rsidP="00026EC8">
      <w:pPr>
        <w:pStyle w:val="3"/>
        <w:shd w:val="clear" w:color="auto" w:fill="333333"/>
        <w:spacing w:before="210" w:beforeAutospacing="0" w:after="210" w:afterAutospacing="0"/>
        <w:ind w:left="450" w:right="450"/>
        <w:textAlignment w:val="baseline"/>
        <w:rPr>
          <w:rFonts w:ascii="Trebuchet MS" w:hAnsi="Trebuchet MS"/>
          <w:color w:val="EFEFEF"/>
          <w:sz w:val="34"/>
          <w:szCs w:val="34"/>
        </w:rPr>
      </w:pPr>
      <w:r>
        <w:rPr>
          <w:rFonts w:ascii="Trebuchet MS" w:hAnsi="Trebuchet MS"/>
          <w:color w:val="EFEFEF"/>
          <w:sz w:val="34"/>
          <w:szCs w:val="34"/>
        </w:rPr>
        <w:t>Покрывающий индекс</w:t>
      </w:r>
    </w:p>
    <w:p w:rsidR="00026EC8" w:rsidRDefault="00026EC8" w:rsidP="00026EC8">
      <w:pPr>
        <w:pStyle w:val="a3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lastRenderedPageBreak/>
        <w:t>Как уже упоминалось ранее, включение всех столбцов запроса в индекс может значительно повысить производительность запроса. Создание такого индекса, называемого покрывающим (</w:t>
      </w:r>
      <w:proofErr w:type="spellStart"/>
      <w:r>
        <w:rPr>
          <w:rFonts w:ascii="Trebuchet MS" w:hAnsi="Trebuchet MS"/>
          <w:color w:val="DDDDDD"/>
        </w:rPr>
        <w:t>covering</w:t>
      </w:r>
      <w:proofErr w:type="spellEnd"/>
      <w:r>
        <w:rPr>
          <w:rFonts w:ascii="Trebuchet MS" w:hAnsi="Trebuchet MS"/>
          <w:color w:val="DDDDDD"/>
        </w:rPr>
        <w:t>), показано в примере ниже:</w:t>
      </w: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USE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AdventureWorks2012;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GO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DROP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INDEX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proofErr w:type="gram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Person.Address.IX</w:t>
      </w:r>
      <w:proofErr w:type="gram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_Address_StateProvinceID</w:t>
      </w:r>
      <w:proofErr w:type="spell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;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GO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CREATE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INDEX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ix_address_zip</w:t>
      </w:r>
      <w:proofErr w:type="spellEnd"/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ON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Person.Address</w:t>
      </w:r>
      <w:proofErr w:type="spell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(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PostalCode</w:t>
      </w:r>
      <w:proofErr w:type="spell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)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bookmarkStart w:id="0" w:name="_GoBack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INCLUDE</w:t>
      </w:r>
      <w:bookmarkEnd w:id="0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(City,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StateProvinceID</w:t>
      </w:r>
      <w:proofErr w:type="spell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);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GO</w:t>
      </w:r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City,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StateProvinceID</w:t>
      </w:r>
      <w:proofErr w:type="spellEnd"/>
    </w:p>
    <w:p w:rsidR="00026EC8" w:rsidRPr="00026EC8" w:rsidRDefault="00026EC8" w:rsidP="00026EC8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Person.Address</w:t>
      </w:r>
      <w:proofErr w:type="spellEnd"/>
    </w:p>
    <w:p w:rsid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026EC8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WHERE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 </w:t>
      </w:r>
      <w:proofErr w:type="spellStart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>PostalCode</w:t>
      </w:r>
      <w:proofErr w:type="spellEnd"/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 = </w:t>
      </w:r>
      <w:r w:rsidRPr="00026EC8">
        <w:rPr>
          <w:rFonts w:ascii="inherit" w:eastAsia="Times New Roman" w:hAnsi="inherit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eastAsia="ru-RU"/>
        </w:rPr>
        <w:t>84407</w:t>
      </w:r>
      <w:r w:rsidRPr="00026EC8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>;</w:t>
      </w:r>
    </w:p>
    <w:p w:rsidR="00026EC8" w:rsidRDefault="00026EC8" w:rsidP="00026EC8">
      <w:pPr>
        <w:pStyle w:val="2"/>
        <w:shd w:val="clear" w:color="auto" w:fill="333333"/>
        <w:spacing w:before="210" w:after="210"/>
        <w:ind w:left="450" w:right="450"/>
        <w:textAlignment w:val="baseline"/>
        <w:rPr>
          <w:rFonts w:ascii="Trebuchet MS" w:hAnsi="Trebuchet MS"/>
          <w:color w:val="EFEFEF"/>
          <w:sz w:val="41"/>
          <w:szCs w:val="41"/>
        </w:rPr>
      </w:pPr>
      <w:r>
        <w:rPr>
          <w:rFonts w:ascii="Trebuchet MS" w:hAnsi="Trebuchet MS"/>
          <w:color w:val="EFEFEF"/>
          <w:sz w:val="41"/>
          <w:szCs w:val="41"/>
        </w:rPr>
        <w:t>Индексы для вычисляемых столбцов</w:t>
      </w:r>
    </w:p>
    <w:p w:rsidR="00026EC8" w:rsidRPr="00026EC8" w:rsidRDefault="00026EC8" w:rsidP="00026EC8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eastAsia="ru-RU"/>
        </w:rPr>
      </w:pPr>
    </w:p>
    <w:p w:rsidR="004228B8" w:rsidRPr="00026EC8" w:rsidRDefault="004228B8"/>
    <w:sectPr w:rsidR="004228B8" w:rsidRPr="0002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8"/>
    <w:rsid w:val="00026EC8"/>
    <w:rsid w:val="002C33C0"/>
    <w:rsid w:val="00353E5F"/>
    <w:rsid w:val="004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4AC9"/>
  <w15:chartTrackingRefBased/>
  <w15:docId w15:val="{D938D526-CB7D-47F9-9101-664969DA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6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6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E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6EC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026EC8"/>
  </w:style>
  <w:style w:type="character" w:customStyle="1" w:styleId="hljs-keyword">
    <w:name w:val="hljs-keyword"/>
    <w:basedOn w:val="a0"/>
    <w:rsid w:val="00026EC8"/>
  </w:style>
  <w:style w:type="character" w:customStyle="1" w:styleId="hljs-number">
    <w:name w:val="hljs-number"/>
    <w:basedOn w:val="a0"/>
    <w:rsid w:val="00026EC8"/>
  </w:style>
  <w:style w:type="character" w:customStyle="1" w:styleId="hljs-string">
    <w:name w:val="hljs-string"/>
    <w:basedOn w:val="a0"/>
    <w:rsid w:val="00026EC8"/>
  </w:style>
  <w:style w:type="character" w:customStyle="1" w:styleId="20">
    <w:name w:val="Заголовок 2 Знак"/>
    <w:basedOn w:val="a0"/>
    <w:link w:val="2"/>
    <w:uiPriority w:val="9"/>
    <w:semiHidden/>
    <w:rsid w:val="00026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2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991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2017-12-12T06:17:00Z</dcterms:created>
  <dcterms:modified xsi:type="dcterms:W3CDTF">2017-12-12T06:53:00Z</dcterms:modified>
</cp:coreProperties>
</file>