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spacing w:after="80" w:before="200"/>
      </w:pPr>
      <w:r>
        <w:rPr>
          <w:rFonts w:ascii="맑은 고딕" w:eastAsia="맑은 고딕" w:hAnsi="맑은 고딕"/>
          <w:b/>
          <w:color w:val="102542"/>
          <w:sz w:val="40"/>
        </w:rPr>
        <w:t>과 업 지 시 서 (제안요청서)</w:t>
      </w:r>
    </w:p>
    <w:p>
      <w:pPr>
        <w:jc w:val="center"/>
        <w:spacing w:after="400"/>
      </w:pPr>
      <w:r>
        <w:rPr>
          <w:rFonts w:ascii="맑은 고딕" w:eastAsia="맑은 고딕" w:hAnsi="맑은 고딕"/>
          <w:b w:val="0"/>
          <w:color w:val="646E78"/>
          <w:sz w:val="22"/>
        </w:rPr>
        <w:t>[사업명: 공공데이터 기반 다차원 상권·입지 분석 및 인사이트 리포트 플랫폼 구축 (Biz-Compass)]</w:t>
      </w:r>
    </w:p>
    <w:p>
      <w:pPr>
        <w:keepNext/>
        <w:spacing w:after="120" w:before="280"/>
      </w:pPr>
      <w:r>
        <w:rPr>
          <w:rFonts w:ascii="맑은 고딕" w:eastAsia="맑은 고딕" w:hAnsi="맑은 고딕"/>
          <w:b/>
          <w:color w:val="182B49"/>
          <w:sz w:val="28"/>
        </w:rPr>
        <w:t>1. 사업 개요</w:t>
      </w:r>
    </w:p>
    <w:p>
      <w:pPr>
        <w:keepNext/>
        <w:spacing w:after="80" w:before="200"/>
      </w:pPr>
      <w:r>
        <w:rPr>
          <w:rFonts w:ascii="맑은 고딕" w:eastAsia="맑은 고딕" w:hAnsi="맑은 고딕"/>
          <w:b/>
          <w:color w:val="2980B9"/>
          <w:sz w:val="23"/>
        </w:rPr>
        <w:t>1.1 사업 일반</w:t>
      </w:r>
    </w:p>
    <w:p>
      <w:pPr>
        <w:ind w:left="288"/>
        <w:spacing w:after="40" w:before="40" w:line="300" w:lineRule="auto"/>
      </w:pPr>
      <w:r>
        <w:rPr>
          <w:rFonts w:ascii="맑은 고딕" w:eastAsia="맑은 고딕" w:hAnsi="맑은 고딕"/>
          <w:b w:val="0"/>
          <w:color w:val="333333"/>
          <w:sz w:val="20"/>
        </w:rPr>
        <w:t>• 사업명: 공공데이터 기반 다차원 상권·입지 분석 및 인사이트 리포트 플랫폼 구축 (Biz-Compass)</w:t>
      </w:r>
    </w:p>
    <w:p>
      <w:pPr>
        <w:ind w:left="288"/>
        <w:spacing w:after="40" w:before="40" w:line="300" w:lineRule="auto"/>
      </w:pPr>
      <w:r>
        <w:rPr>
          <w:rFonts w:ascii="맑은 고딕" w:eastAsia="맑은 고딕" w:hAnsi="맑은 고딕"/>
          <w:b w:val="0"/>
          <w:color w:val="333333"/>
          <w:sz w:val="20"/>
        </w:rPr>
        <w:t>• 사업 기간: 과제 착수일로부터 총 15주간</w:t>
      </w:r>
    </w:p>
    <w:p>
      <w:pPr>
        <w:ind w:left="288"/>
        <w:spacing w:after="40" w:before="40" w:line="300" w:lineRule="auto"/>
      </w:pPr>
      <w:r>
        <w:rPr>
          <w:rFonts w:ascii="맑은 고딕" w:eastAsia="맑은 고딕" w:hAnsi="맑은 고딕"/>
          <w:b w:val="0"/>
          <w:color w:val="333333"/>
          <w:sz w:val="20"/>
        </w:rPr>
        <w:t>• 대상 도메인: 소상공인 상권정보, 공공 지리정보(GIS), 생활인구 및 소비 매출 데이터</w:t>
      </w:r>
    </w:p>
    <w:p>
      <w:pPr>
        <w:ind w:left="288"/>
        <w:spacing w:after="40" w:before="40" w:line="300" w:lineRule="auto"/>
      </w:pPr>
      <w:r>
        <w:rPr>
          <w:rFonts w:ascii="맑은 고딕" w:eastAsia="맑은 고딕" w:hAnsi="맑은 고딕"/>
          <w:b w:val="0"/>
          <w:color w:val="333333"/>
          <w:sz w:val="20"/>
        </w:rPr>
        <w:t>• 적용 과목: 2026학년도 2학기 웹프레임워크 전공 프로젝트</w:t>
      </w:r>
    </w:p>
    <w:p>
      <w:pPr>
        <w:keepNext/>
        <w:spacing w:after="80" w:before="200"/>
      </w:pPr>
      <w:r>
        <w:rPr>
          <w:rFonts w:ascii="맑은 고딕" w:eastAsia="맑은 고딕" w:hAnsi="맑은 고딕"/>
          <w:b/>
          <w:color w:val="2980B9"/>
          <w:sz w:val="23"/>
        </w:rPr>
        <w:t>1.2 추진 배경 및 필요성</w:t>
      </w:r>
    </w:p>
    <w:p>
      <w:pPr>
        <w:ind w:left="288"/>
        <w:spacing w:after="40" w:before="40" w:line="300" w:lineRule="auto"/>
      </w:pPr>
      <w:r>
        <w:rPr>
          <w:rFonts w:ascii="맑은 고딕" w:eastAsia="맑은 고딕" w:hAnsi="맑은 고딕"/>
          <w:b w:val="0"/>
          <w:color w:val="333333"/>
          <w:sz w:val="20"/>
        </w:rPr>
        <w:t>가. 데이터 중심 상권 분석의 한계 극복</w:t>
      </w:r>
    </w:p>
    <w:p>
      <w:pPr>
        <w:ind w:left="288"/>
        <w:spacing w:after="40" w:before="40" w:line="300" w:lineRule="auto"/>
      </w:pPr>
      <w:r>
        <w:rPr>
          <w:rFonts w:ascii="맑은 고딕" w:eastAsia="맑은 고딕" w:hAnsi="맑은 고딕"/>
          <w:b w:val="0"/>
          <w:color w:val="333333"/>
          <w:sz w:val="20"/>
        </w:rPr>
        <w:t xml:space="preserve">    - 기존 공공데이터포털 등에서 제공하는 상권 데이터는 단순 조회용 테이블 형태로 파편화되어 있어, 창업자 및 실무자가 지리적 특성과 결합된 입체적 비즈니스 인사이트를 도출하는 데 구조적 한계가 존재함.</w:t>
      </w:r>
    </w:p>
    <w:p>
      <w:pPr>
        <w:ind w:left="288"/>
        <w:spacing w:after="40" w:before="40" w:line="300" w:lineRule="auto"/>
      </w:pPr>
      <w:r>
        <w:rPr>
          <w:rFonts w:ascii="맑은 고딕" w:eastAsia="맑은 고딕" w:hAnsi="맑은 고딕"/>
          <w:b w:val="0"/>
          <w:color w:val="333333"/>
          <w:sz w:val="20"/>
        </w:rPr>
        <w:t xml:space="preserve">    - Biz-Compass는 실제 비즈니스 로직과 다차원 데이터 가공 엔진을 중심으로, GIS 좌표 공간 분석과 통계 데이터를 융합하여 사용자 관점에서 재해석하는 지능형 분석 환경을 제공하고자 함.</w:t>
      </w:r>
    </w:p>
    <w:p>
      <w:pPr>
        <w:ind w:left="288"/>
        <w:spacing w:after="40" w:before="40" w:line="300" w:lineRule="auto"/>
      </w:pPr>
      <w:r>
        <w:rPr>
          <w:rFonts w:ascii="맑은 고딕" w:eastAsia="맑은 고딕" w:hAnsi="맑은 고딕"/>
          <w:b w:val="0"/>
          <w:color w:val="333333"/>
          <w:sz w:val="20"/>
        </w:rPr>
        <w:t>나. 웹 프레임워크 기반 고도화 아키텍처 실증</w:t>
      </w:r>
    </w:p>
    <w:p>
      <w:pPr>
        <w:ind w:left="288"/>
        <w:spacing w:after="40" w:before="40" w:line="300" w:lineRule="auto"/>
      </w:pPr>
      <w:r>
        <w:rPr>
          <w:rFonts w:ascii="맑은 고딕" w:eastAsia="맑은 고딕" w:hAnsi="맑은 고딕"/>
          <w:b w:val="0"/>
          <w:color w:val="333333"/>
          <w:sz w:val="20"/>
        </w:rPr>
        <w:t xml:space="preserve">    - 소상공인시장진흥공단 오픈 API 등 대용량 이종 데이터를 비동기로 수집·정제·캐싱하는 엔지니어링 파이프라인을 구축함.</w:t>
      </w:r>
    </w:p>
    <w:p>
      <w:pPr>
        <w:ind w:left="288"/>
        <w:spacing w:after="40" w:before="40" w:line="300" w:lineRule="auto"/>
      </w:pPr>
      <w:r>
        <w:rPr>
          <w:rFonts w:ascii="맑은 고딕" w:eastAsia="맑은 고딕" w:hAnsi="맑은 고딕"/>
          <w:b w:val="0"/>
          <w:color w:val="333333"/>
          <w:sz w:val="20"/>
        </w:rPr>
        <w:t xml:space="preserve">    - 공간 좌표 연산, 복합 스코어링 알고리즘, 인터랙티브 맵-차트 동기화 렌더링을 통해 웹 프레임워크의 고도화된 연산 및 상태 관리 역량을 실증함.</w:t>
      </w:r>
    </w:p>
    <w:p>
      <w:pPr>
        <w:keepNext/>
        <w:spacing w:after="80" w:before="200"/>
      </w:pPr>
      <w:r>
        <w:rPr>
          <w:rFonts w:ascii="맑은 고딕" w:eastAsia="맑은 고딕" w:hAnsi="맑은 고딕"/>
          <w:b/>
          <w:color w:val="2980B9"/>
          <w:sz w:val="23"/>
        </w:rPr>
        <w:t>1.3 사업 목적</w:t>
      </w:r>
    </w:p>
    <w:p>
      <w:pPr>
        <w:ind w:left="288"/>
        <w:spacing w:after="40" w:before="40" w:line="300" w:lineRule="auto"/>
      </w:pPr>
      <w:r>
        <w:rPr>
          <w:rFonts w:ascii="맑은 고딕" w:eastAsia="맑은 고딕" w:hAnsi="맑은 고딕"/>
          <w:b w:val="0"/>
          <w:color w:val="333333"/>
          <w:sz w:val="20"/>
        </w:rPr>
        <w:t>• 오픈 API 기반 공공 상권 데이터 비동기 파이프라인 및 공간 인덱싱 구조 확립</w:t>
      </w:r>
    </w:p>
    <w:p>
      <w:pPr>
        <w:ind w:left="288"/>
        <w:spacing w:after="40" w:before="40" w:line="300" w:lineRule="auto"/>
      </w:pPr>
      <w:r>
        <w:rPr>
          <w:rFonts w:ascii="맑은 고딕" w:eastAsia="맑은 고딕" w:hAnsi="맑은 고딕"/>
          <w:b w:val="0"/>
          <w:color w:val="333333"/>
          <w:sz w:val="20"/>
        </w:rPr>
        <w:t>• 지리공간(GIS) 반경/다각형 영역 인터랙션을 통한 위치 기반 맞춤형 통계 집계</w:t>
      </w:r>
    </w:p>
    <w:p>
      <w:pPr>
        <w:ind w:left="288"/>
        <w:spacing w:after="40" w:before="40" w:line="300" w:lineRule="auto"/>
      </w:pPr>
      <w:r>
        <w:rPr>
          <w:rFonts w:ascii="맑은 고딕" w:eastAsia="맑은 고딕" w:hAnsi="맑은 고딕"/>
          <w:b w:val="0"/>
          <w:color w:val="333333"/>
          <w:sz w:val="20"/>
        </w:rPr>
        <w:t>• 유동인구, 점포 밀도, 매출 데이터를 융합한 업종별 입지 적합도/위험도 스코어링 엔진 개발</w:t>
      </w:r>
    </w:p>
    <w:p>
      <w:pPr>
        <w:ind w:left="288"/>
        <w:spacing w:after="40" w:before="40" w:line="300" w:lineRule="auto"/>
      </w:pPr>
      <w:r>
        <w:rPr>
          <w:rFonts w:ascii="맑은 고딕" w:eastAsia="맑은 고딕" w:hAnsi="맑은 고딕"/>
          <w:b w:val="0"/>
          <w:color w:val="333333"/>
          <w:sz w:val="20"/>
        </w:rPr>
        <w:t>• 분석 결과를 직관적으로 시각화하는 인터랙티브 대시보드 및 원클릭 리포트 자동 생성 뷰어 구축</w:t>
      </w:r>
    </w:p>
    <w:p>
      <w:pPr>
        <w:keepNext/>
        <w:spacing w:after="120" w:before="280"/>
      </w:pPr>
      <w:r>
        <w:rPr>
          <w:rFonts w:ascii="맑은 고딕" w:eastAsia="맑은 고딕" w:hAnsi="맑은 고딕"/>
          <w:b/>
          <w:color w:val="182B49"/>
          <w:sz w:val="28"/>
        </w:rPr>
        <w:t>2. 세부 과업 내용 및 시스템 기능 요구사항</w:t>
      </w:r>
    </w:p>
    <w:p>
      <w:pPr>
        <w:ind w:left="288"/>
        <w:spacing w:after="40" w:before="40" w:line="300" w:lineRule="auto"/>
      </w:pPr>
      <w:r>
        <w:rPr>
          <w:rFonts w:ascii="맑은 고딕" w:eastAsia="맑은 고딕" w:hAnsi="맑은 고딕"/>
          <w:b w:val="0"/>
          <w:color w:val="333333"/>
          <w:sz w:val="20"/>
        </w:rPr>
        <w:t>가. 공공데이터 연계 및 비동기 수집 파이프라인 (Data Pipeline)</w:t>
      </w:r>
    </w:p>
    <w:p>
      <w:pPr>
        <w:ind w:left="288"/>
        <w:spacing w:after="40" w:before="40" w:line="300" w:lineRule="auto"/>
      </w:pPr>
      <w:r>
        <w:rPr>
          <w:rFonts w:ascii="맑은 고딕" w:eastAsia="맑은 고딕" w:hAnsi="맑은 고딕"/>
          <w:b w:val="0"/>
          <w:color w:val="333333"/>
          <w:sz w:val="20"/>
        </w:rPr>
        <w:t xml:space="preserve">    - 소상공인시장진흥공단 상권정보 API 및 서울시/지자체 유동인구·매출 추정 데이터 인터페이스 연동</w:t>
      </w:r>
    </w:p>
    <w:p>
      <w:pPr>
        <w:ind w:left="288"/>
        <w:spacing w:after="40" w:before="40" w:line="300" w:lineRule="auto"/>
      </w:pPr>
      <w:r>
        <w:rPr>
          <w:rFonts w:ascii="맑은 고딕" w:eastAsia="맑은 고딕" w:hAnsi="맑은 고딕"/>
          <w:b w:val="0"/>
          <w:color w:val="333333"/>
          <w:sz w:val="20"/>
        </w:rPr>
        <w:t xml:space="preserve">    - 호출 트래픽 최적화 및 고속 조회를 위한 데이터 캐싱 및 공간 좌표 인덱싱(Spatial Indexing) 설계</w:t>
      </w:r>
    </w:p>
    <w:p>
      <w:pPr>
        <w:ind w:left="288"/>
        <w:spacing w:after="40" w:before="40" w:line="300" w:lineRule="auto"/>
      </w:pPr>
      <w:r>
        <w:rPr>
          <w:rFonts w:ascii="맑은 고딕" w:eastAsia="맑은 고딕" w:hAnsi="맑은 고딕"/>
          <w:b w:val="0"/>
          <w:color w:val="333333"/>
          <w:sz w:val="20"/>
        </w:rPr>
        <w:t>나. GIS 기반 영역 탐색 및 필터링 엔진 (GIS Engine)</w:t>
      </w:r>
    </w:p>
    <w:p>
      <w:pPr>
        <w:ind w:left="288"/>
        <w:spacing w:after="40" w:before="40" w:line="300" w:lineRule="auto"/>
      </w:pPr>
      <w:r>
        <w:rPr>
          <w:rFonts w:ascii="맑은 고딕" w:eastAsia="맑은 고딕" w:hAnsi="맑은 고딕"/>
          <w:b w:val="0"/>
          <w:color w:val="333333"/>
          <w:sz w:val="20"/>
        </w:rPr>
        <w:t xml:space="preserve">    - 지도(Leaflet / Kakao Map) 기반 인터랙션을 통한 마우스 드래그, 반경(300m/500m/1km) 및 다각형(Polygon) 선택 기능</w:t>
      </w:r>
    </w:p>
    <w:p>
      <w:pPr>
        <w:ind w:left="288"/>
        <w:spacing w:after="40" w:before="40" w:line="300" w:lineRule="auto"/>
      </w:pPr>
      <w:r>
        <w:rPr>
          <w:rFonts w:ascii="맑은 고딕" w:eastAsia="맑은 고딕" w:hAnsi="맑은 고딕"/>
          <w:b w:val="0"/>
          <w:color w:val="333333"/>
          <w:sz w:val="20"/>
        </w:rPr>
        <w:t xml:space="preserve">    - 지정된 공간 영역 내 소분류 업종별 점포 수, 개·폐업 추이, 프랜차이즈 비중 실시간 공간 필터링 연산</w:t>
      </w:r>
    </w:p>
    <w:p>
      <w:pPr>
        <w:ind w:left="288"/>
        <w:spacing w:after="40" w:before="40" w:line="300" w:lineRule="auto"/>
      </w:pPr>
      <w:r>
        <w:rPr>
          <w:rFonts w:ascii="맑은 고딕" w:eastAsia="맑은 고딕" w:hAnsi="맑은 고딕"/>
          <w:b w:val="0"/>
          <w:color w:val="333333"/>
          <w:sz w:val="20"/>
        </w:rPr>
        <w:t>다. 복합 지표 스코어링 엔진 (Algorithm Engine)</w:t>
      </w:r>
    </w:p>
    <w:p>
      <w:pPr>
        <w:ind w:left="288"/>
        <w:spacing w:after="40" w:before="40" w:line="300" w:lineRule="auto"/>
      </w:pPr>
      <w:r>
        <w:rPr>
          <w:rFonts w:ascii="맑은 고딕" w:eastAsia="맑은 고딕" w:hAnsi="맑은 고딕"/>
          <w:b w:val="0"/>
          <w:color w:val="333333"/>
          <w:sz w:val="20"/>
        </w:rPr>
        <w:t xml:space="preserve">    - 유동인구 흐름 + 경쟁 점포 밀집도 + 배후 세대수 지표를 결합한 '업종별 입지 적합도 및 창업 위험도 지수' 산출 로직 구현</w:t>
      </w:r>
    </w:p>
    <w:p>
      <w:pPr>
        <w:ind w:left="288"/>
        <w:spacing w:after="40" w:before="40" w:line="300" w:lineRule="auto"/>
      </w:pPr>
      <w:r>
        <w:rPr>
          <w:rFonts w:ascii="맑은 고딕" w:eastAsia="맑은 고딕" w:hAnsi="맑은 고딕"/>
          <w:b w:val="0"/>
          <w:color w:val="333333"/>
          <w:sz w:val="20"/>
        </w:rPr>
        <w:t>라. 인터랙티브 시각화 대시보드 (Interactive Dashboard)</w:t>
      </w:r>
    </w:p>
    <w:p>
      <w:pPr>
        <w:ind w:left="288"/>
        <w:spacing w:after="40" w:before="40" w:line="300" w:lineRule="auto"/>
      </w:pPr>
      <w:r>
        <w:rPr>
          <w:rFonts w:ascii="맑은 고딕" w:eastAsia="맑은 고딕" w:hAnsi="맑은 고딕"/>
          <w:b w:val="0"/>
          <w:color w:val="333333"/>
          <w:sz w:val="20"/>
        </w:rPr>
        <w:t xml:space="preserve">    - 지도 영역 선택 이벤트와 통계 차트(시계열 유동인구, 업종 구성 도넛 차트, 히트맵) 간 양방향 상태 동기화</w:t>
      </w:r>
    </w:p>
    <w:p>
      <w:pPr>
        <w:ind w:left="288"/>
        <w:spacing w:after="40" w:before="40" w:line="300" w:lineRule="auto"/>
      </w:pPr>
      <w:r>
        <w:rPr>
          <w:rFonts w:ascii="맑은 고딕" w:eastAsia="맑은 고딕" w:hAnsi="맑은 고딕"/>
          <w:b w:val="0"/>
          <w:color w:val="333333"/>
          <w:sz w:val="20"/>
        </w:rPr>
        <w:t xml:space="preserve">    - 상권 비교 분석 모드(2개 후보지 동시 비교 인터페이스) 지원</w:t>
      </w:r>
    </w:p>
    <w:p>
      <w:pPr>
        <w:ind w:left="288"/>
        <w:spacing w:after="40" w:before="40" w:line="300" w:lineRule="auto"/>
      </w:pPr>
      <w:r>
        <w:rPr>
          <w:rFonts w:ascii="맑은 고딕" w:eastAsia="맑은 고딕" w:hAnsi="맑은 고딕"/>
          <w:b w:val="0"/>
          <w:color w:val="333333"/>
          <w:sz w:val="20"/>
        </w:rPr>
        <w:t>마. 분석 인사이트 리포트 자동 생성 뷰어 (Report Generator)</w:t>
      </w:r>
    </w:p>
    <w:p>
      <w:pPr>
        <w:ind w:left="288"/>
        <w:spacing w:after="40" w:before="40" w:line="300" w:lineRule="auto"/>
      </w:pPr>
      <w:r>
        <w:rPr>
          <w:rFonts w:ascii="맑은 고딕" w:eastAsia="맑은 고딕" w:hAnsi="맑은 고딕"/>
          <w:b w:val="0"/>
          <w:color w:val="333333"/>
          <w:sz w:val="20"/>
        </w:rPr>
        <w:t xml:space="preserve">    - 산출된 분석 지표 요약(SWOT 분석형 지표, 핵심 권장 시간대 등)을 동적으로 구조화하여 인쇄/다운로드 가능한 리포트 페이지 제공</w:t>
      </w:r>
    </w:p>
    <w:p>
      <w:pPr>
        <w:keepNext/>
        <w:spacing w:after="120" w:before="280"/>
      </w:pPr>
      <w:r>
        <w:rPr>
          <w:rFonts w:ascii="맑은 고딕" w:eastAsia="맑은 고딕" w:hAnsi="맑은 고딕"/>
          <w:b/>
          <w:color w:val="182B49"/>
          <w:sz w:val="28"/>
        </w:rPr>
        <w:t>3. 사업 추진 일정 (15주 개발 계획)</w:t>
      </w:r>
    </w:p>
    <w:p>
      <w:pPr>
        <w:spacing w:after="40" w:before="40" w:line="300" w:lineRule="auto"/>
      </w:pPr>
      <w:r>
        <w:rPr>
          <w:rFonts w:ascii="맑은 고딕" w:eastAsia="맑은 고딕" w:hAnsi="맑은 고딕"/>
          <w:b w:val="0"/>
          <w:color w:val="333333"/>
          <w:sz w:val="20"/>
        </w:rPr>
        <w:t>본 프로젝트는 소프트웨어 공학 표준 생명주기에 따라 '분석 &gt; 설계 &gt; 구현 &gt; 테스트 &gt; 안정화' 5단계로 체계적으로 진행함.</w:t>
      </w:r>
    </w:p>
    <w:tbl>
      <w:tblPr>
        <w:tblW w:w="0" w:type="auto"/>
        <w:tblBorders>
          <w:top w:val="single" w:sz="6" w:space="0" w:color="CBD5E1"/>
          <w:left w:val="none"/>
          <w:bottom w:val="single" w:sz="8" w:space="0" w:color="182B49"/>
          <w:right w:val="none"/>
          <w:insideH w:val="single" w:sz="4" w:space="0" w:color="E2E8F0"/>
          <w:insideV w:val="none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2354"/>
        <w:gridCol w:w="2354"/>
        <w:gridCol w:w="2354"/>
        <w:gridCol w:w="2354"/>
      </w:tblGrid>
      <w:tr>
        <w:tc>
          <w:tcPr>
            <w:tcW w:w="1584" w:type="dxa"/>
            <w:shd w:val="clear" w:color="auto" w:fill="182B49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19"/>
              </w:rPr>
              <w:t>단계</w:t>
            </w:r>
          </w:p>
        </w:tc>
        <w:tc>
          <w:tcPr>
            <w:tcW w:w="1296" w:type="dxa"/>
            <w:shd w:val="clear" w:color="auto" w:fill="182B49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19"/>
              </w:rPr>
              <w:t>주차</w:t>
            </w:r>
          </w:p>
        </w:tc>
        <w:tc>
          <w:tcPr>
            <w:tcW w:w="2592" w:type="dxa"/>
            <w:shd w:val="clear" w:color="auto" w:fill="182B49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19"/>
              </w:rPr>
              <w:t>주요 수행 과업</w:t>
            </w:r>
          </w:p>
        </w:tc>
        <w:tc>
          <w:tcPr>
            <w:tcW w:w="3888" w:type="dxa"/>
            <w:shd w:val="clear" w:color="auto" w:fill="182B49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19"/>
              </w:rPr>
              <w:t>세부 추진 내용</w:t>
            </w:r>
          </w:p>
        </w:tc>
      </w:tr>
      <w:tr>
        <w:tc>
          <w:tcPr>
            <w:tcW w:w="1584" w:type="dxa"/>
            <w:shd w:val="clear" w:color="auto" w:fill="F8FAFC"/>
          </w:tcPr>
          <w:p>
            <w:pPr>
              <w:jc w:val="center"/>
              <w:spacing w:after="40" w:before="40" w:line="276" w:lineRule="auto"/>
            </w:pPr>
            <w:r>
              <w:rPr>
                <w:rFonts w:ascii="맑은 고딕" w:eastAsia="맑은 고딕" w:hAnsi="맑은 고딕"/>
                <w:b/>
                <w:color w:val="333333"/>
                <w:sz w:val="18"/>
              </w:rPr>
              <w:t>분석</w:t>
            </w:r>
            <w:r>
              <w:rPr>
                <w:rFonts w:ascii="맑은 고딕" w:eastAsia="맑은 고딕" w:hAnsi="맑은 고딕"/>
                <w:b/>
                <w:color w:val="333333"/>
                <w:sz w:val="18"/>
              </w:rPr>
              <w:br/>
            </w:r>
            <w:r>
              <w:rPr>
                <w:rFonts w:ascii="맑은 고딕" w:eastAsia="맑은 고딕" w:hAnsi="맑은 고딕"/>
                <w:b/>
                <w:color w:val="333333"/>
                <w:sz w:val="18"/>
              </w:rPr>
              <w:t>(Analysis)</w:t>
            </w:r>
          </w:p>
        </w:tc>
        <w:tc>
          <w:tcPr>
            <w:tcW w:w="1296" w:type="dxa"/>
            <w:shd w:val="clear" w:color="auto" w:fill="FFFFFF"/>
          </w:tcPr>
          <w:p>
            <w:pPr>
              <w:jc w:val="center"/>
              <w:spacing w:after="40" w:before="40" w:line="276" w:lineRule="auto"/>
            </w:pPr>
            <w:r>
              <w:rPr>
                <w:rFonts w:ascii="맑은 고딕" w:eastAsia="맑은 고딕" w:hAnsi="맑은 고딕"/>
                <w:b w:val="0"/>
                <w:color w:val="333333"/>
                <w:sz w:val="18"/>
              </w:rPr>
              <w:t>1~3주</w:t>
            </w:r>
          </w:p>
        </w:tc>
        <w:tc>
          <w:tcPr>
            <w:tcW w:w="2592" w:type="dxa"/>
            <w:shd w:val="clear" w:color="auto" w:fill="FFFFFF"/>
          </w:tcPr>
          <w:p>
            <w:pPr>
              <w:spacing w:after="40" w:before="40" w:line="276" w:lineRule="auto"/>
            </w:pPr>
            <w:r>
              <w:rPr>
                <w:rFonts w:ascii="맑은 고딕" w:eastAsia="맑은 고딕" w:hAnsi="맑은 고딕"/>
                <w:b/>
                <w:color w:val="333333"/>
                <w:sz w:val="18"/>
              </w:rPr>
              <w:t>요구사항 및 API 분석</w:t>
            </w:r>
          </w:p>
        </w:tc>
        <w:tc>
          <w:tcPr>
            <w:tcW w:w="3888" w:type="dxa"/>
            <w:shd w:val="clear" w:color="auto" w:fill="FFFFFF"/>
          </w:tcPr>
          <w:p>
            <w:pPr>
              <w:spacing w:after="40" w:before="40" w:line="276" w:lineRule="auto"/>
            </w:pPr>
            <w:r>
              <w:rPr>
                <w:rFonts w:ascii="맑은 고딕" w:eastAsia="맑은 고딕" w:hAnsi="맑은 고딕"/>
                <w:b w:val="0"/>
                <w:color w:val="333333"/>
                <w:sz w:val="18"/>
              </w:rPr>
              <w:t>• 제안요청서 분석 및 벤치마킹</w:t>
            </w:r>
            <w:r>
              <w:rPr>
                <w:rFonts w:ascii="맑은 고딕" w:eastAsia="맑은 고딕" w:hAnsi="맑은 고딕"/>
                <w:b w:val="0"/>
                <w:color w:val="333333"/>
                <w:sz w:val="18"/>
              </w:rPr>
              <w:br/>
            </w:r>
            <w:r>
              <w:rPr>
                <w:rFonts w:ascii="맑은 고딕" w:eastAsia="맑은 고딕" w:hAnsi="맑은 고딕"/>
                <w:b w:val="0"/>
                <w:color w:val="333333"/>
                <w:sz w:val="18"/>
              </w:rPr>
              <w:t>• 공공데이터포털 오픈 API 규격 검토</w:t>
            </w:r>
            <w:r>
              <w:rPr>
                <w:rFonts w:ascii="맑은 고딕" w:eastAsia="맑은 고딕" w:hAnsi="맑은 고딕"/>
                <w:b w:val="0"/>
                <w:color w:val="333333"/>
                <w:sz w:val="18"/>
              </w:rPr>
              <w:br/>
            </w:r>
            <w:r>
              <w:rPr>
                <w:rFonts w:ascii="맑은 고딕" w:eastAsia="맑은 고딕" w:hAnsi="맑은 고딕"/>
                <w:b w:val="0"/>
                <w:color w:val="333333"/>
                <w:sz w:val="18"/>
              </w:rPr>
              <w:t>• 요구사항 정의서(SRS) 및 기능 명세 확정</w:t>
            </w:r>
          </w:p>
        </w:tc>
      </w:tr>
      <w:tr>
        <w:tc>
          <w:tcPr>
            <w:tcW w:w="1584" w:type="dxa"/>
            <w:shd w:val="clear" w:color="auto" w:fill="F8FAFC"/>
          </w:tcPr>
          <w:p>
            <w:pPr>
              <w:jc w:val="center"/>
              <w:spacing w:after="40" w:before="40" w:line="276" w:lineRule="auto"/>
            </w:pPr>
            <w:r>
              <w:rPr>
                <w:rFonts w:ascii="맑은 고딕" w:eastAsia="맑은 고딕" w:hAnsi="맑은 고딕"/>
                <w:b/>
                <w:color w:val="333333"/>
                <w:sz w:val="18"/>
              </w:rPr>
              <w:t>설계</w:t>
            </w:r>
            <w:r>
              <w:rPr>
                <w:rFonts w:ascii="맑은 고딕" w:eastAsia="맑은 고딕" w:hAnsi="맑은 고딕"/>
                <w:b/>
                <w:color w:val="333333"/>
                <w:sz w:val="18"/>
              </w:rPr>
              <w:br/>
            </w:r>
            <w:r>
              <w:rPr>
                <w:rFonts w:ascii="맑은 고딕" w:eastAsia="맑은 고딕" w:hAnsi="맑은 고딕"/>
                <w:b/>
                <w:color w:val="333333"/>
                <w:sz w:val="18"/>
              </w:rPr>
              <w:t>(Design)</w:t>
            </w:r>
          </w:p>
        </w:tc>
        <w:tc>
          <w:tcPr>
            <w:tcW w:w="1296" w:type="dxa"/>
            <w:shd w:val="clear" w:color="auto" w:fill="FFFFFF"/>
          </w:tcPr>
          <w:p>
            <w:pPr>
              <w:jc w:val="center"/>
              <w:spacing w:after="40" w:before="40" w:line="276" w:lineRule="auto"/>
            </w:pPr>
            <w:r>
              <w:rPr>
                <w:rFonts w:ascii="맑은 고딕" w:eastAsia="맑은 고딕" w:hAnsi="맑은 고딕"/>
                <w:b w:val="0"/>
                <w:color w:val="333333"/>
                <w:sz w:val="18"/>
              </w:rPr>
              <w:t>4~6주</w:t>
            </w:r>
          </w:p>
        </w:tc>
        <w:tc>
          <w:tcPr>
            <w:tcW w:w="2592" w:type="dxa"/>
            <w:shd w:val="clear" w:color="auto" w:fill="FFFFFF"/>
          </w:tcPr>
          <w:p>
            <w:pPr>
              <w:spacing w:after="40" w:before="40" w:line="276" w:lineRule="auto"/>
            </w:pPr>
            <w:r>
              <w:rPr>
                <w:rFonts w:ascii="맑은 고딕" w:eastAsia="맑은 고딕" w:hAnsi="맑은 고딕"/>
                <w:b/>
                <w:color w:val="333333"/>
                <w:sz w:val="18"/>
              </w:rPr>
              <w:t>아키텍처 및 DB/UI 설계</w:t>
            </w:r>
          </w:p>
        </w:tc>
        <w:tc>
          <w:tcPr>
            <w:tcW w:w="3888" w:type="dxa"/>
            <w:shd w:val="clear" w:color="auto" w:fill="FFFFFF"/>
          </w:tcPr>
          <w:p>
            <w:pPr>
              <w:spacing w:after="40" w:before="40" w:line="276" w:lineRule="auto"/>
            </w:pPr>
            <w:r>
              <w:rPr>
                <w:rFonts w:ascii="맑은 고딕" w:eastAsia="맑은 고딕" w:hAnsi="맑은 고딕"/>
                <w:b w:val="0"/>
                <w:color w:val="333333"/>
                <w:sz w:val="18"/>
              </w:rPr>
              <w:t>• 시스템 아키텍처 및 데이터 흐름도(DFD) 작성</w:t>
            </w:r>
            <w:r>
              <w:rPr>
                <w:rFonts w:ascii="맑은 고딕" w:eastAsia="맑은 고딕" w:hAnsi="맑은 고딕"/>
                <w:b w:val="0"/>
                <w:color w:val="333333"/>
                <w:sz w:val="18"/>
              </w:rPr>
              <w:br/>
            </w:r>
            <w:r>
              <w:rPr>
                <w:rFonts w:ascii="맑은 고딕" w:eastAsia="맑은 고딕" w:hAnsi="맑은 고딕"/>
                <w:b w:val="0"/>
                <w:color w:val="333333"/>
                <w:sz w:val="18"/>
              </w:rPr>
              <w:t>• UI 와이어프레임 및 화면 설계서(Figma)</w:t>
            </w:r>
            <w:r>
              <w:rPr>
                <w:rFonts w:ascii="맑은 고딕" w:eastAsia="맑은 고딕" w:hAnsi="맑은 고딕"/>
                <w:b w:val="0"/>
                <w:color w:val="333333"/>
                <w:sz w:val="18"/>
              </w:rPr>
              <w:br/>
            </w:r>
            <w:r>
              <w:rPr>
                <w:rFonts w:ascii="맑은 고딕" w:eastAsia="맑은 고딕" w:hAnsi="맑은 고딕"/>
                <w:b w:val="0"/>
                <w:color w:val="333333"/>
                <w:sz w:val="18"/>
              </w:rPr>
              <w:t>• DB 모델링(ERD), 테이블 정의서, REST API 명세서</w:t>
            </w:r>
          </w:p>
        </w:tc>
      </w:tr>
      <w:tr>
        <w:tc>
          <w:tcPr>
            <w:tcW w:w="1584" w:type="dxa"/>
            <w:shd w:val="clear" w:color="auto" w:fill="F8FAFC"/>
          </w:tcPr>
          <w:p>
            <w:pPr>
              <w:jc w:val="center"/>
              <w:spacing w:after="40" w:before="40" w:line="276" w:lineRule="auto"/>
            </w:pPr>
            <w:r>
              <w:rPr>
                <w:rFonts w:ascii="맑은 고딕" w:eastAsia="맑은 고딕" w:hAnsi="맑은 고딕"/>
                <w:b/>
                <w:color w:val="333333"/>
                <w:sz w:val="18"/>
              </w:rPr>
              <w:t>구현</w:t>
            </w:r>
            <w:r>
              <w:rPr>
                <w:rFonts w:ascii="맑은 고딕" w:eastAsia="맑은 고딕" w:hAnsi="맑은 고딕"/>
                <w:b/>
                <w:color w:val="333333"/>
                <w:sz w:val="18"/>
              </w:rPr>
              <w:br/>
            </w:r>
            <w:r>
              <w:rPr>
                <w:rFonts w:ascii="맑은 고딕" w:eastAsia="맑은 고딕" w:hAnsi="맑은 고딕"/>
                <w:b/>
                <w:color w:val="333333"/>
                <w:sz w:val="18"/>
              </w:rPr>
              <w:t>(Dev)</w:t>
            </w:r>
          </w:p>
        </w:tc>
        <w:tc>
          <w:tcPr>
            <w:tcW w:w="1296" w:type="dxa"/>
            <w:shd w:val="clear" w:color="auto" w:fill="FFFFFF"/>
          </w:tcPr>
          <w:p>
            <w:pPr>
              <w:jc w:val="center"/>
              <w:spacing w:after="40" w:before="40" w:line="276" w:lineRule="auto"/>
            </w:pPr>
            <w:r>
              <w:rPr>
                <w:rFonts w:ascii="맑은 고딕" w:eastAsia="맑은 고딕" w:hAnsi="맑은 고딕"/>
                <w:b w:val="0"/>
                <w:color w:val="333333"/>
                <w:sz w:val="18"/>
              </w:rPr>
              <w:t>7~11주</w:t>
            </w:r>
          </w:p>
        </w:tc>
        <w:tc>
          <w:tcPr>
            <w:tcW w:w="2592" w:type="dxa"/>
            <w:shd w:val="clear" w:color="auto" w:fill="FFFFFF"/>
          </w:tcPr>
          <w:p>
            <w:pPr>
              <w:spacing w:after="40" w:before="40" w:line="276" w:lineRule="auto"/>
            </w:pPr>
            <w:r>
              <w:rPr>
                <w:rFonts w:ascii="맑은 고딕" w:eastAsia="맑은 고딕" w:hAnsi="맑은 고딕"/>
                <w:b/>
                <w:color w:val="333333"/>
                <w:sz w:val="18"/>
              </w:rPr>
              <w:t>핵심 엔진 및 대시보드 개발</w:t>
            </w:r>
          </w:p>
        </w:tc>
        <w:tc>
          <w:tcPr>
            <w:tcW w:w="3888" w:type="dxa"/>
            <w:shd w:val="clear" w:color="auto" w:fill="FFFFFF"/>
          </w:tcPr>
          <w:p>
            <w:pPr>
              <w:spacing w:after="40" w:before="40" w:line="276" w:lineRule="auto"/>
            </w:pPr>
            <w:r>
              <w:rPr>
                <w:rFonts w:ascii="맑은 고딕" w:eastAsia="맑은 고딕" w:hAnsi="맑은 고딕"/>
                <w:b w:val="0"/>
                <w:color w:val="333333"/>
                <w:sz w:val="18"/>
              </w:rPr>
              <w:t>• 백엔드 비동기 데이터 파이프라인 및 수집기 구축</w:t>
            </w:r>
            <w:r>
              <w:rPr>
                <w:rFonts w:ascii="맑은 고딕" w:eastAsia="맑은 고딕" w:hAnsi="맑은 고딕"/>
                <w:b w:val="0"/>
                <w:color w:val="333333"/>
                <w:sz w:val="18"/>
              </w:rPr>
              <w:br/>
            </w:r>
            <w:r>
              <w:rPr>
                <w:rFonts w:ascii="맑은 고딕" w:eastAsia="맑은 고딕" w:hAnsi="맑은 고딕"/>
                <w:b w:val="0"/>
                <w:color w:val="333333"/>
                <w:sz w:val="18"/>
              </w:rPr>
              <w:t>• GIS 반경 필터링 및 복합 지표 스코어링 로직 구현</w:t>
            </w:r>
            <w:r>
              <w:rPr>
                <w:rFonts w:ascii="맑은 고딕" w:eastAsia="맑은 고딕" w:hAnsi="맑은 고딕"/>
                <w:b w:val="0"/>
                <w:color w:val="333333"/>
                <w:sz w:val="18"/>
              </w:rPr>
              <w:br/>
            </w:r>
            <w:r>
              <w:rPr>
                <w:rFonts w:ascii="맑은 고딕" w:eastAsia="맑은 고딕" w:hAnsi="맑은 고딕"/>
                <w:b w:val="0"/>
                <w:color w:val="333333"/>
                <w:sz w:val="18"/>
              </w:rPr>
              <w:t>• 프론트엔드 지도 인터랙션 및 양방향 시각화 차트 연동</w:t>
            </w:r>
            <w:r>
              <w:rPr>
                <w:rFonts w:ascii="맑은 고딕" w:eastAsia="맑은 고딕" w:hAnsi="맑은 고딕"/>
                <w:b w:val="0"/>
                <w:color w:val="333333"/>
                <w:sz w:val="18"/>
              </w:rPr>
              <w:br/>
            </w:r>
            <w:r>
              <w:rPr>
                <w:rFonts w:ascii="맑은 고딕" w:eastAsia="맑은 고딕" w:hAnsi="맑은 고딕"/>
                <w:b w:val="0"/>
                <w:color w:val="333333"/>
                <w:sz w:val="18"/>
              </w:rPr>
              <w:t>• 분석 리포트 동적 생성 및 뷰어 개발</w:t>
            </w:r>
          </w:p>
        </w:tc>
      </w:tr>
      <w:tr>
        <w:tc>
          <w:tcPr>
            <w:tcW w:w="1584" w:type="dxa"/>
            <w:shd w:val="clear" w:color="auto" w:fill="F8FAFC"/>
          </w:tcPr>
          <w:p>
            <w:pPr>
              <w:jc w:val="center"/>
              <w:spacing w:after="40" w:before="40" w:line="276" w:lineRule="auto"/>
            </w:pPr>
            <w:r>
              <w:rPr>
                <w:rFonts w:ascii="맑은 고딕" w:eastAsia="맑은 고딕" w:hAnsi="맑은 고딕"/>
                <w:b/>
                <w:color w:val="333333"/>
                <w:sz w:val="18"/>
              </w:rPr>
              <w:t>테스트</w:t>
            </w:r>
            <w:r>
              <w:rPr>
                <w:rFonts w:ascii="맑은 고딕" w:eastAsia="맑은 고딕" w:hAnsi="맑은 고딕"/>
                <w:b/>
                <w:color w:val="333333"/>
                <w:sz w:val="18"/>
              </w:rPr>
              <w:br/>
            </w:r>
            <w:r>
              <w:rPr>
                <w:rFonts w:ascii="맑은 고딕" w:eastAsia="맑은 고딕" w:hAnsi="맑은 고딕"/>
                <w:b/>
                <w:color w:val="333333"/>
                <w:sz w:val="18"/>
              </w:rPr>
              <w:t>(Testing)</w:t>
            </w:r>
          </w:p>
        </w:tc>
        <w:tc>
          <w:tcPr>
            <w:tcW w:w="1296" w:type="dxa"/>
            <w:shd w:val="clear" w:color="auto" w:fill="FFFFFF"/>
          </w:tcPr>
          <w:p>
            <w:pPr>
              <w:jc w:val="center"/>
              <w:spacing w:after="40" w:before="40" w:line="276" w:lineRule="auto"/>
            </w:pPr>
            <w:r>
              <w:rPr>
                <w:rFonts w:ascii="맑은 고딕" w:eastAsia="맑은 고딕" w:hAnsi="맑은 고딕"/>
                <w:b w:val="0"/>
                <w:color w:val="333333"/>
                <w:sz w:val="18"/>
              </w:rPr>
              <w:t>12~13주</w:t>
            </w:r>
          </w:p>
        </w:tc>
        <w:tc>
          <w:tcPr>
            <w:tcW w:w="2592" w:type="dxa"/>
            <w:shd w:val="clear" w:color="auto" w:fill="FFFFFF"/>
          </w:tcPr>
          <w:p>
            <w:pPr>
              <w:spacing w:after="40" w:before="40" w:line="276" w:lineRule="auto"/>
            </w:pPr>
            <w:r>
              <w:rPr>
                <w:rFonts w:ascii="맑은 고딕" w:eastAsia="맑은 고딕" w:hAnsi="맑은 고딕"/>
                <w:b/>
                <w:color w:val="333333"/>
                <w:sz w:val="18"/>
              </w:rPr>
              <w:t>단위/통합 테스트 및 최적화</w:t>
            </w:r>
          </w:p>
        </w:tc>
        <w:tc>
          <w:tcPr>
            <w:tcW w:w="3888" w:type="dxa"/>
            <w:shd w:val="clear" w:color="auto" w:fill="FFFFFF"/>
          </w:tcPr>
          <w:p>
            <w:pPr>
              <w:spacing w:after="40" w:before="40" w:line="276" w:lineRule="auto"/>
            </w:pPr>
            <w:r>
              <w:rPr>
                <w:rFonts w:ascii="맑은 고딕" w:eastAsia="맑은 고딕" w:hAnsi="맑은 고딕"/>
                <w:b w:val="0"/>
                <w:color w:val="333333"/>
                <w:sz w:val="18"/>
              </w:rPr>
              <w:t>• REST API 단위 테스트 및 데이터 정합성 검증</w:t>
            </w:r>
            <w:r>
              <w:rPr>
                <w:rFonts w:ascii="맑은 고딕" w:eastAsia="맑은 고딕" w:hAnsi="맑은 고딕"/>
                <w:b w:val="0"/>
                <w:color w:val="333333"/>
                <w:sz w:val="18"/>
              </w:rPr>
              <w:br/>
            </w:r>
            <w:r>
              <w:rPr>
                <w:rFonts w:ascii="맑은 고딕" w:eastAsia="맑은 고딕" w:hAnsi="맑은 고딕"/>
                <w:b w:val="0"/>
                <w:color w:val="333333"/>
                <w:sz w:val="18"/>
              </w:rPr>
              <w:t>• 공간 쿼리 및 대량 차트 렌더링 성능 최적화</w:t>
            </w:r>
            <w:r>
              <w:rPr>
                <w:rFonts w:ascii="맑은 고딕" w:eastAsia="맑은 고딕" w:hAnsi="맑은 고딕"/>
                <w:b w:val="0"/>
                <w:color w:val="333333"/>
                <w:sz w:val="18"/>
              </w:rPr>
              <w:br/>
            </w:r>
            <w:r>
              <w:rPr>
                <w:rFonts w:ascii="맑은 고딕" w:eastAsia="맑은 고딕" w:hAnsi="맑은 고딕"/>
                <w:b w:val="0"/>
                <w:color w:val="333333"/>
                <w:sz w:val="18"/>
              </w:rPr>
              <w:t>• 사용자 시나리오 기반 통합 테스트 및 방어 코드 보완</w:t>
            </w:r>
          </w:p>
        </w:tc>
      </w:tr>
      <w:tr>
        <w:tc>
          <w:tcPr>
            <w:tcW w:w="1584" w:type="dxa"/>
            <w:shd w:val="clear" w:color="auto" w:fill="F8FAFC"/>
          </w:tcPr>
          <w:p>
            <w:pPr>
              <w:jc w:val="center"/>
              <w:spacing w:after="40" w:before="40" w:line="276" w:lineRule="auto"/>
            </w:pPr>
            <w:r>
              <w:rPr>
                <w:rFonts w:ascii="맑은 고딕" w:eastAsia="맑은 고딕" w:hAnsi="맑은 고딕"/>
                <w:b/>
                <w:color w:val="333333"/>
                <w:sz w:val="18"/>
              </w:rPr>
              <w:t>안정화</w:t>
            </w:r>
            <w:r>
              <w:rPr>
                <w:rFonts w:ascii="맑은 고딕" w:eastAsia="맑은 고딕" w:hAnsi="맑은 고딕"/>
                <w:b/>
                <w:color w:val="333333"/>
                <w:sz w:val="18"/>
              </w:rPr>
              <w:br/>
            </w:r>
            <w:r>
              <w:rPr>
                <w:rFonts w:ascii="맑은 고딕" w:eastAsia="맑은 고딕" w:hAnsi="맑은 고딕"/>
                <w:b/>
                <w:color w:val="333333"/>
                <w:sz w:val="18"/>
              </w:rPr>
              <w:t>(Stabilization)</w:t>
            </w:r>
          </w:p>
        </w:tc>
        <w:tc>
          <w:tcPr>
            <w:tcW w:w="1296" w:type="dxa"/>
            <w:shd w:val="clear" w:color="auto" w:fill="FFFFFF"/>
          </w:tcPr>
          <w:p>
            <w:pPr>
              <w:jc w:val="center"/>
              <w:spacing w:after="40" w:before="40" w:line="276" w:lineRule="auto"/>
            </w:pPr>
            <w:r>
              <w:rPr>
                <w:rFonts w:ascii="맑은 고딕" w:eastAsia="맑은 고딕" w:hAnsi="맑은 고딕"/>
                <w:b w:val="0"/>
                <w:color w:val="333333"/>
                <w:sz w:val="18"/>
              </w:rPr>
              <w:t>14~15주</w:t>
            </w:r>
          </w:p>
        </w:tc>
        <w:tc>
          <w:tcPr>
            <w:tcW w:w="2592" w:type="dxa"/>
            <w:shd w:val="clear" w:color="auto" w:fill="FFFFFF"/>
          </w:tcPr>
          <w:p>
            <w:pPr>
              <w:spacing w:after="40" w:before="40" w:line="276" w:lineRule="auto"/>
            </w:pPr>
            <w:r>
              <w:rPr>
                <w:rFonts w:ascii="맑은 고딕" w:eastAsia="맑은 고딕" w:hAnsi="맑은 고딕"/>
                <w:b/>
                <w:color w:val="333333"/>
                <w:sz w:val="18"/>
              </w:rPr>
              <w:t>배포, 매뉴얼 및 최종 시연</w:t>
            </w:r>
          </w:p>
        </w:tc>
        <w:tc>
          <w:tcPr>
            <w:tcW w:w="3888" w:type="dxa"/>
            <w:shd w:val="clear" w:color="auto" w:fill="FFFFFF"/>
          </w:tcPr>
          <w:p>
            <w:pPr>
              <w:spacing w:after="40" w:before="40" w:line="276" w:lineRule="auto"/>
            </w:pPr>
            <w:r>
              <w:rPr>
                <w:rFonts w:ascii="맑은 고딕" w:eastAsia="맑은 고딕" w:hAnsi="맑은 고딕"/>
                <w:b w:val="0"/>
                <w:color w:val="333333"/>
                <w:sz w:val="18"/>
              </w:rPr>
              <w:t>• 프로덕션 클라우드 배포 및 환경 최적화</w:t>
            </w:r>
            <w:r>
              <w:rPr>
                <w:rFonts w:ascii="맑은 고딕" w:eastAsia="맑은 고딕" w:hAnsi="맑은 고딕"/>
                <w:b w:val="0"/>
                <w:color w:val="333333"/>
                <w:sz w:val="18"/>
              </w:rPr>
              <w:br/>
            </w:r>
            <w:r>
              <w:rPr>
                <w:rFonts w:ascii="맑은 고딕" w:eastAsia="맑은 고딕" w:hAnsi="맑은 고딕"/>
                <w:b w:val="0"/>
                <w:color w:val="333333"/>
                <w:sz w:val="18"/>
              </w:rPr>
              <w:t>• 시스템 운영 가이드 및 사용자 매뉴얼 작성</w:t>
            </w:r>
            <w:r>
              <w:rPr>
                <w:rFonts w:ascii="맑은 고딕" w:eastAsia="맑은 고딕" w:hAnsi="맑은 고딕"/>
                <w:b w:val="0"/>
                <w:color w:val="333333"/>
                <w:sz w:val="18"/>
              </w:rPr>
              <w:br/>
            </w:r>
            <w:r>
              <w:rPr>
                <w:rFonts w:ascii="맑은 고딕" w:eastAsia="맑은 고딕" w:hAnsi="맑은 고딕"/>
                <w:b w:val="0"/>
                <w:color w:val="333333"/>
                <w:sz w:val="18"/>
              </w:rPr>
              <w:t>• 최종 프로젝트 시연 점검 및 결과 보고서 완료</w:t>
            </w:r>
          </w:p>
        </w:tc>
      </w:tr>
    </w:tbl>
    <w:p>
      <w:pPr>
        <w:keepNext/>
        <w:spacing w:after="120" w:before="280"/>
      </w:pPr>
      <w:r>
        <w:rPr>
          <w:rFonts w:ascii="맑은 고딕" w:eastAsia="맑은 고딕" w:hAnsi="맑은 고딕"/>
          <w:b/>
          <w:color w:val="182B49"/>
          <w:sz w:val="28"/>
        </w:rPr>
        <w:t>4. 단계별 주요 산출물 목록</w:t>
      </w:r>
    </w:p>
    <w:tbl>
      <w:tblPr>
        <w:tblW w:w="0" w:type="auto"/>
        <w:tblBorders>
          <w:top w:val="single" w:sz="6" w:space="0" w:color="CBD5E1"/>
          <w:left w:val="none"/>
          <w:bottom w:val="single" w:sz="8" w:space="0" w:color="182B49"/>
          <w:right w:val="none"/>
          <w:insideH w:val="single" w:sz="4" w:space="0" w:color="E2E8F0"/>
          <w:insideV w:val="none"/>
        </w:tblBorders>
        <w:tblLook w:val="04A0" w:firstRow="1" w:lastRow="0" w:firstColumn="1" w:lastColumn="0" w:noHBand="0" w:noVBand="1"/>
        <w:jc w:val="center"/>
        <w:tblLayout w:type="fixed"/>
      </w:tblPr>
      <w:tblGrid>
        <w:gridCol w:w="3139"/>
        <w:gridCol w:w="3139"/>
        <w:gridCol w:w="3139"/>
      </w:tblGrid>
      <w:tr>
        <w:tc>
          <w:tcPr>
            <w:tcW w:w="2016" w:type="dxa"/>
            <w:shd w:val="clear" w:color="auto" w:fill="182B49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19"/>
              </w:rPr>
              <w:t>단계</w:t>
            </w:r>
          </w:p>
        </w:tc>
        <w:tc>
          <w:tcPr>
            <w:tcW w:w="5760" w:type="dxa"/>
            <w:shd w:val="clear" w:color="auto" w:fill="182B49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19"/>
              </w:rPr>
              <w:t>주요 산출물 목록</w:t>
            </w:r>
          </w:p>
        </w:tc>
        <w:tc>
          <w:tcPr>
            <w:tcW w:w="1584" w:type="dxa"/>
            <w:shd w:val="clear" w:color="auto" w:fill="182B49"/>
          </w:tcPr>
          <w:p>
            <w:pPr>
              <w:jc w:val="center"/>
            </w:pPr>
            <w:r>
              <w:rPr>
                <w:rFonts w:ascii="맑은 고딕" w:eastAsia="맑은 고딕" w:hAnsi="맑은 고딕"/>
                <w:b/>
                <w:color w:val="FFFFFF"/>
                <w:sz w:val="19"/>
              </w:rPr>
              <w:t>제출 시기</w:t>
            </w:r>
          </w:p>
        </w:tc>
      </w:tr>
      <w:tr>
        <w:tc>
          <w:tcPr>
            <w:tcW w:w="2016" w:type="dxa"/>
            <w:shd w:val="clear" w:color="auto" w:fill="F8FAFC"/>
          </w:tcPr>
          <w:p>
            <w:pPr>
              <w:jc w:val="center"/>
              <w:spacing w:after="40" w:before="40" w:line="276" w:lineRule="auto"/>
            </w:pPr>
            <w:r>
              <w:rPr>
                <w:rFonts w:ascii="맑은 고딕" w:eastAsia="맑은 고딕" w:hAnsi="맑은 고딕"/>
                <w:b/>
                <w:color w:val="333333"/>
                <w:sz w:val="18"/>
              </w:rPr>
              <w:t>1. 분석 (Analysis)</w:t>
            </w:r>
          </w:p>
        </w:tc>
        <w:tc>
          <w:tcPr>
            <w:tcW w:w="5760" w:type="dxa"/>
            <w:shd w:val="clear" w:color="auto" w:fill="FFFFFF"/>
          </w:tcPr>
          <w:p>
            <w:pPr>
              <w:spacing w:after="40" w:before="40" w:line="276" w:lineRule="auto"/>
            </w:pPr>
            <w:r>
              <w:rPr>
                <w:rFonts w:ascii="맑은 고딕" w:eastAsia="맑은 고딕" w:hAnsi="맑은 고딕"/>
                <w:b w:val="0"/>
                <w:color w:val="333333"/>
                <w:sz w:val="18"/>
              </w:rPr>
              <w:t>• 프로젝트 수행계획서 (PPT)</w:t>
            </w:r>
            <w:r>
              <w:rPr>
                <w:rFonts w:ascii="맑은 고딕" w:eastAsia="맑은 고딕" w:hAnsi="맑은 고딕"/>
                <w:b w:val="0"/>
                <w:color w:val="333333"/>
                <w:sz w:val="18"/>
              </w:rPr>
              <w:br/>
            </w:r>
            <w:r>
              <w:rPr>
                <w:rFonts w:ascii="맑은 고딕" w:eastAsia="맑은 고딕" w:hAnsi="맑은 고딕"/>
                <w:b w:val="0"/>
                <w:color w:val="333333"/>
                <w:sz w:val="18"/>
              </w:rPr>
              <w:t>• 요구사항 정의서 (SRS)</w:t>
            </w:r>
            <w:r>
              <w:rPr>
                <w:rFonts w:ascii="맑은 고딕" w:eastAsia="맑은 고딕" w:hAnsi="맑은 고딕"/>
                <w:b w:val="0"/>
                <w:color w:val="333333"/>
                <w:sz w:val="18"/>
              </w:rPr>
              <w:br/>
            </w:r>
            <w:r>
              <w:rPr>
                <w:rFonts w:ascii="맑은 고딕" w:eastAsia="맑은 고딕" w:hAnsi="맑은 고딕"/>
                <w:b w:val="0"/>
                <w:color w:val="333333"/>
                <w:sz w:val="18"/>
              </w:rPr>
              <w:t>• 공공데이터 오픈 API 연동 규격서</w:t>
            </w:r>
            <w:r>
              <w:rPr>
                <w:rFonts w:ascii="맑은 고딕" w:eastAsia="맑은 고딕" w:hAnsi="맑은 고딕"/>
                <w:b w:val="0"/>
                <w:color w:val="333333"/>
                <w:sz w:val="18"/>
              </w:rPr>
              <w:br/>
            </w:r>
            <w:r>
              <w:rPr>
                <w:rFonts w:ascii="맑은 고딕" w:eastAsia="맑은 고딕" w:hAnsi="맑은 고딕"/>
                <w:b w:val="0"/>
                <w:color w:val="333333"/>
                <w:sz w:val="18"/>
              </w:rPr>
              <w:t>• 기능 명세서</w:t>
            </w:r>
          </w:p>
        </w:tc>
        <w:tc>
          <w:tcPr>
            <w:tcW w:w="1584" w:type="dxa"/>
            <w:shd w:val="clear" w:color="auto" w:fill="FFFFFF"/>
          </w:tcPr>
          <w:p>
            <w:pPr>
              <w:jc w:val="center"/>
              <w:spacing w:after="40" w:before="40" w:line="276" w:lineRule="auto"/>
            </w:pPr>
            <w:r>
              <w:rPr>
                <w:rFonts w:ascii="맑은 고딕" w:eastAsia="맑은 고딕" w:hAnsi="맑은 고딕"/>
                <w:b/>
                <w:color w:val="333333"/>
                <w:sz w:val="18"/>
              </w:rPr>
              <w:t>3주차</w:t>
            </w:r>
          </w:p>
        </w:tc>
      </w:tr>
      <w:tr>
        <w:tc>
          <w:tcPr>
            <w:tcW w:w="2016" w:type="dxa"/>
            <w:shd w:val="clear" w:color="auto" w:fill="F8FAFC"/>
          </w:tcPr>
          <w:p>
            <w:pPr>
              <w:jc w:val="center"/>
              <w:spacing w:after="40" w:before="40" w:line="276" w:lineRule="auto"/>
            </w:pPr>
            <w:r>
              <w:rPr>
                <w:rFonts w:ascii="맑은 고딕" w:eastAsia="맑은 고딕" w:hAnsi="맑은 고딕"/>
                <w:b/>
                <w:color w:val="333333"/>
                <w:sz w:val="18"/>
              </w:rPr>
              <w:t>2. 설계 (Design)</w:t>
            </w:r>
          </w:p>
        </w:tc>
        <w:tc>
          <w:tcPr>
            <w:tcW w:w="5760" w:type="dxa"/>
            <w:shd w:val="clear" w:color="auto" w:fill="FFFFFF"/>
          </w:tcPr>
          <w:p>
            <w:pPr>
              <w:spacing w:after="40" w:before="40" w:line="276" w:lineRule="auto"/>
            </w:pPr>
            <w:r>
              <w:rPr>
                <w:rFonts w:ascii="맑은 고딕" w:eastAsia="맑은 고딕" w:hAnsi="맑은 고딕"/>
                <w:b w:val="0"/>
                <w:color w:val="333333"/>
                <w:sz w:val="18"/>
              </w:rPr>
              <w:t>• 시스템 아키텍처 정의서 및 데이터 흐름도(DFD)</w:t>
            </w:r>
            <w:r>
              <w:rPr>
                <w:rFonts w:ascii="맑은 고딕" w:eastAsia="맑은 고딕" w:hAnsi="맑은 고딕"/>
                <w:b w:val="0"/>
                <w:color w:val="333333"/>
                <w:sz w:val="18"/>
              </w:rPr>
              <w:br/>
            </w:r>
            <w:r>
              <w:rPr>
                <w:rFonts w:ascii="맑은 고딕" w:eastAsia="맑은 고딕" w:hAnsi="맑은 고딕"/>
                <w:b w:val="0"/>
                <w:color w:val="333333"/>
                <w:sz w:val="18"/>
              </w:rPr>
              <w:t>• UI/UX 화면 설계서 (Story Board / Figma)</w:t>
            </w:r>
            <w:r>
              <w:rPr>
                <w:rFonts w:ascii="맑은 고딕" w:eastAsia="맑은 고딕" w:hAnsi="맑은 고딕"/>
                <w:b w:val="0"/>
                <w:color w:val="333333"/>
                <w:sz w:val="18"/>
              </w:rPr>
              <w:br/>
            </w:r>
            <w:r>
              <w:rPr>
                <w:rFonts w:ascii="맑은 고딕" w:eastAsia="맑은 고딕" w:hAnsi="맑은 고딕"/>
                <w:b w:val="0"/>
                <w:color w:val="333333"/>
                <w:sz w:val="18"/>
              </w:rPr>
              <w:t>• 데이터베이스 개체관계도 (ERD) 및 테이블 정의서</w:t>
            </w:r>
            <w:r>
              <w:rPr>
                <w:rFonts w:ascii="맑은 고딕" w:eastAsia="맑은 고딕" w:hAnsi="맑은 고딕"/>
                <w:b w:val="0"/>
                <w:color w:val="333333"/>
                <w:sz w:val="18"/>
              </w:rPr>
              <w:br/>
            </w:r>
            <w:r>
              <w:rPr>
                <w:rFonts w:ascii="맑은 고딕" w:eastAsia="맑은 고딕" w:hAnsi="맑은 고딕"/>
                <w:b w:val="0"/>
                <w:color w:val="333333"/>
                <w:sz w:val="18"/>
              </w:rPr>
              <w:t>• RESTful API 설계 명세서</w:t>
            </w:r>
          </w:p>
        </w:tc>
        <w:tc>
          <w:tcPr>
            <w:tcW w:w="1584" w:type="dxa"/>
            <w:shd w:val="clear" w:color="auto" w:fill="FFFFFF"/>
          </w:tcPr>
          <w:p>
            <w:pPr>
              <w:jc w:val="center"/>
              <w:spacing w:after="40" w:before="40" w:line="276" w:lineRule="auto"/>
            </w:pPr>
            <w:r>
              <w:rPr>
                <w:rFonts w:ascii="맑은 고딕" w:eastAsia="맑은 고딕" w:hAnsi="맑은 고딕"/>
                <w:b/>
                <w:color w:val="333333"/>
                <w:sz w:val="18"/>
              </w:rPr>
              <w:t>6주차</w:t>
            </w:r>
          </w:p>
        </w:tc>
      </w:tr>
      <w:tr>
        <w:tc>
          <w:tcPr>
            <w:tcW w:w="2016" w:type="dxa"/>
            <w:shd w:val="clear" w:color="auto" w:fill="F8FAFC"/>
          </w:tcPr>
          <w:p>
            <w:pPr>
              <w:jc w:val="center"/>
              <w:spacing w:after="40" w:before="40" w:line="276" w:lineRule="auto"/>
            </w:pPr>
            <w:r>
              <w:rPr>
                <w:rFonts w:ascii="맑은 고딕" w:eastAsia="맑은 고딕" w:hAnsi="맑은 고딕"/>
                <w:b/>
                <w:color w:val="333333"/>
                <w:sz w:val="18"/>
              </w:rPr>
              <w:t>3. 구현 (Dev)</w:t>
            </w:r>
          </w:p>
        </w:tc>
        <w:tc>
          <w:tcPr>
            <w:tcW w:w="5760" w:type="dxa"/>
            <w:shd w:val="clear" w:color="auto" w:fill="FFFFFF"/>
          </w:tcPr>
          <w:p>
            <w:pPr>
              <w:spacing w:after="40" w:before="40" w:line="276" w:lineRule="auto"/>
            </w:pPr>
            <w:r>
              <w:rPr>
                <w:rFonts w:ascii="맑은 고딕" w:eastAsia="맑은 고딕" w:hAnsi="맑은 고딕"/>
                <w:b w:val="0"/>
                <w:color w:val="333333"/>
                <w:sz w:val="18"/>
              </w:rPr>
              <w:t>• 애플리케이션 전체 소스 코드 (Git Repository)</w:t>
            </w:r>
            <w:r>
              <w:rPr>
                <w:rFonts w:ascii="맑은 고딕" w:eastAsia="맑은 고딕" w:hAnsi="맑은 고딕"/>
                <w:b w:val="0"/>
                <w:color w:val="333333"/>
                <w:sz w:val="18"/>
              </w:rPr>
              <w:br/>
            </w:r>
            <w:r>
              <w:rPr>
                <w:rFonts w:ascii="맑은 고딕" w:eastAsia="맑은 고딕" w:hAnsi="맑은 고딕"/>
                <w:b w:val="0"/>
                <w:color w:val="333333"/>
                <w:sz w:val="18"/>
              </w:rPr>
              <w:t>• 데이터 파이프라인 및 스코어링 알고리즘 명세서</w:t>
            </w:r>
            <w:r>
              <w:rPr>
                <w:rFonts w:ascii="맑은 고딕" w:eastAsia="맑은 고딕" w:hAnsi="맑은 고딕"/>
                <w:b w:val="0"/>
                <w:color w:val="333333"/>
                <w:sz w:val="18"/>
              </w:rPr>
              <w:br/>
            </w:r>
            <w:r>
              <w:rPr>
                <w:rFonts w:ascii="맑은 고딕" w:eastAsia="맑은 고딕" w:hAnsi="맑은 고딕"/>
                <w:b w:val="0"/>
                <w:color w:val="333333"/>
                <w:sz w:val="18"/>
              </w:rPr>
              <w:t>• 기능 구현 완료 보고서</w:t>
            </w:r>
          </w:p>
        </w:tc>
        <w:tc>
          <w:tcPr>
            <w:tcW w:w="1584" w:type="dxa"/>
            <w:shd w:val="clear" w:color="auto" w:fill="FFFFFF"/>
          </w:tcPr>
          <w:p>
            <w:pPr>
              <w:jc w:val="center"/>
              <w:spacing w:after="40" w:before="40" w:line="276" w:lineRule="auto"/>
            </w:pPr>
            <w:r>
              <w:rPr>
                <w:rFonts w:ascii="맑은 고딕" w:eastAsia="맑은 고딕" w:hAnsi="맑은 고딕"/>
                <w:b/>
                <w:color w:val="333333"/>
                <w:sz w:val="18"/>
              </w:rPr>
              <w:t>11주차</w:t>
            </w:r>
          </w:p>
        </w:tc>
      </w:tr>
      <w:tr>
        <w:tc>
          <w:tcPr>
            <w:tcW w:w="2016" w:type="dxa"/>
            <w:shd w:val="clear" w:color="auto" w:fill="F8FAFC"/>
          </w:tcPr>
          <w:p>
            <w:pPr>
              <w:jc w:val="center"/>
              <w:spacing w:after="40" w:before="40" w:line="276" w:lineRule="auto"/>
            </w:pPr>
            <w:r>
              <w:rPr>
                <w:rFonts w:ascii="맑은 고딕" w:eastAsia="맑은 고딕" w:hAnsi="맑은 고딕"/>
                <w:b/>
                <w:color w:val="333333"/>
                <w:sz w:val="18"/>
              </w:rPr>
              <w:t>4. 테스트 (Testing)</w:t>
            </w:r>
          </w:p>
        </w:tc>
        <w:tc>
          <w:tcPr>
            <w:tcW w:w="5760" w:type="dxa"/>
            <w:shd w:val="clear" w:color="auto" w:fill="FFFFFF"/>
          </w:tcPr>
          <w:p>
            <w:pPr>
              <w:spacing w:after="40" w:before="40" w:line="276" w:lineRule="auto"/>
            </w:pPr>
            <w:r>
              <w:rPr>
                <w:rFonts w:ascii="맑은 고딕" w:eastAsia="맑은 고딕" w:hAnsi="맑은 고딕"/>
                <w:b w:val="0"/>
                <w:color w:val="333333"/>
                <w:sz w:val="18"/>
              </w:rPr>
              <w:t>• 단위/통합 테스트 시나리오 및 결과서</w:t>
            </w:r>
            <w:r>
              <w:rPr>
                <w:rFonts w:ascii="맑은 고딕" w:eastAsia="맑은 고딕" w:hAnsi="맑은 고딕"/>
                <w:b w:val="0"/>
                <w:color w:val="333333"/>
                <w:sz w:val="18"/>
              </w:rPr>
              <w:br/>
            </w:r>
            <w:r>
              <w:rPr>
                <w:rFonts w:ascii="맑은 고딕" w:eastAsia="맑은 고딕" w:hAnsi="맑은 고딕"/>
                <w:b w:val="0"/>
                <w:color w:val="333333"/>
                <w:sz w:val="18"/>
              </w:rPr>
              <w:t>• 성능 부하 및 쿼리 응답속도 개선 결과서</w:t>
            </w:r>
            <w:r>
              <w:rPr>
                <w:rFonts w:ascii="맑은 고딕" w:eastAsia="맑은 고딕" w:hAnsi="맑은 고딕"/>
                <w:b w:val="0"/>
                <w:color w:val="333333"/>
                <w:sz w:val="18"/>
              </w:rPr>
              <w:br/>
            </w:r>
            <w:r>
              <w:rPr>
                <w:rFonts w:ascii="맑은 고딕" w:eastAsia="맑은 고딕" w:hAnsi="맑은 고딕"/>
                <w:b w:val="0"/>
                <w:color w:val="333333"/>
                <w:sz w:val="18"/>
              </w:rPr>
              <w:t>• 결함(Defect) 추적 및 조치 결과서</w:t>
            </w:r>
          </w:p>
        </w:tc>
        <w:tc>
          <w:tcPr>
            <w:tcW w:w="1584" w:type="dxa"/>
            <w:shd w:val="clear" w:color="auto" w:fill="FFFFFF"/>
          </w:tcPr>
          <w:p>
            <w:pPr>
              <w:jc w:val="center"/>
              <w:spacing w:after="40" w:before="40" w:line="276" w:lineRule="auto"/>
            </w:pPr>
            <w:r>
              <w:rPr>
                <w:rFonts w:ascii="맑은 고딕" w:eastAsia="맑은 고딕" w:hAnsi="맑은 고딕"/>
                <w:b/>
                <w:color w:val="333333"/>
                <w:sz w:val="18"/>
              </w:rPr>
              <w:t>13주차</w:t>
            </w:r>
          </w:p>
        </w:tc>
      </w:tr>
      <w:tr>
        <w:tc>
          <w:tcPr>
            <w:tcW w:w="2016" w:type="dxa"/>
            <w:shd w:val="clear" w:color="auto" w:fill="F8FAFC"/>
          </w:tcPr>
          <w:p>
            <w:pPr>
              <w:jc w:val="center"/>
              <w:spacing w:after="40" w:before="40" w:line="276" w:lineRule="auto"/>
            </w:pPr>
            <w:r>
              <w:rPr>
                <w:rFonts w:ascii="맑은 고딕" w:eastAsia="맑은 고딕" w:hAnsi="맑은 고딕"/>
                <w:b/>
                <w:color w:val="333333"/>
                <w:sz w:val="18"/>
              </w:rPr>
              <w:t>5. 안정화 (Stabilization)</w:t>
            </w:r>
          </w:p>
        </w:tc>
        <w:tc>
          <w:tcPr>
            <w:tcW w:w="5760" w:type="dxa"/>
            <w:shd w:val="clear" w:color="auto" w:fill="FFFFFF"/>
          </w:tcPr>
          <w:p>
            <w:pPr>
              <w:spacing w:after="40" w:before="40" w:line="276" w:lineRule="auto"/>
            </w:pPr>
            <w:r>
              <w:rPr>
                <w:rFonts w:ascii="맑은 고딕" w:eastAsia="맑은 고딕" w:hAnsi="맑은 고딕"/>
                <w:b w:val="0"/>
                <w:color w:val="333333"/>
                <w:sz w:val="18"/>
              </w:rPr>
              <w:t>• 최종 시스템 배포 결과물 (공개 웹 URL)</w:t>
            </w:r>
            <w:r>
              <w:rPr>
                <w:rFonts w:ascii="맑은 고딕" w:eastAsia="맑은 고딕" w:hAnsi="맑은 고딕"/>
                <w:b w:val="0"/>
                <w:color w:val="333333"/>
                <w:sz w:val="18"/>
              </w:rPr>
              <w:br/>
            </w:r>
            <w:r>
              <w:rPr>
                <w:rFonts w:ascii="맑은 고딕" w:eastAsia="맑은 고딕" w:hAnsi="맑은 고딕"/>
                <w:b w:val="0"/>
                <w:color w:val="333333"/>
                <w:sz w:val="18"/>
              </w:rPr>
              <w:t>• 사용자 매뉴얼 및 시스템 운영 가이드</w:t>
            </w:r>
            <w:r>
              <w:rPr>
                <w:rFonts w:ascii="맑은 고딕" w:eastAsia="맑은 고딕" w:hAnsi="맑은 고딕"/>
                <w:b w:val="0"/>
                <w:color w:val="333333"/>
                <w:sz w:val="18"/>
              </w:rPr>
              <w:br/>
            </w:r>
            <w:r>
              <w:rPr>
                <w:rFonts w:ascii="맑은 고딕" w:eastAsia="맑은 고딕" w:hAnsi="맑은 고딕"/>
                <w:b w:val="0"/>
                <w:color w:val="333333"/>
                <w:sz w:val="18"/>
              </w:rPr>
              <w:t>• 최종 프로젝트 완료 보고서 및 시연 발표 자료</w:t>
            </w:r>
          </w:p>
        </w:tc>
        <w:tc>
          <w:tcPr>
            <w:tcW w:w="1584" w:type="dxa"/>
            <w:shd w:val="clear" w:color="auto" w:fill="FFFFFF"/>
          </w:tcPr>
          <w:p>
            <w:pPr>
              <w:jc w:val="center"/>
              <w:spacing w:after="40" w:before="40" w:line="276" w:lineRule="auto"/>
            </w:pPr>
            <w:r>
              <w:rPr>
                <w:rFonts w:ascii="맑은 고딕" w:eastAsia="맑은 고딕" w:hAnsi="맑은 고딕"/>
                <w:b/>
                <w:color w:val="333333"/>
                <w:sz w:val="18"/>
              </w:rPr>
              <w:t>15주차</w:t>
            </w:r>
          </w:p>
        </w:tc>
      </w:tr>
    </w:tbl>
    <w:p>
      <w:pPr>
        <w:keepNext/>
        <w:spacing w:after="120" w:before="280"/>
      </w:pPr>
      <w:r>
        <w:rPr>
          <w:rFonts w:ascii="맑은 고딕" w:eastAsia="맑은 고딕" w:hAnsi="맑은 고딕"/>
          <w:b/>
          <w:color w:val="182B49"/>
          <w:sz w:val="28"/>
        </w:rPr>
        <w:t>5. 기대 효과</w:t>
      </w:r>
    </w:p>
    <w:p>
      <w:pPr>
        <w:ind w:left="288"/>
        <w:spacing w:after="40" w:before="40" w:line="300" w:lineRule="auto"/>
      </w:pPr>
      <w:r>
        <w:rPr>
          <w:rFonts w:ascii="맑은 고딕" w:eastAsia="맑은 고딕" w:hAnsi="맑은 고딕"/>
          <w:b w:val="0"/>
          <w:color w:val="333333"/>
          <w:sz w:val="20"/>
        </w:rPr>
        <w:t>• 기술적 측면: 단발성 CRUD 중심 개발을 탈피하여 대용량 비동기 데이터 파이프라인, 지리공간(GIS) 연산, 복합 스코어링 알고리즘, 반응형 양방향 차트 시각화 등 실무형 풀스택 웹 프레임워크 핵심 기술을 실증함.</w:t>
      </w:r>
    </w:p>
    <w:p>
      <w:pPr>
        <w:ind w:left="288"/>
        <w:spacing w:after="40" w:before="40" w:line="300" w:lineRule="auto"/>
      </w:pPr>
      <w:r>
        <w:rPr>
          <w:rFonts w:ascii="맑은 고딕" w:eastAsia="맑은 고딕" w:hAnsi="맑은 고딕"/>
          <w:b w:val="0"/>
          <w:color w:val="333333"/>
          <w:sz w:val="20"/>
        </w:rPr>
        <w:t>• 사용자 및 사회적 측면: 예비 창업자 및 소상공인에게 직관적인 데이터 기반 의사결정 도구를 제공함으로써 창업 리스크를 경감시키고, 공공데이터의 실용적 활용 가치를 극대화함.</w:t>
      </w:r>
    </w:p>
    <w:p>
      <w:pPr>
        <w:ind w:left="288"/>
        <w:spacing w:after="40" w:before="40" w:line="300" w:lineRule="auto"/>
      </w:pPr>
      <w:r>
        <w:rPr>
          <w:rFonts w:ascii="맑은 고딕" w:eastAsia="맑은 고딕" w:hAnsi="맑은 고딕"/>
          <w:b w:val="0"/>
          <w:color w:val="333333"/>
          <w:sz w:val="20"/>
        </w:rPr>
        <w:t>• 학업 및 역량 측면: 요구사항 분석부터 배포까지 소프트웨어 공학 라이프사이클 전 과정을 산출물 기반으로 완수하여 완성도 높은 포트폴리오를 확보함.</w:t>
      </w:r>
    </w:p>
    <w:sectPr>
      <w:pgSz w:w="12240" w:h="15840"/>
      <w:pgMar w:top="1411" w:right="1411" w:bottom="1411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  <w:font w:name="Courier">
    <w:panose1 w:val="02000500FFFFFFFFFFFF"/>
    <w:family w:val="auto"/>
    <w:charset w:val="00"/>
    <w:notTrueType w:val="false"/>
    <w:pitch w:val="variable"/>
    <w:sig w:usb0="00000003" w:usb1="00000000" w:usb2="00000000" w:usb3="00000000" w:csb0="00000001" w:csb1="00000000"/>
  </w:font>
  <w:font w:name="Symbol">
    <w:panose1 w:val="05050102010706020507"/>
    <w:family w:val="auto"/>
    <w:charset w:val="02"/>
    <w:notTrueType w:val="false"/>
    <w:sig w:usb0="00000001" w:usb1="00000001" w:usb2="00000001" w:usb3="00000001" w:csb0="80000000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fff89"/>
    <w:multiLevelType w:val="singleLevel"/>
    <w:tmpl w:val="29761a62"/>
    <w:lvl w:ilvl="0">
      <w:start w:val="1"/>
      <w:numFmt w:val="bullet"/>
      <w:lvlText w:val=""/>
      <w:lvlJc w:val="left"/>
      <w:pStyle w:val="ListBullet"/>
      <w:pPr>
        <w:ind w:left="360" w:hanging="360"/>
        <w:tabs>
          <w:tab w:val="num" w:pos="360"/>
        </w:tabs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Text w:val=""/>
      <w:lvlJc w:val="left"/>
      <w:pStyle w:val="ListBullet2"/>
      <w:pPr>
        <w:ind w:left="720" w:hanging="360"/>
        <w:tabs>
          <w:tab w:val="num" w:pos="720"/>
        </w:tabs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Text w:val=""/>
      <w:lvlJc w:val="left"/>
      <w:pStyle w:val="ListBullet3"/>
      <w:pPr>
        <w:ind w:left="1080" w:hanging="360"/>
        <w:tabs>
          <w:tab w:val="num" w:pos="1080"/>
        </w:tabs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lvlText w:val="%1."/>
      <w:lvlJc w:val="left"/>
      <w:pStyle w:val="ListNumber"/>
      <w:pPr>
        <w:ind w:left="360" w:hanging="360"/>
        <w:tabs>
          <w:tab w:val="num" w:pos="360"/>
        </w:tabs>
      </w:pPr>
    </w:lvl>
  </w:abstractNum>
  <w:abstractNum w:abstractNumId="4">
    <w:nsid w:val="ffffff7f"/>
    <w:multiLevelType w:val="singleLevel"/>
    <w:tmpl w:val="38441652"/>
    <w:lvl w:ilvl="0">
      <w:start w:val="1"/>
      <w:lvlText w:val="%1."/>
      <w:lvlJc w:val="left"/>
      <w:pStyle w:val="ListNumber2"/>
      <w:pPr>
        <w:ind w:left="720" w:hanging="360"/>
        <w:tabs>
          <w:tab w:val="num" w:pos="720"/>
        </w:tabs>
      </w:pPr>
    </w:lvl>
  </w:abstractNum>
  <w:abstractNum w:abstractNumId="5">
    <w:nsid w:val="ffffff7e"/>
    <w:multiLevelType w:val="singleLevel"/>
    <w:tmpl w:val="fb12693a"/>
    <w:lvl w:ilvl="0">
      <w:start w:val="1"/>
      <w:lvlText w:val="%1."/>
      <w:lvlJc w:val="left"/>
      <w:pStyle w:val="ListNumber3"/>
      <w:pPr>
        <w:ind w:left="1080" w:hanging="360"/>
        <w:tabs>
          <w:tab w:val="num" w:pos="1080"/>
        </w:tabs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val="bestFit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EastAsia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57"/>
    <w:lsdException w:name="toc 2" w:uiPriority="57"/>
    <w:lsdException w:name="toc 3" w:uiPriority="57"/>
    <w:lsdException w:name="toc 4" w:uiPriority="57"/>
    <w:lsdException w:name="toc 5" w:uiPriority="57"/>
    <w:lsdException w:name="toc 6" w:uiPriority="57"/>
    <w:lsdException w:name="toc 7" w:uiPriority="57"/>
    <w:lsdException w:name="toc 8" w:uiPriority="57"/>
    <w:lsdException w:name="toc 9" w:uiPriority="57"/>
    <w:lsdException w:name="caption" w:uiPriority="53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Strong" w:semiHidden="0" w:uiPriority="34" w:unhideWhenUsed="0" w:qFormat="1"/>
    <w:lsdException w:name="Emphasis" w:semiHidden="0" w:uiPriority="32" w:unhideWhenUsed="0" w:qFormat="1"/>
    <w:lsdException w:name="Table Grid" w:semiHidden="0" w:uiPriority="8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96" w:unhideWhenUsed="0"/>
    <w:lsdException w:name="Light List" w:semiHidden="0" w:uiPriority="97" w:unhideWhenUsed="0"/>
    <w:lsdException w:name="Light Grid" w:semiHidden="0" w:uiPriority="98" w:unhideWhenUsed="0"/>
    <w:lsdException w:name="Medium Shading 1" w:semiHidden="0" w:uiPriority="99" w:unhideWhenUsed="0"/>
    <w:lsdException w:name="Medium Shading 2" w:semiHidden="0" w:uiPriority="100" w:unhideWhenUsed="0"/>
    <w:lsdException w:name="Medium List 1" w:semiHidden="0" w:uiPriority="101" w:unhideWhenUsed="0"/>
    <w:lsdException w:name="Medium List 2" w:semiHidden="0" w:uiPriority="102" w:unhideWhenUsed="0"/>
    <w:lsdException w:name="Medium Grid 1" w:semiHidden="0" w:uiPriority="103" w:unhideWhenUsed="0"/>
    <w:lsdException w:name="Medium Grid 2" w:semiHidden="0" w:uiPriority="104" w:unhideWhenUsed="0"/>
    <w:lsdException w:name="Medium Grid 3" w:semiHidden="0" w:uiPriority="105" w:unhideWhenUsed="0"/>
    <w:lsdException w:name="Dark List" w:semiHidden="0" w:uiPriority="112" w:unhideWhenUsed="0"/>
    <w:lsdException w:name="Colorful Shading" w:semiHidden="0" w:uiPriority="113" w:unhideWhenUsed="0"/>
    <w:lsdException w:name="Colorful List" w:semiHidden="0" w:uiPriority="114" w:unhideWhenUsed="0"/>
    <w:lsdException w:name="Colorful Grid" w:semiHidden="0" w:uiPriority="115" w:unhideWhenUsed="0"/>
    <w:lsdException w:name="Light Shading Accent 1" w:semiHidden="0" w:uiPriority="96" w:unhideWhenUsed="0"/>
    <w:lsdException w:name="Light List Accent 1" w:semiHidden="0" w:uiPriority="97" w:unhideWhenUsed="0"/>
    <w:lsdException w:name="Light Grid Accent 1" w:semiHidden="0" w:uiPriority="98" w:unhideWhenUsed="0"/>
    <w:lsdException w:name="Medium Shading 1 Accent 1" w:semiHidden="0" w:uiPriority="99" w:unhideWhenUsed="0"/>
    <w:lsdException w:name="Medium Shading 2 Accent 1" w:semiHidden="0" w:uiPriority="100" w:unhideWhenUsed="0"/>
    <w:lsdException w:name="Medium List 1 Accent 1" w:semiHidden="0" w:uiPriority="101" w:unhideWhenUsed="0"/>
    <w:lsdException w:name="Revision" w:unhideWhenUsed="0"/>
    <w:lsdException w:name="List Paragraph" w:semiHidden="0" w:uiPriority="52" w:unhideWhenUsed="0" w:qFormat="1"/>
    <w:lsdException w:name="Quote" w:semiHidden="0" w:uiPriority="41" w:unhideWhenUsed="0" w:qFormat="1"/>
    <w:lsdException w:name="Intense Quote" w:semiHidden="0" w:uiPriority="48" w:unhideWhenUsed="0" w:qFormat="1"/>
    <w:lsdException w:name="Medium List 2 Accent 1" w:semiHidden="0" w:uiPriority="102" w:unhideWhenUsed="0"/>
    <w:lsdException w:name="Medium Grid 1 Accent 1" w:semiHidden="0" w:uiPriority="103" w:unhideWhenUsed="0"/>
    <w:lsdException w:name="Medium Grid 2 Accent 1" w:semiHidden="0" w:uiPriority="104" w:unhideWhenUsed="0"/>
    <w:lsdException w:name="Medium Grid 3 Accent 1" w:semiHidden="0" w:uiPriority="105" w:unhideWhenUsed="0"/>
    <w:lsdException w:name="Dark List Accent 1" w:semiHidden="0" w:uiPriority="112" w:unhideWhenUsed="0"/>
    <w:lsdException w:name="Colorful Shading Accent 1" w:semiHidden="0" w:uiPriority="113" w:unhideWhenUsed="0"/>
    <w:lsdException w:name="Colorful List Accent 1" w:semiHidden="0" w:uiPriority="114" w:unhideWhenUsed="0"/>
    <w:lsdException w:name="Colorful Grid Accent 1" w:semiHidden="0" w:uiPriority="115" w:unhideWhenUsed="0"/>
    <w:lsdException w:name="Light Shading Accent 2" w:semiHidden="0" w:uiPriority="96" w:unhideWhenUsed="0"/>
    <w:lsdException w:name="Light List Accent 2" w:semiHidden="0" w:uiPriority="97" w:unhideWhenUsed="0"/>
    <w:lsdException w:name="Light Grid Accent 2" w:semiHidden="0" w:uiPriority="98" w:unhideWhenUsed="0"/>
    <w:lsdException w:name="Medium Shading 1 Accent 2" w:semiHidden="0" w:uiPriority="99" w:unhideWhenUsed="0"/>
    <w:lsdException w:name="Medium Shading 2 Accent 2" w:semiHidden="0" w:uiPriority="100" w:unhideWhenUsed="0"/>
    <w:lsdException w:name="Medium List 1 Accent 2" w:semiHidden="0" w:uiPriority="101" w:unhideWhenUsed="0"/>
    <w:lsdException w:name="Medium List 2 Accent 2" w:semiHidden="0" w:uiPriority="102" w:unhideWhenUsed="0"/>
    <w:lsdException w:name="Medium Grid 1 Accent 2" w:semiHidden="0" w:uiPriority="103" w:unhideWhenUsed="0"/>
    <w:lsdException w:name="Medium Grid 2 Accent 2" w:semiHidden="0" w:uiPriority="104" w:unhideWhenUsed="0"/>
    <w:lsdException w:name="Medium Grid 3 Accent 2" w:semiHidden="0" w:uiPriority="105" w:unhideWhenUsed="0"/>
    <w:lsdException w:name="Dark List Accent 2" w:semiHidden="0" w:uiPriority="112" w:unhideWhenUsed="0"/>
    <w:lsdException w:name="Colorful Shading Accent 2" w:semiHidden="0" w:uiPriority="113" w:unhideWhenUsed="0"/>
    <w:lsdException w:name="Colorful List Accent 2" w:semiHidden="0" w:uiPriority="114" w:unhideWhenUsed="0"/>
    <w:lsdException w:name="Colorful Grid Accent 2" w:semiHidden="0" w:uiPriority="115" w:unhideWhenUsed="0"/>
    <w:lsdException w:name="Light Shading Accent 3" w:semiHidden="0" w:uiPriority="96" w:unhideWhenUsed="0"/>
    <w:lsdException w:name="Light List Accent 3" w:semiHidden="0" w:uiPriority="97" w:unhideWhenUsed="0"/>
    <w:lsdException w:name="Light Grid Accent 3" w:semiHidden="0" w:uiPriority="98" w:unhideWhenUsed="0"/>
    <w:lsdException w:name="Medium Shading 1 Accent 3" w:semiHidden="0" w:uiPriority="99" w:unhideWhenUsed="0"/>
    <w:lsdException w:name="Medium Shading 2 Accent 3" w:semiHidden="0" w:uiPriority="100" w:unhideWhenUsed="0"/>
    <w:lsdException w:name="Medium List 1 Accent 3" w:semiHidden="0" w:uiPriority="101" w:unhideWhenUsed="0"/>
    <w:lsdException w:name="Medium List 2 Accent 3" w:semiHidden="0" w:uiPriority="102" w:unhideWhenUsed="0"/>
    <w:lsdException w:name="Medium Grid 1 Accent 3" w:semiHidden="0" w:uiPriority="103" w:unhideWhenUsed="0"/>
    <w:lsdException w:name="Medium Grid 2 Accent 3" w:semiHidden="0" w:uiPriority="104" w:unhideWhenUsed="0"/>
    <w:lsdException w:name="Medium Grid 3 Accent 3" w:semiHidden="0" w:uiPriority="105" w:unhideWhenUsed="0"/>
    <w:lsdException w:name="Dark List Accent 3" w:semiHidden="0" w:uiPriority="112" w:unhideWhenUsed="0"/>
    <w:lsdException w:name="Colorful Shading Accent 3" w:semiHidden="0" w:uiPriority="113" w:unhideWhenUsed="0"/>
    <w:lsdException w:name="Colorful List Accent 3" w:semiHidden="0" w:uiPriority="114" w:unhideWhenUsed="0"/>
    <w:lsdException w:name="Colorful Grid Accent 3" w:semiHidden="0" w:uiPriority="115" w:unhideWhenUsed="0"/>
    <w:lsdException w:name="Light Shading Accent 4" w:semiHidden="0" w:uiPriority="96" w:unhideWhenUsed="0"/>
    <w:lsdException w:name="Light List Accent 4" w:semiHidden="0" w:uiPriority="97" w:unhideWhenUsed="0"/>
    <w:lsdException w:name="Light Grid Accent 4" w:semiHidden="0" w:uiPriority="98" w:unhideWhenUsed="0"/>
    <w:lsdException w:name="Medium Shading 1 Accent 4" w:semiHidden="0" w:uiPriority="99" w:unhideWhenUsed="0"/>
    <w:lsdException w:name="Medium Shading 2 Accent 4" w:semiHidden="0" w:uiPriority="100" w:unhideWhenUsed="0"/>
    <w:lsdException w:name="Medium List 1 Accent 4" w:semiHidden="0" w:uiPriority="101" w:unhideWhenUsed="0"/>
    <w:lsdException w:name="Medium List 2 Accent 4" w:semiHidden="0" w:uiPriority="102" w:unhideWhenUsed="0"/>
    <w:lsdException w:name="Medium Grid 1 Accent 4" w:semiHidden="0" w:uiPriority="103" w:unhideWhenUsed="0"/>
    <w:lsdException w:name="Medium Grid 2 Accent 4" w:semiHidden="0" w:uiPriority="104" w:unhideWhenUsed="0"/>
    <w:lsdException w:name="Medium Grid 3 Accent 4" w:semiHidden="0" w:uiPriority="105" w:unhideWhenUsed="0"/>
    <w:lsdException w:name="Dark List Accent 4" w:semiHidden="0" w:uiPriority="112" w:unhideWhenUsed="0"/>
    <w:lsdException w:name="Colorful Shading Accent 4" w:semiHidden="0" w:uiPriority="113" w:unhideWhenUsed="0"/>
    <w:lsdException w:name="Colorful List Accent 4" w:semiHidden="0" w:uiPriority="114" w:unhideWhenUsed="0"/>
    <w:lsdException w:name="Colorful Grid Accent 4" w:semiHidden="0" w:uiPriority="115" w:unhideWhenUsed="0"/>
    <w:lsdException w:name="Light Shading Accent 5" w:semiHidden="0" w:uiPriority="96" w:unhideWhenUsed="0"/>
    <w:lsdException w:name="Light List Accent 5" w:semiHidden="0" w:uiPriority="97" w:unhideWhenUsed="0"/>
    <w:lsdException w:name="Light Grid Accent 5" w:semiHidden="0" w:uiPriority="98" w:unhideWhenUsed="0"/>
    <w:lsdException w:name="Medium Shading 1 Accent 5" w:semiHidden="0" w:uiPriority="99" w:unhideWhenUsed="0"/>
    <w:lsdException w:name="Medium Shading 2 Accent 5" w:semiHidden="0" w:uiPriority="100" w:unhideWhenUsed="0"/>
    <w:lsdException w:name="Medium List 1 Accent 5" w:semiHidden="0" w:uiPriority="101" w:unhideWhenUsed="0"/>
    <w:lsdException w:name="Medium List 2 Accent 5" w:semiHidden="0" w:uiPriority="102" w:unhideWhenUsed="0"/>
    <w:lsdException w:name="Medium Grid 1 Accent 5" w:semiHidden="0" w:uiPriority="103" w:unhideWhenUsed="0"/>
    <w:lsdException w:name="Medium Grid 2 Accent 5" w:semiHidden="0" w:uiPriority="104" w:unhideWhenUsed="0"/>
    <w:lsdException w:name="Medium Grid 3 Accent 5" w:semiHidden="0" w:uiPriority="105" w:unhideWhenUsed="0"/>
    <w:lsdException w:name="Dark List Accent 5" w:semiHidden="0" w:uiPriority="112" w:unhideWhenUsed="0"/>
    <w:lsdException w:name="Colorful Shading Accent 5" w:semiHidden="0" w:uiPriority="113" w:unhideWhenUsed="0"/>
    <w:lsdException w:name="Colorful List Accent 5" w:semiHidden="0" w:uiPriority="114" w:unhideWhenUsed="0"/>
    <w:lsdException w:name="Colorful Grid Accent 5" w:semiHidden="0" w:uiPriority="115" w:unhideWhenUsed="0"/>
    <w:lsdException w:name="Light Shading Accent 6" w:semiHidden="0" w:uiPriority="96" w:unhideWhenUsed="0"/>
    <w:lsdException w:name="Light List Accent 6" w:semiHidden="0" w:uiPriority="97" w:unhideWhenUsed="0"/>
    <w:lsdException w:name="Light Grid Accent 6" w:semiHidden="0" w:uiPriority="98" w:unhideWhenUsed="0"/>
    <w:lsdException w:name="Medium Shading 1 Accent 6" w:semiHidden="0" w:uiPriority="99" w:unhideWhenUsed="0"/>
    <w:lsdException w:name="Medium Shading 2 Accent 6" w:semiHidden="0" w:uiPriority="100" w:unhideWhenUsed="0"/>
    <w:lsdException w:name="Medium List 1 Accent 6" w:semiHidden="0" w:uiPriority="101" w:unhideWhenUsed="0"/>
    <w:lsdException w:name="Medium List 2 Accent 6" w:semiHidden="0" w:uiPriority="102" w:unhideWhenUsed="0"/>
    <w:lsdException w:name="Medium Grid 1 Accent 6" w:semiHidden="0" w:uiPriority="103" w:unhideWhenUsed="0"/>
    <w:lsdException w:name="Medium Grid 2 Accent 6" w:semiHidden="0" w:uiPriority="104" w:unhideWhenUsed="0"/>
    <w:lsdException w:name="Medium Grid 3 Accent 6" w:semiHidden="0" w:uiPriority="105" w:unhideWhenUsed="0"/>
    <w:lsdException w:name="Dark List Accent 6" w:semiHidden="0" w:uiPriority="112" w:unhideWhenUsed="0"/>
    <w:lsdException w:name="Colorful Shading Accent 6" w:semiHidden="0" w:uiPriority="113" w:unhideWhenUsed="0"/>
    <w:lsdException w:name="Colorful List Accent 6" w:semiHidden="0" w:uiPriority="114" w:unhideWhenUsed="0"/>
    <w:lsdException w:name="Colorful Grid Accent 6" w:semiHidden="0" w:uiPriority="115" w:unhideWhenUsed="0"/>
    <w:lsdException w:name="Subtle Emphasis" w:semiHidden="0" w:uiPriority="25" w:unhideWhenUsed="0" w:qFormat="1"/>
    <w:lsdException w:name="Intense Emphasis" w:semiHidden="0" w:uiPriority="33" w:unhideWhenUsed="0" w:qFormat="1"/>
    <w:lsdException w:name="Subtle Reference" w:semiHidden="0" w:uiPriority="49" w:unhideWhenUsed="0" w:qFormat="1"/>
    <w:lsdException w:name="Intense Reference" w:semiHidden="0" w:uiPriority="50" w:unhideWhenUsed="0" w:qFormat="1"/>
    <w:lsdException w:name="Book Title" w:semiHidden="0" w:uiPriority="51" w:unhideWhenUsed="0" w:qFormat="1"/>
    <w:lsdException w:name="Bibliography" w:uiPriority="55"/>
    <w:lsdException w:name="TOC Heading" w:uiPriority="57" w:qFormat="1"/>
  </w:latentStyles>
  <w:style w:type="paragraph" w:default="1" w:styleId="Normal">
    <w:name w:val="Normal"/>
    <w:qFormat/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uiPriority w:val="99"/>
    <w:basedOn w:val="DefaultParagraphFont"/>
    <w:link w:val="Header"/>
  </w:style>
  <w:style w:type="paragraph" w:customStyle="1" w:styleId="Footer">
    <w:name w:val="footer"/>
    <w:uiPriority w:val="99"/>
    <w:basedOn w:val="Normal"/>
    <w:link w:val="Foot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uiPriority w:val="99"/>
    <w:basedOn w:val="DefaultParagraphFont"/>
    <w:link w:val="Footer"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after="0" w:before="480"/>
    </w:pPr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after="0" w:before="200"/>
    </w:pPr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after="0" w:before="200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Heading4">
    <w:name w:val="heading 4"/>
    <w:uiPriority w:val="9"/>
    <w:basedOn w:val="Normal"/>
    <w:next w:val="Normal"/>
    <w:link w:val="Heading4Char"/>
    <w:qFormat/>
    <w:semiHidden/>
    <w:unhideWhenUsed/>
    <w:pPr>
      <w:keepNext/>
      <w:keepLines/>
      <w:outlineLvl w:val="3"/>
      <w:spacing w:after="0" w:before="200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Heading5">
    <w:name w:val="heading 5"/>
    <w:uiPriority w:val="9"/>
    <w:basedOn w:val="Normal"/>
    <w:next w:val="Normal"/>
    <w:link w:val="Heading5Char"/>
    <w:qFormat/>
    <w:semiHidden/>
    <w:unhideWhenUsed/>
    <w:pPr>
      <w:keepNext/>
      <w:keepLines/>
      <w:outlineLvl w:val="4"/>
      <w:spacing w:after="0" w:before="200"/>
    </w:pPr>
    <w:rPr>
      <w:rFonts w:asciiTheme="majorHAnsi" w:eastAsiaTheme="majorEastAsia" w:hAnsiTheme="majorHAnsi" w:cstheme="majorBidi"/>
      <w:color w:val="244061"/>
    </w:rPr>
  </w:style>
  <w:style w:type="paragraph" w:styleId="Heading6">
    <w:name w:val="heading 6"/>
    <w:uiPriority w:val="9"/>
    <w:basedOn w:val="Normal"/>
    <w:next w:val="Normal"/>
    <w:link w:val="Heading6Char"/>
    <w:qFormat/>
    <w:semiHidden/>
    <w:unhideWhenUsed/>
    <w:pPr>
      <w:keepNext/>
      <w:keepLines/>
      <w:outlineLvl w:val="5"/>
      <w:spacing w:after="0" w:before="200"/>
    </w:pPr>
    <w:rPr>
      <w:rFonts w:asciiTheme="majorHAnsi" w:eastAsiaTheme="majorEastAsia" w:hAnsiTheme="majorHAnsi" w:cstheme="majorBidi"/>
      <w:i/>
      <w:iCs/>
      <w:color w:val="244061"/>
    </w:rPr>
  </w:style>
  <w:style w:type="paragraph" w:styleId="Heading7">
    <w:name w:val="heading 7"/>
    <w:uiPriority w:val="9"/>
    <w:basedOn w:val="Normal"/>
    <w:next w:val="Normal"/>
    <w:link w:val="Heading7Char"/>
    <w:qFormat/>
    <w:semiHidden/>
    <w:unhideWhenUsed/>
    <w:pPr>
      <w:keepNext/>
      <w:keepLines/>
      <w:outlineLvl w:val="6"/>
      <w:spacing w:after="0" w:before="200"/>
    </w:pPr>
    <w:rPr>
      <w:rFonts w:asciiTheme="majorHAnsi" w:eastAsiaTheme="majorEastAsia" w:hAnsiTheme="majorHAnsi" w:cstheme="majorBidi"/>
      <w:i/>
      <w:iCs/>
      <w:color w:val="3F3F3F"/>
    </w:rPr>
  </w:style>
  <w:style w:type="paragraph" w:styleId="Heading8">
    <w:name w:val="heading 8"/>
    <w:uiPriority w:val="9"/>
    <w:basedOn w:val="Normal"/>
    <w:next w:val="Normal"/>
    <w:link w:val="Heading8Char"/>
    <w:qFormat/>
    <w:semiHidden/>
    <w:unhideWhenUsed/>
    <w:pPr>
      <w:keepNext/>
      <w:keepLines/>
      <w:outlineLvl w:val="7"/>
      <w:spacing w:after="0" w:before="200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Heading9">
    <w:name w:val="heading 9"/>
    <w:uiPriority w:val="9"/>
    <w:basedOn w:val="Normal"/>
    <w:next w:val="Normal"/>
    <w:link w:val="Heading9Char"/>
    <w:qFormat/>
    <w:semiHidden/>
    <w:unhideWhenUsed/>
    <w:pPr>
      <w:keepNext/>
      <w:keepLines/>
      <w:outlineLvl w:val="8"/>
      <w:spacing w:after="0" w:before="200"/>
    </w:pPr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4F81BD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4F81BD" w:themeColor="accent1"/>
      </w:pBdr>
      <w:spacing w:after="300" w:line="240" w:lineRule="auto"/>
    </w:pPr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paragraph" w:styleId="Subtitle">
    <w:name w:val="Subtitle"/>
    <w:uiPriority w:val="11"/>
    <w:basedOn w:val="Normal"/>
    <w:next w:val="Normal"/>
    <w:link w:val="SubtitleChar"/>
    <w:qFormat/>
    <w:pPr>
      <w:numPr>
        <w:ilvl w:val="0"/>
      </w:numPr>
    </w:pPr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paragraph" w:styleId="ListParagraph">
    <w:name w:val="List Paragraph"/>
    <w:uiPriority w:val="34"/>
    <w:basedOn w:val="Normal"/>
    <w:qFormat/>
    <w:pPr>
      <w:ind w:left="720"/>
      <w:contextualSpacing/>
    </w:pPr>
  </w:style>
  <w:style w:type="paragraph" w:customStyle="1" w:styleId="BodyText">
    <w:name w:val="Body Text"/>
    <w:uiPriority w:val="99"/>
    <w:basedOn w:val="Normal"/>
    <w:link w:val="BodyTextChar"/>
    <w:unhideWhenUsed/>
    <w:pPr>
      <w:spacing w:after="120"/>
    </w:pPr>
  </w:style>
  <w:style w:type="character" w:customStyle="1" w:styleId="BodyTextChar">
    <w:name w:val="Body Text Char"/>
    <w:uiPriority w:val="99"/>
    <w:basedOn w:val="DefaultParagraphFont"/>
    <w:link w:val="BodyText"/>
  </w:style>
  <w:style w:type="paragraph" w:customStyle="1" w:styleId="BodyText2">
    <w:name w:val="Body Text 2"/>
    <w:uiPriority w:val="99"/>
    <w:basedOn w:val="Normal"/>
    <w:link w:val="BodyText2Char"/>
    <w:unhideWhenUsed/>
    <w:pPr>
      <w:spacing w:after="120" w:line="480" w:lineRule="auto"/>
    </w:pPr>
  </w:style>
  <w:style w:type="character" w:customStyle="1" w:styleId="BodyText2Char">
    <w:name w:val="Body Text 2 Char"/>
    <w:uiPriority w:val="99"/>
    <w:basedOn w:val="DefaultParagraphFont"/>
    <w:link w:val="BodyText2"/>
  </w:style>
  <w:style w:type="paragraph" w:customStyle="1" w:styleId="BodyText3">
    <w:name w:val="Body Text 3"/>
    <w:uiPriority w:val="99"/>
    <w:basedOn w:val="Normal"/>
    <w:link w:val="BodyText3Char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uiPriority w:val="99"/>
    <w:basedOn w:val="DefaultParagraphFont"/>
    <w:link w:val="BodyText3"/>
    <w:rPr>
      <w:sz w:val="16"/>
      <w:szCs w:val="16"/>
    </w:rPr>
  </w:style>
  <w:style w:type="paragraph" w:customStyle="1" w:styleId="List">
    <w:name w:val="List"/>
    <w:uiPriority w:val="99"/>
    <w:basedOn w:val="Normal"/>
    <w:unhideWhenUsed/>
    <w:pPr>
      <w:ind w:left="360" w:hanging="360"/>
      <w:contextualSpacing/>
    </w:pPr>
  </w:style>
  <w:style w:type="paragraph" w:customStyle="1" w:styleId="List2">
    <w:name w:val="List 2"/>
    <w:uiPriority w:val="99"/>
    <w:basedOn w:val="Normal"/>
    <w:unhideWhenUsed/>
    <w:pPr>
      <w:ind w:left="720" w:hanging="360"/>
      <w:contextualSpacing/>
    </w:pPr>
  </w:style>
  <w:style w:type="paragraph" w:customStyle="1" w:styleId="List3">
    <w:name w:val="List 3"/>
    <w:uiPriority w:val="99"/>
    <w:basedOn w:val="Normal"/>
    <w:unhideWhenUsed/>
    <w:pPr>
      <w:ind w:left="1080" w:hanging="360"/>
      <w:contextualSpacing/>
    </w:pPr>
  </w:style>
  <w:style w:type="paragraph" w:customStyle="1" w:styleId="ListBullet">
    <w:name w:val="List Bullet"/>
    <w:uiPriority w:val="99"/>
    <w:basedOn w:val="Normal"/>
    <w:unhideWhenUsed/>
    <w:pPr>
      <w:contextualSpacing/>
      <w:numPr>
        <w:ilvl w:val="0"/>
        <w:numId w:val="1"/>
      </w:numPr>
    </w:pPr>
  </w:style>
  <w:style w:type="paragraph" w:customStyle="1" w:styleId="ListBullet2">
    <w:name w:val="List Bullet 2"/>
    <w:uiPriority w:val="99"/>
    <w:basedOn w:val="Normal"/>
    <w:unhideWhenUsed/>
    <w:pPr>
      <w:contextualSpacing/>
      <w:numPr>
        <w:ilvl w:val="0"/>
        <w:numId w:val="2"/>
      </w:numPr>
    </w:pPr>
  </w:style>
  <w:style w:type="paragraph" w:customStyle="1" w:styleId="ListBullet3">
    <w:name w:val="List Bullet 3"/>
    <w:uiPriority w:val="99"/>
    <w:basedOn w:val="Normal"/>
    <w:unhideWhenUsed/>
    <w:pPr>
      <w:contextualSpacing/>
      <w:numPr>
        <w:ilvl w:val="0"/>
        <w:numId w:val="3"/>
      </w:numPr>
    </w:pPr>
  </w:style>
  <w:style w:type="paragraph" w:customStyle="1" w:styleId="ListNumber">
    <w:name w:val="List Number"/>
    <w:uiPriority w:val="99"/>
    <w:basedOn w:val="Normal"/>
    <w:unhideWhenUsed/>
    <w:pPr>
      <w:contextualSpacing/>
      <w:numPr>
        <w:ilvl w:val="0"/>
        <w:numId w:val="4"/>
      </w:numPr>
    </w:pPr>
  </w:style>
  <w:style w:type="paragraph" w:customStyle="1" w:styleId="ListNumber2">
    <w:name w:val="List Number 2"/>
    <w:uiPriority w:val="99"/>
    <w:basedOn w:val="Normal"/>
    <w:unhideWhenUsed/>
    <w:pPr>
      <w:contextualSpacing/>
      <w:numPr>
        <w:ilvl w:val="0"/>
        <w:numId w:val="5"/>
      </w:numPr>
    </w:pPr>
  </w:style>
  <w:style w:type="paragraph" w:customStyle="1" w:styleId="ListNumber3">
    <w:name w:val="List Number 3"/>
    <w:uiPriority w:val="99"/>
    <w:basedOn w:val="Normal"/>
    <w:unhideWhenUsed/>
    <w:pPr>
      <w:contextualSpacing/>
      <w:numPr>
        <w:ilvl w:val="0"/>
        <w:numId w:val="6"/>
      </w:numPr>
    </w:pPr>
  </w:style>
  <w:style w:type="paragraph" w:customStyle="1" w:styleId="ListContinue">
    <w:name w:val="List Continue"/>
    <w:uiPriority w:val="99"/>
    <w:basedOn w:val="Normal"/>
    <w:unhideWhenUsed/>
    <w:pPr>
      <w:ind w:left="360"/>
      <w:contextualSpacing/>
      <w:spacing w:after="120"/>
    </w:pPr>
  </w:style>
  <w:style w:type="paragraph" w:customStyle="1" w:styleId="ListContinue2">
    <w:name w:val="List Continue 2"/>
    <w:uiPriority w:val="99"/>
    <w:basedOn w:val="Normal"/>
    <w:unhideWhenUsed/>
    <w:pPr>
      <w:ind w:left="720"/>
      <w:contextualSpacing/>
      <w:spacing w:after="120"/>
    </w:pPr>
  </w:style>
  <w:style w:type="paragraph" w:customStyle="1" w:styleId="ListContinue3">
    <w:name w:val="List Continue 3"/>
    <w:uiPriority w:val="99"/>
    <w:basedOn w:val="Normal"/>
    <w:unhideWhenUsed/>
    <w:pPr>
      <w:ind w:left="1080"/>
      <w:contextualSpacing/>
      <w:spacing w:after="120"/>
    </w:pPr>
  </w:style>
  <w:style w:type="paragraph" w:customStyle="1" w:styleId="MacroText">
    <w:name w:val="macro"/>
    <w:uiPriority w:val="99"/>
    <w:link w:val="MacroTextChar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uiPriority w:val="99"/>
    <w:basedOn w:val="DefaultParagraphFont"/>
    <w:link w:val="MacroText"/>
    <w:rPr>
      <w:rFonts w:ascii="Courier" w:hAnsi="Courier"/>
      <w:sz w:val="20"/>
      <w:szCs w:val="20"/>
    </w:rPr>
  </w:style>
  <w:style w:type="paragraph" w:styleId="Quote">
    <w:name w:val="Quote"/>
    <w:uiPriority w:val="29"/>
    <w:basedOn w:val="Normal"/>
    <w:next w:val="Normal"/>
    <w:link w:val="QuoteChar"/>
    <w:qFormat/>
    <w:rPr>
      <w:i/>
      <w:iCs/>
      <w:color w:val="000000"/>
    </w:rPr>
  </w:style>
  <w:style w:type="character" w:customStyle="1" w:styleId="QuoteChar">
    <w:name w:val="Quote Char"/>
    <w:uiPriority w:val="29"/>
    <w:basedOn w:val="DefaultParagraphFont"/>
    <w:link w:val="Quote"/>
    <w:rPr>
      <w:i/>
      <w:iCs/>
      <w:color w:val="000000"/>
    </w:rPr>
  </w:style>
  <w:style w:type="character" w:customStyle="1" w:styleId="Heading4Char">
    <w:name w:val="Heading 4 Char"/>
    <w:uiPriority w:val="9"/>
    <w:basedOn w:val="DefaultParagraphFont"/>
    <w:link w:val="Heading4"/>
    <w:semiHidden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Heading5Char">
    <w:name w:val="Heading 5 Char"/>
    <w:uiPriority w:val="9"/>
    <w:basedOn w:val="DefaultParagraphFont"/>
    <w:link w:val="Heading5"/>
    <w:semiHidden/>
    <w:rPr>
      <w:rFonts w:asciiTheme="majorHAnsi" w:eastAsiaTheme="majorEastAsia" w:hAnsiTheme="majorHAnsi" w:cstheme="majorBidi"/>
      <w:color w:val="244061"/>
    </w:rPr>
  </w:style>
  <w:style w:type="character" w:customStyle="1" w:styleId="Heading6Char">
    <w:name w:val="Heading 6 Char"/>
    <w:uiPriority w:val="9"/>
    <w:basedOn w:val="DefaultParagraphFont"/>
    <w:link w:val="Heading6"/>
    <w:semiHidden/>
    <w:rPr>
      <w:rFonts w:asciiTheme="majorHAnsi" w:eastAsiaTheme="majorEastAsia" w:hAnsiTheme="majorHAnsi" w:cstheme="majorBidi"/>
      <w:i/>
      <w:iCs/>
      <w:color w:val="244061"/>
    </w:rPr>
  </w:style>
  <w:style w:type="character" w:customStyle="1" w:styleId="Heading7Char">
    <w:name w:val="Heading 7 Char"/>
    <w:uiPriority w:val="9"/>
    <w:basedOn w:val="DefaultParagraphFont"/>
    <w:link w:val="Heading7"/>
    <w:semiHidden/>
    <w:rPr>
      <w:rFonts w:asciiTheme="majorHAnsi" w:eastAsiaTheme="majorEastAsia" w:hAnsiTheme="majorHAnsi" w:cstheme="majorBidi"/>
      <w:i/>
      <w:iCs/>
      <w:color w:val="3F3F3F"/>
    </w:rPr>
  </w:style>
  <w:style w:type="character" w:customStyle="1" w:styleId="Heading8Char">
    <w:name w:val="Heading 8 Char"/>
    <w:uiPriority w:val="9"/>
    <w:basedOn w:val="DefaultParagraphFont"/>
    <w:link w:val="Heading8"/>
    <w:semiHidden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Heading9Char">
    <w:name w:val="Heading 9 Char"/>
    <w:uiPriority w:val="9"/>
    <w:basedOn w:val="DefaultParagraphFont"/>
    <w:link w:val="Heading9"/>
    <w:semiHidden/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paragraph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basedOn w:val="DefaultParagraphFont"/>
    <w:qFormat/>
    <w:rPr>
      <w:b/>
      <w:bCs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paragraph" w:styleId="IntenseQuote">
    <w:name w:val="Intense Quote"/>
    <w:uiPriority w:val="30"/>
    <w:basedOn w:val="Normal"/>
    <w:next w:val="Normal"/>
    <w:link w:val="IntenseQuoteChar"/>
    <w:qFormat/>
    <w:pPr>
      <w:ind w:left="936" w:right="936"/>
      <w:pBdr>
        <w:bottom w:val="single" w:sz="4" w:space="4" w:color="4F81BD" w:themeColor="accent1"/>
      </w:pBdr>
      <w:spacing w:after="280" w:before="200"/>
    </w:pPr>
    <w:rPr>
      <w:b/>
      <w:bCs/>
      <w:i/>
      <w:iCs/>
      <w:color w:val="4F81BD"/>
    </w:rPr>
  </w:style>
  <w:style w:type="character" w:customStyle="1" w:styleId="IntenseQuoteChar">
    <w:name w:val="Intense Quote Char"/>
    <w:uiPriority w:val="30"/>
    <w:basedOn w:val="DefaultParagraphFont"/>
    <w:link w:val="IntenseQuote"/>
    <w:rPr>
      <w:b/>
      <w:bCs/>
      <w:i/>
      <w:iCs/>
      <w:color w:val="4F81BD"/>
    </w:rPr>
  </w:style>
  <w:style w:type="character" w:styleId="SubtleEmphasis">
    <w:name w:val="Subtle Emphasis"/>
    <w:uiPriority w:val="19"/>
    <w:basedOn w:val="DefaultParagraphFont"/>
    <w:qFormat/>
    <w:rPr>
      <w:i/>
      <w:iCs/>
      <w:color w:val="7F7F7F"/>
    </w:rPr>
  </w:style>
  <w:style w:type="character" w:styleId="IntenseEmphasis">
    <w:name w:val="Intense Emphasis"/>
    <w:uiPriority w:val="21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uiPriority w:val="31"/>
    <w:basedOn w:val="DefaultParagraphFont"/>
    <w:qFormat/>
    <w:rPr>
      <w:smallCaps/>
      <w:color w:val="C0504D"/>
      <w:u w:val="single" w:color="auto"/>
    </w:rPr>
  </w:style>
  <w:style w:type="character" w:styleId="IntenseReference">
    <w:name w:val="Intense Reference"/>
    <w:uiPriority w:val="32"/>
    <w:basedOn w:val="DefaultParagraphFont"/>
    <w:qFormat/>
    <w:rPr>
      <w:b/>
      <w:bCs/>
      <w:smallCaps/>
      <w:color w:val="C0504D"/>
      <w:u w:val="single" w:color="auto"/>
      <w:spacing w:val="5"/>
    </w:rPr>
  </w:style>
  <w:style w:type="character" w:styleId="BookTitle">
    <w:name w:val="Book Title"/>
    <w:uiPriority w:val="33"/>
    <w:basedOn w:val="DefaultParagraphFont"/>
    <w:qFormat/>
    <w:rPr>
      <w:b/>
      <w:bCs/>
      <w:smallCaps/>
      <w:spacing w:val="5"/>
    </w:rPr>
  </w:style>
  <w:style w:type="paragraph" w:styleId="TOCHeading">
    <w:name w:val="TOC Heading"/>
    <w:uiPriority w:val="39"/>
    <w:basedOn w:val="Heading1"/>
    <w:next w:val="Normal"/>
    <w:qFormat/>
    <w:semiHidden/>
    <w:unhideWhenUsed/>
    <w:pPr>
      <w:outlineLvl w:val="9"/>
    </w:p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uiPriority w:val="60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dk1"/>
        <w:bottom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dk1"/>
          <w:left w:val="nil"/>
          <w:bottom w:val="single" w:sz="8" w:space="0" w:color="000000" w:themeColor="dk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dk1"/>
          <w:left w:val="nil"/>
          <w:bottom w:val="single" w:sz="8" w:space="0" w:color="000000" w:themeColor="dk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</w:style>
  <w:style w:type="table" w:styleId="LightShading-Accent1">
    <w:name w:val="Light Shading Accent 1"/>
    <w:uiPriority w:val="60"/>
    <w:basedOn w:val="TableNormal"/>
    <w:pPr>
      <w:spacing w:after="0" w:line="240" w:lineRule="auto"/>
    </w:pPr>
    <w:rPr>
      <w:color w:val="376092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uiPriority w:val="60"/>
    <w:basedOn w:val="TableNormal"/>
    <w:pPr>
      <w:spacing w:after="0" w:line="240" w:lineRule="auto"/>
    </w:pPr>
    <w:rPr>
      <w:color w:val="953735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LightShading-Accent3">
    <w:name w:val="Light Shading Accent 3"/>
    <w:uiPriority w:val="60"/>
    <w:basedOn w:val="TableNormal"/>
    <w:pPr>
      <w:spacing w:after="0" w:line="240" w:lineRule="auto"/>
    </w:pPr>
    <w:rPr>
      <w:color w:val="76933C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uiPriority w:val="60"/>
    <w:basedOn w:val="TableNormal"/>
    <w:pPr>
      <w:spacing w:after="0" w:line="240" w:lineRule="auto"/>
    </w:pPr>
    <w:rPr>
      <w:color w:val="604A7B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uiPriority w:val="60"/>
    <w:basedOn w:val="TableNormal"/>
    <w:pPr>
      <w:spacing w:after="0" w:line="240" w:lineRule="auto"/>
    </w:pPr>
    <w:rPr>
      <w:color w:val="31859B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LightShading-Accent6">
    <w:name w:val="Light Shading Accent 6"/>
    <w:uiPriority w:val="60"/>
    <w:basedOn w:val="TableNormal"/>
    <w:pPr>
      <w:spacing w:after="0" w:line="240" w:lineRule="auto"/>
    </w:pPr>
    <w:rPr>
      <w:color w:val="E46C0A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LightList">
    <w:name w:val="Light List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band1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</w:style>
  <w:style w:type="table" w:styleId="LightList-Accent1">
    <w:name w:val="Light List Accent 1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  <w:insideH w:val="single" w:sz="8" w:space="0" w:color="000000" w:themeColor="dk1"/>
        <w:insideV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18" w:space="0" w:color="000000" w:themeColor="dk1"/>
          <w:right w:val="single" w:sz="8" w:space="0" w:color="000000" w:themeColor="dk1"/>
          <w:insideH w:val="nil"/>
          <w:insideV w:val="single" w:sz="8" w:space="0" w:color="000000" w:themeColor="dk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H w:val="nil"/>
          <w:insideV w:val="single" w:sz="8" w:space="0" w:color="000000" w:themeColor="dk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band1Vert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V w:val="single" w:sz="8" w:space="0" w:color="000000" w:themeColor="dk1"/>
        </w:tcBorders>
        <w:shd w:val="clear" w:color="auto" w:fill="BFBFBF" w:themeFill="dk1" w:themeFillTint="3f"/>
      </w:tcPr>
    </w:tblStylePr>
    <w:tblStylePr w:type="band2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V w:val="single" w:sz="8" w:space="0" w:color="000000" w:themeColor="dk1"/>
        </w:tcBorders>
      </w:tcPr>
    </w:tblStylePr>
  </w:style>
  <w:style w:type="table" w:styleId="LightGrid-Accent1">
    <w:name w:val="Light Grid Accent 1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dk1" w:themeTint="bf"/>
        <w:left w:val="single" w:sz="8" w:space="0" w:color="3F3F3F" w:themeColor="dk1" w:themeTint="bf"/>
        <w:bottom w:val="single" w:sz="8" w:space="0" w:color="3F3F3F" w:themeColor="dk1" w:themeTint="bf"/>
        <w:right w:val="single" w:sz="8" w:space="0" w:color="3F3F3F" w:themeColor="dk1" w:themeTint="bf"/>
        <w:insideH w:val="single" w:sz="8" w:space="0" w:color="3F3F3F" w:themeColor="dk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3F3F3F" w:themeColor="dk1" w:themeTint="bf"/>
          <w:left w:val="single" w:sz="8" w:space="0" w:color="3F3F3F" w:themeColor="dk1" w:themeTint="bf"/>
          <w:bottom w:val="single" w:sz="8" w:space="0" w:color="3F3F3F" w:themeColor="dk1" w:themeTint="bf"/>
          <w:right w:val="single" w:sz="8" w:space="0" w:color="3F3F3F" w:themeColor="dk1" w:themeTint="bf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3F3F3F" w:themeColor="dk1" w:themeTint="bf"/>
          <w:left w:val="single" w:sz="8" w:space="0" w:color="3F3F3F" w:themeColor="dk1" w:themeTint="bf"/>
          <w:bottom w:val="single" w:sz="8" w:space="0" w:color="3F3F3F" w:themeColor="dk1" w:themeTint="bf"/>
          <w:right w:val="single" w:sz="8" w:space="0" w:color="3F3F3F" w:themeColor="dk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dk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dk1"/>
        <w:bottom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dk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dk1"/>
          <w:bottom w:val="single" w:sz="8" w:space="0" w:color="000000" w:themeColor="d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dk1"/>
          <w:bottom w:val="single" w:sz="8" w:space="0" w:color="000000" w:themeColor="dk1"/>
        </w:tcBorders>
      </w:tc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shd w:val="clear" w:color="auto" w:fill="BFBFBF" w:themeFill="dk1" w:themeFillTint="3f"/>
      </w:tcPr>
    </w:tblStylePr>
  </w:style>
  <w:style w:type="table" w:styleId="MediumList1-Accent1">
    <w:name w:val="Medium List 1 Accen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MediumList1-Accent3">
    <w:name w:val="Medium List 1 Accent 3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MediumList1-Accent6">
    <w:name w:val="Medium List 1 Accent 6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MediumList2">
    <w:name w:val="Medium Lis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dk1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dk1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000000" w:themeColor="dk1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dk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dk1" w:themeTint="bf"/>
        <w:left w:val="single" w:sz="8" w:space="0" w:color="3F3F3F" w:themeColor="dk1" w:themeTint="bf"/>
        <w:bottom w:val="single" w:sz="8" w:space="0" w:color="3F3F3F" w:themeColor="dk1" w:themeTint="bf"/>
        <w:right w:val="single" w:sz="8" w:space="0" w:color="3F3F3F" w:themeColor="dk1" w:themeTint="bf"/>
        <w:insideH w:val="single" w:sz="8" w:space="0" w:color="3F3F3F" w:themeColor="dk1" w:themeTint="bf"/>
        <w:insideV w:val="single" w:sz="8" w:space="0" w:color="3F3F3F" w:themeColor="dk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F3F3F" w:themeColor="dk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MediumGrid1-Accent1">
    <w:name w:val="Medium Grid 1 Accent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MediumGrid1-Accent2">
    <w:name w:val="Medium Grid 1 Accent 2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  <w:insideV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  <w:insideH w:val="single" w:sz="8" w:space="0" w:color="000000" w:themeColor="dk1"/>
        <w:insideV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color w:val="000000"/>
      </w:rPr>
      <w:tblPr/>
      <w:tcPr>
        <w:shd w:val="clear" w:color="auto" w:fill="E5E5E5" w:themeFill="dk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BCB" w:themeFill="dk1" w:themeFillTint="33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tcBorders>
          <w:insideH w:val="single" w:sz="6" w:space="0" w:color="000000" w:themeColor="dk1"/>
          <w:insideV w:val="single" w:sz="6" w:space="0" w:color="000000" w:themeColor="dk1"/>
        </w:tcBorders>
        <w:shd w:val="clear" w:color="auto" w:fill="7F7F7F" w:themeFill="dk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1">
    <w:name w:val="Medium Grid 2 Accent 1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2">
    <w:name w:val="Medium Grid 2 Accent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3">
    <w:name w:val="Medium Grid 2 Accent 3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4">
    <w:name w:val="Medium Grid 2 Accent 4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5">
    <w:name w:val="Medium Grid 2 Accent 5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6">
    <w:name w:val="Medium Grid 2 Accent 6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3">
    <w:name w:val="Medium Grid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000000" w:themeFill="dk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000000" w:themeFill="dk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7F7F7F" w:themeFill="dk1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7F7F7F" w:themeFill="dk1" w:themeFillTint="7f"/>
      </w:tcPr>
    </w:tblStylePr>
  </w:style>
  <w:style w:type="table" w:styleId="MediumGrid3-Accent1">
    <w:name w:val="Medium Grid 3 Accent 1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A7C0DE" w:themeFill="accent1" w:themeFillTint="7f"/>
      </w:tcPr>
    </w:tblStylePr>
  </w:style>
  <w:style w:type="table" w:styleId="MediumGrid3-Accent2">
    <w:name w:val="Medium Grid 3 Accent 2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FBCAA2" w:themeFill="accent6" w:themeFillTint="7f"/>
      </w:tcPr>
    </w:tblStylePr>
  </w:style>
  <w:style w:type="table" w:styleId="DarkList">
    <w:name w:val="Dark List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000000" w:themeFill="dk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000000" w:themeFill="dk1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</w:style>
  <w:style w:type="table" w:styleId="DarkList-Accent1">
    <w:name w:val="Dark List Accent 1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DarkList-Accent2">
    <w:name w:val="Dark List Accent 2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DarkList-Accent3">
    <w:name w:val="Dark List Accent 3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DarkList-Accent4">
    <w:name w:val="Dark List Accent 4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DarkList-Accent5">
    <w:name w:val="Dark List Accent 5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DarkList-Accent6">
    <w:name w:val="Dark List Accent 6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ColorfulShading">
    <w:name w:val="Colorful Shading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000000" w:themeColor="dk1"/>
        <w:bottom w:val="single" w:sz="4" w:space="0" w:color="000000" w:themeColor="dk1"/>
        <w:right w:val="single" w:sz="4" w:space="0" w:color="000000" w:themeColor="dk1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000000" w:themeFill="dk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dk1" w:themeShade="99"/>
          <w:insideV w:val="nil"/>
        </w:tcBorders>
        <w:shd w:val="clear" w:color="auto" w:fill="000000" w:themeFill="dk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shd w:val="clear" w:color="auto" w:fill="989898" w:themeFill="dk1" w:themeFillTint="66"/>
      </w:tcPr>
    </w:tblStylePr>
    <w:tblStylePr w:type="band1Horz">
      <w:tblPr/>
      <w:tcPr>
        <w:shd w:val="clear" w:color="auto" w:fill="7F7F7F" w:themeFill="dk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9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7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CCC1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7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BD5B5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shd w:val="clear" w:color="auto" w:fill="CBCBCB" w:themeFill="dk1" w:themeFillTint="33"/>
      </w:tcPr>
    </w:tblStylePr>
  </w:style>
  <w:style w:type="table" w:styleId="ColorfulList-Accent1">
    <w:name w:val="Colorful List Accent 1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BF1DD" w:themeFill="accent3" w:themeFillTint="33"/>
      </w:tcPr>
    </w:tblStylePr>
  </w:style>
  <w:style w:type="table" w:styleId="ColorfulList-Accent4">
    <w:name w:val="Colorful List Accent 4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ColorfulList-Accent5">
    <w:name w:val="Colorful List Accent 5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AD9" w:themeFill="accent6" w:themeFillTint="33"/>
      </w:tcPr>
    </w:tblStylePr>
  </w:style>
  <w:style w:type="table" w:styleId="ColorfulGrid">
    <w:name w:val="Colorful Grid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BCBCB" w:themeFill="dk1" w:themeFillTint="33"/>
    </w:tcPr>
    <w:tblStylePr w:type="firstRow">
      <w:rPr>
        <w:b/>
        <w:bCs/>
      </w:rPr>
      <w:tblPr/>
      <w:tcPr>
        <w:shd w:val="clear" w:color="auto" w:fill="989898" w:themeFill="dk1" w:themeFillTint="66"/>
      </w:tcPr>
    </w:tblStylePr>
    <w:tblStylePr w:type="lastRow">
      <w:rPr>
        <w:b/>
        <w:bCs/>
        <w:color w:val="000000"/>
      </w:rPr>
      <w:tblPr/>
      <w:tcPr>
        <w:shd w:val="clear" w:color="auto" w:fill="989898" w:themeFill="dk1" w:themeFillTint="66"/>
      </w:tcPr>
    </w:tblStylePr>
    <w:tblStylePr w:type="firstCol">
      <w:rPr>
        <w:color w:val="FFFFFF"/>
      </w:rPr>
      <w:tblPr/>
      <w:tcPr>
        <w:shd w:val="clear" w:color="auto" w:fill="000000" w:themeFill="dk1" w:themeFillShade="bf"/>
      </w:tcPr>
    </w:tblStylePr>
    <w:tblStylePr w:type="lastCol">
      <w:rPr>
        <w:color w:val="FFFFFF"/>
      </w:rPr>
      <w:tblPr/>
      <w:tcPr>
        <w:shd w:val="clear" w:color="auto" w:fill="000000" w:themeFill="dk1" w:themeFillShade="bf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ColorfulGrid-Accent1">
    <w:name w:val="Colorful Grid Accent 1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ColorfulGrid-Accent2">
    <w:name w:val="Colorful Grid Accent 2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9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9B7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1DD" w:themeFill="accent3" w:themeFillTint="33"/>
    </w:tcPr>
    <w:tblStylePr w:type="firstRow">
      <w:rPr>
        <w:b/>
        <w:bCs/>
      </w:rPr>
      <w:tblPr/>
      <w:tcPr>
        <w:shd w:val="clear" w:color="auto" w:fill="D7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7E3BC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1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1D9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7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7DDE8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AD9" w:themeFill="accent6" w:themeFillTint="33"/>
    </w:tcPr>
    <w:tblStylePr w:type="firstRow">
      <w:rPr>
        <w:b/>
        <w:bCs/>
      </w:rPr>
      <w:tblPr/>
      <w:tcPr>
        <w:shd w:val="clear" w:color="auto" w:fill="FBD5B5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5B5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1</cp:revision>
  <dcterms:created xsi:type="dcterms:W3CDTF">2013-12-23T23:15:00Z</dcterms:created>
  <dcterms:modified xsi:type="dcterms:W3CDTF">2026-09-03T04:35:01Z</dcterms:modified>
  <cp:version>1100.0100.01</cp:version>
</cp:coreProperties>
</file>