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5" w:name="content"/>
    <w:bookmarkStart w:id="64" w:name="Xa5b6967f3063f5613a15225e4b77e055042a5cf"/>
    <w:p>
      <w:pPr>
        <w:pStyle w:val="Heading1"/>
      </w:pPr>
      <w:r>
        <w:t xml:space="preserve">General-Purpose Deep Research Workflow and Reproducible Evidence-Synthesis Template</w:t>
      </w:r>
    </w:p>
    <w:bookmarkStart w:id="16" w:name="executive-summary"/>
    <w:p>
      <w:pPr>
        <w:pStyle w:val="Heading2"/>
      </w:pPr>
      <w:r>
        <w:t xml:space="preserve">Executive summary</w:t>
      </w:r>
    </w:p>
    <w:p>
      <w:pPr>
        <w:pStyle w:val="FirstParagraph"/>
      </w:pPr>
      <w:r>
        <w:t xml:space="preserve">The</w:t>
      </w:r>
      <w:r>
        <w:t xml:space="preserve"> </w:t>
      </w:r>
      <w:r>
        <w:rPr>
          <w:b/>
          <w:bCs/>
        </w:rPr>
        <w:t xml:space="preserve">research topic, specific research question, jurisdiction, population, time horizon, language restrictions, budget, intended audience, and decision context are unspecified</w:t>
      </w:r>
      <w:r>
        <w:t xml:space="preserve">. Accordingly, the framework below is designed as a reusable protocol that can be instantiated for academic, industry, technology, legal/regulatory, or public-policy research.</w:t>
      </w:r>
    </w:p>
    <w:p>
      <w:pPr>
        <w:pStyle w:val="BodyText"/>
      </w:pPr>
      <w:r>
        <w:t xml:space="preserve">The core principle is to separate five activities that are often blurred together:</w:t>
      </w:r>
      <w:r>
        <w:t xml:space="preserve"> </w:t>
      </w:r>
      <w:r>
        <w:rPr>
          <w:b/>
          <w:bCs/>
        </w:rPr>
        <w:t xml:space="preserve">question definition, evidence discovery, evidence appraisal, synthesis, and decision-oriented communication</w:t>
      </w:r>
      <w:r>
        <w:t xml:space="preserve">. For rigorous work, the question and eligibility rules should be specified before intensive searching; searches should be documented well enough to rerun; primary and official sources should be preferred over summaries; extraction and quality appraisal should be structured; and conclusions should distinguish what the evidence establishes from interpretation, extrapolation, and remaining uncertainty. This broadly follows the logic of the current Cochrane Handbook, PRISMA 2020/PRISMA-S, and GRADE, while adapting it beyond clinical research.</w:t>
      </w:r>
      <w:r>
        <w:t xml:space="preserve"> </w:t>
      </w:r>
      <w:hyperlink r:id="rId10">
        <w:r>
          <w:rPr>
            <w:rStyle w:val="Hyperlink"/>
          </w:rPr>
          <w:t xml:space="preserve">[1]</w:t>
        </w:r>
      </w:hyperlink>
    </w:p>
    <w:p>
      <w:pPr>
        <w:pStyle w:val="BodyText"/>
      </w:pPr>
      <w:r>
        <w:t xml:space="preserve">A useful end-to-end workflow is:</w:t>
      </w:r>
    </w:p>
    <w:p>
      <w:pPr>
        <w:pStyle w:val="BodyText"/>
      </w:pPr>
      <w:r>
        <w:rPr>
          <w:b/>
          <w:bCs/>
        </w:rPr>
        <w:t xml:space="preserve">Scope → protocol → source map → reproducible searches → screening → structured extraction → quality/bias appraisal → quantitative or narrative synthesis → contradiction analysis → uncertainty assessment → deliverables → archived evidence package.</w:t>
      </w:r>
    </w:p>
    <w:p>
      <w:pPr>
        <w:pStyle w:val="BodyText"/>
      </w:pPr>
      <w:r>
        <w:t xml:space="preserve">Where a formal systematic review is appropriate, PRISMA 2020 provides a 27-item reporting framework and official flow-diagram templates; PRISMA-S adds 16 items specifically for reporting literature searches.</w:t>
      </w:r>
      <w:r>
        <w:t xml:space="preserve"> </w:t>
      </w:r>
      <w:hyperlink r:id="rId11">
        <w:r>
          <w:rPr>
            <w:rStyle w:val="Hyperlink"/>
          </w:rPr>
          <w:t xml:space="preserve">[2]</w:t>
        </w:r>
      </w:hyperlink>
      <w:r>
        <w:t xml:space="preserve"> </w:t>
      </w:r>
      <w:r>
        <w:t xml:space="preserve">For quantitative evidence synthesis, the Cochrane Handbook covers effect measures, meta-analysis, missing evidence, bias, and interpretation; where pooling is inappropriate, SWiM provides a structured framework for reporting synthesis without meta-analysis.</w:t>
      </w:r>
      <w:r>
        <w:t xml:space="preserve"> </w:t>
      </w:r>
      <w:hyperlink r:id="rId12">
        <w:r>
          <w:rPr>
            <w:rStyle w:val="Hyperlink"/>
          </w:rPr>
          <w:t xml:space="preserve">[3]</w:t>
        </w:r>
      </w:hyperlink>
    </w:p>
    <w:p>
      <w:pPr>
        <w:pStyle w:val="BodyText"/>
      </w:pPr>
      <w:r>
        <w:t xml:space="preserve">The attached research brief is a good example of how a generic workflow becomes domain-specific: it identifies a genre, establishes ground truth, defines exclusions and hard constraints, names open research questions, and distinguishes claims that require empirical validation from speculative claims. Those elements belong in the</w:t>
      </w:r>
      <w:r>
        <w:t xml:space="preserve"> </w:t>
      </w:r>
      <w:r>
        <w:rPr>
          <w:b/>
          <w:bCs/>
        </w:rPr>
        <w:t xml:space="preserve">research protocol</w:t>
      </w:r>
      <w:r>
        <w:t xml:space="preserve"> </w:t>
      </w:r>
      <w:r>
        <w:t xml:space="preserve">before evidence gathering begins, rather than being improvised during drafting. fileciteturn0file0</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39611"/>
                  <wp:effectExtent b="0" l="0" r="0" t="0"/>
                  <wp:docPr descr="Rendered Mermaid diagram 1" title="" id="14" name="Picture"/>
                  <a:graphic>
                    <a:graphicData uri="http://schemas.openxmlformats.org/drawingml/2006/picture">
                      <pic:pic>
                        <pic:nvPicPr>
                          <pic:cNvPr descr="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" id="15" name="Picture"/>
                          <pic:cNvPicPr>
                            <a:picLocks noChangeArrowheads="1" noChangeAspect="1"/>
                          </pic:cNvPicPr>
                        </pic:nvPicPr>
                        <pic:blipFill>
                          <a:blip r:embed="rId13"/>
                          <a:stretch>
                            <a:fillRect/>
                          </a:stretch>
                        </pic:blipFill>
                        <pic:spPr bwMode="auto">
                          <a:xfrm>
                            <a:off x="0" y="0"/>
                            <a:ext cx="5334000" cy="839611"/>
                          </a:xfrm>
                          <a:prstGeom prst="rect">
                            <a:avLst/>
                          </a:prstGeom>
                          <a:noFill/>
                          <a:ln w="9525">
                            <a:noFill/>
                            <a:headEnd/>
                            <a:tailEnd/>
                          </a:ln>
                        </pic:spPr>
                      </pic:pic>
                    </a:graphicData>
                  </a:graphic>
                </wp:inline>
              </w:drawing>
            </w:r>
            <w:r>
              <w:br/>
            </w:r>
          </w:p>
        </w:tc>
      </w:tr>
    </w:tbl>
    <w:bookmarkEnd w:id="16"/>
    <w:bookmarkStart w:id="23" w:name="research-design-and-methodology"/>
    <w:p>
      <w:pPr>
        <w:pStyle w:val="Heading2"/>
      </w:pPr>
      <w:r>
        <w:t xml:space="preserve">Research design and methodology</w:t>
      </w:r>
    </w:p>
    <w:p>
      <w:pPr>
        <w:pStyle w:val="FirstParagraph"/>
      </w:pPr>
      <w:r>
        <w:t xml:space="preserve">A robust project starts with an</w:t>
      </w:r>
      <w:r>
        <w:t xml:space="preserve"> </w:t>
      </w:r>
      <w:r>
        <w:rPr>
          <w:b/>
          <w:bCs/>
        </w:rPr>
        <w:t xml:space="preserve">answerable question rather than a topic label</w:t>
      </w:r>
      <w:r>
        <w:t xml:space="preserve">. Cochrane explicitly treats scope/question definition, inclusion criteria, searching, data collection, bias assessment, synthesis, and interpretation as separate stages; GRADE similarly emphasizes constructing an answerable question before evaluating evidence certainty.</w:t>
      </w:r>
      <w:r>
        <w:t xml:space="preserve"> </w:t>
      </w:r>
      <w:hyperlink r:id="rId10">
        <w:r>
          <w:rPr>
            <w:rStyle w:val="Hyperlink"/>
          </w:rPr>
          <w:t xml:space="preserve">[4]</w:t>
        </w:r>
      </w:hyperlink>
    </w:p>
    <w:bookmarkStart w:id="20" w:name="adaptable-step-by-step-method"/>
    <w:p>
      <w:pPr>
        <w:pStyle w:val="Heading3"/>
      </w:pPr>
      <w:r>
        <w:t xml:space="preserve">Adaptable step-by-step method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Action</w:t>
            </w:r>
          </w:p>
        </w:tc>
        <w:tc>
          <w:tcPr/>
          <w:p>
            <w:pPr>
              <w:pStyle w:val="Compact"/>
            </w:pPr>
            <w:r>
              <w:t xml:space="preserve">Required output</w:t>
            </w:r>
          </w:p>
        </w:tc>
        <w:tc>
          <w:tcPr/>
          <w:p>
            <w:pPr>
              <w:pStyle w:val="Compact"/>
            </w:pPr>
            <w:r>
              <w:t xml:space="preserve">Failure test</w:t>
            </w:r>
          </w:p>
        </w:tc>
      </w:tr>
      <w:tr>
        <w:tc>
          <w:tcPr/>
          <w:p>
            <w:pPr>
              <w:pStyle w:val="Compact"/>
            </w:pPr>
            <w:r>
              <w:t xml:space="preserve">Scope</w:t>
            </w:r>
          </w:p>
        </w:tc>
        <w:tc>
          <w:tcPr/>
          <w:p>
            <w:pPr>
              <w:pStyle w:val="Compact"/>
            </w:pPr>
            <w:r>
              <w:t xml:space="preserve">Translate the broad topic into one or more answerable questions</w:t>
            </w:r>
          </w:p>
        </w:tc>
        <w:tc>
          <w:tcPr/>
          <w:p>
            <w:pPr>
              <w:pStyle w:val="Compact"/>
            </w:pPr>
            <w:r>
              <w:t xml:space="preserve">Question matrix</w:t>
            </w:r>
          </w:p>
        </w:tc>
        <w:tc>
          <w:tcPr/>
          <w:p>
            <w:pPr>
              <w:pStyle w:val="Compact"/>
            </w:pPr>
            <w:r>
              <w:t xml:space="preserve">Could two researchers interpret the question differently?</w:t>
            </w:r>
          </w:p>
        </w:tc>
      </w:tr>
      <w:tr>
        <w:tc>
          <w:tcPr/>
          <w:p>
            <w:pPr>
              <w:pStyle w:val="Compact"/>
            </w:pPr>
            <w:r>
              <w:t xml:space="preserve">Definitions</w:t>
            </w:r>
          </w:p>
        </w:tc>
        <w:tc>
          <w:tcPr/>
          <w:p>
            <w:pPr>
              <w:pStyle w:val="Compact"/>
            </w:pPr>
            <w:r>
              <w:t xml:space="preserve">Operationally define key terms, outcomes, units, populations, technologies, jurisdictions</w:t>
            </w:r>
          </w:p>
        </w:tc>
        <w:tc>
          <w:tcPr/>
          <w:p>
            <w:pPr>
              <w:pStyle w:val="Compact"/>
            </w:pPr>
            <w:r>
              <w:t xml:space="preserve">Definition sheet</w:t>
            </w:r>
          </w:p>
        </w:tc>
        <w:tc>
          <w:tcPr/>
          <w:p>
            <w:pPr>
              <w:pStyle w:val="Compact"/>
            </w:pPr>
            <w:r>
              <w:t xml:space="preserve">Are ambiguous terms still doing analytical work?</w:t>
            </w:r>
          </w:p>
        </w:tc>
      </w:tr>
      <w:tr>
        <w:tc>
          <w:tcPr/>
          <w:p>
            <w:pPr>
              <w:pStyle w:val="Compact"/>
            </w:pPr>
            <w:r>
              <w:t xml:space="preserve">Protocol</w:t>
            </w:r>
          </w:p>
        </w:tc>
        <w:tc>
          <w:tcPr/>
          <w:p>
            <w:pPr>
              <w:pStyle w:val="Compact"/>
            </w:pPr>
            <w:r>
              <w:t xml:space="preserve">Fix eligibility criteria, source hierarchy, search approach, outcomes and synthesis method before reviewing results</w:t>
            </w:r>
          </w:p>
        </w:tc>
        <w:tc>
          <w:tcPr/>
          <w:p>
            <w:pPr>
              <w:pStyle w:val="Compact"/>
            </w:pPr>
            <w:r>
              <w:t xml:space="preserve">Versioned protocol</w:t>
            </w:r>
          </w:p>
        </w:tc>
        <w:tc>
          <w:tcPr/>
          <w:p>
            <w:pPr>
              <w:pStyle w:val="Compact"/>
            </w:pPr>
            <w:r>
              <w:t xml:space="preserve">Could criteria be changed after seeing favorable evidence?</w:t>
            </w:r>
          </w:p>
        </w:tc>
      </w:tr>
      <w:tr>
        <w:tc>
          <w:tcPr/>
          <w:p>
            <w:pPr>
              <w:pStyle w:val="Compact"/>
            </w:pPr>
            <w:r>
              <w:t xml:space="preserve">Source mapping</w:t>
            </w:r>
          </w:p>
        </w:tc>
        <w:tc>
          <w:tcPr/>
          <w:p>
            <w:pPr>
              <w:pStyle w:val="Compact"/>
            </w:pPr>
            <w:r>
              <w:t xml:space="preserve">Identify authoritative institutions, datasets, registries, original research venues and opposing perspectives</w:t>
            </w:r>
          </w:p>
        </w:tc>
        <w:tc>
          <w:tcPr/>
          <w:p>
            <w:pPr>
              <w:pStyle w:val="Compact"/>
            </w:pPr>
            <w:r>
              <w:t xml:space="preserve">Source map</w:t>
            </w:r>
          </w:p>
        </w:tc>
        <w:tc>
          <w:tcPr/>
          <w:p>
            <w:pPr>
              <w:pStyle w:val="Compact"/>
            </w:pPr>
            <w:r>
              <w:t xml:space="preserve">Does discovery depend mainly on generic web search?</w:t>
            </w:r>
          </w:p>
        </w:tc>
      </w:tr>
      <w:tr>
        <w:tc>
          <w:tcPr/>
          <w:p>
            <w:pPr>
              <w:pStyle w:val="Compact"/>
            </w:pPr>
            <w:r>
              <w:t xml:space="preserve">Search</w:t>
            </w:r>
          </w:p>
        </w:tc>
        <w:tc>
          <w:tcPr/>
          <w:p>
            <w:pPr>
              <w:pStyle w:val="Compact"/>
            </w:pPr>
            <w:r>
              <w:t xml:space="preserve">Run broad discovery searches followed by structured database searches and citation chaining</w:t>
            </w:r>
          </w:p>
        </w:tc>
        <w:tc>
          <w:tcPr/>
          <w:p>
            <w:pPr>
              <w:pStyle w:val="Compact"/>
            </w:pPr>
            <w:r>
              <w:t xml:space="preserve">Search log</w:t>
            </w:r>
          </w:p>
        </w:tc>
        <w:tc>
          <w:tcPr/>
          <w:p>
            <w:pPr>
              <w:pStyle w:val="Compact"/>
            </w:pPr>
            <w:r>
              <w:t xml:space="preserve">Could another researcher reproduce the query?</w:t>
            </w:r>
          </w:p>
        </w:tc>
      </w:tr>
      <w:tr>
        <w:tc>
          <w:tcPr/>
          <w:p>
            <w:pPr>
              <w:pStyle w:val="Compact"/>
            </w:pPr>
            <w:r>
              <w:t xml:space="preserve">Screening</w:t>
            </w:r>
          </w:p>
        </w:tc>
        <w:tc>
          <w:tcPr/>
          <w:p>
            <w:pPr>
              <w:pStyle w:val="Compact"/>
            </w:pPr>
            <w:r>
              <w:t xml:space="preserve">Apply inclusion/exclusion criteria consistently</w:t>
            </w:r>
          </w:p>
        </w:tc>
        <w:tc>
          <w:tcPr/>
          <w:p>
            <w:pPr>
              <w:pStyle w:val="Compact"/>
            </w:pPr>
            <w:r>
              <w:t xml:space="preserve">Screening ledger + exclusion reasons</w:t>
            </w:r>
          </w:p>
        </w:tc>
        <w:tc>
          <w:tcPr/>
          <w:p>
            <w:pPr>
              <w:pStyle w:val="Compact"/>
            </w:pPr>
            <w:r>
              <w:t xml:space="preserve">Are inconvenient studies disappearing without explanation?</w:t>
            </w:r>
          </w:p>
        </w:tc>
      </w:tr>
      <w:tr>
        <w:tc>
          <w:tcPr/>
          <w:p>
            <w:pPr>
              <w:pStyle w:val="Compact"/>
            </w:pPr>
            <w:r>
              <w:t xml:space="preserve">Extraction</w:t>
            </w:r>
          </w:p>
        </w:tc>
        <w:tc>
          <w:tcPr/>
          <w:p>
            <w:pPr>
              <w:pStyle w:val="Compact"/>
            </w:pPr>
            <w:r>
              <w:t xml:space="preserve">Record methods, population, outcomes, quantitative results, uncertainty, funding and limitations</w:t>
            </w:r>
          </w:p>
        </w:tc>
        <w:tc>
          <w:tcPr/>
          <w:p>
            <w:pPr>
              <w:pStyle w:val="Compact"/>
            </w:pPr>
            <w:r>
              <w:t xml:space="preserve">Evidence table</w:t>
            </w:r>
          </w:p>
        </w:tc>
        <w:tc>
          <w:tcPr/>
          <w:p>
            <w:pPr>
              <w:pStyle w:val="Compact"/>
            </w:pPr>
            <w:r>
              <w:t xml:space="preserve">Are conclusions being extracted without their methods/context?</w:t>
            </w:r>
          </w:p>
        </w:tc>
      </w:tr>
      <w:tr>
        <w:tc>
          <w:tcPr/>
          <w:p>
            <w:pPr>
              <w:pStyle w:val="Compact"/>
            </w:pPr>
            <w:r>
              <w:t xml:space="preserve">Appraisal</w:t>
            </w:r>
          </w:p>
        </w:tc>
        <w:tc>
          <w:tcPr/>
          <w:p>
            <w:pPr>
              <w:pStyle w:val="Compact"/>
            </w:pPr>
            <w:r>
              <w:t xml:space="preserve">Assess internal validity, applicability and potential conflicts/biases</w:t>
            </w:r>
          </w:p>
        </w:tc>
        <w:tc>
          <w:tcPr/>
          <w:p>
            <w:pPr>
              <w:pStyle w:val="Compact"/>
            </w:pPr>
            <w:r>
              <w:t xml:space="preserve">Quality matrix</w:t>
            </w:r>
          </w:p>
        </w:tc>
        <w:tc>
          <w:tcPr/>
          <w:p>
            <w:pPr>
              <w:pStyle w:val="Compact"/>
            </w:pPr>
            <w:r>
              <w:t xml:space="preserve">Are all published studies implicitly treated as equally credible?</w:t>
            </w:r>
          </w:p>
        </w:tc>
      </w:tr>
      <w:tr>
        <w:tc>
          <w:tcPr/>
          <w:p>
            <w:pPr>
              <w:pStyle w:val="Compact"/>
            </w:pPr>
            <w:r>
              <w:t xml:space="preserve">Synthesis</w:t>
            </w:r>
          </w:p>
        </w:tc>
        <w:tc>
          <w:tcPr/>
          <w:p>
            <w:pPr>
              <w:pStyle w:val="Compact"/>
            </w:pPr>
            <w:r>
              <w:t xml:space="preserve">Pool comparable estimates or conduct structured narrative synthesis</w:t>
            </w:r>
          </w:p>
        </w:tc>
        <w:tc>
          <w:tcPr/>
          <w:p>
            <w:pPr>
              <w:pStyle w:val="Compact"/>
            </w:pPr>
            <w:r>
              <w:t xml:space="preserve">Analysis + synthesis matrix</w:t>
            </w:r>
          </w:p>
        </w:tc>
        <w:tc>
          <w:tcPr/>
          <w:p>
            <w:pPr>
              <w:pStyle w:val="Compact"/>
            </w:pPr>
            <w:r>
              <w:t xml:space="preserve">Is simple vote-counting replacing effect-size reasoning?</w:t>
            </w:r>
          </w:p>
        </w:tc>
      </w:tr>
      <w:tr>
        <w:tc>
          <w:tcPr/>
          <w:p>
            <w:pPr>
              <w:pStyle w:val="Compact"/>
            </w:pPr>
            <w:r>
              <w:t xml:space="preserve">Conflict analysis</w:t>
            </w:r>
          </w:p>
        </w:tc>
        <w:tc>
          <w:tcPr/>
          <w:p>
            <w:pPr>
              <w:pStyle w:val="Compact"/>
            </w:pPr>
            <w:r>
              <w:t xml:space="preserve">Explain why credible sources disagree</w:t>
            </w:r>
          </w:p>
        </w:tc>
        <w:tc>
          <w:tcPr/>
          <w:p>
            <w:pPr>
              <w:pStyle w:val="Compact"/>
            </w:pPr>
            <w:r>
              <w:t xml:space="preserve">Contradiction table</w:t>
            </w:r>
          </w:p>
        </w:tc>
        <w:tc>
          <w:tcPr/>
          <w:p>
            <w:pPr>
              <w:pStyle w:val="Compact"/>
            </w:pPr>
            <w:r>
              <w:t xml:space="preserve">Is disagreement being hidden by averaging?</w:t>
            </w:r>
          </w:p>
        </w:tc>
      </w:tr>
      <w:tr>
        <w:tc>
          <w:tcPr/>
          <w:p>
            <w:pPr>
              <w:pStyle w:val="Compact"/>
            </w:pPr>
            <w:r>
              <w:t xml:space="preserve">Certainty</w:t>
            </w:r>
          </w:p>
        </w:tc>
        <w:tc>
          <w:tcPr/>
          <w:p>
            <w:pPr>
              <w:pStyle w:val="Compact"/>
            </w:pPr>
            <w:r>
              <w:t xml:space="preserve">State confidence separately for each major conclusion</w:t>
            </w:r>
          </w:p>
        </w:tc>
        <w:tc>
          <w:tcPr/>
          <w:p>
            <w:pPr>
              <w:pStyle w:val="Compact"/>
            </w:pPr>
            <w:r>
              <w:t xml:space="preserve">Certainty statements</w:t>
            </w:r>
          </w:p>
        </w:tc>
        <w:tc>
          <w:tcPr/>
          <w:p>
            <w:pPr>
              <w:pStyle w:val="Compact"/>
            </w:pPr>
            <w:r>
              <w:t xml:space="preserve">Is confidence higher than the underlying evidence warrants?</w:t>
            </w:r>
          </w:p>
        </w:tc>
      </w:tr>
      <w:tr>
        <w:tc>
          <w:tcPr/>
          <w:p>
            <w:pPr>
              <w:pStyle w:val="Compact"/>
            </w:pPr>
            <w:r>
              <w:t xml:space="preserve">Reporting</w:t>
            </w:r>
          </w:p>
        </w:tc>
        <w:tc>
          <w:tcPr/>
          <w:p>
            <w:pPr>
              <w:pStyle w:val="Compact"/>
            </w:pPr>
            <w:r>
              <w:t xml:space="preserve">Separate evidence, inference, assumptions and recommendations</w:t>
            </w:r>
          </w:p>
        </w:tc>
        <w:tc>
          <w:tcPr/>
          <w:p>
            <w:pPr>
              <w:pStyle w:val="Compact"/>
            </w:pPr>
            <w:r>
              <w:t xml:space="preserve">Report + slides + appendix</w:t>
            </w:r>
          </w:p>
        </w:tc>
        <w:tc>
          <w:tcPr/>
          <w:p>
            <w:pPr>
              <w:pStyle w:val="Compact"/>
            </w:pPr>
            <w:r>
              <w:t xml:space="preserve">Can the reader tell which conclusions are directly supported?</w:t>
            </w:r>
          </w:p>
        </w:tc>
      </w:tr>
      <w:tr>
        <w:tc>
          <w:tcPr/>
          <w:p>
            <w:pPr>
              <w:pStyle w:val="Compact"/>
            </w:pPr>
            <w:r>
              <w:t xml:space="preserve">Reproducibility</w:t>
            </w:r>
          </w:p>
        </w:tc>
        <w:tc>
          <w:tcPr/>
          <w:p>
            <w:pPr>
              <w:pStyle w:val="Compact"/>
            </w:pPr>
            <w:r>
              <w:t xml:space="preserve">Freeze searches, source list, extraction data, scripts and versions</w:t>
            </w:r>
          </w:p>
        </w:tc>
        <w:tc>
          <w:tcPr/>
          <w:p>
            <w:pPr>
              <w:pStyle w:val="Compact"/>
            </w:pPr>
            <w:r>
              <w:t xml:space="preserve">Archival package</w:t>
            </w:r>
          </w:p>
        </w:tc>
        <w:tc>
          <w:tcPr/>
          <w:p>
            <w:pPr>
              <w:pStyle w:val="Compact"/>
            </w:pPr>
            <w:r>
              <w:t xml:space="preserve">Could the analysis be reconstructed six months later?</w:t>
            </w:r>
          </w:p>
        </w:tc>
      </w:tr>
    </w:tbl>
    <w:p>
      <w:pPr>
        <w:pStyle w:val="BodyText"/>
      </w:pPr>
      <w:r>
        <w:t xml:space="preserve">For</w:t>
      </w:r>
      <w:r>
        <w:t xml:space="preserve"> </w:t>
      </w:r>
      <w:r>
        <w:rPr>
          <w:b/>
          <w:bCs/>
        </w:rPr>
        <w:t xml:space="preserve">academic research</w:t>
      </w:r>
      <w:r>
        <w:t xml:space="preserve">, frame questions around population/system, intervention or exposure, comparator where applicable, outcomes, study designs, and time. PICO is well established for intervention questions, although the general principle—explicitly defining the objects being compared and the outcomes of interest—is more broadly transferable.</w:t>
      </w:r>
      <w:r>
        <w:t xml:space="preserve"> </w:t>
      </w:r>
      <w:hyperlink r:id="rId17">
        <w:r>
          <w:rPr>
            <w:rStyle w:val="Hyperlink"/>
          </w:rPr>
          <w:t xml:space="preserve">[5]</w:t>
        </w:r>
      </w:hyperlink>
    </w:p>
    <w:p>
      <w:pPr>
        <w:pStyle w:val="BodyText"/>
      </w:pPr>
      <w:r>
        <w:t xml:space="preserve">For</w:t>
      </w:r>
      <w:r>
        <w:t xml:space="preserve"> </w:t>
      </w:r>
      <w:r>
        <w:rPr>
          <w:b/>
          <w:bCs/>
        </w:rPr>
        <w:t xml:space="preserve">industry research</w:t>
      </w:r>
      <w:r>
        <w:t xml:space="preserve">, substitute a commercial structure: technology/product → customer/use case → geography → competitors/substitutes → adoption metrics → cost/economics → regulatory constraints → time horizon. Company claims should be checked against primary material such as regulatory filings rather than relying only on investor presentations or press coverage; SEC EDGAR, for example, exposes annual 10-K and quarterly 10-Q filings directly.</w:t>
      </w:r>
      <w:r>
        <w:t xml:space="preserve"> </w:t>
      </w:r>
      <w:hyperlink r:id="rId18">
        <w:r>
          <w:rPr>
            <w:rStyle w:val="Hyperlink"/>
          </w:rPr>
          <w:t xml:space="preserve">[6]</w:t>
        </w:r>
      </w:hyperlink>
    </w:p>
    <w:p>
      <w:pPr>
        <w:pStyle w:val="BodyText"/>
      </w:pPr>
      <w:r>
        <w:t xml:space="preserve">For</w:t>
      </w:r>
      <w:r>
        <w:t xml:space="preserve"> </w:t>
      </w:r>
      <w:r>
        <w:rPr>
          <w:b/>
          <w:bCs/>
        </w:rPr>
        <w:t xml:space="preserve">policy research</w:t>
      </w:r>
      <w:r>
        <w:t xml:space="preserve">, define jurisdiction, affected population, intervention/rule, counterfactual, implementation mechanism, desired outcomes, unintended effects, distributional consequences, fiscal implications, and evaluation period. Official statistical systems should generally precede third-party aggregators: the World Bank provides open development datasets, while the OECD Data Explorer is the OECD's warehouse for its statistical data and supports downloadable/programmatic access.</w:t>
      </w:r>
      <w:r>
        <w:t xml:space="preserve"> </w:t>
      </w:r>
      <w:hyperlink r:id="rId19">
        <w:r>
          <w:rPr>
            <w:rStyle w:val="Hyperlink"/>
          </w:rPr>
          <w:t xml:space="preserve">[7]</w:t>
        </w:r>
      </w:hyperlink>
    </w:p>
    <w:bookmarkEnd w:id="20"/>
    <w:bookmarkStart w:id="22" w:name="protocol-specification"/>
    <w:p>
      <w:pPr>
        <w:pStyle w:val="Heading3"/>
      </w:pPr>
      <w:r>
        <w:t xml:space="preserve">Protocol specification</w:t>
      </w:r>
    </w:p>
    <w:p>
      <w:pPr>
        <w:pStyle w:val="FirstParagraph"/>
      </w:pPr>
      <w:r>
        <w:t xml:space="preserve">Before searching intensively,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Protocol field</w:t>
            </w:r>
          </w:p>
        </w:tc>
      </w:tr>
      <w:tr>
        <w:tc>
          <w:tcPr/>
          <w:p>
            <w:pPr>
              <w:pStyle w:val="Compact"/>
            </w:pPr>
            <w:r>
              <w:t xml:space="preserve">Research question</w:t>
            </w:r>
          </w:p>
        </w:tc>
        <w:tc>
          <w:tcPr/>
          <w:p>
            <w:pPr>
              <w:pStyle w:val="Compact"/>
            </w:pPr>
            <w:r>
              <w:t xml:space="preserve">Exact wording</w:t>
            </w:r>
          </w:p>
        </w:tc>
      </w:tr>
      <w:tr>
        <w:tc>
          <w:tcPr/>
          <w:p>
            <w:pPr>
              <w:pStyle w:val="Compact"/>
            </w:pPr>
            <w:r>
              <w:t xml:space="preserve">Purpose</w:t>
            </w:r>
          </w:p>
        </w:tc>
        <w:tc>
          <w:tcPr/>
          <w:p>
            <w:pPr>
              <w:pStyle w:val="Compact"/>
            </w:pPr>
            <w:r>
              <w:t xml:space="preserve">Descriptive / causal / forecasting / evaluation / philosophical / technical / decision support</w:t>
            </w:r>
          </w:p>
        </w:tc>
      </w:tr>
      <w:tr>
        <w:tc>
          <w:tcPr/>
          <w:p>
            <w:pPr>
              <w:pStyle w:val="Compact"/>
            </w:pPr>
            <w:r>
              <w:t xml:space="preserve">Population or system</w:t>
            </w:r>
          </w:p>
        </w:tc>
        <w:tc>
          <w:tcPr/>
          <w:p>
            <w:pPr>
              <w:pStyle w:val="Compact"/>
            </w:pPr>
            <w:r>
              <w:t xml:space="preserve">Included entities</w:t>
            </w:r>
          </w:p>
        </w:tc>
      </w:tr>
      <w:tr>
        <w:tc>
          <w:tcPr/>
          <w:p>
            <w:pPr>
              <w:pStyle w:val="Compact"/>
            </w:pPr>
            <w:r>
              <w:t xml:space="preserve">Geography</w:t>
            </w:r>
          </w:p>
        </w:tc>
        <w:tc>
          <w:tcPr/>
          <w:p>
            <w:pPr>
              <w:pStyle w:val="Compact"/>
            </w:pPr>
            <w:r>
              <w:t xml:space="preserve">Included jurisdictions</w:t>
            </w:r>
          </w:p>
        </w:tc>
      </w:tr>
      <w:tr>
        <w:tc>
          <w:tcPr/>
          <w:p>
            <w:pPr>
              <w:pStyle w:val="Compact"/>
            </w:pPr>
            <w:r>
              <w:t xml:space="preserve">Time</w:t>
            </w:r>
          </w:p>
        </w:tc>
        <w:tc>
          <w:tcPr/>
          <w:p>
            <w:pPr>
              <w:pStyle w:val="Compact"/>
            </w:pPr>
            <w:r>
              <w:t xml:space="preserve">Evidence period and publication cutoff</w:t>
            </w:r>
          </w:p>
        </w:tc>
      </w:tr>
      <w:tr>
        <w:tc>
          <w:tcPr/>
          <w:p>
            <w:pPr>
              <w:pStyle w:val="Compact"/>
            </w:pPr>
            <w:r>
              <w:t xml:space="preserve">Outcomes</w:t>
            </w:r>
          </w:p>
        </w:tc>
        <w:tc>
          <w:tcPr/>
          <w:p>
            <w:pPr>
              <w:pStyle w:val="Compact"/>
            </w:pPr>
            <w:r>
              <w:t xml:space="preserve">Primary and secondary outcomes</w:t>
            </w:r>
          </w:p>
        </w:tc>
      </w:tr>
      <w:tr>
        <w:tc>
          <w:tcPr/>
          <w:p>
            <w:pPr>
              <w:pStyle w:val="Compact"/>
            </w:pPr>
            <w:r>
              <w:t xml:space="preserve">Evidence designs</w:t>
            </w:r>
          </w:p>
        </w:tc>
        <w:tc>
          <w:tcPr/>
          <w:p>
            <w:pPr>
              <w:pStyle w:val="Compact"/>
            </w:pPr>
            <w:r>
              <w:t xml:space="preserve">Eligible research designs/source types</w:t>
            </w:r>
          </w:p>
        </w:tc>
      </w:tr>
      <w:tr>
        <w:tc>
          <w:tcPr/>
          <w:p>
            <w:pPr>
              <w:pStyle w:val="Compact"/>
            </w:pPr>
            <w:r>
              <w:t xml:space="preserve">Primary-source rule</w:t>
            </w:r>
          </w:p>
        </w:tc>
        <w:tc>
          <w:tcPr/>
          <w:p>
            <w:pPr>
              <w:pStyle w:val="Compact"/>
            </w:pPr>
            <w:r>
              <w:t xml:space="preserve">What counts as authoritative evidence</w:t>
            </w:r>
          </w:p>
        </w:tc>
      </w:tr>
      <w:tr>
        <w:tc>
          <w:tcPr/>
          <w:p>
            <w:pPr>
              <w:pStyle w:val="Compact"/>
            </w:pPr>
            <w:r>
              <w:t xml:space="preserve">Exclusions</w:t>
            </w:r>
          </w:p>
        </w:tc>
        <w:tc>
          <w:tcPr/>
          <w:p>
            <w:pPr>
              <w:pStyle w:val="Compact"/>
            </w:pPr>
            <w:r>
              <w:t xml:space="preserve">Explicit reasons for exclusion</w:t>
            </w:r>
          </w:p>
        </w:tc>
      </w:tr>
      <w:tr>
        <w:tc>
          <w:tcPr/>
          <w:p>
            <w:pPr>
              <w:pStyle w:val="Compact"/>
            </w:pPr>
            <w:r>
              <w:t xml:space="preserve">Synthesis</w:t>
            </w:r>
          </w:p>
        </w:tc>
        <w:tc>
          <w:tcPr/>
          <w:p>
            <w:pPr>
              <w:pStyle w:val="Compact"/>
            </w:pPr>
            <w:r>
              <w:t xml:space="preserve">Meta-analysis / descriptive statistics / narrative / mixed</w:t>
            </w:r>
          </w:p>
        </w:tc>
      </w:tr>
      <w:tr>
        <w:tc>
          <w:tcPr/>
          <w:p>
            <w:pPr>
              <w:pStyle w:val="Compact"/>
            </w:pPr>
            <w:r>
              <w:t xml:space="preserve">Bias tools</w:t>
            </w:r>
          </w:p>
        </w:tc>
        <w:tc>
          <w:tcPr/>
          <w:p>
            <w:pPr>
              <w:pStyle w:val="Compact"/>
            </w:pPr>
            <w:r>
              <w:t xml:space="preserve">Tools appropriate to study design</w:t>
            </w:r>
          </w:p>
        </w:tc>
      </w:tr>
      <w:tr>
        <w:tc>
          <w:tcPr/>
          <w:p>
            <w:pPr>
              <w:pStyle w:val="Compact"/>
            </w:pPr>
            <w:r>
              <w:t xml:space="preserve">Sensitivity analyses</w:t>
            </w:r>
          </w:p>
        </w:tc>
        <w:tc>
          <w:tcPr/>
          <w:p>
            <w:pPr>
              <w:pStyle w:val="Compact"/>
            </w:pPr>
            <w:r>
              <w:t xml:space="preserve">Pre-specified robustness checks</w:t>
            </w:r>
          </w:p>
        </w:tc>
      </w:tr>
      <w:tr>
        <w:tc>
          <w:tcPr/>
          <w:p>
            <w:pPr>
              <w:pStyle w:val="Compact"/>
            </w:pPr>
            <w:r>
              <w:t xml:space="preserve">Stakeholders</w:t>
            </w:r>
          </w:p>
        </w:tc>
        <w:tc>
          <w:tcPr/>
          <w:p>
            <w:pPr>
              <w:pStyle w:val="Compact"/>
            </w:pPr>
            <w:r>
              <w:t xml:space="preserve">Intended readers/decision-makers</w:t>
            </w:r>
          </w:p>
        </w:tc>
      </w:tr>
      <w:tr>
        <w:tc>
          <w:tcPr/>
          <w:p>
            <w:pPr>
              <w:pStyle w:val="Compact"/>
            </w:pPr>
            <w:r>
              <w:t xml:space="preserve">Conflicts</w:t>
            </w:r>
          </w:p>
        </w:tc>
        <w:tc>
          <w:tcPr/>
          <w:p>
            <w:pPr>
              <w:pStyle w:val="Compact"/>
            </w:pPr>
            <w:r>
              <w:t xml:space="preserve">Researcher/funder interests</w:t>
            </w:r>
          </w:p>
        </w:tc>
      </w:tr>
      <w:tr>
        <w:tc>
          <w:tcPr/>
          <w:p>
            <w:pPr>
              <w:pStyle w:val="Compact"/>
            </w:pPr>
            <w:r>
              <w:t xml:space="preserve">Update policy</w:t>
            </w:r>
          </w:p>
        </w:tc>
        <w:tc>
          <w:tcPr/>
          <w:p>
            <w:pPr>
              <w:pStyle w:val="Compact"/>
            </w:pPr>
            <w:r>
              <w:t xml:space="preserve">One-off or living review</w:t>
            </w:r>
          </w:p>
        </w:tc>
      </w:tr>
      <w:tr>
        <w:tc>
          <w:tcPr/>
          <w:p>
            <w:pPr>
              <w:pStyle w:val="Compact"/>
            </w:pPr>
            <w:r>
              <w:t xml:space="preserve">Version</w:t>
            </w:r>
          </w:p>
        </w:tc>
        <w:tc>
          <w:tcPr/>
          <w:p>
            <w:pPr>
              <w:pStyle w:val="Compact"/>
            </w:pPr>
            <w:r>
              <w:t xml:space="preserve">Protocol date/version/hash</w:t>
            </w:r>
          </w:p>
        </w:tc>
      </w:tr>
    </w:tbl>
    <w:p>
      <w:pPr>
        <w:pStyle w:val="BodyText"/>
      </w:pPr>
      <w:r>
        <w:t xml:space="preserve">For higher-rigor projects, freezing such a plan in a registry reduces ambiguity about which analytic choices preceded examination of the evidence. OSF describes preregistration as posting a time-stamped, read-only research plan before data collection or analysis, with hypotheses, exclusion rules, analyses and contingencies stated explicitly.</w:t>
      </w:r>
      <w:r>
        <w:t xml:space="preserve"> </w:t>
      </w:r>
      <w:hyperlink r:id="rId21">
        <w:r>
          <w:rPr>
            <w:rStyle w:val="Hyperlink"/>
          </w:rPr>
          <w:t xml:space="preserve">[8]</w:t>
        </w:r>
      </w:hyperlink>
    </w:p>
    <w:bookmarkEnd w:id="22"/>
    <w:bookmarkEnd w:id="23"/>
    <w:bookmarkStart w:id="34" w:name="X2f2389a0e11eb564afa603ec27cbfa4309dc7da"/>
    <w:p>
      <w:pPr>
        <w:pStyle w:val="Heading2"/>
      </w:pPr>
      <w:r>
        <w:t xml:space="preserve">Source hierarchy and reproducible search strategy</w:t>
      </w:r>
    </w:p>
    <w:p>
      <w:pPr>
        <w:pStyle w:val="FirstParagraph"/>
      </w:pPr>
      <w:r>
        <w:t xml:space="preserve">Evidence quality is not equivalent to publication prestige. The relevant hierarchy depends on the claim, but</w:t>
      </w:r>
      <w:r>
        <w:t xml:space="preserve"> </w:t>
      </w:r>
      <w:r>
        <w:rPr>
          <w:b/>
          <w:bCs/>
        </w:rPr>
        <w:t xml:space="preserve">original observations and authoritative records should normally anchor factual claims</w:t>
      </w:r>
      <w:r>
        <w:t xml:space="preserve">.</w:t>
      </w:r>
    </w:p>
    <w:bookmarkStart w:id="24" w:name="prioritized-source-hierarchy"/>
    <w:p>
      <w:pPr>
        <w:pStyle w:val="Heading3"/>
      </w:pPr>
      <w:r>
        <w:t xml:space="preserve">Prioritized source hierarchy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Source type</w:t>
            </w:r>
          </w:p>
        </w:tc>
        <w:tc>
          <w:tcPr/>
          <w:p>
            <w:pPr>
              <w:pStyle w:val="Compact"/>
            </w:pPr>
            <w:r>
              <w:t xml:space="preserve">Examples</w:t>
            </w:r>
          </w:p>
        </w:tc>
        <w:tc>
          <w:tcPr/>
          <w:p>
            <w:pPr>
              <w:pStyle w:val="Compact"/>
            </w:pPr>
            <w:r>
              <w:t xml:space="preserve">Best use</w:t>
            </w:r>
          </w:p>
        </w:tc>
      </w:tr>
      <w:tr>
        <w:tc>
          <w:tcPr/>
          <w:p>
            <w:pPr>
              <w:pStyle w:val="Compact"/>
            </w:pPr>
            <w:r>
              <w:t xml:space="preserve">Highest</w:t>
            </w:r>
          </w:p>
        </w:tc>
        <w:tc>
          <w:tcPr/>
          <w:p>
            <w:pPr>
              <w:pStyle w:val="Compact"/>
            </w:pPr>
            <w:r>
              <w:t xml:space="preserve">Original official records</w:t>
            </w:r>
          </w:p>
        </w:tc>
        <w:tc>
          <w:tcPr/>
          <w:p>
            <w:pPr>
              <w:pStyle w:val="Compact"/>
            </w:pPr>
            <w:r>
              <w:t xml:space="preserve">Statutes, regulations, court decisions, government statistics, regulatory filings, standards, official budgets</w:t>
            </w:r>
          </w:p>
        </w:tc>
        <w:tc>
          <w:tcPr/>
          <w:p>
            <w:pPr>
              <w:pStyle w:val="Compact"/>
            </w:pPr>
            <w:r>
              <w:t xml:space="preserve">What officially happened, exists, or is required</w:t>
            </w:r>
          </w:p>
        </w:tc>
      </w:tr>
      <w:tr>
        <w:tc>
          <w:tcPr/>
          <w:p>
            <w:pPr>
              <w:pStyle w:val="Compact"/>
            </w:pPr>
            <w:r>
              <w:t xml:space="preserve">Highest</w:t>
            </w:r>
          </w:p>
        </w:tc>
        <w:tc>
          <w:tcPr/>
          <w:p>
            <w:pPr>
              <w:pStyle w:val="Compact"/>
            </w:pPr>
            <w:r>
              <w:t xml:space="preserve">Primary research and datasets</w:t>
            </w:r>
          </w:p>
        </w:tc>
        <w:tc>
          <w:tcPr/>
          <w:p>
            <w:pPr>
              <w:pStyle w:val="Compact"/>
            </w:pPr>
            <w:r>
              <w:t xml:space="preserve">Original papers, trial reports, registered protocols, survey microdata, experiments, observational datasets</w:t>
            </w:r>
          </w:p>
        </w:tc>
        <w:tc>
          <w:tcPr/>
          <w:p>
            <w:pPr>
              <w:pStyle w:val="Compact"/>
            </w:pPr>
            <w:r>
              <w:t xml:space="preserve">Empirical effects and mechanisms</w:t>
            </w:r>
          </w:p>
        </w:tc>
      </w:tr>
      <w:tr>
        <w:tc>
          <w:tcPr/>
          <w:p>
            <w:pPr>
              <w:pStyle w:val="Compact"/>
            </w:pPr>
            <w:r>
              <w:t xml:space="preserve">Highest</w:t>
            </w:r>
          </w:p>
        </w:tc>
        <w:tc>
          <w:tcPr/>
          <w:p>
            <w:pPr>
              <w:pStyle w:val="Compact"/>
            </w:pPr>
            <w:r>
              <w:t xml:space="preserve">Technical primary material</w:t>
            </w:r>
          </w:p>
        </w:tc>
        <w:tc>
          <w:tcPr/>
          <w:p>
            <w:pPr>
              <w:pStyle w:val="Compact"/>
            </w:pPr>
            <w:r>
              <w:t xml:space="preserve">Specifications, source code, benchmark datasets, patents, standards documents, engineering reports</w:t>
            </w:r>
          </w:p>
        </w:tc>
        <w:tc>
          <w:tcPr/>
          <w:p>
            <w:pPr>
              <w:pStyle w:val="Compact"/>
            </w:pPr>
            <w:r>
              <w:t xml:space="preserve">Technical capabilities and constraints</w:t>
            </w:r>
          </w:p>
        </w:tc>
      </w:tr>
      <w:tr>
        <w:tc>
          <w:tcPr/>
          <w:p>
            <w:pPr>
              <w:pStyle w:val="Compact"/>
            </w:pPr>
            <w:r>
              <w:t xml:space="preserve">High</w:t>
            </w:r>
          </w:p>
        </w:tc>
        <w:tc>
          <w:tcPr/>
          <w:p>
            <w:pPr>
              <w:pStyle w:val="Compact"/>
            </w:pPr>
            <w:r>
              <w:t xml:space="preserve">Systematic evidence syntheses</w:t>
            </w:r>
          </w:p>
        </w:tc>
        <w:tc>
          <w:tcPr/>
          <w:p>
            <w:pPr>
              <w:pStyle w:val="Compact"/>
            </w:pPr>
            <w:r>
              <w:t xml:space="preserve">Systematic reviews, meta-analyses, evidence reports</w:t>
            </w:r>
          </w:p>
        </w:tc>
        <w:tc>
          <w:tcPr/>
          <w:p>
            <w:pPr>
              <w:pStyle w:val="Compact"/>
            </w:pPr>
            <w:r>
              <w:t xml:space="preserve">Mapping mature literatures</w:t>
            </w:r>
          </w:p>
        </w:tc>
      </w:tr>
      <w:tr>
        <w:tc>
          <w:tcPr/>
          <w:p>
            <w:pPr>
              <w:pStyle w:val="Compact"/>
            </w:pPr>
            <w:r>
              <w:t xml:space="preserve">High</w:t>
            </w:r>
          </w:p>
        </w:tc>
        <w:tc>
          <w:tcPr/>
          <w:p>
            <w:pPr>
              <w:pStyle w:val="Compact"/>
            </w:pPr>
            <w:r>
              <w:t xml:space="preserve">Authoritative institutional analyses</w:t>
            </w:r>
          </w:p>
        </w:tc>
        <w:tc>
          <w:tcPr/>
          <w:p>
            <w:pPr>
              <w:pStyle w:val="Compact"/>
            </w:pPr>
            <w:r>
              <w:t xml:space="preserve">National academies, statistical agencies, OECD, World Bank, major regulators</w:t>
            </w:r>
          </w:p>
        </w:tc>
        <w:tc>
          <w:tcPr/>
          <w:p>
            <w:pPr>
              <w:pStyle w:val="Compact"/>
            </w:pPr>
            <w:r>
              <w:t xml:space="preserve">Cross-source context and policy evidence</w:t>
            </w:r>
          </w:p>
        </w:tc>
      </w:tr>
      <w:tr>
        <w:tc>
          <w:tcPr/>
          <w:p>
            <w:pPr>
              <w:pStyle w:val="Compact"/>
            </w:pPr>
            <w:r>
              <w:t xml:space="preserve">Medium</w:t>
            </w:r>
          </w:p>
        </w:tc>
        <w:tc>
          <w:tcPr/>
          <w:p>
            <w:pPr>
              <w:pStyle w:val="Compact"/>
            </w:pPr>
            <w:r>
              <w:t xml:space="preserve">High-quality secondary scholarship</w:t>
            </w:r>
          </w:p>
        </w:tc>
        <w:tc>
          <w:tcPr/>
          <w:p>
            <w:pPr>
              <w:pStyle w:val="Compact"/>
            </w:pPr>
            <w:r>
              <w:t xml:space="preserve">Review articles, scholarly books, methodological papers</w:t>
            </w:r>
          </w:p>
        </w:tc>
        <w:tc>
          <w:tcPr/>
          <w:p>
            <w:pPr>
              <w:pStyle w:val="Compact"/>
            </w:pPr>
            <w:r>
              <w:t xml:space="preserve">Theory, historical interpretation, synthesis</w:t>
            </w:r>
          </w:p>
        </w:tc>
      </w:tr>
      <w:tr>
        <w:tc>
          <w:tcPr/>
          <w:p>
            <w:pPr>
              <w:pStyle w:val="Compact"/>
            </w:pPr>
            <w:r>
              <w:t xml:space="preserve">Contextual</w:t>
            </w:r>
          </w:p>
        </w:tc>
        <w:tc>
          <w:tcPr/>
          <w:p>
            <w:pPr>
              <w:pStyle w:val="Compact"/>
            </w:pPr>
            <w:r>
              <w:t xml:space="preserve">Reputable journalism</w:t>
            </w:r>
          </w:p>
        </w:tc>
        <w:tc>
          <w:tcPr/>
          <w:p>
            <w:pPr>
              <w:pStyle w:val="Compact"/>
            </w:pPr>
            <w:r>
              <w:t xml:space="preserve">Investigative or specialist reporting</w:t>
            </w:r>
          </w:p>
        </w:tc>
        <w:tc>
          <w:tcPr/>
          <w:p>
            <w:pPr>
              <w:pStyle w:val="Compact"/>
            </w:pPr>
            <w:r>
              <w:t xml:space="preserve">Leads, chronology, interviews, developments absent from literature</w:t>
            </w:r>
          </w:p>
        </w:tc>
      </w:tr>
      <w:tr>
        <w:tc>
          <w:tcPr/>
          <w:p>
            <w:pPr>
              <w:pStyle w:val="Compact"/>
            </w:pPr>
            <w:r>
              <w:t xml:space="preserve">Discovery only</w:t>
            </w:r>
          </w:p>
        </w:tc>
        <w:tc>
          <w:tcPr/>
          <w:p>
            <w:pPr>
              <w:pStyle w:val="Compact"/>
            </w:pPr>
            <w:r>
              <w:t xml:space="preserve">Company marketing, advocacy material, blogs, Wikipedia, social media, LLM output</w:t>
            </w:r>
          </w:p>
        </w:tc>
        <w:tc>
          <w:tcPr/>
          <w:p>
            <w:pPr>
              <w:pStyle w:val="Compact"/>
            </w:pPr>
            <w:r>
              <w:t xml:space="preserve">Various</w:t>
            </w:r>
          </w:p>
        </w:tc>
        <w:tc>
          <w:tcPr/>
          <w:p>
            <w:pPr>
              <w:pStyle w:val="Compact"/>
            </w:pPr>
            <w:r>
              <w:t xml:space="preserve">Leads and terminology, not unverified final evidence</w:t>
            </w:r>
          </w:p>
        </w:tc>
      </w:tr>
    </w:tbl>
    <w:p>
      <w:pPr>
        <w:pStyle w:val="BodyText"/>
      </w:pPr>
      <w:r>
        <w:t xml:space="preserve">The hierarchy is</w:t>
      </w:r>
      <w:r>
        <w:t xml:space="preserve"> </w:t>
      </w:r>
      <w:r>
        <w:rPr>
          <w:b/>
          <w:bCs/>
        </w:rPr>
        <w:t xml:space="preserve">claim-specific</w:t>
      </w:r>
      <w:r>
        <w:t xml:space="preserve">. A randomized trial may be superior evidence for an intervention effect but irrelevant to the legal text of a regulation; the regulation itself is the primary source for what the law says. Likewise, audited/regulatory filings are generally preferable to media summaries when documenting a public company's reported financial information. SEC EDGAR directly identifies annual and quarterly reports as 10-K and 10-Q filings.</w:t>
      </w:r>
      <w:r>
        <w:t xml:space="preserve"> </w:t>
      </w:r>
      <w:hyperlink r:id="rId18">
        <w:r>
          <w:rPr>
            <w:rStyle w:val="Hyperlink"/>
          </w:rPr>
          <w:t xml:space="preserve">[6]</w:t>
        </w:r>
      </w:hyperlink>
    </w:p>
    <w:p>
      <w:pPr>
        <w:pStyle w:val="BodyText"/>
      </w:pPr>
      <w:r>
        <w:t xml:space="preserve">For international policy or economic comparisons, official datasets such as World Bank Open Data and OECD Data Explorer provide documented source systems rather than an extra layer of secondary re-publication.</w:t>
      </w:r>
      <w:r>
        <w:t xml:space="preserve"> </w:t>
      </w:r>
      <w:hyperlink r:id="rId19">
        <w:r>
          <w:rPr>
            <w:rStyle w:val="Hyperlink"/>
          </w:rPr>
          <w:t xml:space="preserve">[7]</w:t>
        </w:r>
      </w:hyperlink>
    </w:p>
    <w:bookmarkEnd w:id="24"/>
    <w:bookmarkStart w:id="27" w:name="database-strategy"/>
    <w:p>
      <w:pPr>
        <w:pStyle w:val="Heading3"/>
      </w:pPr>
      <w:r>
        <w:t xml:space="preserve">Database strategy</w:t>
      </w:r>
    </w:p>
    <w:p>
      <w:pPr>
        <w:pStyle w:val="FirstParagraph"/>
      </w:pPr>
      <w:r>
        <w:t xml:space="preserve">Use</w:t>
      </w:r>
      <w:r>
        <w:t xml:space="preserve"> </w:t>
      </w:r>
      <w:r>
        <w:rPr>
          <w:b/>
          <w:bCs/>
        </w:rPr>
        <w:t xml:space="preserve">multiple, partly overlapping discovery systems</w:t>
      </w:r>
      <w:r>
        <w:t xml:space="preserve">, because no single index captures an entire literature. Cochrane explicitly warns that missing evidence can bias synthesis and notes that comprehensive searches may require bibliographic databases, registries, regulators, manufacturers, authors and sponsors.</w:t>
      </w:r>
      <w:r>
        <w:t xml:space="preserve"> </w:t>
      </w:r>
      <w:hyperlink r:id="rId25">
        <w:r>
          <w:rPr>
            <w:rStyle w:val="Hyperlink"/>
          </w:rPr>
          <w:t xml:space="preserve">[9]</w:t>
        </w:r>
      </w:hyperlink>
    </w:p>
    <w:p>
      <w:pPr>
        <w:pStyle w:val="BodyText"/>
      </w:pPr>
      <w:r>
        <w:t xml:space="preserve">A practical map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Search first</w:t>
            </w:r>
          </w:p>
        </w:tc>
        <w:tc>
          <w:tcPr/>
          <w:p>
            <w:pPr>
              <w:pStyle w:val="Compact"/>
            </w:pPr>
            <w:r>
              <w:t xml:space="preserve">Then supplement with</w:t>
            </w:r>
          </w:p>
        </w:tc>
      </w:tr>
      <w:tr>
        <w:tc>
          <w:tcPr/>
          <w:p>
            <w:pPr>
              <w:pStyle w:val="Compact"/>
            </w:pPr>
            <w:r>
              <w:t xml:space="preserve">Biomedicine</w:t>
            </w:r>
          </w:p>
        </w:tc>
        <w:tc>
          <w:tcPr/>
          <w:p>
            <w:pPr>
              <w:pStyle w:val="Compact"/>
            </w:pPr>
            <w:r>
              <w:t xml:space="preserve">PubMed/MEDLINE</w:t>
            </w:r>
          </w:p>
        </w:tc>
        <w:tc>
          <w:tcPr/>
          <w:p>
            <w:pPr>
              <w:pStyle w:val="Compact"/>
            </w:pPr>
            <w:r>
              <w:t xml:space="preserve">Trial registries, regulators, Cochrane, citation chaining</w:t>
            </w:r>
          </w:p>
        </w:tc>
      </w:tr>
      <w:tr>
        <w:tc>
          <w:tcPr/>
          <w:p>
            <w:pPr>
              <w:pStyle w:val="Compact"/>
            </w:pPr>
            <w:r>
              <w:t xml:space="preserve">General science</w:t>
            </w:r>
          </w:p>
        </w:tc>
        <w:tc>
          <w:tcPr/>
          <w:p>
            <w:pPr>
              <w:pStyle w:val="Compact"/>
            </w:pPr>
            <w:r>
              <w:t xml:space="preserve">Discipline indexes + Crossref/Google Scholar-style discovery</w:t>
            </w:r>
          </w:p>
        </w:tc>
        <w:tc>
          <w:tcPr/>
          <w:p>
            <w:pPr>
              <w:pStyle w:val="Compact"/>
            </w:pPr>
            <w:r>
              <w:t xml:space="preserve">Publisher sites, repositories, references/citations</w:t>
            </w:r>
          </w:p>
        </w:tc>
      </w:tr>
      <w:tr>
        <w:tc>
          <w:tcPr/>
          <w:p>
            <w:pPr>
              <w:pStyle w:val="Compact"/>
            </w:pPr>
            <w:r>
              <w:t xml:space="preserve">Computing/engineering</w:t>
            </w:r>
          </w:p>
        </w:tc>
        <w:tc>
          <w:tcPr/>
          <w:p>
            <w:pPr>
              <w:pStyle w:val="Compact"/>
            </w:pPr>
            <w:r>
              <w:t xml:space="preserve">IEEE/ACM and original conference/journal repositories</w:t>
            </w:r>
          </w:p>
        </w:tc>
        <w:tc>
          <w:tcPr/>
          <w:p>
            <w:pPr>
              <w:pStyle w:val="Compact"/>
            </w:pPr>
            <w:r>
              <w:t xml:space="preserve">Standards bodies, GitHub/code, benchmark repositories</w:t>
            </w:r>
          </w:p>
        </w:tc>
      </w:tr>
      <w:tr>
        <w:tc>
          <w:tcPr/>
          <w:p>
            <w:pPr>
              <w:pStyle w:val="Compact"/>
            </w:pPr>
            <w:r>
              <w:t xml:space="preserve">Economics</w:t>
            </w:r>
          </w:p>
        </w:tc>
        <w:tc>
          <w:tcPr/>
          <w:p>
            <w:pPr>
              <w:pStyle w:val="Compact"/>
            </w:pPr>
            <w:r>
              <w:t xml:space="preserve">Journal databases, working-paper repositories</w:t>
            </w:r>
          </w:p>
        </w:tc>
        <w:tc>
          <w:tcPr/>
          <w:p>
            <w:pPr>
              <w:pStyle w:val="Compact"/>
            </w:pPr>
            <w:r>
              <w:t xml:space="preserve">Statistical agencies, central banks, World Bank/OECD</w:t>
            </w:r>
          </w:p>
        </w:tc>
      </w:tr>
      <w:tr>
        <w:tc>
          <w:tcPr/>
          <w:p>
            <w:pPr>
              <w:pStyle w:val="Compact"/>
            </w:pPr>
            <w:r>
              <w:t xml:space="preserve">Industry</w:t>
            </w:r>
          </w:p>
        </w:tc>
        <w:tc>
          <w:tcPr/>
          <w:p>
            <w:pPr>
              <w:pStyle w:val="Compact"/>
            </w:pPr>
            <w:r>
              <w:t xml:space="preserve">Regulator filings, corporate reports</w:t>
            </w:r>
          </w:p>
        </w:tc>
        <w:tc>
          <w:tcPr/>
          <w:p>
            <w:pPr>
              <w:pStyle w:val="Compact"/>
            </w:pPr>
            <w:r>
              <w:t xml:space="preserve">Patents, market datasets, technical papers, trade literature</w:t>
            </w:r>
          </w:p>
        </w:tc>
      </w:tr>
      <w:tr>
        <w:tc>
          <w:tcPr/>
          <w:p>
            <w:pPr>
              <w:pStyle w:val="Compact"/>
            </w:pPr>
            <w:r>
              <w:t xml:space="preserve">Public policy</w:t>
            </w:r>
          </w:p>
        </w:tc>
        <w:tc>
          <w:tcPr/>
          <w:p>
            <w:pPr>
              <w:pStyle w:val="Compact"/>
            </w:pPr>
            <w:r>
              <w:t xml:space="preserve">Government/legislative sites</w:t>
            </w:r>
          </w:p>
        </w:tc>
        <w:tc>
          <w:tcPr/>
          <w:p>
            <w:pPr>
              <w:pStyle w:val="Compact"/>
            </w:pPr>
            <w:r>
              <w:t xml:space="preserve">OECD, World Bank, evaluation literature, think tanks</w:t>
            </w:r>
          </w:p>
        </w:tc>
      </w:tr>
      <w:tr>
        <w:tc>
          <w:tcPr/>
          <w:p>
            <w:pPr>
              <w:pStyle w:val="Compact"/>
            </w:pPr>
            <w:r>
              <w:t xml:space="preserve">Legal/regulatory</w:t>
            </w:r>
          </w:p>
        </w:tc>
        <w:tc>
          <w:tcPr/>
          <w:p>
            <w:pPr>
              <w:pStyle w:val="Compact"/>
            </w:pPr>
            <w:r>
              <w:t xml:space="preserve">Official legal databases/regulators</w:t>
            </w:r>
          </w:p>
        </w:tc>
        <w:tc>
          <w:tcPr/>
          <w:p>
            <w:pPr>
              <w:pStyle w:val="Compact"/>
            </w:pPr>
            <w:r>
              <w:t xml:space="preserve">Law reviews and specialist commentary</w:t>
            </w:r>
          </w:p>
        </w:tc>
      </w:tr>
      <w:tr>
        <w:tc>
          <w:tcPr/>
          <w:p>
            <w:pPr>
              <w:pStyle w:val="Compact"/>
            </w:pPr>
            <w:r>
              <w:t xml:space="preserve">Emerging topics</w:t>
            </w:r>
          </w:p>
        </w:tc>
        <w:tc>
          <w:tcPr/>
          <w:p>
            <w:pPr>
              <w:pStyle w:val="Compact"/>
            </w:pPr>
            <w:r>
              <w:t xml:space="preserve">Preprints + original technical material</w:t>
            </w:r>
          </w:p>
        </w:tc>
        <w:tc>
          <w:tcPr/>
          <w:p>
            <w:pPr>
              <w:pStyle w:val="Compact"/>
            </w:pPr>
            <w:r>
              <w:t xml:space="preserve">Conference proceedings, repositories, subsequent peer-reviewed versions</w:t>
            </w:r>
          </w:p>
        </w:tc>
      </w:tr>
    </w:tbl>
    <w:p>
      <w:pPr>
        <w:pStyle w:val="BodyText"/>
      </w:pPr>
      <w:r>
        <w:t xml:space="preserve">PubMed's current search system supports phrases, field tags, Boolean</w:t>
      </w:r>
      <w:r>
        <w:t xml:space="preserve"> </w:t>
      </w:r>
      <w:r>
        <w:rPr>
          <w:rStyle w:val="VerbatimChar"/>
        </w:rPr>
        <w:t xml:space="preserve">AND/OR/NOT</w:t>
      </w:r>
      <w:r>
        <w:t xml:space="preserve">, wildcards, proximity searching, publication-date restrictions, filters, search histories and MeSH-controlled vocabulary.</w:t>
      </w:r>
      <w:r>
        <w:t xml:space="preserve"> </w:t>
      </w:r>
      <w:hyperlink r:id="rId26">
        <w:r>
          <w:rPr>
            <w:rStyle w:val="Hyperlink"/>
          </w:rPr>
          <w:t xml:space="preserve">[10]</w:t>
        </w:r>
      </w:hyperlink>
    </w:p>
    <w:bookmarkEnd w:id="27"/>
    <w:bookmarkStart w:id="29" w:name="reproducible-query-construction"/>
    <w:p>
      <w:pPr>
        <w:pStyle w:val="Heading3"/>
      </w:pPr>
      <w:r>
        <w:t xml:space="preserve">Reproducible query construction</w:t>
      </w:r>
    </w:p>
    <w:p>
      <w:pPr>
        <w:pStyle w:val="FirstParagraph"/>
      </w:pPr>
      <w:r>
        <w:t xml:space="preserve">Build queries as</w:t>
      </w:r>
      <w:r>
        <w:t xml:space="preserve"> </w:t>
      </w:r>
      <w:r>
        <w:rPr>
          <w:b/>
          <w:bCs/>
        </w:rPr>
        <w:t xml:space="preserve">concept blocks</w:t>
      </w:r>
      <w:r>
        <w:t xml:space="preserve">:</w:t>
      </w:r>
    </w:p>
    <w:p>
      <w:pPr>
        <w:pStyle w:val="SourceCode"/>
      </w:pPr>
      <w:r>
        <w:rPr>
          <w:rStyle w:val="VerbatimChar"/>
        </w:rPr>
        <w:t xml:space="preserve">(CONCEPT_A_synonym1 OR CONCEPT_A_synonym2 OR "exact phrase")</w:t>
      </w:r>
      <w:r>
        <w:br/>
      </w:r>
      <w:r>
        <w:rPr>
          <w:rStyle w:val="VerbatimChar"/>
        </w:rPr>
        <w:t xml:space="preserve">AND</w:t>
      </w:r>
      <w:r>
        <w:br/>
      </w:r>
      <w:r>
        <w:rPr>
          <w:rStyle w:val="VerbatimChar"/>
        </w:rPr>
        <w:t xml:space="preserve">(CONCEPT_B_synonym1 OR CONCEPT_B_synonym2)</w:t>
      </w:r>
      <w:r>
        <w:br/>
      </w:r>
      <w:r>
        <w:rPr>
          <w:rStyle w:val="VerbatimChar"/>
        </w:rPr>
        <w:t xml:space="preserve">AND</w:t>
      </w:r>
      <w:r>
        <w:br/>
      </w:r>
      <w:r>
        <w:rPr>
          <w:rStyle w:val="VerbatimChar"/>
        </w:rPr>
        <w:t xml:space="preserve">(outcome1 OR outcome2 OR outcome3)</w:t>
      </w:r>
    </w:p>
    <w:p>
      <w:pPr>
        <w:pStyle w:val="FirstParagraph"/>
      </w:pPr>
      <w:r>
        <w:t xml:space="preserve">Example generic technology/policy search:</w:t>
      </w:r>
    </w:p>
    <w:p>
      <w:pPr>
        <w:pStyle w:val="SourceCode"/>
      </w:pPr>
      <w:r>
        <w:rPr>
          <w:rStyle w:val="VerbatimChar"/>
        </w:rPr>
        <w:t xml:space="preserve">("generative artificial intelligence" OR "large language model*" OR LLM*)</w:t>
      </w:r>
      <w:r>
        <w:br/>
      </w:r>
      <w:r>
        <w:rPr>
          <w:rStyle w:val="VerbatimChar"/>
        </w:rPr>
        <w:t xml:space="preserve">AND</w:t>
      </w:r>
      <w:r>
        <w:br/>
      </w:r>
      <w:r>
        <w:rPr>
          <w:rStyle w:val="VerbatimChar"/>
        </w:rPr>
        <w:t xml:space="preserve">(education OR classroom OR student*)</w:t>
      </w:r>
      <w:r>
        <w:br/>
      </w:r>
      <w:r>
        <w:rPr>
          <w:rStyle w:val="VerbatimChar"/>
        </w:rPr>
        <w:t xml:space="preserve">AND</w:t>
      </w:r>
      <w:r>
        <w:br/>
      </w:r>
      <w:r>
        <w:rPr>
          <w:rStyle w:val="VerbatimChar"/>
        </w:rPr>
        <w:t xml:space="preserve">(learning OR achievement OR productivity OR assessment)</w:t>
      </w:r>
      <w:r>
        <w:br/>
      </w:r>
      <w:r>
        <w:rPr>
          <w:rStyle w:val="VerbatimChar"/>
        </w:rPr>
        <w:t xml:space="preserve">NOT</w:t>
      </w:r>
      <w:r>
        <w:br/>
      </w:r>
      <w:r>
        <w:rPr>
          <w:rStyle w:val="VerbatimChar"/>
        </w:rPr>
        <w:t xml:space="preserve">(editorial OR commentary)</w:t>
      </w:r>
    </w:p>
    <w:p>
      <w:pPr>
        <w:pStyle w:val="FirstParagraph"/>
      </w:pPr>
      <w:r>
        <w:t xml:space="preserve">Do not indiscriminately add</w:t>
      </w:r>
      <w:r>
        <w:t xml:space="preserve"> </w:t>
      </w:r>
      <w:r>
        <w:rPr>
          <w:rStyle w:val="VerbatimChar"/>
        </w:rPr>
        <w:t xml:space="preserve">NOT</w:t>
      </w:r>
      <w:r>
        <w:t xml:space="preserve">: exclusions can accidentally remove relevant records. In PubMed, Boolean operators are processed explicitly and parentheses are used to nest concepts, making the recorded final query part of the reproducibility record.</w:t>
      </w:r>
      <w:r>
        <w:t xml:space="preserve"> </w:t>
      </w:r>
      <w:hyperlink r:id="rId26">
        <w:r>
          <w:rPr>
            <w:rStyle w:val="Hyperlink"/>
          </w:rPr>
          <w:t xml:space="preserve">[10]</w:t>
        </w:r>
      </w:hyperlink>
    </w:p>
    <w:p>
      <w:pPr>
        <w:pStyle w:val="BodyText"/>
      </w:pPr>
      <w:r>
        <w:t xml:space="preserve">For every database, save:</w:t>
      </w:r>
    </w:p>
    <w:p>
      <w:pPr>
        <w:pStyle w:val="SourceCode"/>
      </w:pPr>
      <w:r>
        <w:rPr>
          <w:rStyle w:val="VerbatimChar"/>
        </w:rPr>
        <w:t xml:space="preserve">Database:</w:t>
      </w:r>
      <w:r>
        <w:br/>
      </w:r>
      <w:r>
        <w:rPr>
          <w:rStyle w:val="VerbatimChar"/>
        </w:rPr>
        <w:t xml:space="preserve">Platform/provider:</w:t>
      </w:r>
      <w:r>
        <w:br/>
      </w:r>
      <w:r>
        <w:rPr>
          <w:rStyle w:val="VerbatimChar"/>
        </w:rPr>
        <w:t xml:space="preserve">Date searched:</w:t>
      </w:r>
      <w:r>
        <w:br/>
      </w:r>
      <w:r>
        <w:rPr>
          <w:rStyle w:val="VerbatimChar"/>
        </w:rPr>
        <w:t xml:space="preserve">Coverage dates:</w:t>
      </w:r>
      <w:r>
        <w:br/>
      </w:r>
      <w:r>
        <w:rPr>
          <w:rStyle w:val="VerbatimChar"/>
        </w:rPr>
        <w:t xml:space="preserve">Exact search string:</w:t>
      </w:r>
      <w:r>
        <w:br/>
      </w:r>
      <w:r>
        <w:rPr>
          <w:rStyle w:val="VerbatimChar"/>
        </w:rPr>
        <w:t xml:space="preserve">Filters:</w:t>
      </w:r>
      <w:r>
        <w:br/>
      </w:r>
      <w:r>
        <w:rPr>
          <w:rStyle w:val="VerbatimChar"/>
        </w:rPr>
        <w:t xml:space="preserve">Number retrieved:</w:t>
      </w:r>
      <w:r>
        <w:br/>
      </w:r>
      <w:r>
        <w:rPr>
          <w:rStyle w:val="VerbatimChar"/>
        </w:rPr>
        <w:t xml:space="preserve">Export format:</w:t>
      </w:r>
      <w:r>
        <w:br/>
      </w:r>
      <w:r>
        <w:rPr>
          <w:rStyle w:val="VerbatimChar"/>
        </w:rPr>
        <w:t xml:space="preserve">Export filename:</w:t>
      </w:r>
      <w:r>
        <w:br/>
      </w:r>
      <w:r>
        <w:rPr>
          <w:rStyle w:val="VerbatimChar"/>
        </w:rPr>
        <w:t xml:space="preserve">Deduplication method:</w:t>
      </w:r>
      <w:r>
        <w:br/>
      </w:r>
      <w:r>
        <w:rPr>
          <w:rStyle w:val="VerbatimChar"/>
        </w:rPr>
        <w:t xml:space="preserve">Search author:</w:t>
      </w:r>
      <w:r>
        <w:br/>
      </w:r>
      <w:r>
        <w:rPr>
          <w:rStyle w:val="VerbatimChar"/>
        </w:rPr>
        <w:t xml:space="preserve">Notes/deviations:</w:t>
      </w:r>
    </w:p>
    <w:p>
      <w:pPr>
        <w:pStyle w:val="FirstParagraph"/>
      </w:pPr>
      <w:r>
        <w:t xml:space="preserve">PRISMA-S exists specifically because merely writing “we searched PubMed” is inadequate for reproducing an evidence search; its checklist covers reporting search methods in systematic reviews.</w:t>
      </w:r>
      <w:r>
        <w:t xml:space="preserve"> </w:t>
      </w:r>
      <w:hyperlink r:id="rId28">
        <w:r>
          <w:rPr>
            <w:rStyle w:val="Hyperlink"/>
          </w:rPr>
          <w:t xml:space="preserve">[11]</w:t>
        </w:r>
      </w:hyperlink>
    </w:p>
    <w:bookmarkEnd w:id="29"/>
    <w:bookmarkStart w:id="31" w:name="date-rules"/>
    <w:p>
      <w:pPr>
        <w:pStyle w:val="Heading3"/>
      </w:pPr>
      <w:r>
        <w:t xml:space="preserve">Date rules</w:t>
      </w:r>
    </w:p>
    <w:p>
      <w:pPr>
        <w:pStyle w:val="FirstParagraph"/>
      </w:pPr>
      <w:r>
        <w:t xml:space="preserve">Avoid a universal “last five years” cutoff. Recommended decision rules are:</w:t>
      </w:r>
    </w:p>
    <w:p>
      <w:pPr>
        <w:pStyle w:val="BodyText"/>
      </w:pPr>
      <w:r>
        <w:rPr>
          <w:b/>
          <w:bCs/>
        </w:rPr>
        <w:t xml:space="preserve">Foundational search:</w:t>
      </w:r>
      <w:r>
        <w:t xml:space="preserve"> </w:t>
      </w:r>
      <w:r>
        <w:t xml:space="preserve">no arbitrary lower date limit when the history of a concept matters.</w:t>
      </w:r>
    </w:p>
    <w:p>
      <w:pPr>
        <w:pStyle w:val="BodyText"/>
      </w:pPr>
      <w:r>
        <w:rPr>
          <w:b/>
          <w:bCs/>
        </w:rPr>
        <w:t xml:space="preserve">Current-state search:</w:t>
      </w:r>
      <w:r>
        <w:t xml:space="preserve"> </w:t>
      </w:r>
      <w:r>
        <w:t xml:space="preserve">define a contemporary window appropriate to the rate of change, then separately search seminal earlier work.</w:t>
      </w:r>
    </w:p>
    <w:p>
      <w:pPr>
        <w:pStyle w:val="BodyText"/>
      </w:pPr>
      <w:r>
        <w:rPr>
          <w:b/>
          <w:bCs/>
        </w:rPr>
        <w:t xml:space="preserve">Fast-moving technology/policy:</w:t>
      </w:r>
      <w:r>
        <w:t xml:space="preserve"> </w:t>
      </w:r>
      <w:r>
        <w:t xml:space="preserve">search by both publication date and event/version date; a recent article may describe older technology or legislation.</w:t>
      </w:r>
    </w:p>
    <w:p>
      <w:pPr>
        <w:pStyle w:val="BodyText"/>
      </w:pPr>
      <w:r>
        <w:rPr>
          <w:b/>
          <w:bCs/>
        </w:rPr>
        <w:t xml:space="preserve">Living questions:</w:t>
      </w:r>
      <w:r>
        <w:t xml:space="preserve"> </w:t>
      </w:r>
      <w:r>
        <w:t xml:space="preserve">record a cutoff date and schedule updates rather than silently mixing evidence retrieved at different times. PRISMA has a dedicated extension for living systematic reviews and updates.</w:t>
      </w:r>
      <w:r>
        <w:t xml:space="preserve"> </w:t>
      </w:r>
      <w:hyperlink r:id="rId30">
        <w:r>
          <w:rPr>
            <w:rStyle w:val="Hyperlink"/>
          </w:rPr>
          <w:t xml:space="preserve">[12]</w:t>
        </w:r>
      </w:hyperlink>
    </w:p>
    <w:bookmarkEnd w:id="31"/>
    <w:bookmarkStart w:id="33" w:name="inclusion-and-exclusion-criteria"/>
    <w:p>
      <w:pPr>
        <w:pStyle w:val="Heading3"/>
      </w:pPr>
      <w:r>
        <w:t xml:space="preserve">Inclusion and exclusion criteria</w:t>
      </w:r>
    </w:p>
    <w:p>
      <w:pPr>
        <w:pStyle w:val="FirstParagraph"/>
      </w:pPr>
      <w:r>
        <w:t xml:space="preserve">Eligibility should be based on</w:t>
      </w:r>
      <w:r>
        <w:t xml:space="preserve"> </w:t>
      </w:r>
      <w:r>
        <w:rPr>
          <w:b/>
          <w:bCs/>
        </w:rPr>
        <w:t xml:space="preserve">relevance and evidentiary fitness</w:t>
      </w:r>
      <w:r>
        <w:t xml:space="preserve">, not whether the result agrees with the hypothesis.</w:t>
      </w:r>
    </w:p>
    <w:p>
      <w:pPr>
        <w:pStyle w:val="BodyText"/>
      </w:pPr>
      <w:r>
        <w:t xml:space="preserve">A reusable rule is:</w:t>
      </w:r>
    </w:p>
    <w:p>
      <w:pPr>
        <w:pStyle w:val="BlockText"/>
      </w:pPr>
      <w:r>
        <w:t xml:space="preserve">Include evidence that directly addresses a predefined question, population/system, outcome, jurisdiction and eligible design within the stated temporal scope. Exclude duplicates, clearly irrelevant records, superseded versions where a definitive version exists, sources lacking the minimum information required for appraisal, and study designs explicitly outside scope. Record a reason for every full-text exclusion.</w:t>
      </w:r>
    </w:p>
    <w:p>
      <w:pPr>
        <w:pStyle w:val="FirstParagraph"/>
      </w:pPr>
      <w:r>
        <w:t xml:space="preserve">Do not automatically exclude null results, negative findings, inconvenient outcomes, preprints, non-English material, or evidence because it is difficult to obtain; each can create systematic bias if excluded without a methodological reason. Cochrane specifically treats selective non-reporting as a potential source of bias in a review.</w:t>
      </w:r>
      <w:r>
        <w:t xml:space="preserve"> </w:t>
      </w:r>
      <w:hyperlink r:id="rId25">
        <w:r>
          <w:rPr>
            <w:rStyle w:val="Hyperlink"/>
          </w:rPr>
          <w:t xml:space="preserve">[9]</w:t>
        </w:r>
      </w:hyperlink>
    </w:p>
    <w:p>
      <w:pPr>
        <w:pStyle w:val="BodyText"/>
      </w:pPr>
      <w:r>
        <w:t xml:space="preserve">PRISMA's official flow diagrams are a useful visual model for recording identification, screening, inclusion and exclusions.</w:t>
      </w:r>
      <w:r>
        <w:t xml:space="preserve"> </w:t>
      </w:r>
      <w:hyperlink r:id="rId32">
        <w:r>
          <w:rPr>
            <w:rStyle w:val="Hyperlink"/>
          </w:rPr>
          <w:t xml:space="preserve">[13]</w:t>
        </w:r>
      </w:hyperlink>
    </w:p>
    <w:bookmarkEnd w:id="33"/>
    <w:bookmarkEnd w:id="34"/>
    <w:bookmarkStart w:id="41" w:name="X0f902f607c778ee37d70423c7b4ea2dede7a0aa"/>
    <w:p>
      <w:pPr>
        <w:pStyle w:val="Heading2"/>
      </w:pPr>
      <w:r>
        <w:t xml:space="preserve">Data extraction, appraisal and evidence tables</w:t>
      </w:r>
    </w:p>
    <w:p>
      <w:pPr>
        <w:pStyle w:val="FirstParagraph"/>
      </w:pPr>
      <w:r>
        <w:t xml:space="preserve">Extraction should preserve enough context that the analyst does not have to repeatedly reinterpret the original source.</w:t>
      </w:r>
    </w:p>
    <w:bookmarkStart w:id="35" w:name="master-extraction-template"/>
    <w:p>
      <w:pPr>
        <w:pStyle w:val="Heading3"/>
      </w:pPr>
      <w:r>
        <w:t xml:space="preserve">Master extraction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Extract</w:t>
            </w:r>
          </w:p>
        </w:tc>
      </w:tr>
      <w:tr>
        <w:tc>
          <w:tcPr/>
          <w:p>
            <w:pPr>
              <w:pStyle w:val="Compact"/>
            </w:pPr>
            <w:r>
              <w:t xml:space="preserve">Record ID</w:t>
            </w:r>
          </w:p>
        </w:tc>
        <w:tc>
          <w:tcPr/>
          <w:p>
            <w:pPr>
              <w:pStyle w:val="Compact"/>
            </w:pPr>
            <w:r>
              <w:t xml:space="preserve">Unique identifier</w:t>
            </w:r>
          </w:p>
        </w:tc>
      </w:tr>
      <w:tr>
        <w:tc>
          <w:tcPr/>
          <w:p>
            <w:pPr>
              <w:pStyle w:val="Compact"/>
            </w:pPr>
            <w:r>
              <w:t xml:space="preserve">Citation</w:t>
            </w:r>
          </w:p>
        </w:tc>
        <w:tc>
          <w:tcPr/>
          <w:p>
            <w:pPr>
              <w:pStyle w:val="Compact"/>
            </w:pPr>
            <w:r>
              <w:t xml:space="preserve">Author, title, year, DOI/URL/identifier</w:t>
            </w:r>
          </w:p>
        </w:tc>
      </w:tr>
      <w:tr>
        <w:tc>
          <w:tcPr/>
          <w:p>
            <w:pPr>
              <w:pStyle w:val="Compact"/>
            </w:pPr>
            <w:r>
              <w:t xml:space="preserve">Source type</w:t>
            </w:r>
          </w:p>
        </w:tc>
        <w:tc>
          <w:tcPr/>
          <w:p>
            <w:pPr>
              <w:pStyle w:val="Compact"/>
            </w:pPr>
            <w:r>
              <w:t xml:space="preserve">Paper, dataset, regulation, filing, report, etc.</w:t>
            </w:r>
          </w:p>
        </w:tc>
      </w:tr>
      <w:tr>
        <w:tc>
          <w:tcPr/>
          <w:p>
            <w:pPr>
              <w:pStyle w:val="Compact"/>
            </w:pPr>
            <w:r>
              <w:t xml:space="preserve">Research question</w:t>
            </w:r>
          </w:p>
        </w:tc>
        <w:tc>
          <w:tcPr/>
          <w:p>
            <w:pPr>
              <w:pStyle w:val="Compact"/>
            </w:pPr>
            <w:r>
              <w:t xml:space="preserve">What the source actually tests/addresses</w:t>
            </w:r>
          </w:p>
        </w:tc>
      </w:tr>
      <w:tr>
        <w:tc>
          <w:tcPr/>
          <w:p>
            <w:pPr>
              <w:pStyle w:val="Compact"/>
            </w:pPr>
            <w:r>
              <w:t xml:space="preserve">Study/design</w:t>
            </w:r>
          </w:p>
        </w:tc>
        <w:tc>
          <w:tcPr/>
          <w:p>
            <w:pPr>
              <w:pStyle w:val="Compact"/>
            </w:pPr>
            <w:r>
              <w:t xml:space="preserve">RCT, cohort, cross-sectional, simulation, qualitative, theoretical, etc.</w:t>
            </w:r>
          </w:p>
        </w:tc>
      </w:tr>
      <w:tr>
        <w:tc>
          <w:tcPr/>
          <w:p>
            <w:pPr>
              <w:pStyle w:val="Compact"/>
            </w:pPr>
            <w:r>
              <w:t xml:space="preserve">Population/sample</w:t>
            </w:r>
          </w:p>
        </w:tc>
        <w:tc>
          <w:tcPr/>
          <w:p>
            <w:pPr>
              <w:pStyle w:val="Compact"/>
            </w:pPr>
            <w:r>
              <w:t xml:space="preserve">N, geography, eligibility</w:t>
            </w:r>
          </w:p>
        </w:tc>
      </w:tr>
      <w:tr>
        <w:tc>
          <w:tcPr/>
          <w:p>
            <w:pPr>
              <w:pStyle w:val="Compact"/>
            </w:pPr>
            <w:r>
              <w:t xml:space="preserve">Intervention/exposure</w:t>
            </w:r>
          </w:p>
        </w:tc>
        <w:tc>
          <w:tcPr/>
          <w:p>
            <w:pPr>
              <w:pStyle w:val="Compact"/>
            </w:pPr>
            <w:r>
              <w:t xml:space="preserve">Definition, dose/intensity where relevant</w:t>
            </w:r>
          </w:p>
        </w:tc>
      </w:tr>
      <w:tr>
        <w:tc>
          <w:tcPr/>
          <w:p>
            <w:pPr>
              <w:pStyle w:val="Compact"/>
            </w:pPr>
            <w:r>
              <w:t xml:space="preserve">Comparator</w:t>
            </w:r>
          </w:p>
        </w:tc>
        <w:tc>
          <w:tcPr/>
          <w:p>
            <w:pPr>
              <w:pStyle w:val="Compact"/>
            </w:pPr>
            <w:r>
              <w:t xml:space="preserve">Control/reference</w:t>
            </w:r>
          </w:p>
        </w:tc>
      </w:tr>
      <w:tr>
        <w:tc>
          <w:tcPr/>
          <w:p>
            <w:pPr>
              <w:pStyle w:val="Compact"/>
            </w:pPr>
            <w:r>
              <w:t xml:space="preserve">Outcome</w:t>
            </w:r>
          </w:p>
        </w:tc>
        <w:tc>
          <w:tcPr/>
          <w:p>
            <w:pPr>
              <w:pStyle w:val="Compact"/>
            </w:pPr>
            <w:r>
              <w:t xml:space="preserve">Exact operational definition</w:t>
            </w:r>
          </w:p>
        </w:tc>
      </w:tr>
      <w:tr>
        <w:tc>
          <w:tcPr/>
          <w:p>
            <w:pPr>
              <w:pStyle w:val="Compact"/>
            </w:pPr>
            <w:r>
              <w:t xml:space="preserve">Follow-up</w:t>
            </w:r>
          </w:p>
        </w:tc>
        <w:tc>
          <w:tcPr/>
          <w:p>
            <w:pPr>
              <w:pStyle w:val="Compact"/>
            </w:pPr>
            <w:r>
              <w:t xml:space="preserve">Duration/time points</w:t>
            </w:r>
          </w:p>
        </w:tc>
      </w:tr>
      <w:tr>
        <w:tc>
          <w:tcPr/>
          <w:p>
            <w:pPr>
              <w:pStyle w:val="Compact"/>
            </w:pPr>
            <w:r>
              <w:t xml:space="preserve">Statistical method</w:t>
            </w:r>
          </w:p>
        </w:tc>
        <w:tc>
          <w:tcPr/>
          <w:p>
            <w:pPr>
              <w:pStyle w:val="Compact"/>
            </w:pPr>
            <w:r>
              <w:t xml:space="preserve">Model/tests/estimand</w:t>
            </w:r>
          </w:p>
        </w:tc>
      </w:tr>
      <w:tr>
        <w:tc>
          <w:tcPr/>
          <w:p>
            <w:pPr>
              <w:pStyle w:val="Compact"/>
            </w:pPr>
            <w:r>
              <w:t xml:space="preserve">Effect/result</w:t>
            </w:r>
          </w:p>
        </w:tc>
        <w:tc>
          <w:tcPr/>
          <w:p>
            <w:pPr>
              <w:pStyle w:val="Compact"/>
            </w:pPr>
            <w:r>
              <w:t xml:space="preserve">Estimate or main result</w:t>
            </w:r>
          </w:p>
        </w:tc>
      </w:tr>
      <w:tr>
        <w:tc>
          <w:tcPr/>
          <w:p>
            <w:pPr>
              <w:pStyle w:val="Compact"/>
            </w:pPr>
            <w:r>
              <w:t xml:space="preserve">Uncertainty</w:t>
            </w:r>
          </w:p>
        </w:tc>
        <w:tc>
          <w:tcPr/>
          <w:p>
            <w:pPr>
              <w:pStyle w:val="Compact"/>
            </w:pPr>
            <w:r>
              <w:t xml:space="preserve">CI/SE/credible interval/p-value as applicable</w:t>
            </w:r>
          </w:p>
        </w:tc>
      </w:tr>
      <w:tr>
        <w:tc>
          <w:tcPr/>
          <w:p>
            <w:pPr>
              <w:pStyle w:val="Compact"/>
            </w:pPr>
            <w:r>
              <w:t xml:space="preserve">Missing data</w:t>
            </w:r>
          </w:p>
        </w:tc>
        <w:tc>
          <w:tcPr/>
          <w:p>
            <w:pPr>
              <w:pStyle w:val="Compact"/>
            </w:pPr>
            <w:r>
              <w:t xml:space="preserve">Extent/treatment</w:t>
            </w:r>
          </w:p>
        </w:tc>
      </w:tr>
      <w:tr>
        <w:tc>
          <w:tcPr/>
          <w:p>
            <w:pPr>
              <w:pStyle w:val="Compact"/>
            </w:pPr>
            <w:r>
              <w:t xml:space="preserve">Key finding</w:t>
            </w:r>
          </w:p>
        </w:tc>
        <w:tc>
          <w:tcPr/>
          <w:p>
            <w:pPr>
              <w:pStyle w:val="Compact"/>
            </w:pPr>
            <w:r>
              <w:t xml:space="preserve">Concise neutral summary</w:t>
            </w:r>
          </w:p>
        </w:tc>
      </w:tr>
      <w:tr>
        <w:tc>
          <w:tcPr/>
          <w:p>
            <w:pPr>
              <w:pStyle w:val="Compact"/>
            </w:pPr>
            <w:r>
              <w:t xml:space="preserve">Limitations</w:t>
            </w:r>
          </w:p>
        </w:tc>
        <w:tc>
          <w:tcPr/>
          <w:p>
            <w:pPr>
              <w:pStyle w:val="Compact"/>
            </w:pPr>
            <w:r>
              <w:t xml:space="preserve">Author-reported + reviewer-identified</w:t>
            </w:r>
          </w:p>
        </w:tc>
      </w:tr>
      <w:tr>
        <w:tc>
          <w:tcPr/>
          <w:p>
            <w:pPr>
              <w:pStyle w:val="Compact"/>
            </w:pPr>
            <w:r>
              <w:t xml:space="preserve">Risk of bias</w:t>
            </w:r>
          </w:p>
        </w:tc>
        <w:tc>
          <w:tcPr/>
          <w:p>
            <w:pPr>
              <w:pStyle w:val="Compact"/>
            </w:pPr>
            <w:r>
              <w:t xml:space="preserve">Tool/domain judgments</w:t>
            </w:r>
          </w:p>
        </w:tc>
      </w:tr>
      <w:tr>
        <w:tc>
          <w:tcPr/>
          <w:p>
            <w:pPr>
              <w:pStyle w:val="Compact"/>
            </w:pPr>
            <w:r>
              <w:t xml:space="preserve">Funding</w:t>
            </w:r>
          </w:p>
        </w:tc>
        <w:tc>
          <w:tcPr/>
          <w:p>
            <w:pPr>
              <w:pStyle w:val="Compact"/>
            </w:pPr>
            <w:r>
              <w:t xml:space="preserve">Funding source</w:t>
            </w:r>
          </w:p>
        </w:tc>
      </w:tr>
      <w:tr>
        <w:tc>
          <w:tcPr/>
          <w:p>
            <w:pPr>
              <w:pStyle w:val="Compact"/>
            </w:pPr>
            <w:r>
              <w:t xml:space="preserve">Conflicts</w:t>
            </w:r>
          </w:p>
        </w:tc>
        <w:tc>
          <w:tcPr/>
          <w:p>
            <w:pPr>
              <w:pStyle w:val="Compact"/>
            </w:pPr>
            <w:r>
              <w:t xml:space="preserve">Declared interests</w:t>
            </w:r>
          </w:p>
        </w:tc>
      </w:tr>
      <w:tr>
        <w:tc>
          <w:tcPr/>
          <w:p>
            <w:pPr>
              <w:pStyle w:val="Compact"/>
            </w:pPr>
            <w:r>
              <w:t xml:space="preserve">Data availability</w:t>
            </w:r>
          </w:p>
        </w:tc>
        <w:tc>
          <w:tcPr/>
          <w:p>
            <w:pPr>
              <w:pStyle w:val="Compact"/>
            </w:pPr>
            <w:r>
              <w:t xml:space="preserve">Repository/access</w:t>
            </w:r>
          </w:p>
        </w:tc>
      </w:tr>
      <w:tr>
        <w:tc>
          <w:tcPr/>
          <w:p>
            <w:pPr>
              <w:pStyle w:val="Compact"/>
            </w:pPr>
            <w:r>
              <w:t xml:space="preserve">Code availability</w:t>
            </w:r>
          </w:p>
        </w:tc>
        <w:tc>
          <w:tcPr/>
          <w:p>
            <w:pPr>
              <w:pStyle w:val="Compact"/>
            </w:pPr>
            <w:r>
              <w:t xml:space="preserve">Repository/version</w:t>
            </w:r>
          </w:p>
        </w:tc>
      </w:tr>
      <w:tr>
        <w:tc>
          <w:tcPr/>
          <w:p>
            <w:pPr>
              <w:pStyle w:val="Compact"/>
            </w:pPr>
            <w:r>
              <w:t xml:space="preserve">Relevance</w:t>
            </w:r>
          </w:p>
        </w:tc>
        <w:tc>
          <w:tcPr/>
          <w:p>
            <w:pPr>
              <w:pStyle w:val="Compact"/>
            </w:pPr>
            <w:r>
              <w:t xml:space="preserve">Direct/indirect</w:t>
            </w:r>
          </w:p>
        </w:tc>
      </w:tr>
      <w:tr>
        <w:tc>
          <w:tcPr/>
          <w:p>
            <w:pPr>
              <w:pStyle w:val="Compact"/>
            </w:pPr>
            <w:r>
              <w:t xml:space="preserve">Reviewer notes</w:t>
            </w:r>
          </w:p>
        </w:tc>
        <w:tc>
          <w:tcPr/>
          <w:p>
            <w:pPr>
              <w:pStyle w:val="Compact"/>
            </w:pPr>
            <w:r>
              <w:t xml:space="preserve">Interpretation issues</w:t>
            </w:r>
          </w:p>
        </w:tc>
      </w:tr>
      <w:tr>
        <w:tc>
          <w:tcPr/>
          <w:p>
            <w:pPr>
              <w:pStyle w:val="Compact"/>
            </w:pPr>
            <w:r>
              <w:t xml:space="preserve">Verification status</w:t>
            </w:r>
          </w:p>
        </w:tc>
        <w:tc>
          <w:tcPr/>
          <w:p>
            <w:pPr>
              <w:pStyle w:val="Compact"/>
            </w:pPr>
            <w:r>
              <w:t xml:space="preserve">One- or two-reviewer checked</w:t>
            </w:r>
          </w:p>
        </w:tc>
      </w:tr>
    </w:tbl>
    <w:bookmarkEnd w:id="35"/>
    <w:bookmarkStart w:id="36" w:name="illustrative-filled-extraction-table"/>
    <w:p>
      <w:pPr>
        <w:pStyle w:val="Heading3"/>
      </w:pPr>
      <w:r>
        <w:t xml:space="preserve">Illustrative filled extraction table</w:t>
      </w:r>
    </w:p>
    <w:p>
      <w:pPr>
        <w:pStyle w:val="FirstParagraph"/>
      </w:pPr>
      <w:r>
        <w:t xml:space="preserve">The following entries are deliberately fictional; they demonstrate format rather than constitute evidence about a real topic.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jc w:val="right"/>
            </w:pPr>
            <w:r>
              <w:t xml:space="preserve">Year</w:t>
            </w:r>
          </w:p>
        </w:tc>
        <w:tc>
          <w:tcPr/>
          <w:p>
            <w:pPr>
              <w:pStyle w:val="Compact"/>
            </w:pPr>
            <w:r>
              <w:t xml:space="preserve">Methods</w:t>
            </w:r>
          </w:p>
        </w:tc>
        <w:tc>
          <w:tcPr/>
          <w:p>
            <w:pPr>
              <w:pStyle w:val="Compact"/>
            </w:pPr>
            <w:r>
              <w:t xml:space="preserve">Key findings</w:t>
            </w:r>
          </w:p>
        </w:tc>
        <w:tc>
          <w:tcPr/>
          <w:p>
            <w:pPr>
              <w:pStyle w:val="Compact"/>
            </w:pPr>
            <w:r>
              <w:t xml:space="preserve">Limitations</w:t>
            </w:r>
          </w:p>
        </w:tc>
      </w:tr>
      <w:tr>
        <w:tc>
          <w:tcPr/>
          <w:p>
            <w:pPr>
              <w:pStyle w:val="Compact"/>
            </w:pPr>
            <w:r>
              <w:t xml:space="preserve">Example Study A</w:t>
            </w:r>
          </w:p>
        </w:tc>
        <w:tc>
          <w:tcPr/>
          <w:p>
            <w:pPr>
              <w:pStyle w:val="Compact"/>
              <w:jc w:val="right"/>
            </w:pPr>
            <w:r>
              <w:t xml:space="preserve">2023</w:t>
            </w:r>
          </w:p>
        </w:tc>
        <w:tc>
          <w:tcPr/>
          <w:p>
            <w:pPr>
              <w:pStyle w:val="Compact"/>
            </w:pPr>
            <w:r>
              <w:t xml:space="preserve">Randomized trial; 420 participants; intervention vs. standard practice; 12-week follow-up</w:t>
            </w:r>
          </w:p>
        </w:tc>
        <w:tc>
          <w:tcPr/>
          <w:p>
            <w:pPr>
              <w:pStyle w:val="Compact"/>
            </w:pPr>
            <w:r>
              <w:t xml:space="preserve">Intervention improved the prespecified primary outcome by a modest amount; confidence interval excluded the null</w:t>
            </w:r>
          </w:p>
        </w:tc>
        <w:tc>
          <w:tcPr/>
          <w:p>
            <w:pPr>
              <w:pStyle w:val="Compact"/>
            </w:pPr>
            <w:r>
              <w:t xml:space="preserve">Single region; short follow-up; attrition differed slightly by arm</w:t>
            </w:r>
          </w:p>
        </w:tc>
      </w:tr>
      <w:tr>
        <w:tc>
          <w:tcPr/>
          <w:p>
            <w:pPr>
              <w:pStyle w:val="Compact"/>
            </w:pPr>
            <w:r>
              <w:t xml:space="preserve">Example Study B</w:t>
            </w:r>
          </w:p>
        </w:tc>
        <w:tc>
          <w:tcPr/>
          <w:p>
            <w:pPr>
              <w:pStyle w:val="Compact"/>
              <w:jc w:val="right"/>
            </w:pPr>
            <w:r>
              <w:t xml:space="preserve">2024</w:t>
            </w:r>
          </w:p>
        </w:tc>
        <w:tc>
          <w:tcPr/>
          <w:p>
            <w:pPr>
              <w:pStyle w:val="Compact"/>
            </w:pPr>
            <w:r>
              <w:t xml:space="preserve">Prospective observational cohort; N=3,100; multivariable adjustment</w:t>
            </w:r>
          </w:p>
        </w:tc>
        <w:tc>
          <w:tcPr/>
          <w:p>
            <w:pPr>
              <w:pStyle w:val="Compact"/>
            </w:pPr>
            <w:r>
              <w:t xml:space="preserve">Exposure correlated with better outcome after adjustment, but effect was smaller than Study A</w:t>
            </w:r>
          </w:p>
        </w:tc>
        <w:tc>
          <w:tcPr/>
          <w:p>
            <w:pPr>
              <w:pStyle w:val="Compact"/>
            </w:pPr>
            <w:r>
              <w:t xml:space="preserve">Residual confounding; self-selected exposure; measurement error</w:t>
            </w:r>
          </w:p>
        </w:tc>
      </w:tr>
      <w:tr>
        <w:tc>
          <w:tcPr/>
          <w:p>
            <w:pPr>
              <w:pStyle w:val="Compact"/>
            </w:pPr>
            <w:r>
              <w:t xml:space="preserve">Example Study C</w:t>
            </w:r>
          </w:p>
        </w:tc>
        <w:tc>
          <w:tcPr/>
          <w:p>
            <w:pPr>
              <w:pStyle w:val="Compact"/>
              <w:jc w:val="right"/>
            </w:pPr>
            <w:r>
              <w:t xml:space="preserve">2025</w:t>
            </w:r>
          </w:p>
        </w:tc>
        <w:tc>
          <w:tcPr/>
          <w:p>
            <w:pPr>
              <w:pStyle w:val="Compact"/>
            </w:pPr>
            <w:r>
              <w:t xml:space="preserve">Multi-site qualitative study; 68 interviews; thematic analysis</w:t>
            </w:r>
          </w:p>
        </w:tc>
        <w:tc>
          <w:tcPr/>
          <w:p>
            <w:pPr>
              <w:pStyle w:val="Compact"/>
            </w:pPr>
            <w:r>
              <w:t xml:space="preserve">Identified implementation barriers and heterogeneous stakeholder responses</w:t>
            </w:r>
          </w:p>
        </w:tc>
        <w:tc>
          <w:tcPr/>
          <w:p>
            <w:pPr>
              <w:pStyle w:val="Compact"/>
            </w:pPr>
            <w:r>
              <w:t xml:space="preserve">Not designed to estimate causal effect; purposive sample limits generalization</w:t>
            </w:r>
          </w:p>
        </w:tc>
      </w:tr>
      <w:tr>
        <w:tc>
          <w:tcPr/>
          <w:p>
            <w:pPr>
              <w:pStyle w:val="Compact"/>
            </w:pPr>
            <w:r>
              <w:t xml:space="preserve">Example Study D</w:t>
            </w:r>
          </w:p>
        </w:tc>
        <w:tc>
          <w:tcPr/>
          <w:p>
            <w:pPr>
              <w:pStyle w:val="Compact"/>
              <w:jc w:val="right"/>
            </w:pPr>
            <w:r>
              <w:t xml:space="preserve">2026</w:t>
            </w:r>
          </w:p>
        </w:tc>
        <w:tc>
          <w:tcPr/>
          <w:p>
            <w:pPr>
              <w:pStyle w:val="Compact"/>
            </w:pPr>
            <w:r>
              <w:t xml:space="preserve">Administrative-data natural experiment; difference-in-differences</w:t>
            </w:r>
          </w:p>
        </w:tc>
        <w:tc>
          <w:tcPr/>
          <w:p>
            <w:pPr>
              <w:pStyle w:val="Compact"/>
            </w:pPr>
            <w:r>
              <w:t xml:space="preserve">Estimated a small population-level effect with strong geographic heterogeneity</w:t>
            </w:r>
          </w:p>
        </w:tc>
        <w:tc>
          <w:tcPr/>
          <w:p>
            <w:pPr>
              <w:pStyle w:val="Compact"/>
            </w:pPr>
            <w:r>
              <w:t xml:space="preserve">Parallel-trends assumption; treatment spillovers possible</w:t>
            </w:r>
          </w:p>
        </w:tc>
      </w:tr>
    </w:tbl>
    <w:p>
      <w:pPr>
        <w:pStyle w:val="BodyText"/>
      </w:pPr>
      <w:r>
        <w:t xml:space="preserve">The important point is that</w:t>
      </w:r>
      <w:r>
        <w:t xml:space="preserve"> </w:t>
      </w:r>
      <w:r>
        <w:rPr>
          <w:b/>
          <w:bCs/>
        </w:rPr>
        <w:t xml:space="preserve">“key finding” never travels without design and limitation fields</w:t>
      </w:r>
      <w:r>
        <w:t xml:space="preserve">.</w:t>
      </w:r>
    </w:p>
    <w:bookmarkEnd w:id="36"/>
    <w:bookmarkStart w:id="40" w:name="bias-and-quality-assessment"/>
    <w:p>
      <w:pPr>
        <w:pStyle w:val="Heading3"/>
      </w:pPr>
      <w:r>
        <w:t xml:space="preserve">Bias and quality assessment</w:t>
      </w:r>
    </w:p>
    <w:p>
      <w:pPr>
        <w:pStyle w:val="FirstParagraph"/>
      </w:pPr>
      <w:r>
        <w:t xml:space="preserve">Use tools matched to design rather than assigning every paper an informal “high/medium/low quality” score. Cochrane currently recommends</w:t>
      </w:r>
      <w:r>
        <w:t xml:space="preserve"> </w:t>
      </w:r>
      <w:r>
        <w:rPr>
          <w:b/>
          <w:bCs/>
        </w:rPr>
        <w:t xml:space="preserve">RoB 2</w:t>
      </w:r>
      <w:r>
        <w:t xml:space="preserve"> </w:t>
      </w:r>
      <w:r>
        <w:t xml:space="preserve">for randomized trials and</w:t>
      </w:r>
      <w:r>
        <w:t xml:space="preserve"> </w:t>
      </w:r>
      <w:r>
        <w:rPr>
          <w:b/>
          <w:bCs/>
        </w:rPr>
        <w:t xml:space="preserve">ROBINS-I</w:t>
      </w:r>
      <w:r>
        <w:t xml:space="preserve"> </w:t>
      </w:r>
      <w:r>
        <w:t xml:space="preserve">for non-randomized intervention studies; a revised ROBINS-I version was released in 2025 with algorithmic support for judgments and additional treatment of issues such as immortal-time bias.</w:t>
      </w:r>
      <w:r>
        <w:t xml:space="preserve"> </w:t>
      </w:r>
      <w:hyperlink r:id="rId37">
        <w:r>
          <w:rPr>
            <w:rStyle w:val="Hyperlink"/>
          </w:rPr>
          <w:t xml:space="preserve">[14]</w:t>
        </w:r>
      </w:hyperlink>
    </w:p>
    <w:p>
      <w:pPr>
        <w:pStyle w:val="BodyText"/>
      </w:pPr>
      <w:r>
        <w:t xml:space="preserve">For an evidence body rather than one study, GRADE evaluates certainty using domains including risk of bias, inconsistency, indirectness, imprecision and dissemination/publication bias, with certainty expressed in four levels: high, moderate, low and very low.</w:t>
      </w:r>
      <w:r>
        <w:t xml:space="preserve"> </w:t>
      </w:r>
      <w:hyperlink r:id="rId38">
        <w:r>
          <w:rPr>
            <w:rStyle w:val="Hyperlink"/>
          </w:rPr>
          <w:t xml:space="preserve">[15]</w:t>
        </w:r>
      </w:hyperlink>
    </w:p>
    <w:p>
      <w:pPr>
        <w:pStyle w:val="BodyText"/>
      </w:pPr>
      <w:r>
        <w:t xml:space="preserve">A general-purpose appraisal matrix can therefore separate: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Question</w:t>
            </w:r>
          </w:p>
        </w:tc>
      </w:tr>
      <w:tr>
        <w:tc>
          <w:tcPr/>
          <w:p>
            <w:pPr>
              <w:pStyle w:val="Compact"/>
            </w:pPr>
            <w:r>
              <w:t xml:space="preserve">Internal validity</w:t>
            </w:r>
          </w:p>
        </w:tc>
        <w:tc>
          <w:tcPr/>
          <w:p>
            <w:pPr>
              <w:pStyle w:val="Compact"/>
            </w:pPr>
            <w:r>
              <w:t xml:space="preserve">Could design or analysis systematically distort the result?</w:t>
            </w:r>
          </w:p>
        </w:tc>
      </w:tr>
      <w:tr>
        <w:tc>
          <w:tcPr/>
          <w:p>
            <w:pPr>
              <w:pStyle w:val="Compact"/>
            </w:pPr>
            <w:r>
              <w:t xml:space="preserve">Precision</w:t>
            </w:r>
          </w:p>
        </w:tc>
        <w:tc>
          <w:tcPr/>
          <w:p>
            <w:pPr>
              <w:pStyle w:val="Compact"/>
            </w:pPr>
            <w:r>
              <w:t xml:space="preserve">How wide is plausible uncertainty?</w:t>
            </w:r>
          </w:p>
        </w:tc>
      </w:tr>
      <w:tr>
        <w:tc>
          <w:tcPr/>
          <w:p>
            <w:pPr>
              <w:pStyle w:val="Compact"/>
            </w:pPr>
            <w:r>
              <w:t xml:space="preserve">Directness</w:t>
            </w:r>
          </w:p>
        </w:tc>
        <w:tc>
          <w:tcPr/>
          <w:p>
            <w:pPr>
              <w:pStyle w:val="Compact"/>
            </w:pPr>
            <w:r>
              <w:t xml:space="preserve">Does the evidence actually match the target question?</w:t>
            </w:r>
          </w:p>
        </w:tc>
      </w:tr>
      <w:tr>
        <w:tc>
          <w:tcPr/>
          <w:p>
            <w:pPr>
              <w:pStyle w:val="Compact"/>
            </w:pPr>
            <w:r>
              <w:t xml:space="preserve">Consistency</w:t>
            </w:r>
          </w:p>
        </w:tc>
        <w:tc>
          <w:tcPr/>
          <w:p>
            <w:pPr>
              <w:pStyle w:val="Compact"/>
            </w:pPr>
            <w:r>
              <w:t xml:space="preserve">Do credible sources converge?</w:t>
            </w:r>
          </w:p>
        </w:tc>
      </w:tr>
      <w:tr>
        <w:tc>
          <w:tcPr/>
          <w:p>
            <w:pPr>
              <w:pStyle w:val="Compact"/>
            </w:pPr>
            <w:r>
              <w:t xml:space="preserve">Completeness</w:t>
            </w:r>
          </w:p>
        </w:tc>
        <w:tc>
          <w:tcPr/>
          <w:p>
            <w:pPr>
              <w:pStyle w:val="Compact"/>
            </w:pPr>
            <w:r>
              <w:t xml:space="preserve">Could important missing evidence alter the conclusion?</w:t>
            </w:r>
          </w:p>
        </w:tc>
      </w:tr>
      <w:tr>
        <w:tc>
          <w:tcPr/>
          <w:p>
            <w:pPr>
              <w:pStyle w:val="Compact"/>
            </w:pPr>
            <w:r>
              <w:t xml:space="preserve">Measurement validity</w:t>
            </w:r>
          </w:p>
        </w:tc>
        <w:tc>
          <w:tcPr/>
          <w:p>
            <w:pPr>
              <w:pStyle w:val="Compact"/>
            </w:pPr>
            <w:r>
              <w:t xml:space="preserve">Does the instrument measure the claimed construct?</w:t>
            </w:r>
          </w:p>
        </w:tc>
      </w:tr>
      <w:tr>
        <w:tc>
          <w:tcPr/>
          <w:p>
            <w:pPr>
              <w:pStyle w:val="Compact"/>
            </w:pPr>
            <w:r>
              <w:t xml:space="preserve">External validity</w:t>
            </w:r>
          </w:p>
        </w:tc>
        <w:tc>
          <w:tcPr/>
          <w:p>
            <w:pPr>
              <w:pStyle w:val="Compact"/>
            </w:pPr>
            <w:r>
              <w:t xml:space="preserve">Does the result generalize to the intended setting?</w:t>
            </w:r>
          </w:p>
        </w:tc>
      </w:tr>
      <w:tr>
        <w:tc>
          <w:tcPr/>
          <w:p>
            <w:pPr>
              <w:pStyle w:val="Compact"/>
            </w:pPr>
            <w:r>
              <w:t xml:space="preserve">Independence</w:t>
            </w:r>
          </w:p>
        </w:tc>
        <w:tc>
          <w:tcPr/>
          <w:p>
            <w:pPr>
              <w:pStyle w:val="Compact"/>
            </w:pPr>
            <w:r>
              <w:t xml:space="preserve">Are financial/institutional incentives relevant?</w:t>
            </w:r>
          </w:p>
        </w:tc>
      </w:tr>
      <w:tr>
        <w:tc>
          <w:tcPr/>
          <w:p>
            <w:pPr>
              <w:pStyle w:val="Compact"/>
            </w:pPr>
            <w:r>
              <w:t xml:space="preserve">Reproducibility</w:t>
            </w:r>
          </w:p>
        </w:tc>
        <w:tc>
          <w:tcPr/>
          <w:p>
            <w:pPr>
              <w:pStyle w:val="Compact"/>
            </w:pPr>
            <w:r>
              <w:t xml:space="preserve">Are data/code/methods inspectable?</w:t>
            </w:r>
          </w:p>
        </w:tc>
      </w:tr>
      <w:tr>
        <w:tc>
          <w:tcPr/>
          <w:p>
            <w:pPr>
              <w:pStyle w:val="Compact"/>
            </w:pPr>
            <w:r>
              <w:t xml:space="preserve">Temporal validity</w:t>
            </w:r>
          </w:p>
        </w:tc>
        <w:tc>
          <w:tcPr/>
          <w:p>
            <w:pPr>
              <w:pStyle w:val="Compact"/>
            </w:pPr>
            <w:r>
              <w:t xml:space="preserve">Is the evidence still applicable today?</w:t>
            </w:r>
          </w:p>
        </w:tc>
      </w:tr>
    </w:tbl>
    <w:p>
      <w:pPr>
        <w:pStyle w:val="BodyText"/>
      </w:pPr>
      <w:r>
        <w:t xml:space="preserve">Bias assessments should affect interpretation rather than simply appearing in an appendix; Cochrane explicitly notes that biased individual-study results can produce misleading meta-analytic conclusions.</w:t>
      </w:r>
      <w:r>
        <w:t xml:space="preserve"> </w:t>
      </w:r>
      <w:hyperlink r:id="rId39">
        <w:r>
          <w:rPr>
            <w:rStyle w:val="Hyperlink"/>
          </w:rPr>
          <w:t xml:space="preserve">[16]</w:t>
        </w:r>
      </w:hyperlink>
    </w:p>
    <w:bookmarkEnd w:id="40"/>
    <w:bookmarkEnd w:id="41"/>
    <w:bookmarkStart w:id="46" w:name="Xaa9f0e0a9841b4bf85e4971c6eed8017a9aa649"/>
    <w:p>
      <w:pPr>
        <w:pStyle w:val="Heading2"/>
      </w:pPr>
      <w:r>
        <w:t xml:space="preserve">Synthesis, meta-analysis and conflicting evidence</w:t>
      </w:r>
    </w:p>
    <w:bookmarkStart w:id="42" w:name="quantitative-synthesis"/>
    <w:p>
      <w:pPr>
        <w:pStyle w:val="Heading3"/>
      </w:pPr>
      <w:r>
        <w:t xml:space="preserve">Quantitative synthesis</w:t>
      </w:r>
    </w:p>
    <w:p>
      <w:pPr>
        <w:pStyle w:val="FirstParagraph"/>
      </w:pPr>
      <w:r>
        <w:t xml:space="preserve">Conduct a meta-analysis only when the studies answer sufficiently comparable questions. A defensible workflow is:</w:t>
      </w:r>
    </w:p>
    <w:p>
      <w:pPr>
        <w:pStyle w:val="Compact"/>
        <w:numPr>
          <w:ilvl w:val="0"/>
          <w:numId w:val="1001"/>
        </w:numPr>
      </w:pPr>
      <w:r>
        <w:t xml:space="preserve">Define the target estimand and eligible outcomes before inspecting pooled results.</w:t>
      </w:r>
    </w:p>
    <w:p>
      <w:pPr>
        <w:pStyle w:val="Compact"/>
        <w:numPr>
          <w:ilvl w:val="0"/>
          <w:numId w:val="1001"/>
        </w:numPr>
      </w:pPr>
      <w:r>
        <w:t xml:space="preserve">Harmonize outcome direction, units and effect measures.</w:t>
      </w:r>
    </w:p>
    <w:p>
      <w:pPr>
        <w:pStyle w:val="Compact"/>
        <w:numPr>
          <w:ilvl w:val="0"/>
          <w:numId w:val="1001"/>
        </w:numPr>
      </w:pPr>
      <w:r>
        <w:t xml:space="preserve">Separate materially different designs/populations rather than forcing them into one estimate.</w:t>
      </w:r>
    </w:p>
    <w:p>
      <w:pPr>
        <w:pStyle w:val="Compact"/>
        <w:numPr>
          <w:ilvl w:val="0"/>
          <w:numId w:val="1001"/>
        </w:numPr>
      </w:pPr>
      <w:r>
        <w:t xml:space="preserve">Examine study-level risk of bias.</w:t>
      </w:r>
    </w:p>
    <w:p>
      <w:pPr>
        <w:pStyle w:val="Compact"/>
        <w:numPr>
          <w:ilvl w:val="0"/>
          <w:numId w:val="1001"/>
        </w:numPr>
      </w:pPr>
      <w:r>
        <w:t xml:space="preserve">Calculate study estimates and sampling variances.</w:t>
      </w:r>
    </w:p>
    <w:p>
      <w:pPr>
        <w:pStyle w:val="Compact"/>
        <w:numPr>
          <w:ilvl w:val="0"/>
          <w:numId w:val="1001"/>
        </w:numPr>
      </w:pPr>
      <w:r>
        <w:t xml:space="preserve">Select the statistical model based on the substantive model of variation, not merely on whether a heterogeneity test crosses a p-value threshold.</w:t>
      </w:r>
    </w:p>
    <w:p>
      <w:pPr>
        <w:pStyle w:val="Compact"/>
        <w:numPr>
          <w:ilvl w:val="0"/>
          <w:numId w:val="1001"/>
        </w:numPr>
      </w:pPr>
      <w:r>
        <w:t xml:space="preserve">Estimate pooled effects with uncertainty.</w:t>
      </w:r>
    </w:p>
    <w:p>
      <w:pPr>
        <w:pStyle w:val="Compact"/>
        <w:numPr>
          <w:ilvl w:val="0"/>
          <w:numId w:val="1001"/>
        </w:numPr>
      </w:pPr>
      <w:r>
        <w:t xml:space="preserve">Examine heterogeneity and, where meaningful, prediction intervals.</w:t>
      </w:r>
    </w:p>
    <w:p>
      <w:pPr>
        <w:pStyle w:val="Compact"/>
        <w:numPr>
          <w:ilvl w:val="0"/>
          <w:numId w:val="1001"/>
        </w:numPr>
      </w:pPr>
      <w:r>
        <w:t xml:space="preserve">Conduct prespecified subgroup/meta-regression analyses only where enough evidence exists to support them.</w:t>
      </w:r>
    </w:p>
    <w:p>
      <w:pPr>
        <w:pStyle w:val="Compact"/>
        <w:numPr>
          <w:ilvl w:val="0"/>
          <w:numId w:val="1001"/>
        </w:numPr>
      </w:pPr>
      <w:r>
        <w:t xml:space="preserve">Run sensitivity analyses excluding high-risk, indirect, influential or alternative-definition studies.</w:t>
      </w:r>
    </w:p>
    <w:p>
      <w:pPr>
        <w:pStyle w:val="Compact"/>
        <w:numPr>
          <w:ilvl w:val="0"/>
          <w:numId w:val="1001"/>
        </w:numPr>
      </w:pPr>
      <w:r>
        <w:t xml:space="preserve">Assess missing-evidence/publication-bias concerns where the dataset makes such assessment meaningful.</w:t>
      </w:r>
    </w:p>
    <w:p>
      <w:pPr>
        <w:pStyle w:val="Compact"/>
        <w:numPr>
          <w:ilvl w:val="0"/>
          <w:numId w:val="1001"/>
        </w:numPr>
      </w:pPr>
      <w:r>
        <w:t xml:space="preserve">Interpret clinical/policy/practical importance separately from statistical significance.</w:t>
      </w:r>
    </w:p>
    <w:p>
      <w:pPr>
        <w:pStyle w:val="FirstParagraph"/>
      </w:pPr>
      <w:r>
        <w:t xml:space="preserve">These steps reflect the Cochrane Handbook's separation of effect measures, bias, synthesis preparation, meta-analysis, missing evidence, certainty and interpretation.</w:t>
      </w:r>
      <w:r>
        <w:t xml:space="preserve"> </w:t>
      </w:r>
      <w:hyperlink r:id="rId10">
        <w:r>
          <w:rPr>
            <w:rStyle w:val="Hyperlink"/>
          </w:rPr>
          <w:t xml:space="preserve">[17]</w:t>
        </w:r>
      </w:hyperlink>
    </w:p>
    <w:p>
      <w:pPr>
        <w:pStyle w:val="BodyText"/>
      </w:pPr>
      <w:r>
        <w:t xml:space="preserve">Do</w:t>
      </w:r>
      <w:r>
        <w:t xml:space="preserve"> </w:t>
      </w:r>
      <w:r>
        <w:rPr>
          <w:b/>
          <w:bCs/>
        </w:rPr>
        <w:t xml:space="preserve">not</w:t>
      </w:r>
      <w:r>
        <w:t xml:space="preserve"> </w:t>
      </w:r>
      <w:r>
        <w:t xml:space="preserve">average fundamentally different constructs merely because they can all be represented numerically.</w:t>
      </w:r>
    </w:p>
    <w:bookmarkEnd w:id="42"/>
    <w:bookmarkStart w:id="44" w:name="narrative-synthesis"/>
    <w:p>
      <w:pPr>
        <w:pStyle w:val="Heading3"/>
      </w:pPr>
      <w:r>
        <w:t xml:space="preserve">Narrative synthesis</w:t>
      </w:r>
    </w:p>
    <w:p>
      <w:pPr>
        <w:pStyle w:val="FirstParagraph"/>
      </w:pPr>
      <w:r>
        <w:t xml:space="preserve">When meta-analysis is unjustified, use a structured evidence matrix rather than an impressionistic literature review. SWiM was developed specifically for transparent reporting of synthesis without meta-analysis.</w:t>
      </w:r>
      <w:r>
        <w:t xml:space="preserve"> </w:t>
      </w:r>
      <w:hyperlink r:id="rId43">
        <w:r>
          <w:rPr>
            <w:rStyle w:val="Hyperlink"/>
          </w:rPr>
          <w:t xml:space="preserve">[18]</w:t>
        </w:r>
      </w:hyperlink>
    </w:p>
    <w:p>
      <w:pPr>
        <w:pStyle w:val="BodyText"/>
      </w:pPr>
      <w:r>
        <w:t xml:space="preserve">Organize evidence by predefined dimensions such as:</w:t>
      </w:r>
    </w:p>
    <w:p>
      <w:pPr>
        <w:pStyle w:val="SourceCode"/>
      </w:pPr>
      <w:r>
        <w:rPr>
          <w:rStyle w:val="VerbatimChar"/>
        </w:rPr>
        <w:t xml:space="preserve">Mechanism</w:t>
      </w:r>
      <w:r>
        <w:br/>
      </w:r>
      <w:r>
        <w:rPr>
          <w:rStyle w:val="VerbatimChar"/>
        </w:rPr>
        <w:t xml:space="preserve">    ↓</w:t>
      </w:r>
      <w:r>
        <w:br/>
      </w:r>
      <w:r>
        <w:rPr>
          <w:rStyle w:val="VerbatimChar"/>
        </w:rPr>
        <w:t xml:space="preserve">Population / context</w:t>
      </w:r>
      <w:r>
        <w:br/>
      </w:r>
      <w:r>
        <w:rPr>
          <w:rStyle w:val="VerbatimChar"/>
        </w:rPr>
        <w:t xml:space="preserve">    ↓</w:t>
      </w:r>
      <w:r>
        <w:br/>
      </w:r>
      <w:r>
        <w:rPr>
          <w:rStyle w:val="VerbatimChar"/>
        </w:rPr>
        <w:t xml:space="preserve">Study design</w:t>
      </w:r>
      <w:r>
        <w:br/>
      </w:r>
      <w:r>
        <w:rPr>
          <w:rStyle w:val="VerbatimChar"/>
        </w:rPr>
        <w:t xml:space="preserve">    ↓</w:t>
      </w:r>
      <w:r>
        <w:br/>
      </w:r>
      <w:r>
        <w:rPr>
          <w:rStyle w:val="VerbatimChar"/>
        </w:rPr>
        <w:t xml:space="preserve">Direction of effect</w:t>
      </w:r>
      <w:r>
        <w:br/>
      </w:r>
      <w:r>
        <w:rPr>
          <w:rStyle w:val="VerbatimChar"/>
        </w:rPr>
        <w:t xml:space="preserve">    ↓</w:t>
      </w:r>
      <w:r>
        <w:br/>
      </w:r>
      <w:r>
        <w:rPr>
          <w:rStyle w:val="VerbatimChar"/>
        </w:rPr>
        <w:t xml:space="preserve">Magnitude</w:t>
      </w:r>
      <w:r>
        <w:br/>
      </w:r>
      <w:r>
        <w:rPr>
          <w:rStyle w:val="VerbatimChar"/>
        </w:rPr>
        <w:t xml:space="preserve">    ↓</w:t>
      </w:r>
      <w:r>
        <w:br/>
      </w:r>
      <w:r>
        <w:rPr>
          <w:rStyle w:val="VerbatimChar"/>
        </w:rPr>
        <w:t xml:space="preserve">Precision</w:t>
      </w:r>
      <w:r>
        <w:br/>
      </w:r>
      <w:r>
        <w:rPr>
          <w:rStyle w:val="VerbatimChar"/>
        </w:rPr>
        <w:t xml:space="preserve">    ↓</w:t>
      </w:r>
      <w:r>
        <w:br/>
      </w:r>
      <w:r>
        <w:rPr>
          <w:rStyle w:val="VerbatimChar"/>
        </w:rPr>
        <w:t xml:space="preserve">Risk of bias</w:t>
      </w:r>
      <w:r>
        <w:br/>
      </w:r>
      <w:r>
        <w:rPr>
          <w:rStyle w:val="VerbatimChar"/>
        </w:rPr>
        <w:t xml:space="preserve">    ↓</w:t>
      </w:r>
      <w:r>
        <w:br/>
      </w:r>
      <w:r>
        <w:rPr>
          <w:rStyle w:val="VerbatimChar"/>
        </w:rPr>
        <w:t xml:space="preserve">Applicability</w:t>
      </w:r>
    </w:p>
    <w:p>
      <w:pPr>
        <w:pStyle w:val="FirstParagraph"/>
      </w:pPr>
      <w:r>
        <w:t xml:space="preserve">Report ranges and study characteristics instead of phrases such as “most studies agree” whenever effect estimates can be reported directly.</w:t>
      </w:r>
    </w:p>
    <w:bookmarkEnd w:id="44"/>
    <w:bookmarkStart w:id="45" w:name="decision-rules-for-conflicting-evidence"/>
    <w:p>
      <w:pPr>
        <w:pStyle w:val="Heading3"/>
      </w:pPr>
      <w:r>
        <w:t xml:space="preserve">Decision rules for conflicting evidence</w:t>
      </w:r>
    </w:p>
    <w:p>
      <w:pPr>
        <w:pStyle w:val="FirstParagraph"/>
      </w:pPr>
      <w:r>
        <w:t xml:space="preserve">When strong sources disagree, do</w:t>
      </w:r>
      <w:r>
        <w:t xml:space="preserve"> </w:t>
      </w:r>
      <w:r>
        <w:rPr>
          <w:b/>
          <w:bCs/>
        </w:rPr>
        <w:t xml:space="preserve">not</w:t>
      </w:r>
      <w:r>
        <w:t xml:space="preserve"> </w:t>
      </w:r>
      <w:r>
        <w:t xml:space="preserve">resolve the conflict by counting papers. Use the following priority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Conflict</w:t>
            </w:r>
          </w:p>
        </w:tc>
        <w:tc>
          <w:tcPr/>
          <w:p>
            <w:pPr>
              <w:pStyle w:val="Compact"/>
            </w:pPr>
            <w:r>
              <w:t xml:space="preserve">Decision rule</w:t>
            </w:r>
          </w:p>
        </w:tc>
      </w:tr>
      <w:tr>
        <w:tc>
          <w:tcPr/>
          <w:p>
            <w:pPr>
              <w:pStyle w:val="Compact"/>
            </w:pPr>
            <w:r>
              <w:t xml:space="preserve">High-quality direct vs. weak indirect evidence</w:t>
            </w:r>
          </w:p>
        </w:tc>
        <w:tc>
          <w:tcPr/>
          <w:p>
            <w:pPr>
              <w:pStyle w:val="Compact"/>
            </w:pPr>
            <w:r>
              <w:t xml:space="preserve">Give greater weight to direct, lower-bias evidence</w:t>
            </w:r>
          </w:p>
        </w:tc>
      </w:tr>
      <w:tr>
        <w:tc>
          <w:tcPr/>
          <w:p>
            <w:pPr>
              <w:pStyle w:val="Compact"/>
            </w:pPr>
            <w:r>
              <w:t xml:space="preserve">Large vs. small studies</w:t>
            </w:r>
          </w:p>
        </w:tc>
        <w:tc>
          <w:tcPr/>
          <w:p>
            <w:pPr>
              <w:pStyle w:val="Compact"/>
            </w:pPr>
            <w:r>
              <w:t xml:space="preserve">Consider precision, but not sample size independently of design validity</w:t>
            </w:r>
          </w:p>
        </w:tc>
      </w:tr>
      <w:tr>
        <w:tc>
          <w:tcPr/>
          <w:p>
            <w:pPr>
              <w:pStyle w:val="Compact"/>
            </w:pPr>
            <w:r>
              <w:t xml:space="preserve">RCT vs. observational result</w:t>
            </w:r>
          </w:p>
        </w:tc>
        <w:tc>
          <w:tcPr/>
          <w:p>
            <w:pPr>
              <w:pStyle w:val="Compact"/>
            </w:pPr>
            <w:r>
              <w:t xml:space="preserve">Ask whether they estimate the same causal question and population before privileging design</w:t>
            </w:r>
          </w:p>
        </w:tc>
      </w:tr>
      <w:tr>
        <w:tc>
          <w:tcPr/>
          <w:p>
            <w:pPr>
              <w:pStyle w:val="Compact"/>
            </w:pPr>
            <w:r>
              <w:t xml:space="preserve">Old vs. new evidence</w:t>
            </w:r>
          </w:p>
        </w:tc>
        <w:tc>
          <w:tcPr/>
          <w:p>
            <w:pPr>
              <w:pStyle w:val="Compact"/>
            </w:pPr>
            <w:r>
              <w:t xml:space="preserve">Prefer newer evidence only when the underlying technology/context has changed or the new methods/data are stronger</w:t>
            </w:r>
          </w:p>
        </w:tc>
      </w:tr>
      <w:tr>
        <w:tc>
          <w:tcPr/>
          <w:p>
            <w:pPr>
              <w:pStyle w:val="Compact"/>
            </w:pPr>
            <w:r>
              <w:t xml:space="preserve">Peer-reviewed vs. preprint</w:t>
            </w:r>
          </w:p>
        </w:tc>
        <w:tc>
          <w:tcPr/>
          <w:p>
            <w:pPr>
              <w:pStyle w:val="Compact"/>
            </w:pPr>
            <w:r>
              <w:t xml:space="preserve">Treat review status as one quality signal, not proof of truth</w:t>
            </w:r>
          </w:p>
        </w:tc>
      </w:tr>
      <w:tr>
        <w:tc>
          <w:tcPr/>
          <w:p>
            <w:pPr>
              <w:pStyle w:val="Compact"/>
            </w:pPr>
            <w:r>
              <w:t xml:space="preserve">Company vs. independent estimate</w:t>
            </w:r>
          </w:p>
        </w:tc>
        <w:tc>
          <w:tcPr/>
          <w:p>
            <w:pPr>
              <w:pStyle w:val="Compact"/>
            </w:pPr>
            <w:r>
              <w:t xml:space="preserve">Inspect definitions, denominators, incentives and original data</w:t>
            </w:r>
          </w:p>
        </w:tc>
      </w:tr>
      <w:tr>
        <w:tc>
          <w:tcPr/>
          <w:p>
            <w:pPr>
              <w:pStyle w:val="Compact"/>
            </w:pPr>
            <w:r>
              <w:t xml:space="preserve">Official data vs. third-party aggregation</w:t>
            </w:r>
          </w:p>
        </w:tc>
        <w:tc>
          <w:tcPr/>
          <w:p>
            <w:pPr>
              <w:pStyle w:val="Compact"/>
            </w:pPr>
            <w:r>
              <w:t xml:space="preserve">Prefer the underlying official series unless the third party performs a justified transformation</w:t>
            </w:r>
          </w:p>
        </w:tc>
      </w:tr>
      <w:tr>
        <w:tc>
          <w:tcPr/>
          <w:p>
            <w:pPr>
              <w:pStyle w:val="Compact"/>
            </w:pPr>
            <w:r>
              <w:t xml:space="preserve">Multiple contradictory credible sources</w:t>
            </w:r>
          </w:p>
        </w:tc>
        <w:tc>
          <w:tcPr/>
          <w:p>
            <w:pPr>
              <w:pStyle w:val="Compact"/>
            </w:pPr>
            <w:r>
              <w:t xml:space="preserve">Preserve the contradiction and downgrade confidence rather than inventing consensus</w:t>
            </w:r>
          </w:p>
        </w:tc>
      </w:tr>
    </w:tbl>
    <w:p>
      <w:pPr>
        <w:pStyle w:val="BodyText"/>
      </w:pPr>
      <w:r>
        <w:t xml:space="preserve">A useful contradiction ledger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Claim</w:t>
            </w:r>
          </w:p>
        </w:tc>
        <w:tc>
          <w:tcPr/>
          <w:p>
            <w:pPr>
              <w:pStyle w:val="Compact"/>
            </w:pPr>
            <w:r>
              <w:t xml:space="preserve">Evidence supporting</w:t>
            </w:r>
          </w:p>
        </w:tc>
        <w:tc>
          <w:tcPr/>
          <w:p>
            <w:pPr>
              <w:pStyle w:val="Compact"/>
            </w:pPr>
            <w:r>
              <w:t xml:space="preserve">Evidence opposing</w:t>
            </w:r>
          </w:p>
        </w:tc>
        <w:tc>
          <w:tcPr/>
          <w:p>
            <w:pPr>
              <w:pStyle w:val="Compact"/>
            </w:pPr>
            <w:r>
              <w:t xml:space="preserve">Likely reason</w:t>
            </w:r>
          </w:p>
        </w:tc>
        <w:tc>
          <w:tcPr/>
          <w:p>
            <w:pPr>
              <w:pStyle w:val="Compact"/>
            </w:pPr>
            <w:r>
              <w:t xml:space="preserve">Resolution</w:t>
            </w:r>
          </w:p>
        </w:tc>
      </w:tr>
      <w:tr>
        <w:tc>
          <w:tcPr/>
          <w:p>
            <w:pPr>
              <w:pStyle w:val="Compact"/>
            </w:pPr>
            <w:r>
              <w:t xml:space="preserve">X produces Y</w:t>
            </w:r>
          </w:p>
        </w:tc>
        <w:tc>
          <w:tcPr/>
          <w:p>
            <w:pPr>
              <w:pStyle w:val="Compact"/>
            </w:pPr>
            <w:r>
              <w:t xml:space="preserve">Studies A/C</w:t>
            </w:r>
          </w:p>
        </w:tc>
        <w:tc>
          <w:tcPr/>
          <w:p>
            <w:pPr>
              <w:pStyle w:val="Compact"/>
            </w:pPr>
            <w:r>
              <w:t xml:space="preserve">Studies B/D</w:t>
            </w:r>
          </w:p>
        </w:tc>
        <w:tc>
          <w:tcPr/>
          <w:p>
            <w:pPr>
              <w:pStyle w:val="Compact"/>
            </w:pPr>
            <w:r>
              <w:t xml:space="preserve">Different populations</w:t>
            </w:r>
          </w:p>
        </w:tc>
        <w:tc>
          <w:tcPr/>
          <w:p>
            <w:pPr>
              <w:pStyle w:val="Compact"/>
            </w:pPr>
            <w:r>
              <w:t xml:space="preserve">Effect probably context-dependent</w:t>
            </w:r>
          </w:p>
        </w:tc>
      </w:tr>
      <w:tr>
        <w:tc>
          <w:tcPr/>
          <w:p>
            <w:pPr>
              <w:pStyle w:val="Compact"/>
            </w:pPr>
            <w:r>
              <w:t xml:space="preserve">Technology achieves Z</w:t>
            </w:r>
          </w:p>
        </w:tc>
        <w:tc>
          <w:tcPr/>
          <w:p>
            <w:pPr>
              <w:pStyle w:val="Compact"/>
            </w:pPr>
            <w:r>
              <w:t xml:space="preserve">Vendor benchmark</w:t>
            </w:r>
          </w:p>
        </w:tc>
        <w:tc>
          <w:tcPr/>
          <w:p>
            <w:pPr>
              <w:pStyle w:val="Compact"/>
            </w:pPr>
            <w:r>
              <w:t xml:space="preserve">Independent test</w:t>
            </w:r>
          </w:p>
        </w:tc>
        <w:tc>
          <w:tcPr/>
          <w:p>
            <w:pPr>
              <w:pStyle w:val="Compact"/>
            </w:pPr>
            <w:r>
              <w:t xml:space="preserve">Different benchmark definition</w:t>
            </w:r>
          </w:p>
        </w:tc>
        <w:tc>
          <w:tcPr/>
          <w:p>
            <w:pPr>
              <w:pStyle w:val="Compact"/>
            </w:pPr>
            <w:r>
              <w:t xml:space="preserve">No directly comparable estimate</w:t>
            </w:r>
          </w:p>
        </w:tc>
      </w:tr>
      <w:tr>
        <w:tc>
          <w:tcPr/>
          <w:p>
            <w:pPr>
              <w:pStyle w:val="Compact"/>
            </w:pPr>
            <w:r>
              <w:t xml:space="preserve">Policy reduced outcome Q</w:t>
            </w:r>
          </w:p>
        </w:tc>
        <w:tc>
          <w:tcPr/>
          <w:p>
            <w:pPr>
              <w:pStyle w:val="Compact"/>
            </w:pPr>
            <w:r>
              <w:t xml:space="preserve">Agency evaluation</w:t>
            </w:r>
          </w:p>
        </w:tc>
        <w:tc>
          <w:tcPr/>
          <w:p>
            <w:pPr>
              <w:pStyle w:val="Compact"/>
            </w:pPr>
            <w:r>
              <w:t xml:space="preserve">Academic quasi-experiment</w:t>
            </w:r>
          </w:p>
        </w:tc>
        <w:tc>
          <w:tcPr/>
          <w:p>
            <w:pPr>
              <w:pStyle w:val="Compact"/>
            </w:pPr>
            <w:r>
              <w:t xml:space="preserve">Different counterfactual</w:t>
            </w:r>
          </w:p>
        </w:tc>
        <w:tc>
          <w:tcPr/>
          <w:p>
            <w:pPr>
              <w:pStyle w:val="Compact"/>
            </w:pPr>
            <w:r>
              <w:t xml:space="preserve">Unresolved; report both</w:t>
            </w:r>
          </w:p>
        </w:tc>
      </w:tr>
    </w:tbl>
    <w:p>
      <w:pPr>
        <w:pStyle w:val="BodyText"/>
      </w:pPr>
      <w:r>
        <w:t xml:space="preserve">GRADE's approach is useful conceptually here because inconsistency, indirectness, imprecision and bias are treated as reasons to reduce certainty rather than reasons to suppress contradictory evidence.</w:t>
      </w:r>
      <w:r>
        <w:t xml:space="preserve"> </w:t>
      </w:r>
      <w:hyperlink r:id="rId38">
        <w:r>
          <w:rPr>
            <w:rStyle w:val="Hyperlink"/>
          </w:rPr>
          <w:t xml:space="preserve">[19]</w:t>
        </w:r>
      </w:hyperlink>
    </w:p>
    <w:bookmarkEnd w:id="45"/>
    <w:bookmarkEnd w:id="46"/>
    <w:bookmarkStart w:id="54" w:name="Xbddf5601ede87812e98f87f07efa89edff73bdb"/>
    <w:p>
      <w:pPr>
        <w:pStyle w:val="Heading2"/>
      </w:pPr>
      <w:r>
        <w:t xml:space="preserve">Deliverables, visualizations and project sizing</w:t>
      </w:r>
    </w:p>
    <w:bookmarkStart w:id="47" w:name="deliverable-templates"/>
    <w:p>
      <w:pPr>
        <w:pStyle w:val="Heading3"/>
      </w:pPr>
      <w:r>
        <w:t xml:space="preserve">Deliverable templates</w:t>
      </w:r>
    </w:p>
    <w:p>
      <w:pPr>
        <w:pStyle w:val="FirstParagraph"/>
      </w:pPr>
      <w:r>
        <w:t xml:space="preserve">Suggested sizes below are</w:t>
      </w:r>
      <w:r>
        <w:t xml:space="preserve"> </w:t>
      </w:r>
      <w:r>
        <w:rPr>
          <w:b/>
          <w:bCs/>
        </w:rPr>
        <w:t xml:space="preserve">planning heuristics, not methodological standards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jc w:val="right"/>
            </w:pPr>
            <w:r>
              <w:t xml:space="preserve">Suggested size</w:t>
            </w:r>
          </w:p>
        </w:tc>
        <w:tc>
          <w:tcPr/>
          <w:p>
            <w:pPr>
              <w:pStyle w:val="Compact"/>
            </w:pPr>
            <w:r>
              <w:t xml:space="preserve">Contents</w:t>
            </w:r>
          </w:p>
        </w:tc>
      </w:tr>
      <w:tr>
        <w:tc>
          <w:tcPr/>
          <w:p>
            <w:pPr>
              <w:pStyle w:val="Compact"/>
            </w:pPr>
            <w:r>
              <w:t xml:space="preserve">Executive summary</w:t>
            </w:r>
          </w:p>
        </w:tc>
        <w:tc>
          <w:tcPr/>
          <w:p>
            <w:pPr>
              <w:pStyle w:val="Compact"/>
              <w:jc w:val="right"/>
            </w:pPr>
            <w:r>
              <w:t xml:space="preserve">500–1,200 words</w:t>
            </w:r>
          </w:p>
        </w:tc>
        <w:tc>
          <w:tcPr/>
          <w:p>
            <w:pPr>
              <w:pStyle w:val="Compact"/>
            </w:pPr>
            <w:r>
              <w:t xml:space="preserve">Question, headline findings, confidence, implications, critical uncertainties</w:t>
            </w:r>
          </w:p>
        </w:tc>
      </w:tr>
      <w:tr>
        <w:tc>
          <w:tcPr/>
          <w:p>
            <w:pPr>
              <w:pStyle w:val="Compact"/>
            </w:pPr>
            <w:r>
              <w:t xml:space="preserve">Full concise report</w:t>
            </w:r>
          </w:p>
        </w:tc>
        <w:tc>
          <w:tcPr/>
          <w:p>
            <w:pPr>
              <w:pStyle w:val="Compact"/>
              <w:jc w:val="right"/>
            </w:pPr>
            <w:r>
              <w:t xml:space="preserve">3,000–6,000 words</w:t>
            </w:r>
          </w:p>
        </w:tc>
        <w:tc>
          <w:tcPr/>
          <w:p>
            <w:pPr>
              <w:pStyle w:val="Compact"/>
            </w:pPr>
            <w:r>
              <w:t xml:space="preserve">Methods, evidence, synthesis, limitations, conclusions</w:t>
            </w:r>
          </w:p>
        </w:tc>
      </w:tr>
      <w:tr>
        <w:tc>
          <w:tcPr/>
          <w:p>
            <w:pPr>
              <w:pStyle w:val="Compact"/>
            </w:pPr>
            <w:r>
              <w:t xml:space="preserve">Full deep-research report</w:t>
            </w:r>
          </w:p>
        </w:tc>
        <w:tc>
          <w:tcPr/>
          <w:p>
            <w:pPr>
              <w:pStyle w:val="Compact"/>
              <w:jc w:val="right"/>
            </w:pPr>
            <w:r>
              <w:t xml:space="preserve">7,000–15,000 words</w:t>
            </w:r>
          </w:p>
        </w:tc>
        <w:tc>
          <w:tcPr/>
          <w:p>
            <w:pPr>
              <w:pStyle w:val="Compact"/>
            </w:pPr>
            <w:r>
              <w:t xml:space="preserve">Full methods, literature, analyses, competing interpretations</w:t>
            </w:r>
          </w:p>
        </w:tc>
      </w:tr>
      <w:tr>
        <w:tc>
          <w:tcPr/>
          <w:p>
            <w:pPr>
              <w:pStyle w:val="Compact"/>
            </w:pPr>
            <w:r>
              <w:t xml:space="preserve">Major technical report</w:t>
            </w:r>
          </w:p>
        </w:tc>
        <w:tc>
          <w:tcPr/>
          <w:p>
            <w:pPr>
              <w:pStyle w:val="Compact"/>
              <w:jc w:val="right"/>
            </w:pPr>
            <w:r>
              <w:t xml:space="preserve">15,000–30,000+ words</w:t>
            </w:r>
          </w:p>
        </w:tc>
        <w:tc>
          <w:tcPr/>
          <w:p>
            <w:pPr>
              <w:pStyle w:val="Compact"/>
            </w:pPr>
            <w:r>
              <w:t xml:space="preserve">Multiple questions, modeling, appendices, detailed provenance</w:t>
            </w:r>
          </w:p>
        </w:tc>
      </w:tr>
      <w:tr>
        <w:tc>
          <w:tcPr/>
          <w:p>
            <w:pPr>
              <w:pStyle w:val="Compact"/>
            </w:pPr>
            <w:r>
              <w:t xml:space="preserve">Briefing deck</w:t>
            </w:r>
          </w:p>
        </w:tc>
        <w:tc>
          <w:tcPr/>
          <w:p>
            <w:pPr>
              <w:pStyle w:val="Compact"/>
              <w:jc w:val="right"/>
            </w:pPr>
            <w:r>
              <w:t xml:space="preserve">8–12 slides</w:t>
            </w:r>
          </w:p>
        </w:tc>
        <w:tc>
          <w:tcPr/>
          <w:p>
            <w:pPr>
              <w:pStyle w:val="Compact"/>
            </w:pPr>
            <w:r>
              <w:t xml:space="preserve">Decision-oriented findings</w:t>
            </w:r>
          </w:p>
        </w:tc>
      </w:tr>
      <w:tr>
        <w:tc>
          <w:tcPr/>
          <w:p>
            <w:pPr>
              <w:pStyle w:val="Compact"/>
            </w:pPr>
            <w:r>
              <w:t xml:space="preserve">Full presentation</w:t>
            </w:r>
          </w:p>
        </w:tc>
        <w:tc>
          <w:tcPr/>
          <w:p>
            <w:pPr>
              <w:pStyle w:val="Compact"/>
              <w:jc w:val="right"/>
            </w:pPr>
            <w:r>
              <w:t xml:space="preserve">15–25 slides</w:t>
            </w:r>
          </w:p>
        </w:tc>
        <w:tc>
          <w:tcPr/>
          <w:p>
            <w:pPr>
              <w:pStyle w:val="Compact"/>
            </w:pPr>
            <w:r>
              <w:t xml:space="preserve">Methods, evidence and implications</w:t>
            </w:r>
          </w:p>
        </w:tc>
      </w:tr>
      <w:tr>
        <w:tc>
          <w:tcPr/>
          <w:p>
            <w:pPr>
              <w:pStyle w:val="Compact"/>
            </w:pPr>
            <w:r>
              <w:t xml:space="preserve">Technical deck</w:t>
            </w:r>
          </w:p>
        </w:tc>
        <w:tc>
          <w:tcPr/>
          <w:p>
            <w:pPr>
              <w:pStyle w:val="Compact"/>
              <w:jc w:val="right"/>
            </w:pPr>
            <w:r>
              <w:t xml:space="preserve">25–40 slides</w:t>
            </w:r>
          </w:p>
        </w:tc>
        <w:tc>
          <w:tcPr/>
          <w:p>
            <w:pPr>
              <w:pStyle w:val="Compact"/>
            </w:pPr>
            <w:r>
              <w:t xml:space="preserve">Detailed analyses and appendices</w:t>
            </w:r>
          </w:p>
        </w:tc>
      </w:tr>
      <w:tr>
        <w:tc>
          <w:tcPr/>
          <w:p>
            <w:pPr>
              <w:pStyle w:val="Compact"/>
            </w:pPr>
            <w:r>
              <w:t xml:space="preserve">Data appendix</w:t>
            </w:r>
          </w:p>
        </w:tc>
        <w:tc>
          <w:tcPr/>
          <w:p>
            <w:pPr>
              <w:pStyle w:val="Compact"/>
              <w:jc w:val="right"/>
            </w:pPr>
            <w:r>
              <w:t xml:space="preserve">As required</w:t>
            </w:r>
          </w:p>
        </w:tc>
        <w:tc>
          <w:tcPr/>
          <w:p>
            <w:pPr>
              <w:pStyle w:val="Compact"/>
            </w:pPr>
            <w:r>
              <w:t xml:space="preserve">Search logs, exclusions, extraction tables, quality ratings, calculations</w:t>
            </w:r>
          </w:p>
        </w:tc>
      </w:tr>
    </w:tbl>
    <w:p>
      <w:pPr>
        <w:pStyle w:val="BodyText"/>
      </w:pPr>
      <w:r>
        <w:t xml:space="preserve">A strong</w:t>
      </w:r>
      <w:r>
        <w:t xml:space="preserve"> </w:t>
      </w:r>
      <w:r>
        <w:rPr>
          <w:b/>
          <w:bCs/>
        </w:rPr>
        <w:t xml:space="preserve">executive summary</w:t>
      </w:r>
      <w:r>
        <w:t xml:space="preserve"> </w:t>
      </w:r>
      <w:r>
        <w:t xml:space="preserve">can use this template:</w:t>
      </w:r>
    </w:p>
    <w:p>
      <w:pPr>
        <w:pStyle w:val="BlockText"/>
      </w:pPr>
      <w:r>
        <w:rPr>
          <w:b/>
          <w:bCs/>
        </w:rPr>
        <w:t xml:space="preserve">Question:</w:t>
      </w:r>
      <w:r>
        <w:t xml:space="preserve"> </w:t>
      </w:r>
      <w:r>
        <w:t xml:space="preserve">What was investigated?</w:t>
      </w:r>
      <w:r>
        <w:br/>
      </w:r>
      <w:r>
        <w:rPr>
          <w:b/>
          <w:bCs/>
        </w:rPr>
        <w:t xml:space="preserve">Bottom line:</w:t>
      </w:r>
      <w:r>
        <w:t xml:space="preserve"> </w:t>
      </w:r>
      <w:r>
        <w:t xml:space="preserve">What does the strongest available evidence indicate?</w:t>
      </w:r>
      <w:r>
        <w:br/>
      </w:r>
      <w:r>
        <w:rPr>
          <w:b/>
          <w:bCs/>
        </w:rPr>
        <w:t xml:space="preserve">Confidence:</w:t>
      </w:r>
      <w:r>
        <w:t xml:space="preserve"> </w:t>
      </w:r>
      <w:r>
        <w:t xml:space="preserve">High / moderate / low / very low, with reasons.</w:t>
      </w:r>
      <w:r>
        <w:br/>
      </w:r>
      <w:r>
        <w:rPr>
          <w:b/>
          <w:bCs/>
        </w:rPr>
        <w:t xml:space="preserve">Key evidence:</w:t>
      </w:r>
      <w:r>
        <w:t xml:space="preserve"> </w:t>
      </w:r>
      <w:r>
        <w:t xml:space="preserve">Which primary sources most strongly determine the conclusion?</w:t>
      </w:r>
      <w:r>
        <w:br/>
      </w:r>
      <w:r>
        <w:rPr>
          <w:b/>
          <w:bCs/>
        </w:rPr>
        <w:t xml:space="preserve">Disagreement:</w:t>
      </w:r>
      <w:r>
        <w:t xml:space="preserve"> </w:t>
      </w:r>
      <w:r>
        <w:t xml:space="preserve">What credible evidence points elsewhere?</w:t>
      </w:r>
      <w:r>
        <w:br/>
      </w:r>
      <w:r>
        <w:rPr>
          <w:b/>
          <w:bCs/>
        </w:rPr>
        <w:t xml:space="preserve">Implications:</w:t>
      </w:r>
      <w:r>
        <w:t xml:space="preserve"> </w:t>
      </w:r>
      <w:r>
        <w:t xml:space="preserve">What follows—and what does not follow—from the findings?</w:t>
      </w:r>
      <w:r>
        <w:br/>
      </w:r>
      <w:r>
        <w:rPr>
          <w:b/>
          <w:bCs/>
        </w:rPr>
        <w:t xml:space="preserve">Unknowns:</w:t>
      </w:r>
      <w:r>
        <w:t xml:space="preserve"> </w:t>
      </w:r>
      <w:r>
        <w:t xml:space="preserve">Which unresolved issues could materially change the answer?</w:t>
      </w:r>
    </w:p>
    <w:p>
      <w:pPr>
        <w:pStyle w:val="FirstParagraph"/>
      </w:pPr>
      <w:r>
        <w:t xml:space="preserve">The</w:t>
      </w:r>
      <w:r>
        <w:t xml:space="preserve"> </w:t>
      </w:r>
      <w:r>
        <w:rPr>
          <w:b/>
          <w:bCs/>
        </w:rPr>
        <w:t xml:space="preserve">full report</w:t>
      </w:r>
      <w:r>
        <w:t xml:space="preserve"> </w:t>
      </w:r>
      <w:r>
        <w:t xml:space="preserve">should normally contain: scope and definitions; methods; source-selection logic; factual baseline; evidence by research question; quantitative/narrative synthesis; contradictions; limitations; uncertainty; implications; and reproducibility appendix.</w:t>
      </w:r>
    </w:p>
    <w:p>
      <w:pPr>
        <w:pStyle w:val="BodyText"/>
      </w:pPr>
      <w:r>
        <w:t xml:space="preserve">The</w:t>
      </w:r>
      <w:r>
        <w:t xml:space="preserve"> </w:t>
      </w:r>
      <w:r>
        <w:rPr>
          <w:b/>
          <w:bCs/>
        </w:rPr>
        <w:t xml:space="preserve">slide deck</w:t>
      </w:r>
      <w:r>
        <w:t xml:space="preserve"> </w:t>
      </w:r>
      <w:r>
        <w:t xml:space="preserve">should not simply compress prose. A useful sequence is:</w:t>
      </w:r>
    </w:p>
    <w:p>
      <w:pPr>
        <w:pStyle w:val="SourceCode"/>
      </w:pPr>
      <w:r>
        <w:rPr>
          <w:rStyle w:val="VerbatimChar"/>
        </w:rPr>
        <w:t xml:space="preserve">Question</w:t>
      </w:r>
      <w:r>
        <w:br/>
      </w:r>
      <w:r>
        <w:rPr>
          <w:rStyle w:val="VerbatimChar"/>
        </w:rPr>
        <w:t xml:space="preserve">↓</w:t>
      </w:r>
      <w:r>
        <w:br/>
      </w:r>
      <w:r>
        <w:rPr>
          <w:rStyle w:val="VerbatimChar"/>
        </w:rPr>
        <w:t xml:space="preserve">Why it matters</w:t>
      </w:r>
      <w:r>
        <w:br/>
      </w:r>
      <w:r>
        <w:rPr>
          <w:rStyle w:val="VerbatimChar"/>
        </w:rPr>
        <w:t xml:space="preserve">↓</w:t>
      </w:r>
      <w:r>
        <w:br/>
      </w:r>
      <w:r>
        <w:rPr>
          <w:rStyle w:val="VerbatimChar"/>
        </w:rPr>
        <w:t xml:space="preserve">What evidence was searched</w:t>
      </w:r>
      <w:r>
        <w:br/>
      </w:r>
      <w:r>
        <w:rPr>
          <w:rStyle w:val="VerbatimChar"/>
        </w:rPr>
        <w:t xml:space="preserve">↓</w:t>
      </w:r>
      <w:r>
        <w:br/>
      </w:r>
      <w:r>
        <w:rPr>
          <w:rStyle w:val="VerbatimChar"/>
        </w:rPr>
        <w:t xml:space="preserve">What the strongest evidence says</w:t>
      </w:r>
      <w:r>
        <w:br/>
      </w:r>
      <w:r>
        <w:rPr>
          <w:rStyle w:val="VerbatimChar"/>
        </w:rPr>
        <w:t xml:space="preserve">↓</w:t>
      </w:r>
      <w:r>
        <w:br/>
      </w:r>
      <w:r>
        <w:rPr>
          <w:rStyle w:val="VerbatimChar"/>
        </w:rPr>
        <w:t xml:space="preserve">What disagrees</w:t>
      </w:r>
      <w:r>
        <w:br/>
      </w:r>
      <w:r>
        <w:rPr>
          <w:rStyle w:val="VerbatimChar"/>
        </w:rPr>
        <w:t xml:space="preserve">↓</w:t>
      </w:r>
      <w:r>
        <w:br/>
      </w:r>
      <w:r>
        <w:rPr>
          <w:rStyle w:val="VerbatimChar"/>
        </w:rPr>
        <w:t xml:space="preserve">What explains the disagreement</w:t>
      </w:r>
      <w:r>
        <w:br/>
      </w:r>
      <w:r>
        <w:rPr>
          <w:rStyle w:val="VerbatimChar"/>
        </w:rPr>
        <w:t xml:space="preserve">↓</w:t>
      </w:r>
      <w:r>
        <w:br/>
      </w:r>
      <w:r>
        <w:rPr>
          <w:rStyle w:val="VerbatimChar"/>
        </w:rPr>
        <w:t xml:space="preserve">Confidence / uncertainty</w:t>
      </w:r>
      <w:r>
        <w:br/>
      </w:r>
      <w:r>
        <w:rPr>
          <w:rStyle w:val="VerbatimChar"/>
        </w:rPr>
        <w:t xml:space="preserve">↓</w:t>
      </w:r>
      <w:r>
        <w:br/>
      </w:r>
      <w:r>
        <w:rPr>
          <w:rStyle w:val="VerbatimChar"/>
        </w:rPr>
        <w:t xml:space="preserve">Implications</w:t>
      </w:r>
      <w:r>
        <w:br/>
      </w:r>
      <w:r>
        <w:rPr>
          <w:rStyle w:val="VerbatimChar"/>
        </w:rPr>
        <w:t xml:space="preserve">↓</w:t>
      </w:r>
      <w:r>
        <w:br/>
      </w:r>
      <w:r>
        <w:rPr>
          <w:rStyle w:val="VerbatimChar"/>
        </w:rPr>
        <w:t xml:space="preserve">Open questions</w:t>
      </w:r>
    </w:p>
    <w:bookmarkEnd w:id="47"/>
    <w:bookmarkStart w:id="49" w:name="recommended-visualizations"/>
    <w:p>
      <w:pPr>
        <w:pStyle w:val="Heading3"/>
      </w:pPr>
      <w:r>
        <w:t xml:space="preserve">Recommended visualizations</w:t>
      </w:r>
    </w:p>
    <w:p>
      <w:pPr>
        <w:pStyle w:val="FirstParagraph"/>
      </w:pPr>
      <w:r>
        <w:t xml:space="preserve">Use the visualization dictated by the analytical question: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Visualization</w:t>
            </w:r>
          </w:p>
        </w:tc>
      </w:tr>
      <w:tr>
        <w:tc>
          <w:tcPr/>
          <w:p>
            <w:pPr>
              <w:pStyle w:val="Compact"/>
            </w:pPr>
            <w:r>
              <w:t xml:space="preserve">How were sources screened?</w:t>
            </w:r>
          </w:p>
        </w:tc>
        <w:tc>
          <w:tcPr/>
          <w:p>
            <w:pPr>
              <w:pStyle w:val="Compact"/>
            </w:pPr>
            <w:r>
              <w:t xml:space="preserve">PRISMA-style flow diagram</w:t>
            </w:r>
          </w:p>
        </w:tc>
      </w:tr>
      <w:tr>
        <w:tc>
          <w:tcPr/>
          <w:p>
            <w:pPr>
              <w:pStyle w:val="Compact"/>
            </w:pPr>
            <w:r>
              <w:t xml:space="preserve">How do study estimates compare?</w:t>
            </w:r>
          </w:p>
        </w:tc>
        <w:tc>
          <w:tcPr/>
          <w:p>
            <w:pPr>
              <w:pStyle w:val="Compact"/>
            </w:pPr>
            <w:r>
              <w:t xml:space="preserve">Forest plot</w:t>
            </w:r>
          </w:p>
        </w:tc>
      </w:tr>
      <w:tr>
        <w:tc>
          <w:tcPr/>
          <w:p>
            <w:pPr>
              <w:pStyle w:val="Compact"/>
            </w:pPr>
            <w:r>
              <w:t xml:space="preserve">How does evidence quality vary?</w:t>
            </w:r>
          </w:p>
        </w:tc>
        <w:tc>
          <w:tcPr/>
          <w:p>
            <w:pPr>
              <w:pStyle w:val="Compact"/>
            </w:pPr>
            <w:r>
              <w:t xml:space="preserve">Risk-of-bias traffic-light plot</w:t>
            </w:r>
          </w:p>
        </w:tc>
      </w:tr>
      <w:tr>
        <w:tc>
          <w:tcPr/>
          <w:p>
            <w:pPr>
              <w:pStyle w:val="Compact"/>
            </w:pPr>
            <w:r>
              <w:t xml:space="preserve">What changed over time?</w:t>
            </w:r>
          </w:p>
        </w:tc>
        <w:tc>
          <w:tcPr/>
          <w:p>
            <w:pPr>
              <w:pStyle w:val="Compact"/>
            </w:pPr>
            <w:r>
              <w:t xml:space="preserve">Time series with event annotations</w:t>
            </w:r>
          </w:p>
        </w:tc>
      </w:tr>
      <w:tr>
        <w:tc>
          <w:tcPr/>
          <w:p>
            <w:pPr>
              <w:pStyle w:val="Compact"/>
            </w:pPr>
            <w:r>
              <w:t xml:space="preserve">How do scenarios compare?</w:t>
            </w:r>
          </w:p>
        </w:tc>
        <w:tc>
          <w:tcPr/>
          <w:p>
            <w:pPr>
              <w:pStyle w:val="Compact"/>
            </w:pPr>
            <w:r>
              <w:t xml:space="preserve">Dot/interval plot rather than decorative bars</w:t>
            </w:r>
          </w:p>
        </w:tc>
      </w:tr>
      <w:tr>
        <w:tc>
          <w:tcPr/>
          <w:p>
            <w:pPr>
              <w:pStyle w:val="Compact"/>
            </w:pPr>
            <w:r>
              <w:t xml:space="preserve">How uncertain is a forecast?</w:t>
            </w:r>
          </w:p>
        </w:tc>
        <w:tc>
          <w:tcPr/>
          <w:p>
            <w:pPr>
              <w:pStyle w:val="Compact"/>
            </w:pPr>
            <w:r>
              <w:t xml:space="preserve">Fan chart / prediction intervals</w:t>
            </w:r>
          </w:p>
        </w:tc>
      </w:tr>
      <w:tr>
        <w:tc>
          <w:tcPr/>
          <w:p>
            <w:pPr>
              <w:pStyle w:val="Compact"/>
            </w:pPr>
            <w:r>
              <w:t xml:space="preserve">Why do studies disagree?</w:t>
            </w:r>
          </w:p>
        </w:tc>
        <w:tc>
          <w:tcPr/>
          <w:p>
            <w:pPr>
              <w:pStyle w:val="Compact"/>
            </w:pPr>
            <w:r>
              <w:t xml:space="preserve">Evidence matrix or subgroup forest plot</w:t>
            </w:r>
          </w:p>
        </w:tc>
      </w:tr>
      <w:tr>
        <w:tc>
          <w:tcPr/>
          <w:p>
            <w:pPr>
              <w:pStyle w:val="Compact"/>
            </w:pPr>
            <w:r>
              <w:t xml:space="preserve">Which concepts depend on which?</w:t>
            </w:r>
          </w:p>
        </w:tc>
        <w:tc>
          <w:tcPr/>
          <w:p>
            <w:pPr>
              <w:pStyle w:val="Compact"/>
            </w:pPr>
            <w:r>
              <w:t xml:space="preserve">Causal/concept map</w:t>
            </w:r>
          </w:p>
        </w:tc>
      </w:tr>
      <w:tr>
        <w:tc>
          <w:tcPr/>
          <w:p>
            <w:pPr>
              <w:pStyle w:val="Compact"/>
            </w:pPr>
            <w:r>
              <w:t xml:space="preserve">How does a policy work?</w:t>
            </w:r>
          </w:p>
        </w:tc>
        <w:tc>
          <w:tcPr/>
          <w:p>
            <w:pPr>
              <w:pStyle w:val="Compact"/>
            </w:pPr>
            <w:r>
              <w:t xml:space="preserve">Logic model</w:t>
            </w:r>
          </w:p>
        </w:tc>
      </w:tr>
      <w:tr>
        <w:tc>
          <w:tcPr/>
          <w:p>
            <w:pPr>
              <w:pStyle w:val="Compact"/>
            </w:pPr>
            <w:r>
              <w:t xml:space="preserve">How does evidence move to a conclusion?</w:t>
            </w:r>
          </w:p>
        </w:tc>
        <w:tc>
          <w:tcPr/>
          <w:p>
            <w:pPr>
              <w:pStyle w:val="Compact"/>
            </w:pPr>
            <w:r>
              <w:t xml:space="preserve">Evidence-to-claim graph</w:t>
            </w:r>
          </w:p>
        </w:tc>
      </w:tr>
      <w:tr>
        <w:tc>
          <w:tcPr/>
          <w:p>
            <w:pPr>
              <w:pStyle w:val="Compact"/>
            </w:pPr>
            <w:r>
              <w:t xml:space="preserve">What areas lack research?</w:t>
            </w:r>
          </w:p>
        </w:tc>
        <w:tc>
          <w:tcPr/>
          <w:p>
            <w:pPr>
              <w:pStyle w:val="Compact"/>
            </w:pPr>
            <w:r>
              <w:t xml:space="preserve">Evidence-gap matrix</w:t>
            </w:r>
          </w:p>
        </w:tc>
      </w:tr>
      <w:tr>
        <w:tc>
          <w:tcPr/>
          <w:p>
            <w:pPr>
              <w:pStyle w:val="Compact"/>
            </w:pPr>
            <w:r>
              <w:t xml:space="preserve">How does an industry fit together?</w:t>
            </w:r>
          </w:p>
        </w:tc>
        <w:tc>
          <w:tcPr/>
          <w:p>
            <w:pPr>
              <w:pStyle w:val="Compact"/>
            </w:pPr>
            <w:r>
              <w:t xml:space="preserve">Value-chain or ecosystem map</w:t>
            </w:r>
          </w:p>
        </w:tc>
      </w:tr>
    </w:tbl>
    <w:p>
      <w:pPr>
        <w:pStyle w:val="BodyText"/>
      </w:pPr>
      <w:r>
        <w:t xml:space="preserve">PRISMA provides official flow-diagram examples suitable as the model for source-screening graphics.</w:t>
      </w:r>
      <w:r>
        <w:t xml:space="preserve"> </w:t>
      </w:r>
      <w:hyperlink r:id="rId32">
        <w:r>
          <w:rPr>
            <w:rStyle w:val="Hyperlink"/>
          </w:rPr>
          <w:t xml:space="preserve">[13]</w:t>
        </w:r>
      </w:hyperlink>
      <w:r>
        <w:t xml:space="preserve"> </w:t>
      </w:r>
      <w:r>
        <w:t xml:space="preserve">Cochrane's current RevMan guidance illustrates risk-of-bias “traffic light” visualization alongside forest plots.</w:t>
      </w:r>
      <w:r>
        <w:t xml:space="preserve"> </w:t>
      </w:r>
      <w:hyperlink r:id="rId48">
        <w:r>
          <w:rPr>
            <w:rStyle w:val="Hyperlink"/>
          </w:rPr>
          <w:t xml:space="preserve">[20]</w:t>
        </w:r>
      </w:hyperlink>
    </w:p>
    <w:bookmarkEnd w:id="49"/>
    <w:bookmarkStart w:id="53" w:name="project-timelines-and-resources"/>
    <w:p>
      <w:pPr>
        <w:pStyle w:val="Heading3"/>
      </w:pPr>
      <w:r>
        <w:t xml:space="preserve">Project timelines and resources</w:t>
      </w:r>
    </w:p>
    <w:p>
      <w:pPr>
        <w:pStyle w:val="FirstParagraph"/>
      </w:pPr>
      <w:r>
        <w:t xml:space="preserve">Again, these are</w:t>
      </w:r>
      <w:r>
        <w:t xml:space="preserve"> </w:t>
      </w:r>
      <w:r>
        <w:rPr>
          <w:b/>
          <w:bCs/>
        </w:rPr>
        <w:t xml:space="preserve">practical budgeting assumptions</w:t>
      </w:r>
      <w:r>
        <w:t xml:space="preserve">, not universal standards.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Scale</w:t>
            </w:r>
          </w:p>
        </w:tc>
        <w:tc>
          <w:tcPr/>
          <w:p>
            <w:pPr>
              <w:pStyle w:val="Compact"/>
            </w:pPr>
            <w:r>
              <w:t xml:space="preserve">Typical scope</w:t>
            </w:r>
          </w:p>
        </w:tc>
        <w:tc>
          <w:tcPr/>
          <w:p>
            <w:pPr>
              <w:pStyle w:val="Compact"/>
              <w:jc w:val="right"/>
            </w:pPr>
            <w:r>
              <w:t xml:space="preserve">Team</w:t>
            </w:r>
          </w:p>
        </w:tc>
        <w:tc>
          <w:tcPr/>
          <w:p>
            <w:pPr>
              <w:pStyle w:val="Compact"/>
              <w:jc w:val="right"/>
            </w:pPr>
            <w:r>
              <w:t xml:space="preserve">Calendar</w:t>
            </w:r>
          </w:p>
        </w:tc>
        <w:tc>
          <w:tcPr/>
          <w:p>
            <w:pPr>
              <w:pStyle w:val="Compact"/>
              <w:jc w:val="right"/>
            </w:pPr>
            <w:r>
              <w:t xml:space="preserve">Effort</w:t>
            </w:r>
          </w:p>
        </w:tc>
        <w:tc>
          <w:tcPr/>
          <w:p>
            <w:pPr>
              <w:pStyle w:val="Compact"/>
              <w:jc w:val="right"/>
            </w:pPr>
            <w:r>
              <w:t xml:space="preserve">Expected evidence set</w:t>
            </w:r>
          </w:p>
        </w:tc>
      </w:tr>
      <w:tr>
        <w:tc>
          <w:tcPr/>
          <w:p>
            <w:pPr>
              <w:pStyle w:val="Compact"/>
            </w:pPr>
            <w:r>
              <w:t xml:space="preserve">Small</w:t>
            </w:r>
          </w:p>
        </w:tc>
        <w:tc>
          <w:tcPr/>
          <w:p>
            <w:pPr>
              <w:pStyle w:val="Compact"/>
            </w:pPr>
            <w:r>
              <w:t xml:space="preserve">One tightly bounded question</w:t>
            </w:r>
          </w:p>
        </w:tc>
        <w:tc>
          <w:tcPr/>
          <w:p>
            <w:pPr>
              <w:pStyle w:val="Compact"/>
              <w:jc w:val="right"/>
            </w:pPr>
            <w:r>
              <w:t xml:space="preserve">1 researcher + reviewer</w:t>
            </w:r>
          </w:p>
        </w:tc>
        <w:tc>
          <w:tcPr/>
          <w:p>
            <w:pPr>
              <w:pStyle w:val="Compact"/>
              <w:jc w:val="right"/>
            </w:pPr>
            <w:r>
              <w:t xml:space="preserve">3–7 working days</w:t>
            </w:r>
          </w:p>
        </w:tc>
        <w:tc>
          <w:tcPr/>
          <w:p>
            <w:pPr>
              <w:pStyle w:val="Compact"/>
              <w:jc w:val="right"/>
            </w:pPr>
            <w:r>
              <w:t xml:space="preserve">~3–8 person-days</w:t>
            </w:r>
          </w:p>
        </w:tc>
        <w:tc>
          <w:tcPr/>
          <w:p>
            <w:pPr>
              <w:pStyle w:val="Compact"/>
              <w:jc w:val="right"/>
            </w:pPr>
            <w:r>
              <w:t xml:space="preserve">~20–60 core sources</w:t>
            </w:r>
          </w:p>
        </w:tc>
      </w:tr>
      <w:tr>
        <w:tc>
          <w:tcPr/>
          <w:p>
            <w:pPr>
              <w:pStyle w:val="Compact"/>
            </w:pPr>
            <w:r>
              <w:t xml:space="preserve">Medium</w:t>
            </w:r>
          </w:p>
        </w:tc>
        <w:tc>
          <w:tcPr/>
          <w:p>
            <w:pPr>
              <w:pStyle w:val="Compact"/>
            </w:pPr>
            <w:r>
              <w:t xml:space="preserve">Several linked questions</w:t>
            </w:r>
          </w:p>
        </w:tc>
        <w:tc>
          <w:tcPr/>
          <w:p>
            <w:pPr>
              <w:pStyle w:val="Compact"/>
              <w:jc w:val="right"/>
            </w:pPr>
            <w:r>
              <w:t xml:space="preserve">2–3 researchers</w:t>
            </w:r>
          </w:p>
        </w:tc>
        <w:tc>
          <w:tcPr/>
          <w:p>
            <w:pPr>
              <w:pStyle w:val="Compact"/>
              <w:jc w:val="right"/>
            </w:pPr>
            <w:r>
              <w:t xml:space="preserve">2–5 weeks</w:t>
            </w:r>
          </w:p>
        </w:tc>
        <w:tc>
          <w:tcPr/>
          <w:p>
            <w:pPr>
              <w:pStyle w:val="Compact"/>
              <w:jc w:val="right"/>
            </w:pPr>
            <w:r>
              <w:t xml:space="preserve">~15–40 person-days</w:t>
            </w:r>
          </w:p>
        </w:tc>
        <w:tc>
          <w:tcPr/>
          <w:p>
            <w:pPr>
              <w:pStyle w:val="Compact"/>
              <w:jc w:val="right"/>
            </w:pPr>
            <w:r>
              <w:t xml:space="preserve">~50–200 screened/included sources</w:t>
            </w:r>
          </w:p>
        </w:tc>
      </w:tr>
      <w:tr>
        <w:tc>
          <w:tcPr/>
          <w:p>
            <w:pPr>
              <w:pStyle w:val="Compact"/>
            </w:pPr>
            <w:r>
              <w:t xml:space="preserve">Large</w:t>
            </w:r>
          </w:p>
        </w:tc>
        <w:tc>
          <w:tcPr/>
          <w:p>
            <w:pPr>
              <w:pStyle w:val="Compact"/>
            </w:pPr>
            <w:r>
              <w:t xml:space="preserve">Multi-domain or systematic assessment</w:t>
            </w:r>
          </w:p>
        </w:tc>
        <w:tc>
          <w:tcPr/>
          <w:p>
            <w:pPr>
              <w:pStyle w:val="Compact"/>
              <w:jc w:val="right"/>
            </w:pPr>
            <w:r>
              <w:t xml:space="preserve">3–6+ specialists</w:t>
            </w:r>
          </w:p>
        </w:tc>
        <w:tc>
          <w:tcPr/>
          <w:p>
            <w:pPr>
              <w:pStyle w:val="Compact"/>
              <w:jc w:val="right"/>
            </w:pPr>
            <w:r>
              <w:t xml:space="preserve">6–16+ weeks</w:t>
            </w:r>
          </w:p>
        </w:tc>
        <w:tc>
          <w:tcPr/>
          <w:p>
            <w:pPr>
              <w:pStyle w:val="Compact"/>
              <w:jc w:val="right"/>
            </w:pPr>
            <w:r>
              <w:t xml:space="preserve">~60–200+ person-days</w:t>
            </w:r>
          </w:p>
        </w:tc>
        <w:tc>
          <w:tcPr/>
          <w:p>
            <w:pPr>
              <w:pStyle w:val="Compact"/>
              <w:jc w:val="right"/>
            </w:pPr>
            <w:r>
              <w:t xml:space="preserve">Hundreds to thousands screened</w:t>
            </w:r>
          </w:p>
        </w:tc>
      </w:tr>
    </w:tbl>
    <w:p>
      <w:pPr>
        <w:pStyle w:val="BodyText"/>
      </w:pPr>
      <w:r>
        <w:t xml:space="preserve">These estimates assume readily accessible sources. Translation, proprietary datasets, interviews, original experiments, legal review, complex modeling, individual-participant-data meta-analysis, or manual extraction from large archival collections can increase requirements substantially.</w:t>
      </w:r>
    </w:p>
    <w:p>
      <w:pPr>
        <w:pStyle w:val="BodyText"/>
      </w:pPr>
      <w:r>
        <w:t xml:space="preserve">A medium-project schedule might look like: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2" title="" id="51" name="Picture"/>
                  <a:graphic>
                    <a:graphicData uri="http://schemas.openxmlformats.org/drawingml/2006/picture">
                      <pic:pic>
                        <pic:nvPicPr>
                          <pic:cNvPr descr="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" id="52" name="Picture"/>
                          <pic:cNvPicPr>
                            <a:picLocks noChangeArrowheads="1" noChangeAspect="1"/>
                          </pic:cNvPicPr>
                        </pic:nvPicPr>
                        <pic:blipFill>
                          <a:blip r:embed="rId50"/>
                          <a:stretch>
                            <a:fillRect/>
                          </a:stretch>
                        </pic:blipFill>
                        <pic:spPr bwMode="auto">
                          <a:xfrm>
                            <a:off x="0" y="0"/>
                            <a:ext cx="5334000" cy="1366425"/>
                          </a:xfrm>
                          <a:prstGeom prst="rect">
                            <a:avLst/>
                          </a:prstGeom>
                          <a:noFill/>
                          <a:ln w="9525">
                            <a:noFill/>
                            <a:headEnd/>
                            <a:tailEnd/>
                          </a:ln>
                        </pic:spPr>
                      </pic:pic>
                    </a:graphicData>
                  </a:graphic>
                </wp:inline>
              </w:drawing>
            </w:r>
            <w:r>
              <w:br/>
            </w:r>
          </w:p>
        </w:tc>
      </w:tr>
    </w:tbl>
    <w:p>
      <w:pPr>
        <w:pStyle w:val="BodyText"/>
      </w:pPr>
      <w:r>
        <w:t xml:space="preserve">For high-stakes systematic reviews, independent duplicate screening/extraction is preferable where resources permit because it provides a check on human judgment. At minimum, a second reviewer should audit consequential inclusion decisions, extraction fields and claims that materially determine the conclusion.</w:t>
      </w:r>
    </w:p>
    <w:bookmarkEnd w:id="53"/>
    <w:bookmarkEnd w:id="54"/>
    <w:bookmarkStart w:id="63" w:name="X0db2e77f9cbc07f5378ebb1655799eeb9a86051"/>
    <w:p>
      <w:pPr>
        <w:pStyle w:val="Heading2"/>
      </w:pPr>
      <w:r>
        <w:t xml:space="preserve">Citation practice, reproducibility, ethics and common failure modes</w:t>
      </w:r>
    </w:p>
    <w:bookmarkStart w:id="55" w:name="citation-and-claim-discipline"/>
    <w:p>
      <w:pPr>
        <w:pStyle w:val="Heading3"/>
      </w:pPr>
      <w:r>
        <w:t xml:space="preserve">Citation and claim discipline</w:t>
      </w:r>
    </w:p>
    <w:p>
      <w:pPr>
        <w:pStyle w:val="FirstParagraph"/>
      </w:pPr>
      <w:r>
        <w:t xml:space="preserve">A research report should make it possible to answer</w:t>
      </w:r>
      <w:r>
        <w:t xml:space="preserve"> </w:t>
      </w:r>
      <w:r>
        <w:rPr>
          <w:b/>
          <w:bCs/>
        </w:rPr>
        <w:t xml:space="preserve">“Which evidence establishes this exact sentence?”</w:t>
      </w:r>
    </w:p>
    <w:p>
      <w:pPr>
        <w:pStyle w:val="BodyText"/>
      </w:pPr>
      <w:r>
        <w:t xml:space="preserve">Recommended rules are:</w:t>
      </w:r>
    </w:p>
    <w:p>
      <w:pPr>
        <w:pStyle w:val="BodyText"/>
      </w:pPr>
      <w:r>
        <w:rPr>
          <w:b/>
          <w:bCs/>
        </w:rPr>
        <w:t xml:space="preserve">Cite the primary source for the primary claim.</w:t>
      </w:r>
      <w:r>
        <w:t xml:space="preserve"> </w:t>
      </w:r>
      <w:r>
        <w:t xml:space="preserve">Cite a statute for statutory language, original dataset for a statistic, study for its result, standard for its specification, and regulatory filing for a company's filed disclosure.</w:t>
      </w:r>
    </w:p>
    <w:p>
      <w:pPr>
        <w:pStyle w:val="BodyText"/>
      </w:pPr>
      <w:r>
        <w:rPr>
          <w:b/>
          <w:bCs/>
        </w:rPr>
        <w:t xml:space="preserve">Use secondary sources for interpretation and context</w:t>
      </w:r>
      <w:r>
        <w:t xml:space="preserve">, not as substitutes for inspectable primary evidence when the latter exists.</w:t>
      </w:r>
    </w:p>
    <w:p>
      <w:pPr>
        <w:pStyle w:val="BodyText"/>
      </w:pPr>
      <w:r>
        <w:rPr>
          <w:b/>
          <w:bCs/>
        </w:rPr>
        <w:t xml:space="preserve">Place citations adjacent to claims</w:t>
      </w:r>
      <w:r>
        <w:t xml:space="preserve">, not as undifferentiated clusters at the end of pages.</w:t>
      </w:r>
    </w:p>
    <w:p>
      <w:pPr>
        <w:pStyle w:val="BodyText"/>
      </w:pPr>
      <w:r>
        <w:rPr>
          <w:b/>
          <w:bCs/>
        </w:rPr>
        <w:t xml:space="preserve">Distinguish four epistemic categories explicitly:</w:t>
      </w:r>
    </w:p>
    <w:p>
      <w:pPr>
        <w:pStyle w:val="BlockText"/>
      </w:pPr>
      <w:r>
        <w:rPr>
          <w:b/>
          <w:bCs/>
        </w:rPr>
        <w:t xml:space="preserve">Observed/reported:</w:t>
      </w:r>
      <w:r>
        <w:t xml:space="preserve"> </w:t>
      </w:r>
      <w:r>
        <w:t xml:space="preserve">directly present in evidence.</w:t>
      </w:r>
      <w:r>
        <w:br/>
      </w:r>
      <w:r>
        <w:rPr>
          <w:b/>
          <w:bCs/>
        </w:rPr>
        <w:t xml:space="preserve">Calculated:</w:t>
      </w:r>
      <w:r>
        <w:t xml:space="preserve"> </w:t>
      </w:r>
      <w:r>
        <w:t xml:space="preserve">derived transparently from evidence.</w:t>
      </w:r>
      <w:r>
        <w:br/>
      </w:r>
      <w:r>
        <w:rPr>
          <w:b/>
          <w:bCs/>
        </w:rPr>
        <w:t xml:space="preserve">Inferred:</w:t>
      </w:r>
      <w:r>
        <w:t xml:space="preserve"> </w:t>
      </w:r>
      <w:r>
        <w:t xml:space="preserve">analyst interpretation supported by evidence.</w:t>
      </w:r>
      <w:r>
        <w:br/>
      </w:r>
      <w:r>
        <w:rPr>
          <w:b/>
          <w:bCs/>
        </w:rPr>
        <w:t xml:space="preserve">Speculative:</w:t>
      </w:r>
      <w:r>
        <w:t xml:space="preserve"> </w:t>
      </w:r>
      <w:r>
        <w:t xml:space="preserve">plausible hypothesis not established by evidence.</w:t>
      </w:r>
    </w:p>
    <w:p>
      <w:pPr>
        <w:pStyle w:val="FirstParagraph"/>
      </w:pPr>
      <w:r>
        <w:rPr>
          <w:b/>
          <w:bCs/>
        </w:rPr>
        <w:t xml:space="preserve">Never convert an absence of evidence into evidence of absence</w:t>
      </w:r>
      <w:r>
        <w:t xml:space="preserve"> </w:t>
      </w:r>
      <w:r>
        <w:t xml:space="preserve">unless the search/design has sufficient power to make the non-observation informative.</w:t>
      </w:r>
    </w:p>
    <w:p>
      <w:pPr>
        <w:pStyle w:val="BodyText"/>
      </w:pPr>
      <w:r>
        <w:rPr>
          <w:b/>
          <w:bCs/>
        </w:rPr>
        <w:t xml:space="preserve">Keep event dates separate from publication dates.</w:t>
      </w:r>
      <w:r>
        <w:t xml:space="preserve"> </w:t>
      </w:r>
      <w:r>
        <w:t xml:space="preserve">This matters especially in fast-changing technology, industry and policy research.</w:t>
      </w:r>
    </w:p>
    <w:bookmarkEnd w:id="55"/>
    <w:bookmarkStart w:id="58" w:name="reproducibility-package"/>
    <w:p>
      <w:pPr>
        <w:pStyle w:val="Heading3"/>
      </w:pPr>
      <w:r>
        <w:t xml:space="preserve">Reproducibility package</w:t>
      </w:r>
    </w:p>
    <w:p>
      <w:pPr>
        <w:pStyle w:val="FirstParagraph"/>
      </w:pPr>
      <w:r>
        <w:t xml:space="preserve">The minimum archival package should contain:</w:t>
      </w:r>
    </w:p>
    <w:p>
      <w:pPr>
        <w:pStyle w:val="SourceCode"/>
      </w:pPr>
      <w:r>
        <w:rPr>
          <w:rStyle w:val="VerbatimChar"/>
        </w:rPr>
        <w:t xml:space="preserve">/research-project</w:t>
      </w:r>
      <w:r>
        <w:br/>
      </w:r>
      <w:r>
        <w:rPr>
          <w:rStyle w:val="VerbatimChar"/>
        </w:rPr>
        <w:t xml:space="preserve">│</w:t>
      </w:r>
      <w:r>
        <w:br/>
      </w:r>
      <w:r>
        <w:rPr>
          <w:rStyle w:val="VerbatimChar"/>
        </w:rPr>
        <w:t xml:space="preserve">├── README.md</w:t>
      </w:r>
      <w:r>
        <w:br/>
      </w:r>
      <w:r>
        <w:rPr>
          <w:rStyle w:val="VerbatimChar"/>
        </w:rPr>
        <w:t xml:space="preserve">├── protocol/</w:t>
      </w:r>
      <w:r>
        <w:br/>
      </w:r>
      <w:r>
        <w:rPr>
          <w:rStyle w:val="VerbatimChar"/>
        </w:rPr>
        <w:t xml:space="preserve">│   ├── protocol_v1.md</w:t>
      </w:r>
      <w:r>
        <w:br/>
      </w:r>
      <w:r>
        <w:rPr>
          <w:rStyle w:val="VerbatimChar"/>
        </w:rPr>
        <w:t xml:space="preserve">│   └── deviations.md</w:t>
      </w:r>
      <w:r>
        <w:br/>
      </w:r>
      <w:r>
        <w:rPr>
          <w:rStyle w:val="VerbatimChar"/>
        </w:rPr>
        <w:t xml:space="preserve">│</w:t>
      </w:r>
      <w:r>
        <w:br/>
      </w:r>
      <w:r>
        <w:rPr>
          <w:rStyle w:val="VerbatimChar"/>
        </w:rPr>
        <w:t xml:space="preserve">├── searches/</w:t>
      </w:r>
      <w:r>
        <w:br/>
      </w:r>
      <w:r>
        <w:rPr>
          <w:rStyle w:val="VerbatimChar"/>
        </w:rPr>
        <w:t xml:space="preserve">│   ├── search_log.csv</w:t>
      </w:r>
      <w:r>
        <w:br/>
      </w:r>
      <w:r>
        <w:rPr>
          <w:rStyle w:val="VerbatimChar"/>
        </w:rPr>
        <w:t xml:space="preserve">│   ├── pubmed_search.txt</w:t>
      </w:r>
      <w:r>
        <w:br/>
      </w:r>
      <w:r>
        <w:rPr>
          <w:rStyle w:val="VerbatimChar"/>
        </w:rPr>
        <w:t xml:space="preserve">│   ├── database_02_search.txt</w:t>
      </w:r>
      <w:r>
        <w:br/>
      </w:r>
      <w:r>
        <w:rPr>
          <w:rStyle w:val="VerbatimChar"/>
        </w:rPr>
        <w:t xml:space="preserve">│   └── exports/</w:t>
      </w:r>
      <w:r>
        <w:br/>
      </w:r>
      <w:r>
        <w:rPr>
          <w:rStyle w:val="VerbatimChar"/>
        </w:rPr>
        <w:t xml:space="preserve">│</w:t>
      </w:r>
      <w:r>
        <w:br/>
      </w:r>
      <w:r>
        <w:rPr>
          <w:rStyle w:val="VerbatimChar"/>
        </w:rPr>
        <w:t xml:space="preserve">├── screening/</w:t>
      </w:r>
      <w:r>
        <w:br/>
      </w:r>
      <w:r>
        <w:rPr>
          <w:rStyle w:val="VerbatimChar"/>
        </w:rPr>
        <w:t xml:space="preserve">│   ├── records.csv</w:t>
      </w:r>
      <w:r>
        <w:br/>
      </w:r>
      <w:r>
        <w:rPr>
          <w:rStyle w:val="VerbatimChar"/>
        </w:rPr>
        <w:t xml:space="preserve">│   └── exclusions.csv</w:t>
      </w:r>
      <w:r>
        <w:br/>
      </w:r>
      <w:r>
        <w:rPr>
          <w:rStyle w:val="VerbatimChar"/>
        </w:rPr>
        <w:t xml:space="preserve">│</w:t>
      </w:r>
      <w:r>
        <w:br/>
      </w:r>
      <w:r>
        <w:rPr>
          <w:rStyle w:val="VerbatimChar"/>
        </w:rPr>
        <w:t xml:space="preserve">├── extraction/</w:t>
      </w:r>
      <w:r>
        <w:br/>
      </w:r>
      <w:r>
        <w:rPr>
          <w:rStyle w:val="VerbatimChar"/>
        </w:rPr>
        <w:t xml:space="preserve">│   ├── evidence_table.csv</w:t>
      </w:r>
      <w:r>
        <w:br/>
      </w:r>
      <w:r>
        <w:rPr>
          <w:rStyle w:val="VerbatimChar"/>
        </w:rPr>
        <w:t xml:space="preserve">│   └── codebook.md</w:t>
      </w:r>
      <w:r>
        <w:br/>
      </w:r>
      <w:r>
        <w:rPr>
          <w:rStyle w:val="VerbatimChar"/>
        </w:rPr>
        <w:t xml:space="preserve">│</w:t>
      </w:r>
      <w:r>
        <w:br/>
      </w:r>
      <w:r>
        <w:rPr>
          <w:rStyle w:val="VerbatimChar"/>
        </w:rPr>
        <w:t xml:space="preserve">├── appraisal/</w:t>
      </w:r>
      <w:r>
        <w:br/>
      </w:r>
      <w:r>
        <w:rPr>
          <w:rStyle w:val="VerbatimChar"/>
        </w:rPr>
        <w:t xml:space="preserve">│   └── risk_of_bias.csv</w:t>
      </w:r>
      <w:r>
        <w:br/>
      </w:r>
      <w:r>
        <w:rPr>
          <w:rStyle w:val="VerbatimChar"/>
        </w:rPr>
        <w:t xml:space="preserve">│</w:t>
      </w:r>
      <w:r>
        <w:br/>
      </w:r>
      <w:r>
        <w:rPr>
          <w:rStyle w:val="VerbatimChar"/>
        </w:rPr>
        <w:t xml:space="preserve">├── analysis/</w:t>
      </w:r>
      <w:r>
        <w:br/>
      </w:r>
      <w:r>
        <w:rPr>
          <w:rStyle w:val="VerbatimChar"/>
        </w:rPr>
        <w:t xml:space="preserve">│   ├── scripts/</w:t>
      </w:r>
      <w:r>
        <w:br/>
      </w:r>
      <w:r>
        <w:rPr>
          <w:rStyle w:val="VerbatimChar"/>
        </w:rPr>
        <w:t xml:space="preserve">│   ├── environment.lock</w:t>
      </w:r>
      <w:r>
        <w:br/>
      </w:r>
      <w:r>
        <w:rPr>
          <w:rStyle w:val="VerbatimChar"/>
        </w:rPr>
        <w:t xml:space="preserve">│   └── outputs/</w:t>
      </w:r>
      <w:r>
        <w:br/>
      </w:r>
      <w:r>
        <w:rPr>
          <w:rStyle w:val="VerbatimChar"/>
        </w:rPr>
        <w:t xml:space="preserve">│</w:t>
      </w:r>
      <w:r>
        <w:br/>
      </w:r>
      <w:r>
        <w:rPr>
          <w:rStyle w:val="VerbatimChar"/>
        </w:rPr>
        <w:t xml:space="preserve">├── figures/</w:t>
      </w:r>
      <w:r>
        <w:br/>
      </w:r>
      <w:r>
        <w:rPr>
          <w:rStyle w:val="VerbatimChar"/>
        </w:rPr>
        <w:t xml:space="preserve">│</w:t>
      </w:r>
      <w:r>
        <w:br/>
      </w:r>
      <w:r>
        <w:rPr>
          <w:rStyle w:val="VerbatimChar"/>
        </w:rPr>
        <w:t xml:space="preserve">├── report/</w:t>
      </w:r>
      <w:r>
        <w:br/>
      </w:r>
      <w:r>
        <w:rPr>
          <w:rStyle w:val="VerbatimChar"/>
        </w:rPr>
        <w:t xml:space="preserve">│</w:t>
      </w:r>
      <w:r>
        <w:br/>
      </w:r>
      <w:r>
        <w:rPr>
          <w:rStyle w:val="VerbatimChar"/>
        </w:rPr>
        <w:t xml:space="preserve">└── CITATION.cff</w:t>
      </w:r>
    </w:p>
    <w:p>
      <w:pPr>
        <w:pStyle w:val="FirstParagraph"/>
      </w:pPr>
      <w:r>
        <w:t xml:space="preserve">Record software and package versions, random seeds where applicable, raw-to-processed-data transformations, database search dates, deduplication procedures, and every manual correction that materially affects results.</w:t>
      </w:r>
    </w:p>
    <w:p>
      <w:pPr>
        <w:pStyle w:val="BodyText"/>
      </w:pPr>
      <w:r>
        <w:t xml:space="preserve">For long-term dissemination, a persistent research repository is preferable to an unversioned personal folder. Zenodo, operated by CERN/OpenAIRE, accepts research data, software and other scholarly artifacts, assigns DOIs to published records, supports versioning, and integrates with GitHub releases; its GitHub integration can automatically ingest enabled repository releases.</w:t>
      </w:r>
      <w:r>
        <w:t xml:space="preserve"> </w:t>
      </w:r>
      <w:hyperlink r:id="rId56">
        <w:r>
          <w:rPr>
            <w:rStyle w:val="Hyperlink"/>
          </w:rPr>
          <w:t xml:space="preserve">[21]</w:t>
        </w:r>
      </w:hyperlink>
      <w:r>
        <w:t xml:space="preserve"> </w:t>
      </w:r>
      <w:r>
        <w:t xml:space="preserve">DOI-based archival records improve persistent identification and interlinking of research outputs.</w:t>
      </w:r>
      <w:r>
        <w:t xml:space="preserve"> </w:t>
      </w:r>
      <w:hyperlink r:id="rId57">
        <w:r>
          <w:rPr>
            <w:rStyle w:val="Hyperlink"/>
          </w:rPr>
          <w:t xml:space="preserve">[22]</w:t>
        </w:r>
      </w:hyperlink>
    </w:p>
    <w:p>
      <w:pPr>
        <w:pStyle w:val="BodyText"/>
      </w:pPr>
      <w:r>
        <w:t xml:space="preserve">For planned studies or reviews, an immutable or time-stamped protocol registration can complement the final archive; OSF Registrations are designed to preserve a transparent record of a research plan and its subsequent updates.</w:t>
      </w:r>
      <w:r>
        <w:t xml:space="preserve"> </w:t>
      </w:r>
      <w:hyperlink r:id="rId21">
        <w:r>
          <w:rPr>
            <w:rStyle w:val="Hyperlink"/>
          </w:rPr>
          <w:t xml:space="preserve">[8]</w:t>
        </w:r>
      </w:hyperlink>
    </w:p>
    <w:bookmarkEnd w:id="58"/>
    <w:bookmarkStart w:id="59" w:name="uncertainty-reporting"/>
    <w:p>
      <w:pPr>
        <w:pStyle w:val="Heading3"/>
      </w:pPr>
      <w:r>
        <w:t xml:space="preserve">Uncertainty reporting</w:t>
      </w:r>
    </w:p>
    <w:p>
      <w:pPr>
        <w:pStyle w:val="FirstParagraph"/>
      </w:pPr>
      <w:r>
        <w:t xml:space="preserve">Do not collapse uncertainty into a single confidence adjective. Separate at least: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Uncertainty</w:t>
            </w:r>
          </w:p>
        </w:tc>
        <w:tc>
          <w:tcPr/>
          <w:p>
            <w:pPr>
              <w:pStyle w:val="Compact"/>
            </w:pPr>
            <w:r>
              <w:t xml:space="preserve">Example</w:t>
            </w:r>
          </w:p>
        </w:tc>
      </w:tr>
      <w:tr>
        <w:tc>
          <w:tcPr/>
          <w:p>
            <w:pPr>
              <w:pStyle w:val="Compact"/>
            </w:pPr>
            <w:r>
              <w:t xml:space="preserve">Sampling</w:t>
            </w:r>
          </w:p>
        </w:tc>
        <w:tc>
          <w:tcPr/>
          <w:p>
            <w:pPr>
              <w:pStyle w:val="Compact"/>
            </w:pPr>
            <w:r>
              <w:t xml:space="preserve">Estimate has a wide interval</w:t>
            </w:r>
          </w:p>
        </w:tc>
      </w:tr>
      <w:tr>
        <w:tc>
          <w:tcPr/>
          <w:p>
            <w:pPr>
              <w:pStyle w:val="Compact"/>
            </w:pPr>
            <w:r>
              <w:t xml:space="preserve">Measurement</w:t>
            </w:r>
          </w:p>
        </w:tc>
        <w:tc>
          <w:tcPr/>
          <w:p>
            <w:pPr>
              <w:pStyle w:val="Compact"/>
            </w:pPr>
            <w:r>
              <w:t xml:space="preserve">Outcome proxy may poorly represent target construct</w:t>
            </w:r>
          </w:p>
        </w:tc>
      </w:tr>
      <w:tr>
        <w:tc>
          <w:tcPr/>
          <w:p>
            <w:pPr>
              <w:pStyle w:val="Compact"/>
            </w:pPr>
            <w:r>
              <w:t xml:space="preserve">Model</w:t>
            </w:r>
          </w:p>
        </w:tc>
        <w:tc>
          <w:tcPr/>
          <w:p>
            <w:pPr>
              <w:pStyle w:val="Compact"/>
            </w:pPr>
            <w:r>
              <w:t xml:space="preserve">Different defensible specifications produce different results</w:t>
            </w:r>
          </w:p>
        </w:tc>
      </w:tr>
      <w:tr>
        <w:tc>
          <w:tcPr/>
          <w:p>
            <w:pPr>
              <w:pStyle w:val="Compact"/>
            </w:pPr>
            <w:r>
              <w:t xml:space="preserve">Structural</w:t>
            </w:r>
          </w:p>
        </w:tc>
        <w:tc>
          <w:tcPr/>
          <w:p>
            <w:pPr>
              <w:pStyle w:val="Compact"/>
            </w:pPr>
            <w:r>
              <w:t xml:space="preserve">Causal mechanism is uncertain</w:t>
            </w:r>
          </w:p>
        </w:tc>
      </w:tr>
      <w:tr>
        <w:tc>
          <w:tcPr/>
          <w:p>
            <w:pPr>
              <w:pStyle w:val="Compact"/>
            </w:pPr>
            <w:r>
              <w:t xml:space="preserve">External validity</w:t>
            </w:r>
          </w:p>
        </w:tc>
        <w:tc>
          <w:tcPr/>
          <w:p>
            <w:pPr>
              <w:pStyle w:val="Compact"/>
            </w:pPr>
            <w:r>
              <w:t xml:space="preserve">Study population differs from target population</w:t>
            </w:r>
          </w:p>
        </w:tc>
      </w:tr>
      <w:tr>
        <w:tc>
          <w:tcPr/>
          <w:p>
            <w:pPr>
              <w:pStyle w:val="Compact"/>
            </w:pPr>
            <w:r>
              <w:t xml:space="preserve">Publication</w:t>
            </w:r>
          </w:p>
        </w:tc>
        <w:tc>
          <w:tcPr/>
          <w:p>
            <w:pPr>
              <w:pStyle w:val="Compact"/>
            </w:pPr>
            <w:r>
              <w:t xml:space="preserve">Negative/null results may be missing</w:t>
            </w:r>
          </w:p>
        </w:tc>
      </w:tr>
      <w:tr>
        <w:tc>
          <w:tcPr/>
          <w:p>
            <w:pPr>
              <w:pStyle w:val="Compact"/>
            </w:pPr>
            <w:r>
              <w:t xml:space="preserve">Temporal</w:t>
            </w:r>
          </w:p>
        </w:tc>
        <w:tc>
          <w:tcPr/>
          <w:p>
            <w:pPr>
              <w:pStyle w:val="Compact"/>
            </w:pPr>
            <w:r>
              <w:t xml:space="preserve">Older evidence may no longer describe current technology</w:t>
            </w:r>
          </w:p>
        </w:tc>
      </w:tr>
      <w:tr>
        <w:tc>
          <w:tcPr/>
          <w:p>
            <w:pPr>
              <w:pStyle w:val="Compact"/>
            </w:pPr>
            <w:r>
              <w:t xml:space="preserve">Definition</w:t>
            </w:r>
          </w:p>
        </w:tc>
        <w:tc>
          <w:tcPr/>
          <w:p>
            <w:pPr>
              <w:pStyle w:val="Compact"/>
            </w:pPr>
            <w:r>
              <w:t xml:space="preserve">Sources operationalize a term differently</w:t>
            </w:r>
          </w:p>
        </w:tc>
      </w:tr>
      <w:tr>
        <w:tc>
          <w:tcPr/>
          <w:p>
            <w:pPr>
              <w:pStyle w:val="Compact"/>
            </w:pPr>
            <w:r>
              <w:t xml:space="preserve">Data provenance</w:t>
            </w:r>
          </w:p>
        </w:tc>
        <w:tc>
          <w:tcPr/>
          <w:p>
            <w:pPr>
              <w:pStyle w:val="Compact"/>
            </w:pPr>
            <w:r>
              <w:t xml:space="preserve">Origin/transformation of values is unclear</w:t>
            </w:r>
          </w:p>
        </w:tc>
      </w:tr>
      <w:tr>
        <w:tc>
          <w:tcPr/>
          <w:p>
            <w:pPr>
              <w:pStyle w:val="Compact"/>
            </w:pPr>
            <w:r>
              <w:t xml:space="preserve">Deep/metaphysical</w:t>
            </w:r>
          </w:p>
        </w:tc>
        <w:tc>
          <w:tcPr/>
          <w:p>
            <w:pPr>
              <w:pStyle w:val="Compact"/>
            </w:pPr>
            <w:r>
              <w:t xml:space="preserve">Question may not be empirically decidable</w:t>
            </w:r>
          </w:p>
        </w:tc>
      </w:tr>
    </w:tbl>
    <w:p>
      <w:pPr>
        <w:pStyle w:val="BodyText"/>
      </w:pPr>
      <w:r>
        <w:t xml:space="preserve">This distinction prevents a precise-looking statistical interval from being mistaken for total epistemic certainty. GRADE similarly treats risk of bias, inconsistency, indirectness, imprecision and publication/dissemination concerns as distinct dimensions affecting evidence certainty.</w:t>
      </w:r>
      <w:r>
        <w:t xml:space="preserve"> </w:t>
      </w:r>
      <w:hyperlink r:id="rId38">
        <w:r>
          <w:rPr>
            <w:rStyle w:val="Hyperlink"/>
          </w:rPr>
          <w:t xml:space="preserve">[19]</w:t>
        </w:r>
      </w:hyperlink>
    </w:p>
    <w:bookmarkEnd w:id="59"/>
    <w:bookmarkStart w:id="60" w:name="ethical-considerations"/>
    <w:p>
      <w:pPr>
        <w:pStyle w:val="Heading3"/>
      </w:pPr>
      <w:r>
        <w:t xml:space="preserve">Ethical considerations</w:t>
      </w:r>
    </w:p>
    <w:p>
      <w:pPr>
        <w:pStyle w:val="FirstParagraph"/>
      </w:pPr>
      <w:r>
        <w:t xml:space="preserve">Research design should consider not only whether data are publicly accessible but whether their use is ethically defensible. Sensitive personal, medical, location, demographic, or proprietary information may require access controls, aggregation or non-release even when openness would otherwise aid reproducibility. Research archives themselves distinguish open from restricted material; Zenodo, for example, supports restricted and embargoed content rather than requiring every artifact to be made immediately public.</w:t>
      </w:r>
      <w:r>
        <w:t xml:space="preserve"> </w:t>
      </w:r>
      <w:hyperlink r:id="rId56">
        <w:r>
          <w:rPr>
            <w:rStyle w:val="Hyperlink"/>
          </w:rPr>
          <w:t xml:space="preserve">[23]</w:t>
        </w:r>
      </w:hyperlink>
    </w:p>
    <w:p>
      <w:pPr>
        <w:pStyle w:val="BodyText"/>
      </w:pPr>
      <w:r>
        <w:t xml:space="preserve">Further recurring ethical questions include conflicts of interest, informed treatment of affected communities, disproportionate impacts across populations, dual-use risks, confidentiality, intellectual property, misrepresentation of uncertainty, and the danger of turning speculative evidence into apparently operational recommendations.</w:t>
      </w:r>
    </w:p>
    <w:p>
      <w:pPr>
        <w:pStyle w:val="BodyText"/>
      </w:pPr>
      <w:r>
        <w:t xml:space="preserve">Particularly important is the distinction between</w:t>
      </w:r>
      <w:r>
        <w:t xml:space="preserve"> </w:t>
      </w:r>
      <w:r>
        <w:rPr>
          <w:b/>
          <w:bCs/>
        </w:rPr>
        <w:t xml:space="preserve">measurement capability and construct validity</w:t>
      </w:r>
      <w:r>
        <w:t xml:space="preserve">. A device, model, benchmark or dataset may accurately measure</w:t>
      </w:r>
      <w:r>
        <w:t xml:space="preserve"> </w:t>
      </w:r>
      <w:r>
        <w:rPr>
          <w:i/>
          <w:iCs/>
        </w:rPr>
        <w:t xml:space="preserve">something</w:t>
      </w:r>
      <w:r>
        <w:t xml:space="preserve"> </w:t>
      </w:r>
      <w:r>
        <w:t xml:space="preserve">without having been validated as measuring the more ambitious construct an analyst assigns to it. In speculative or emerging fields, this is often the central evidentiary gap rather than a minor methodological detail. The attached brief provides a concrete example of this distinction by insisting that technical measurement claims be separated from unvalidated identity- or consciousness-level interpretations. fileciteturn0file0</w:t>
      </w:r>
    </w:p>
    <w:bookmarkEnd w:id="60"/>
    <w:bookmarkStart w:id="62" w:name="common-pitfalls-and-safeguards"/>
    <w:p>
      <w:pPr>
        <w:pStyle w:val="Heading3"/>
      </w:pPr>
      <w:r>
        <w:t xml:space="preserve">Common pitfalls and safeguards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Why it fails</w:t>
            </w:r>
          </w:p>
        </w:tc>
        <w:tc>
          <w:tcPr/>
          <w:p>
            <w:pPr>
              <w:pStyle w:val="Compact"/>
            </w:pPr>
            <w:r>
              <w:t xml:space="preserve">Safeguard</w:t>
            </w:r>
          </w:p>
        </w:tc>
      </w:tr>
      <w:tr>
        <w:tc>
          <w:tcPr/>
          <w:p>
            <w:pPr>
              <w:pStyle w:val="Compact"/>
            </w:pPr>
            <w:r>
              <w:t xml:space="preserve">Starting with a conclusion</w:t>
            </w:r>
          </w:p>
        </w:tc>
        <w:tc>
          <w:tcPr/>
          <w:p>
            <w:pPr>
              <w:pStyle w:val="Compact"/>
            </w:pPr>
            <w:r>
              <w:t xml:space="preserve">Encourages confirmation bias</w:t>
            </w:r>
          </w:p>
        </w:tc>
        <w:tc>
          <w:tcPr/>
          <w:p>
            <w:pPr>
              <w:pStyle w:val="Compact"/>
            </w:pPr>
            <w:r>
              <w:t xml:space="preserve">Lock question/criteria first</w:t>
            </w:r>
          </w:p>
        </w:tc>
      </w:tr>
      <w:tr>
        <w:tc>
          <w:tcPr/>
          <w:p>
            <w:pPr>
              <w:pStyle w:val="Compact"/>
            </w:pPr>
            <w:r>
              <w:t xml:space="preserve">Searching only Google</w:t>
            </w:r>
          </w:p>
        </w:tc>
        <w:tc>
          <w:tcPr/>
          <w:p>
            <w:pPr>
              <w:pStyle w:val="Compact"/>
            </w:pPr>
            <w:r>
              <w:t xml:space="preserve">Incomplete and poorly reproducible</w:t>
            </w:r>
          </w:p>
        </w:tc>
        <w:tc>
          <w:tcPr/>
          <w:p>
            <w:pPr>
              <w:pStyle w:val="Compact"/>
            </w:pPr>
            <w:r>
              <w:t xml:space="preserve">Use domain databases + primary repositories</w:t>
            </w:r>
          </w:p>
        </w:tc>
      </w:tr>
      <w:tr>
        <w:tc>
          <w:tcPr/>
          <w:p>
            <w:pPr>
              <w:pStyle w:val="Compact"/>
            </w:pPr>
            <w:r>
              <w:t xml:space="preserve">Treating citations as votes</w:t>
            </w:r>
          </w:p>
        </w:tc>
        <w:tc>
          <w:tcPr/>
          <w:p>
            <w:pPr>
              <w:pStyle w:val="Compact"/>
            </w:pPr>
            <w:r>
              <w:t xml:space="preserve">Ignores methods and precision</w:t>
            </w:r>
          </w:p>
        </w:tc>
        <w:tc>
          <w:tcPr/>
          <w:p>
            <w:pPr>
              <w:pStyle w:val="Compact"/>
            </w:pPr>
            <w:r>
              <w:t xml:space="preserve">Weight by validity/directness</w:t>
            </w:r>
          </w:p>
        </w:tc>
      </w:tr>
      <w:tr>
        <w:tc>
          <w:tcPr/>
          <w:p>
            <w:pPr>
              <w:pStyle w:val="Compact"/>
            </w:pPr>
            <w:r>
              <w:t xml:space="preserve">“Latest = best”</w:t>
            </w:r>
          </w:p>
        </w:tc>
        <w:tc>
          <w:tcPr/>
          <w:p>
            <w:pPr>
              <w:pStyle w:val="Compact"/>
            </w:pPr>
            <w:r>
              <w:t xml:space="preserve">New evidence may be weaker</w:t>
            </w:r>
          </w:p>
        </w:tc>
        <w:tc>
          <w:tcPr/>
          <w:p>
            <w:pPr>
              <w:pStyle w:val="Compact"/>
            </w:pPr>
            <w:r>
              <w:t xml:space="preserve">Compare methods and context</w:t>
            </w:r>
          </w:p>
        </w:tc>
      </w:tr>
      <w:tr>
        <w:tc>
          <w:tcPr/>
          <w:p>
            <w:pPr>
              <w:pStyle w:val="Compact"/>
            </w:pPr>
            <w:r>
              <w:t xml:space="preserve">Over-filtering by date</w:t>
            </w:r>
          </w:p>
        </w:tc>
        <w:tc>
          <w:tcPr/>
          <w:p>
            <w:pPr>
              <w:pStyle w:val="Compact"/>
            </w:pPr>
            <w:r>
              <w:t xml:space="preserve">Deletes foundational evidence</w:t>
            </w:r>
          </w:p>
        </w:tc>
        <w:tc>
          <w:tcPr/>
          <w:p>
            <w:pPr>
              <w:pStyle w:val="Compact"/>
            </w:pPr>
            <w:r>
              <w:t xml:space="preserve">Separate seminal/current searches</w:t>
            </w:r>
          </w:p>
        </w:tc>
      </w:tr>
      <w:tr>
        <w:tc>
          <w:tcPr/>
          <w:p>
            <w:pPr>
              <w:pStyle w:val="Compact"/>
            </w:pPr>
            <w:r>
              <w:t xml:space="preserve">Unlogged query changes</w:t>
            </w:r>
          </w:p>
        </w:tc>
        <w:tc>
          <w:tcPr/>
          <w:p>
            <w:pPr>
              <w:pStyle w:val="Compact"/>
            </w:pPr>
            <w:r>
              <w:t xml:space="preserve">Makes search irreproducible</w:t>
            </w:r>
          </w:p>
        </w:tc>
        <w:tc>
          <w:tcPr/>
          <w:p>
            <w:pPr>
              <w:pStyle w:val="Compact"/>
            </w:pPr>
            <w:r>
              <w:t xml:space="preserve">Version search strings</w:t>
            </w:r>
          </w:p>
        </w:tc>
      </w:tr>
      <w:tr>
        <w:tc>
          <w:tcPr/>
          <w:p>
            <w:pPr>
              <w:pStyle w:val="Compact"/>
            </w:pPr>
            <w:r>
              <w:t xml:space="preserve">Using abstracts only</w:t>
            </w:r>
          </w:p>
        </w:tc>
        <w:tc>
          <w:tcPr/>
          <w:p>
            <w:pPr>
              <w:pStyle w:val="Compact"/>
            </w:pPr>
            <w:r>
              <w:t xml:space="preserve">Misses methods and caveats</w:t>
            </w:r>
          </w:p>
        </w:tc>
        <w:tc>
          <w:tcPr/>
          <w:p>
            <w:pPr>
              <w:pStyle w:val="Compact"/>
            </w:pPr>
            <w:r>
              <w:t xml:space="preserve">Extract from complete primary source</w:t>
            </w:r>
          </w:p>
        </w:tc>
      </w:tr>
      <w:tr>
        <w:tc>
          <w:tcPr/>
          <w:p>
            <w:pPr>
              <w:pStyle w:val="Compact"/>
            </w:pPr>
            <w:r>
              <w:t xml:space="preserve">Mixing outcomes</w:t>
            </w:r>
          </w:p>
        </w:tc>
        <w:tc>
          <w:tcPr/>
          <w:p>
            <w:pPr>
              <w:pStyle w:val="Compact"/>
            </w:pPr>
            <w:r>
              <w:t xml:space="preserve">Creates false comparability</w:t>
            </w:r>
          </w:p>
        </w:tc>
        <w:tc>
          <w:tcPr/>
          <w:p>
            <w:pPr>
              <w:pStyle w:val="Compact"/>
            </w:pPr>
            <w:r>
              <w:t xml:space="preserve">Prespecify constructs</w:t>
            </w:r>
          </w:p>
        </w:tc>
      </w:tr>
      <w:tr>
        <w:tc>
          <w:tcPr/>
          <w:p>
            <w:pPr>
              <w:pStyle w:val="Compact"/>
            </w:pPr>
            <w:r>
              <w:t xml:space="preserve">Pooling heterogeneous studies</w:t>
            </w:r>
          </w:p>
        </w:tc>
        <w:tc>
          <w:tcPr/>
          <w:p>
            <w:pPr>
              <w:pStyle w:val="Compact"/>
            </w:pPr>
            <w:r>
              <w:t xml:space="preserve">Produces meaningless averages</w:t>
            </w:r>
          </w:p>
        </w:tc>
        <w:tc>
          <w:tcPr/>
          <w:p>
            <w:pPr>
              <w:pStyle w:val="Compact"/>
            </w:pPr>
            <w:r>
              <w:t xml:space="preserve">Test conceptual comparability first</w:t>
            </w:r>
          </w:p>
        </w:tc>
      </w:tr>
      <w:tr>
        <w:tc>
          <w:tcPr/>
          <w:p>
            <w:pPr>
              <w:pStyle w:val="Compact"/>
            </w:pPr>
            <w:r>
              <w:t xml:space="preserve">Reporting p-values alone</w:t>
            </w:r>
          </w:p>
        </w:tc>
        <w:tc>
          <w:tcPr/>
          <w:p>
            <w:pPr>
              <w:pStyle w:val="Compact"/>
            </w:pPr>
            <w:r>
              <w:t xml:space="preserve">Hides magnitude/uncertainty</w:t>
            </w:r>
          </w:p>
        </w:tc>
        <w:tc>
          <w:tcPr/>
          <w:p>
            <w:pPr>
              <w:pStyle w:val="Compact"/>
            </w:pPr>
            <w:r>
              <w:t xml:space="preserve">Report effects and intervals</w:t>
            </w:r>
          </w:p>
        </w:tc>
      </w:tr>
      <w:tr>
        <w:tc>
          <w:tcPr/>
          <w:p>
            <w:pPr>
              <w:pStyle w:val="Compact"/>
            </w:pPr>
            <w:r>
              <w:t xml:space="preserve">Ignoring null/unpublished evidence</w:t>
            </w:r>
          </w:p>
        </w:tc>
        <w:tc>
          <w:tcPr/>
          <w:p>
            <w:pPr>
              <w:pStyle w:val="Compact"/>
            </w:pPr>
            <w:r>
              <w:t xml:space="preserve">Inflates apparent effects</w:t>
            </w:r>
          </w:p>
        </w:tc>
        <w:tc>
          <w:tcPr/>
          <w:p>
            <w:pPr>
              <w:pStyle w:val="Compact"/>
            </w:pPr>
            <w:r>
              <w:t xml:space="preserve">Search registries/grey literature</w:t>
            </w:r>
          </w:p>
        </w:tc>
      </w:tr>
      <w:tr>
        <w:tc>
          <w:tcPr/>
          <w:p>
            <w:pPr>
              <w:pStyle w:val="Compact"/>
            </w:pPr>
            <w:r>
              <w:t xml:space="preserve">Using composite “quality scores” mechanically</w:t>
            </w:r>
          </w:p>
        </w:tc>
        <w:tc>
          <w:tcPr/>
          <w:p>
            <w:pPr>
              <w:pStyle w:val="Compact"/>
            </w:pPr>
            <w:r>
              <w:t xml:space="preserve">Conceals distinct biases</w:t>
            </w:r>
          </w:p>
        </w:tc>
        <w:tc>
          <w:tcPr/>
          <w:p>
            <w:pPr>
              <w:pStyle w:val="Compact"/>
            </w:pPr>
            <w:r>
              <w:t xml:space="preserve">Preserve domain-level judgments</w:t>
            </w:r>
          </w:p>
        </w:tc>
      </w:tr>
      <w:tr>
        <w:tc>
          <w:tcPr/>
          <w:p>
            <w:pPr>
              <w:pStyle w:val="Compact"/>
            </w:pPr>
            <w:r>
              <w:t xml:space="preserve">Treating a model as observation</w:t>
            </w:r>
          </w:p>
        </w:tc>
        <w:tc>
          <w:tcPr/>
          <w:p>
            <w:pPr>
              <w:pStyle w:val="Compact"/>
            </w:pPr>
            <w:r>
              <w:t xml:space="preserve">Converts assumptions into facts</w:t>
            </w:r>
          </w:p>
        </w:tc>
        <w:tc>
          <w:tcPr/>
          <w:p>
            <w:pPr>
              <w:pStyle w:val="Compact"/>
            </w:pPr>
            <w:r>
              <w:t xml:space="preserve">Label modeled vs. observed quantities</w:t>
            </w:r>
          </w:p>
        </w:tc>
      </w:tr>
      <w:tr>
        <w:tc>
          <w:tcPr/>
          <w:p>
            <w:pPr>
              <w:pStyle w:val="Compact"/>
            </w:pPr>
            <w:r>
              <w:t xml:space="preserve">Unsupported precision</w:t>
            </w:r>
          </w:p>
        </w:tc>
        <w:tc>
          <w:tcPr/>
          <w:p>
            <w:pPr>
              <w:pStyle w:val="Compact"/>
            </w:pPr>
            <w:r>
              <w:t xml:space="preserve">Implies knowledge not present</w:t>
            </w:r>
          </w:p>
        </w:tc>
        <w:tc>
          <w:tcPr/>
          <w:p>
            <w:pPr>
              <w:pStyle w:val="Compact"/>
            </w:pPr>
            <w:r>
              <w:t xml:space="preserve">Match decimal/numeric precision to evidence</w:t>
            </w:r>
          </w:p>
        </w:tc>
      </w:tr>
      <w:tr>
        <w:tc>
          <w:tcPr/>
          <w:p>
            <w:pPr>
              <w:pStyle w:val="Compact"/>
            </w:pPr>
            <w:r>
              <w:t xml:space="preserve">LLM-generated citations</w:t>
            </w:r>
          </w:p>
        </w:tc>
        <w:tc>
          <w:tcPr/>
          <w:p>
            <w:pPr>
              <w:pStyle w:val="Compact"/>
            </w:pPr>
            <w:r>
              <w:t xml:space="preserve">Can introduce nonexistent/mismatched sources</w:t>
            </w:r>
          </w:p>
        </w:tc>
        <w:tc>
          <w:tcPr/>
          <w:p>
            <w:pPr>
              <w:pStyle w:val="Compact"/>
            </w:pPr>
            <w:r>
              <w:t xml:space="preserve">Verify every source against the original</w:t>
            </w:r>
          </w:p>
        </w:tc>
      </w:tr>
      <w:tr>
        <w:tc>
          <w:tcPr/>
          <w:p>
            <w:pPr>
              <w:pStyle w:val="Compact"/>
            </w:pPr>
            <w:r>
              <w:t xml:space="preserve">Hiding disagreement</w:t>
            </w:r>
          </w:p>
        </w:tc>
        <w:tc>
          <w:tcPr/>
          <w:p>
            <w:pPr>
              <w:pStyle w:val="Compact"/>
            </w:pPr>
            <w:r>
              <w:t xml:space="preserve">Produces false consensus</w:t>
            </w:r>
          </w:p>
        </w:tc>
        <w:tc>
          <w:tcPr/>
          <w:p>
            <w:pPr>
              <w:pStyle w:val="Compact"/>
            </w:pPr>
            <w:r>
              <w:t xml:space="preserve">Maintain contradiction ledger</w:t>
            </w:r>
          </w:p>
        </w:tc>
      </w:tr>
      <w:tr>
        <w:tc>
          <w:tcPr/>
          <w:p>
            <w:pPr>
              <w:pStyle w:val="Compact"/>
            </w:pPr>
            <w:r>
              <w:t xml:space="preserve">Confusing feasibility with desirability</w:t>
            </w:r>
          </w:p>
        </w:tc>
        <w:tc>
          <w:tcPr/>
          <w:p>
            <w:pPr>
              <w:pStyle w:val="Compact"/>
            </w:pPr>
            <w:r>
              <w:t xml:space="preserve">Technical ability ≠ policy recommendation</w:t>
            </w:r>
          </w:p>
        </w:tc>
        <w:tc>
          <w:tcPr/>
          <w:p>
            <w:pPr>
              <w:pStyle w:val="Compact"/>
            </w:pPr>
            <w:r>
              <w:t xml:space="preserve">Separate evidence from normative judgment</w:t>
            </w:r>
          </w:p>
        </w:tc>
      </w:tr>
      <w:tr>
        <w:tc>
          <w:tcPr/>
          <w:p>
            <w:pPr>
              <w:pStyle w:val="Compact"/>
            </w:pPr>
            <w:r>
              <w:t xml:space="preserve">Treating speculation as a roadmap</w:t>
            </w:r>
          </w:p>
        </w:tc>
        <w:tc>
          <w:tcPr/>
          <w:p>
            <w:pPr>
              <w:pStyle w:val="Compact"/>
            </w:pPr>
            <w:r>
              <w:t xml:space="preserve">Creates false actionability</w:t>
            </w:r>
          </w:p>
        </w:tc>
        <w:tc>
          <w:tcPr/>
          <w:p>
            <w:pPr>
              <w:pStyle w:val="Compact"/>
            </w:pPr>
            <w:r>
              <w:t xml:space="preserve">Label speculative assumptions and enabling gaps</w:t>
            </w:r>
          </w:p>
        </w:tc>
      </w:tr>
    </w:tbl>
    <w:p>
      <w:pPr>
        <w:pStyle w:val="BodyText"/>
      </w:pPr>
      <w:r>
        <w:t xml:space="preserve">The broader methodological lesson is simple:</w:t>
      </w:r>
      <w:r>
        <w:t xml:space="preserve"> </w:t>
      </w:r>
      <w:r>
        <w:rPr>
          <w:b/>
          <w:bCs/>
        </w:rPr>
        <w:t xml:space="preserve">the rigor of deep research is determined less by how many sources appear in the bibliography than by whether every consequential conclusion can be traced through an explicit chain from question → source → extraction → appraisal → synthesis → uncertainty → claim.</w:t>
      </w:r>
      <w:r>
        <w:t xml:space="preserve"> </w:t>
      </w:r>
      <w:r>
        <w:t xml:space="preserve">PRISMA, Cochrane, GRADE, reproducible search logging, and persistent data/code archives provide established components for constructing that chain; the domain-specific protocol determines how they should be adapted.</w:t>
      </w:r>
      <w:r>
        <w:t xml:space="preserve"> </w:t>
      </w:r>
      <w:hyperlink r:id="rId61">
        <w:r>
          <w:rPr>
            <w:rStyle w:val="Hyperlink"/>
          </w:rPr>
          <w:t xml:space="preserve">[24]</w:t>
        </w:r>
      </w:hyperlink>
    </w:p>
    <w:bookmarkEnd w:id="62"/>
    <w:bookmarkEnd w:id="63"/>
    <w:bookmarkEnd w:id="64"/>
    <w:bookmarkEnd w:id="65"/>
    <w:p>
      <w:r>
        <w:pict>
          <v:rect style="width:0;height:1.5pt" o:hralign="center" o:hrstd="t" o:hr="t"/>
        </w:pict>
      </w:r>
    </w:p>
    <w:bookmarkStart w:id="66" w:name="citations"/>
    <w:p>
      <w:pPr>
        <w:pStyle w:val="FirstParagraph"/>
      </w:pPr>
      <w:hyperlink r:id="rId10">
        <w:r>
          <w:rPr>
            <w:rStyle w:val="Hyperlink"/>
          </w:rPr>
          <w:t xml:space="preserve">[1]</w:t>
        </w:r>
      </w:hyperlink>
      <w:r>
        <w:t xml:space="preserve"> </w:t>
      </w:r>
      <w:hyperlink r:id="rId10">
        <w:r>
          <w:rPr>
            <w:rStyle w:val="Hyperlink"/>
          </w:rPr>
          <w:t xml:space="preserve">[4]</w:t>
        </w:r>
      </w:hyperlink>
      <w:r>
        <w:t xml:space="preserve"> </w:t>
      </w:r>
      <w:hyperlink r:id="rId10">
        <w:r>
          <w:rPr>
            <w:rStyle w:val="Hyperlink"/>
          </w:rPr>
          <w:t xml:space="preserve">[17]</w:t>
        </w:r>
      </w:hyperlink>
      <w:r>
        <w:t xml:space="preserve"> </w:t>
      </w:r>
      <w:r>
        <w:t xml:space="preserve">Cochrane Handbook for Systematic Reviews of Interventions | Cochrane Training</w:t>
      </w:r>
    </w:p>
    <w:p>
      <w:pPr>
        <w:pStyle w:val="BodyText"/>
      </w:pPr>
      <w:hyperlink r:id="rId10">
        <w:r>
          <w:rPr>
            <w:rStyle w:val="Hyperlink"/>
          </w:rPr>
          <w:t xml:space="preserve">https://training.cochrane.org/handbook/current?utm_source=chatgpt.com</w:t>
        </w:r>
      </w:hyperlink>
    </w:p>
    <w:p>
      <w:pPr>
        <w:pStyle w:val="BodyText"/>
      </w:pPr>
      <w:hyperlink r:id="rId11">
        <w:r>
          <w:rPr>
            <w:rStyle w:val="Hyperlink"/>
          </w:rPr>
          <w:t xml:space="preserve">[2]</w:t>
        </w:r>
      </w:hyperlink>
      <w:r>
        <w:t xml:space="preserve"> </w:t>
      </w:r>
      <w:r>
        <w:t xml:space="preserve">PRISMA 2020 statement — PRISMA statement</w:t>
      </w:r>
    </w:p>
    <w:p>
      <w:pPr>
        <w:pStyle w:val="BodyText"/>
      </w:pPr>
      <w:hyperlink r:id="rId11">
        <w:r>
          <w:rPr>
            <w:rStyle w:val="Hyperlink"/>
          </w:rPr>
          <w:t xml:space="preserve">https://www.prisma-statement.org/prisma-2020-statement?utm_source=chatgpt.com</w:t>
        </w:r>
      </w:hyperlink>
    </w:p>
    <w:p>
      <w:pPr>
        <w:pStyle w:val="BodyText"/>
      </w:pPr>
      <w:hyperlink r:id="rId12">
        <w:r>
          <w:rPr>
            <w:rStyle w:val="Hyperlink"/>
          </w:rPr>
          <w:t xml:space="preserve">[3]</w:t>
        </w:r>
      </w:hyperlink>
      <w:r>
        <w:t xml:space="preserve"> </w:t>
      </w:r>
      <w:r>
        <w:t xml:space="preserve">Part 2: Core methods | Cochrane Training</w:t>
      </w:r>
    </w:p>
    <w:p>
      <w:pPr>
        <w:pStyle w:val="BodyText"/>
      </w:pPr>
      <w:hyperlink r:id="rId12">
        <w:r>
          <w:rPr>
            <w:rStyle w:val="Hyperlink"/>
          </w:rPr>
          <w:t xml:space="preserve">https://training.cochrane.org/handbook/current/part-2?utm_source=chatgpt.com</w:t>
        </w:r>
      </w:hyperlink>
    </w:p>
    <w:p>
      <w:pPr>
        <w:pStyle w:val="BodyText"/>
      </w:pPr>
      <w:hyperlink r:id="rId17">
        <w:r>
          <w:rPr>
            <w:rStyle w:val="Hyperlink"/>
          </w:rPr>
          <w:t xml:space="preserve">[5]</w:t>
        </w:r>
      </w:hyperlink>
      <w:r>
        <w:t xml:space="preserve"> </w:t>
      </w:r>
      <w:r>
        <w:t xml:space="preserve">GRADE Book</w:t>
      </w:r>
    </w:p>
    <w:p>
      <w:pPr>
        <w:pStyle w:val="BodyText"/>
      </w:pPr>
      <w:hyperlink r:id="rId17">
        <w:r>
          <w:rPr>
            <w:rStyle w:val="Hyperlink"/>
          </w:rPr>
          <w:t xml:space="preserve">https://book.gradepro.org/guideline/principles-for-assessing-the-certainty-of-interventions?utm_source=chatgpt.com</w:t>
        </w:r>
      </w:hyperlink>
    </w:p>
    <w:p>
      <w:pPr>
        <w:pStyle w:val="BodyText"/>
      </w:pPr>
      <w:hyperlink r:id="rId18">
        <w:r>
          <w:rPr>
            <w:rStyle w:val="Hyperlink"/>
          </w:rPr>
          <w:t xml:space="preserve">[6]</w:t>
        </w:r>
      </w:hyperlink>
      <w:r>
        <w:t xml:space="preserve"> </w:t>
      </w:r>
      <w:r>
        <w:t xml:space="preserve">EDGAR Entity Landing Page</w:t>
      </w:r>
    </w:p>
    <w:p>
      <w:pPr>
        <w:pStyle w:val="BodyText"/>
      </w:pPr>
      <w:hyperlink r:id="rId18">
        <w:r>
          <w:rPr>
            <w:rStyle w:val="Hyperlink"/>
          </w:rPr>
          <w:t xml:space="preserve">https://www.sec.gov/edgar/browse/?CIK=0001784058&amp;utm_source=chatgpt.com</w:t>
        </w:r>
      </w:hyperlink>
    </w:p>
    <w:p>
      <w:pPr>
        <w:pStyle w:val="BodyText"/>
      </w:pPr>
      <w:hyperlink r:id="rId19">
        <w:r>
          <w:rPr>
            <w:rStyle w:val="Hyperlink"/>
          </w:rPr>
          <w:t xml:space="preserve">[7]</w:t>
        </w:r>
      </w:hyperlink>
      <w:r>
        <w:t xml:space="preserve"> </w:t>
      </w:r>
      <w:r>
        <w:t xml:space="preserve">World Bank Open Data | Data</w:t>
      </w:r>
    </w:p>
    <w:p>
      <w:pPr>
        <w:pStyle w:val="BodyText"/>
      </w:pPr>
      <w:hyperlink r:id="rId19">
        <w:r>
          <w:rPr>
            <w:rStyle w:val="Hyperlink"/>
          </w:rPr>
          <w:t xml:space="preserve">https://data.worldbank.org/?utm_source=chatgpt.com</w:t>
        </w:r>
      </w:hyperlink>
    </w:p>
    <w:p>
      <w:pPr>
        <w:pStyle w:val="BodyText"/>
      </w:pPr>
      <w:hyperlink r:id="rId21">
        <w:r>
          <w:rPr>
            <w:rStyle w:val="Hyperlink"/>
          </w:rPr>
          <w:t xml:space="preserve">[8]</w:t>
        </w:r>
      </w:hyperlink>
      <w:r>
        <w:t xml:space="preserve"> </w:t>
      </w:r>
      <w:r>
        <w:t xml:space="preserve">Welcome to Registrations &amp; Preregistrations! - OSF Support</w:t>
      </w:r>
    </w:p>
    <w:p>
      <w:pPr>
        <w:pStyle w:val="BodyText"/>
      </w:pPr>
      <w:hyperlink r:id="rId21">
        <w:r>
          <w:rPr>
            <w:rStyle w:val="Hyperlink"/>
          </w:rPr>
          <w:t xml:space="preserve">https://help.osf.io/article/330-welcome-to-registrations?utm_source=chatgpt.com</w:t>
        </w:r>
      </w:hyperlink>
    </w:p>
    <w:p>
      <w:pPr>
        <w:pStyle w:val="BodyText"/>
      </w:pPr>
      <w:hyperlink r:id="rId25">
        <w:r>
          <w:rPr>
            <w:rStyle w:val="Hyperlink"/>
          </w:rPr>
          <w:t xml:space="preserve">[9]</w:t>
        </w:r>
      </w:hyperlink>
      <w:r>
        <w:t xml:space="preserve"> </w:t>
      </w:r>
      <w:r>
        <w:t xml:space="preserve">Chapter 13: Assessing risk of bias due to missing evidence in a meta-analysis | Cochrane Training</w:t>
      </w:r>
    </w:p>
    <w:p>
      <w:pPr>
        <w:pStyle w:val="BodyText"/>
      </w:pPr>
      <w:hyperlink r:id="rId25">
        <w:r>
          <w:rPr>
            <w:rStyle w:val="Hyperlink"/>
          </w:rPr>
          <w:t xml:space="preserve">https://training.cochrane.org/handbook/current/chapter-13?utm_source=chatgpt.com</w:t>
        </w:r>
      </w:hyperlink>
    </w:p>
    <w:p>
      <w:pPr>
        <w:pStyle w:val="BodyText"/>
      </w:pPr>
      <w:hyperlink r:id="rId26">
        <w:r>
          <w:rPr>
            <w:rStyle w:val="Hyperlink"/>
          </w:rPr>
          <w:t xml:space="preserve">[10]</w:t>
        </w:r>
      </w:hyperlink>
      <w:r>
        <w:t xml:space="preserve"> </w:t>
      </w:r>
      <w:r>
        <w:t xml:space="preserve">Help - PubMed</w:t>
      </w:r>
    </w:p>
    <w:p>
      <w:pPr>
        <w:pStyle w:val="BodyText"/>
      </w:pPr>
      <w:hyperlink r:id="rId26">
        <w:r>
          <w:rPr>
            <w:rStyle w:val="Hyperlink"/>
          </w:rPr>
          <w:t xml:space="preserve">https://pubmed.ncbi.nlm.nih.gov/help/?utm_source=chatgpt.com</w:t>
        </w:r>
      </w:hyperlink>
    </w:p>
    <w:p>
      <w:pPr>
        <w:pStyle w:val="BodyText"/>
      </w:pPr>
      <w:hyperlink r:id="rId28">
        <w:r>
          <w:rPr>
            <w:rStyle w:val="Hyperlink"/>
          </w:rPr>
          <w:t xml:space="preserve">[11]</w:t>
        </w:r>
      </w:hyperlink>
      <w:r>
        <w:t xml:space="preserve"> </w:t>
      </w:r>
      <w:r>
        <w:t xml:space="preserve">Search — PRISMA statement</w:t>
      </w:r>
    </w:p>
    <w:p>
      <w:pPr>
        <w:pStyle w:val="BodyText"/>
      </w:pPr>
      <w:hyperlink r:id="rId28">
        <w:r>
          <w:rPr>
            <w:rStyle w:val="Hyperlink"/>
          </w:rPr>
          <w:t xml:space="preserve">https://www.prisma-statement.org/prisma-search?utm_source=chatgpt.com</w:t>
        </w:r>
      </w:hyperlink>
    </w:p>
    <w:p>
      <w:pPr>
        <w:pStyle w:val="BodyText"/>
      </w:pPr>
      <w:hyperlink r:id="rId30">
        <w:r>
          <w:rPr>
            <w:rStyle w:val="Hyperlink"/>
          </w:rPr>
          <w:t xml:space="preserve">[12]</w:t>
        </w:r>
      </w:hyperlink>
      <w:r>
        <w:t xml:space="preserve"> </w:t>
      </w:r>
      <w:r>
        <w:t xml:space="preserve">LSR — PRISMA statement</w:t>
      </w:r>
    </w:p>
    <w:p>
      <w:pPr>
        <w:pStyle w:val="BodyText"/>
      </w:pPr>
      <w:hyperlink r:id="rId30">
        <w:r>
          <w:rPr>
            <w:rStyle w:val="Hyperlink"/>
          </w:rPr>
          <w:t xml:space="preserve">https://www.prisma-statement.org/lsr?utm_source=chatgpt.com</w:t>
        </w:r>
      </w:hyperlink>
    </w:p>
    <w:p>
      <w:pPr>
        <w:pStyle w:val="BodyText"/>
      </w:pPr>
      <w:hyperlink r:id="rId32">
        <w:r>
          <w:rPr>
            <w:rStyle w:val="Hyperlink"/>
          </w:rPr>
          <w:t xml:space="preserve">[13]</w:t>
        </w:r>
      </w:hyperlink>
      <w:r>
        <w:t xml:space="preserve"> </w:t>
      </w:r>
      <w:r>
        <w:t xml:space="preserve">PRISMA 2020 statement — PRISMA statement</w:t>
      </w:r>
    </w:p>
    <w:p>
      <w:pPr>
        <w:pStyle w:val="BodyText"/>
      </w:pPr>
      <w:hyperlink r:id="rId32">
        <w:r>
          <w:rPr>
            <w:rStyle w:val="Hyperlink"/>
          </w:rPr>
          <w:t xml:space="preserve">https://www.prisma-statement.org/prisma-2020?utm_source=chatgpt.com</w:t>
        </w:r>
      </w:hyperlink>
    </w:p>
    <w:p>
      <w:pPr>
        <w:pStyle w:val="BodyText"/>
      </w:pPr>
      <w:hyperlink r:id="rId37">
        <w:r>
          <w:rPr>
            <w:rStyle w:val="Hyperlink"/>
          </w:rPr>
          <w:t xml:space="preserve">[14]</w:t>
        </w:r>
      </w:hyperlink>
      <w:r>
        <w:t xml:space="preserve"> </w:t>
      </w:r>
      <w:r>
        <w:t xml:space="preserve">Risk of bias | Cochrane</w:t>
      </w:r>
    </w:p>
    <w:p>
      <w:pPr>
        <w:pStyle w:val="BodyText"/>
      </w:pPr>
      <w:hyperlink r:id="rId37">
        <w:r>
          <w:rPr>
            <w:rStyle w:val="Hyperlink"/>
          </w:rPr>
          <w:t xml:space="preserve">https://www.cochrane.org/learn/courses-and-resources/cochrane-methodology/risk-bias?utm_source=chatgpt.com</w:t>
        </w:r>
      </w:hyperlink>
    </w:p>
    <w:p>
      <w:pPr>
        <w:pStyle w:val="BodyText"/>
      </w:pPr>
      <w:hyperlink r:id="rId38">
        <w:r>
          <w:rPr>
            <w:rStyle w:val="Hyperlink"/>
          </w:rPr>
          <w:t xml:space="preserve">[15]</w:t>
        </w:r>
      </w:hyperlink>
      <w:r>
        <w:t xml:space="preserve"> </w:t>
      </w:r>
      <w:hyperlink r:id="rId38">
        <w:r>
          <w:rPr>
            <w:rStyle w:val="Hyperlink"/>
          </w:rPr>
          <w:t xml:space="preserve">[19]</w:t>
        </w:r>
      </w:hyperlink>
      <w:r>
        <w:t xml:space="preserve"> </w:t>
      </w:r>
      <w:r>
        <w:t xml:space="preserve">GRADE Book</w:t>
      </w:r>
    </w:p>
    <w:p>
      <w:pPr>
        <w:pStyle w:val="BodyText"/>
      </w:pPr>
      <w:hyperlink r:id="rId38">
        <w:r>
          <w:rPr>
            <w:rStyle w:val="Hyperlink"/>
          </w:rPr>
          <w:t xml:space="preserve">https://book.gradepro.org/guideline/overview-of-the-grade-approach?utm_source=chatgpt.com</w:t>
        </w:r>
      </w:hyperlink>
    </w:p>
    <w:p>
      <w:pPr>
        <w:pStyle w:val="BodyText"/>
      </w:pPr>
      <w:hyperlink r:id="rId39">
        <w:r>
          <w:rPr>
            <w:rStyle w:val="Hyperlink"/>
          </w:rPr>
          <w:t xml:space="preserve">[16]</w:t>
        </w:r>
      </w:hyperlink>
      <w:r>
        <w:t xml:space="preserve"> </w:t>
      </w:r>
      <w:r>
        <w:t xml:space="preserve">Chapter 7: Considering bias and conflicts of interest among the included studies | Cochrane Training</w:t>
      </w:r>
    </w:p>
    <w:p>
      <w:pPr>
        <w:pStyle w:val="BodyText"/>
      </w:pPr>
      <w:hyperlink r:id="rId39">
        <w:r>
          <w:rPr>
            <w:rStyle w:val="Hyperlink"/>
          </w:rPr>
          <w:t xml:space="preserve">https://training.cochrane.org/handbook/current/chapter-07?utm_source=chatgpt.com</w:t>
        </w:r>
      </w:hyperlink>
    </w:p>
    <w:p>
      <w:pPr>
        <w:pStyle w:val="BodyText"/>
      </w:pPr>
      <w:hyperlink r:id="rId43">
        <w:r>
          <w:rPr>
            <w:rStyle w:val="Hyperlink"/>
          </w:rPr>
          <w:t xml:space="preserve">[18]</w:t>
        </w:r>
      </w:hyperlink>
      <w:r>
        <w:t xml:space="preserve"> </w:t>
      </w:r>
      <w:r>
        <w:t xml:space="preserve">Synthesis without meta-analysis (SWiM) in systematic reviews: reporting guideline | EQUATOR Network</w:t>
      </w:r>
    </w:p>
    <w:p>
      <w:pPr>
        <w:pStyle w:val="BodyText"/>
      </w:pPr>
      <w:hyperlink r:id="rId43">
        <w:r>
          <w:rPr>
            <w:rStyle w:val="Hyperlink"/>
          </w:rPr>
          <w:t xml:space="preserve">https://www.equator-network.org/reporting-guidelines/synthesis-without-meta-analysis-swim-in-systematic-reviews-reporting-guideline/?utm_source=chatgpt.com</w:t>
        </w:r>
      </w:hyperlink>
    </w:p>
    <w:p>
      <w:pPr>
        <w:pStyle w:val="BodyText"/>
      </w:pPr>
      <w:hyperlink r:id="rId48">
        <w:r>
          <w:rPr>
            <w:rStyle w:val="Hyperlink"/>
          </w:rPr>
          <w:t xml:space="preserve">[20]</w:t>
        </w:r>
      </w:hyperlink>
      <w:r>
        <w:t xml:space="preserve"> </w:t>
      </w:r>
      <w:r>
        <w:t xml:space="preserve">Enable Risk of Bias 2 - RevMan Knowledge Base</w:t>
      </w:r>
    </w:p>
    <w:p>
      <w:pPr>
        <w:pStyle w:val="BodyText"/>
      </w:pPr>
      <w:hyperlink r:id="rId48">
        <w:r>
          <w:rPr>
            <w:rStyle w:val="Hyperlink"/>
          </w:rPr>
          <w:t xml:space="preserve">https://documentation.cochrane.org/revman-kb/risk-of-bias-2-in-revman-web-110237795.html?utm_source=chatgpt.com</w:t>
        </w:r>
      </w:hyperlink>
    </w:p>
    <w:p>
      <w:pPr>
        <w:pStyle w:val="BodyText"/>
      </w:pPr>
      <w:hyperlink r:id="rId56">
        <w:r>
          <w:rPr>
            <w:rStyle w:val="Hyperlink"/>
          </w:rPr>
          <w:t xml:space="preserve">[21]</w:t>
        </w:r>
      </w:hyperlink>
      <w:r>
        <w:t xml:space="preserve"> </w:t>
      </w:r>
      <w:hyperlink r:id="rId56">
        <w:r>
          <w:rPr>
            <w:rStyle w:val="Hyperlink"/>
          </w:rPr>
          <w:t xml:space="preserve">[23]</w:t>
        </w:r>
      </w:hyperlink>
      <w:r>
        <w:t xml:space="preserve"> </w:t>
      </w:r>
      <w:r>
        <w:t xml:space="preserve">About | Zenodo</w:t>
      </w:r>
    </w:p>
    <w:p>
      <w:pPr>
        <w:pStyle w:val="BodyText"/>
      </w:pPr>
      <w:hyperlink r:id="rId56">
        <w:r>
          <w:rPr>
            <w:rStyle w:val="Hyperlink"/>
          </w:rPr>
          <w:t xml:space="preserve">https://about.zenodo.org/?utm_source=chatgpt.com</w:t>
        </w:r>
      </w:hyperlink>
    </w:p>
    <w:p>
      <w:pPr>
        <w:pStyle w:val="BodyText"/>
      </w:pPr>
      <w:hyperlink r:id="rId57">
        <w:r>
          <w:rPr>
            <w:rStyle w:val="Hyperlink"/>
          </w:rPr>
          <w:t xml:space="preserve">[22]</w:t>
        </w:r>
      </w:hyperlink>
      <w:r>
        <w:t xml:space="preserve"> </w:t>
      </w:r>
      <w:r>
        <w:t xml:space="preserve">Zenodo FAQ - What is a DOI?</w:t>
      </w:r>
    </w:p>
    <w:p>
      <w:pPr>
        <w:pStyle w:val="BodyText"/>
      </w:pPr>
      <w:hyperlink r:id="rId57">
        <w:r>
          <w:rPr>
            <w:rStyle w:val="Hyperlink"/>
          </w:rPr>
          <w:t xml:space="preserve">https://support.zenodo.org/help/en-gb/18-general/216-what-is-a-doi?utm_source=chatgpt.com</w:t>
        </w:r>
      </w:hyperlink>
    </w:p>
    <w:p>
      <w:pPr>
        <w:pStyle w:val="BodyText"/>
      </w:pPr>
      <w:hyperlink r:id="rId61">
        <w:r>
          <w:rPr>
            <w:rStyle w:val="Hyperlink"/>
          </w:rPr>
          <w:t xml:space="preserve">[24]</w:t>
        </w:r>
      </w:hyperlink>
      <w:r>
        <w:t xml:space="preserve"> </w:t>
      </w:r>
      <w:r>
        <w:t xml:space="preserve">PRISMA 2020 checklist — PRISMA statement</w:t>
      </w:r>
    </w:p>
    <w:p>
      <w:pPr>
        <w:pStyle w:val="BodyText"/>
      </w:pPr>
      <w:hyperlink r:id="rId61">
        <w:r>
          <w:rPr>
            <w:rStyle w:val="Hyperlink"/>
          </w:rPr>
          <w:t xml:space="preserve">https://www.prisma-statement.org/prisma-2020-checklist?utm_source=chatgpt.com</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50" Target="media/rId50.png" /><Relationship Type="http://schemas.openxmlformats.org/officeDocument/2006/relationships/hyperlink" Id="rId56" Target="https://about.zenodo.org/?utm_source=chatgpt.com" TargetMode="External" /><Relationship Type="http://schemas.openxmlformats.org/officeDocument/2006/relationships/hyperlink" Id="rId38" Target="https://book.gradepro.org/guideline/overview-of-the-grade-approach?utm_source=chatgpt.com" TargetMode="External" /><Relationship Type="http://schemas.openxmlformats.org/officeDocument/2006/relationships/hyperlink" Id="rId17" Target="https://book.gradepro.org/guideline/principles-for-assessing-the-certainty-of-interventions?utm_source=chatgpt.com" TargetMode="External" /><Relationship Type="http://schemas.openxmlformats.org/officeDocument/2006/relationships/hyperlink" Id="rId19" Target="https://data.worldbank.org/?utm_source=chatgpt.com" TargetMode="External" /><Relationship Type="http://schemas.openxmlformats.org/officeDocument/2006/relationships/hyperlink" Id="rId48" Target="https://documentation.cochrane.org/revman-kb/risk-of-bias-2-in-revman-web-110237795.html?utm_source=chatgpt.com" TargetMode="External" /><Relationship Type="http://schemas.openxmlformats.org/officeDocument/2006/relationships/hyperlink" Id="rId21" Target="https://help.osf.io/article/330-welcome-to-registrations?utm_source=chatgpt.com" TargetMode="External" /><Relationship Type="http://schemas.openxmlformats.org/officeDocument/2006/relationships/hyperlink" Id="rId26" Target="https://pubmed.ncbi.nlm.nih.gov/help/?utm_source=chatgpt.com" TargetMode="External" /><Relationship Type="http://schemas.openxmlformats.org/officeDocument/2006/relationships/hyperlink" Id="rId57" Target="https://support.zenodo.org/help/en-gb/18-general/216-what-is-a-doi?utm_source=chatgpt.com" TargetMode="External" /><Relationship Type="http://schemas.openxmlformats.org/officeDocument/2006/relationships/hyperlink" Id="rId39" Target="https://training.cochrane.org/handbook/current/chapter-07?utm_source=chatgpt.com" TargetMode="External" /><Relationship Type="http://schemas.openxmlformats.org/officeDocument/2006/relationships/hyperlink" Id="rId25" Target="https://training.cochrane.org/handbook/current/chapter-13?utm_source=chatgpt.com" TargetMode="External" /><Relationship Type="http://schemas.openxmlformats.org/officeDocument/2006/relationships/hyperlink" Id="rId12" Target="https://training.cochrane.org/handbook/current/part-2?utm_source=chatgpt.com" TargetMode="External" /><Relationship Type="http://schemas.openxmlformats.org/officeDocument/2006/relationships/hyperlink" Id="rId10" Target="https://training.cochrane.org/handbook/current?utm_source=chatgpt.com" TargetMode="External" /><Relationship Type="http://schemas.openxmlformats.org/officeDocument/2006/relationships/hyperlink" Id="rId37" Target="https://www.cochrane.org/learn/courses-and-resources/cochrane-methodology/risk-bias?utm_source=chatgpt.com" TargetMode="External" /><Relationship Type="http://schemas.openxmlformats.org/officeDocument/2006/relationships/hyperlink" Id="rId43" Target="https://www.equator-network.org/reporting-guidelines/synthesis-without-meta-analysis-swim-in-systematic-reviews-reporting-guideline/?utm_source=chatgpt.com" TargetMode="External" /><Relationship Type="http://schemas.openxmlformats.org/officeDocument/2006/relationships/hyperlink" Id="rId30" Target="https://www.prisma-statement.org/lsr?utm_source=chatgpt.com" TargetMode="External" /><Relationship Type="http://schemas.openxmlformats.org/officeDocument/2006/relationships/hyperlink" Id="rId61" Target="https://www.prisma-statement.org/prisma-2020-checklist?utm_source=chatgpt.com" TargetMode="External" /><Relationship Type="http://schemas.openxmlformats.org/officeDocument/2006/relationships/hyperlink" Id="rId11" Target="https://www.prisma-statement.org/prisma-2020-statement?utm_source=chatgpt.com" TargetMode="External" /><Relationship Type="http://schemas.openxmlformats.org/officeDocument/2006/relationships/hyperlink" Id="rId32" Target="https://www.prisma-statement.org/prisma-2020?utm_source=chatgpt.com" TargetMode="External" /><Relationship Type="http://schemas.openxmlformats.org/officeDocument/2006/relationships/hyperlink" Id="rId28" Target="https://www.prisma-statement.org/prisma-search?utm_source=chatgpt.com" TargetMode="External" /><Relationship Type="http://schemas.openxmlformats.org/officeDocument/2006/relationships/hyperlink" Id="rId18" Target="https://www.sec.gov/edgar/browse/?CIK=0001784058&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6" Target="https://about.zenodo.org/?utm_source=chatgpt.com" TargetMode="External" /><Relationship Type="http://schemas.openxmlformats.org/officeDocument/2006/relationships/hyperlink" Id="rId38" Target="https://book.gradepro.org/guideline/overview-of-the-grade-approach?utm_source=chatgpt.com" TargetMode="External" /><Relationship Type="http://schemas.openxmlformats.org/officeDocument/2006/relationships/hyperlink" Id="rId17" Target="https://book.gradepro.org/guideline/principles-for-assessing-the-certainty-of-interventions?utm_source=chatgpt.com" TargetMode="External" /><Relationship Type="http://schemas.openxmlformats.org/officeDocument/2006/relationships/hyperlink" Id="rId19" Target="https://data.worldbank.org/?utm_source=chatgpt.com" TargetMode="External" /><Relationship Type="http://schemas.openxmlformats.org/officeDocument/2006/relationships/hyperlink" Id="rId48" Target="https://documentation.cochrane.org/revman-kb/risk-of-bias-2-in-revman-web-110237795.html?utm_source=chatgpt.com" TargetMode="External" /><Relationship Type="http://schemas.openxmlformats.org/officeDocument/2006/relationships/hyperlink" Id="rId21" Target="https://help.osf.io/article/330-welcome-to-registrations?utm_source=chatgpt.com" TargetMode="External" /><Relationship Type="http://schemas.openxmlformats.org/officeDocument/2006/relationships/hyperlink" Id="rId26" Target="https://pubmed.ncbi.nlm.nih.gov/help/?utm_source=chatgpt.com" TargetMode="External" /><Relationship Type="http://schemas.openxmlformats.org/officeDocument/2006/relationships/hyperlink" Id="rId57" Target="https://support.zenodo.org/help/en-gb/18-general/216-what-is-a-doi?utm_source=chatgpt.com" TargetMode="External" /><Relationship Type="http://schemas.openxmlformats.org/officeDocument/2006/relationships/hyperlink" Id="rId39" Target="https://training.cochrane.org/handbook/current/chapter-07?utm_source=chatgpt.com" TargetMode="External" /><Relationship Type="http://schemas.openxmlformats.org/officeDocument/2006/relationships/hyperlink" Id="rId25" Target="https://training.cochrane.org/handbook/current/chapter-13?utm_source=chatgpt.com" TargetMode="External" /><Relationship Type="http://schemas.openxmlformats.org/officeDocument/2006/relationships/hyperlink" Id="rId12" Target="https://training.cochrane.org/handbook/current/part-2?utm_source=chatgpt.com" TargetMode="External" /><Relationship Type="http://schemas.openxmlformats.org/officeDocument/2006/relationships/hyperlink" Id="rId10" Target="https://training.cochrane.org/handbook/current?utm_source=chatgpt.com" TargetMode="External" /><Relationship Type="http://schemas.openxmlformats.org/officeDocument/2006/relationships/hyperlink" Id="rId37" Target="https://www.cochrane.org/learn/courses-and-resources/cochrane-methodology/risk-bias?utm_source=chatgpt.com" TargetMode="External" /><Relationship Type="http://schemas.openxmlformats.org/officeDocument/2006/relationships/hyperlink" Id="rId43" Target="https://www.equator-network.org/reporting-guidelines/synthesis-without-meta-analysis-swim-in-systematic-reviews-reporting-guideline/?utm_source=chatgpt.com" TargetMode="External" /><Relationship Type="http://schemas.openxmlformats.org/officeDocument/2006/relationships/hyperlink" Id="rId30" Target="https://www.prisma-statement.org/lsr?utm_source=chatgpt.com" TargetMode="External" /><Relationship Type="http://schemas.openxmlformats.org/officeDocument/2006/relationships/hyperlink" Id="rId61" Target="https://www.prisma-statement.org/prisma-2020-checklist?utm_source=chatgpt.com" TargetMode="External" /><Relationship Type="http://schemas.openxmlformats.org/officeDocument/2006/relationships/hyperlink" Id="rId11" Target="https://www.prisma-statement.org/prisma-2020-statement?utm_source=chatgpt.com" TargetMode="External" /><Relationship Type="http://schemas.openxmlformats.org/officeDocument/2006/relationships/hyperlink" Id="rId32" Target="https://www.prisma-statement.org/prisma-2020?utm_source=chatgpt.com" TargetMode="External" /><Relationship Type="http://schemas.openxmlformats.org/officeDocument/2006/relationships/hyperlink" Id="rId28" Target="https://www.prisma-statement.org/prisma-search?utm_source=chatgpt.com" TargetMode="External" /><Relationship Type="http://schemas.openxmlformats.org/officeDocument/2006/relationships/hyperlink" Id="rId18" Target="https://www.sec.gov/edgar/browse/?CIK=0001784058&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