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6"/>
        <w:gridCol w:w="8292"/>
        <w:gridCol w:w="304"/>
        <w:gridCol w:w="8086"/>
        <w:gridCol w:w="183"/>
        <w:gridCol w:w="3353"/>
        <w:gridCol w:w="144"/>
        <w:gridCol w:w="1200"/>
        <w:gridCol w:w="838"/>
        <w:gridCol w:w="892"/>
      </w:tblGrid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havo_natuurkunde_1990_2_1</w:t>
            </w:r>
          </w:p>
        </w:tc>
        <w:tc>
          <w:tcPr>
            <w:tcW w:w="8390" w:type="dxa"/>
            <w:gridSpan w:val="2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Bijlage</w:t>
            </w:r>
          </w:p>
        </w:tc>
        <w:tc>
          <w:tcPr>
            <w:tcW w:w="3680" w:type="dxa"/>
            <w:gridSpan w:val="3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 </w:t>
            </w:r>
            <w:r>
              <w:rPr>
                <w:rFonts w:cs="Arial"/>
              </w:rPr>
              <w:t>Correctiemodel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Taxonomie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Domein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Formule</w:t>
            </w: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bookmarkStart w:id="0" w:name="_GoBack"/>
            <w:bookmarkEnd w:id="0"/>
            <w:r w:rsidRPr="00CD793A">
              <w:rPr>
                <w:rFonts w:cs="Arial"/>
              </w:rPr>
              <w:t>T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Isotopen</w:t>
            </w:r>
          </w:p>
        </w:tc>
        <w:tc>
          <w:tcPr>
            <w:tcW w:w="304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497" w:type="dxa"/>
            <w:gridSpan w:val="2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342"/>
        </w:trPr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I</w:t>
            </w:r>
            <w:r>
              <w:rPr>
                <w:rFonts w:cs="Arial"/>
              </w:rPr>
              <w:t>[0]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Het zilver van een munt bestaat voor ongeveer de helft uit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107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 xml:space="preserve"> en voor de rest uit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109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8"/>
        </w:trPr>
        <w:tc>
          <w:tcPr>
            <w:tcW w:w="96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Q</w:t>
            </w:r>
            <w:r>
              <w:rPr>
                <w:rFonts w:cs="Arial"/>
              </w:rPr>
              <w:t>1</w:t>
            </w:r>
          </w:p>
        </w:tc>
        <w:tc>
          <w:tcPr>
            <w:tcW w:w="8292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Bereken het aantal neutronen in een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107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>-kern.</w:t>
            </w:r>
          </w:p>
        </w:tc>
        <w:tc>
          <w:tcPr>
            <w:tcW w:w="304" w:type="dxa"/>
            <w:vMerge w:val="restart"/>
          </w:tcPr>
          <w:p w:rsidR="00662494" w:rsidRPr="006A0C6D" w:rsidRDefault="009F7E74" w:rsidP="00B70208">
            <w:pPr>
              <w:rPr>
                <w:rFonts w:cs="Arial"/>
              </w:rPr>
            </w:pPr>
            <w:r>
              <w:rPr>
                <w:rFonts w:cs="Arial"/>
              </w:rPr>
              <w:t>B1</w:t>
            </w:r>
          </w:p>
        </w:tc>
        <w:tc>
          <w:tcPr>
            <w:tcW w:w="8086" w:type="dxa"/>
            <w:vMerge w:val="restart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(N =) 60 (neutronen)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7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</w:t>
            </w:r>
          </w:p>
        </w:tc>
        <w:tc>
          <w:tcPr>
            <w:tcW w:w="3497" w:type="dxa"/>
            <w:gridSpan w:val="2"/>
            <w:hideMark/>
          </w:tcPr>
          <w:p w:rsidR="00662494" w:rsidRPr="00777275" w:rsidRDefault="00662494" w:rsidP="00B70208">
            <w:pPr>
              <w:rPr>
                <w:rFonts w:cs="Arial"/>
                <w:b/>
              </w:rPr>
            </w:pPr>
            <w:r w:rsidRPr="00777275">
              <w:rPr>
                <w:rFonts w:cs="Arial"/>
                <w:b/>
              </w:rPr>
              <w:t xml:space="preserve">Gevraagd: 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N = … neutronen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Pr="00777275" w:rsidRDefault="00662494" w:rsidP="00B70208">
            <w:pPr>
              <w:rPr>
                <w:rFonts w:cs="Arial"/>
                <w:b/>
              </w:rPr>
            </w:pPr>
            <w:r w:rsidRPr="00777275">
              <w:rPr>
                <w:rFonts w:cs="Arial"/>
                <w:b/>
              </w:rPr>
              <w:t>Gegeven: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 = 107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Pr="00777275" w:rsidRDefault="00662494" w:rsidP="00B70208">
            <w:pPr>
              <w:rPr>
                <w:rFonts w:cs="Arial"/>
                <w:b/>
              </w:rPr>
            </w:pPr>
            <w:r w:rsidRPr="00777275">
              <w:rPr>
                <w:rFonts w:cs="Arial"/>
                <w:b/>
              </w:rPr>
              <w:t>Berekening</w:t>
            </w:r>
          </w:p>
          <w:p w:rsidR="00662494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N = A – Z = 107 – 47 = 60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Z = 47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1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777275">
              <w:rPr>
                <w:rFonts w:cs="Arial"/>
                <w:i/>
              </w:rPr>
              <w:t>Opzoeken atoomnummer Ag</w:t>
            </w:r>
            <w:r w:rsidRPr="00CD793A">
              <w:rPr>
                <w:rFonts w:cs="Arial"/>
              </w:rPr>
              <w:t>. (Z = 47)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</w:t>
            </w:r>
          </w:p>
        </w:tc>
        <w:tc>
          <w:tcPr>
            <w:tcW w:w="892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0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777275" w:rsidRDefault="00662494" w:rsidP="00B70208">
            <w:pPr>
              <w:rPr>
                <w:rFonts w:cs="Arial"/>
                <w:u w:val="single"/>
              </w:rPr>
            </w:pPr>
            <w:r w:rsidRPr="00777275">
              <w:rPr>
                <w:rFonts w:cs="Arial"/>
                <w:u w:val="single"/>
              </w:rPr>
              <w:t>Completeren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B.2.7</w:t>
            </w: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I</w:t>
            </w:r>
            <w:r>
              <w:rPr>
                <w:rFonts w:cs="Arial"/>
              </w:rPr>
              <w:t>[2]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De zilveren munt houdt men voor een Geiger-Müller-telbuis. De telbuis is in werking en registreert geen enkele activiteit.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Vervolgens wordt de munt enige tijd bestraald met neutronen terwijl hij voor de telbuis blijft staan.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Zowel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107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>
              <w:rPr>
                <w:rStyle w:val="Stijl1Char"/>
                <w:rFonts w:cs="Arial"/>
                <w:i w:val="0"/>
              </w:rPr>
              <w:t xml:space="preserve"> </w:t>
            </w:r>
            <w:r w:rsidRPr="00CD793A">
              <w:rPr>
                <w:rFonts w:cs="Arial"/>
              </w:rPr>
              <w:t xml:space="preserve">als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</m:t>
                  </m:r>
                  <m:r>
                    <m:rPr>
                      <m:nor/>
                    </m:rPr>
                    <w:rPr>
                      <w:rStyle w:val="Stijl1Char"/>
                      <w:rFonts w:ascii="Cambria Math"/>
                      <w:i w:val="0"/>
                    </w:rPr>
                    <m:t>9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>
              <w:rPr>
                <w:rStyle w:val="Stijl1Char"/>
                <w:rFonts w:cs="Arial"/>
                <w:i w:val="0"/>
              </w:rPr>
              <w:t xml:space="preserve"> </w:t>
            </w:r>
            <w:r w:rsidRPr="00CD793A">
              <w:rPr>
                <w:rFonts w:cs="Arial"/>
              </w:rPr>
              <w:t>kan door opname van een neutron overgaan in een radioactieve isotoop die een β-deeltje uitzendt.</w:t>
            </w:r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Q</w:t>
            </w:r>
            <w:r>
              <w:rPr>
                <w:rFonts w:cs="Arial"/>
              </w:rPr>
              <w:t>2</w:t>
            </w:r>
          </w:p>
        </w:tc>
        <w:tc>
          <w:tcPr>
            <w:tcW w:w="8292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Leg uit welke isotoop uiteindelijk ontstaat nadat een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109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>-kern, die een neutron heeft opgenomen, vervalt door uitzenden van een β-deeltje.</w:t>
            </w:r>
            <w:r>
              <w:rPr>
                <w:rFonts w:cs="Arial"/>
              </w:rPr>
              <w:t xml:space="preserve"> Gebruik hiervoor figuur {B1} op de uitwerkbijlage.</w:t>
            </w:r>
          </w:p>
        </w:tc>
        <w:tc>
          <w:tcPr>
            <w:tcW w:w="304" w:type="dxa"/>
            <w:vMerge w:val="restart"/>
          </w:tcPr>
          <w:p w:rsidR="00662494" w:rsidRPr="006A0C6D" w:rsidRDefault="00662494" w:rsidP="00B70208">
            <w:pPr>
              <w:rPr>
                <w:rFonts w:eastAsia="Times New Roman" w:cs="Arial"/>
              </w:rPr>
            </w:pPr>
            <w:r>
              <w:rPr>
                <w:rFonts w:eastAsia="Times New Roman" w:cs="Arial"/>
              </w:rPr>
              <w:t>B2</w:t>
            </w:r>
          </w:p>
        </w:tc>
        <w:tc>
          <w:tcPr>
            <w:tcW w:w="8086" w:type="dxa"/>
            <w:vMerge w:val="restart"/>
          </w:tcPr>
          <w:p w:rsidR="00662494" w:rsidRPr="00CD793A" w:rsidRDefault="002706AD" w:rsidP="00B70208">
            <w:pPr>
              <w:rPr>
                <w:rFonts w:cs="Arial"/>
              </w:rPr>
            </w:pPr>
            <m:oMath>
              <m:sPre>
                <m:sPrePr>
                  <m:ctrlPr>
                    <w:rPr>
                      <w:rFonts w:ascii="Cambria Math" w:hAnsi="Cambria Math" w:cs="Arial"/>
                      <w:i/>
                      <w:sz w:val="40"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b>
                <m:sup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109</m:t>
                  </m:r>
                </m:sup>
                <m:e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Ag</m:t>
                  </m:r>
                </m:e>
              </m:sPre>
              <m:r>
                <m:rPr>
                  <m:nor/>
                </m:rPr>
                <w:rPr>
                  <w:rFonts w:ascii="Cambria Math" w:hAnsi="Cambria Math" w:cs="Arial"/>
                  <w:sz w:val="40"/>
                </w:rPr>
                <m:t xml:space="preserve"> + </m:t>
              </m:r>
              <m:sPre>
                <m:sPrePr>
                  <m:ctrlPr>
                    <w:rPr>
                      <w:rFonts w:ascii="Cambria Math" w:hAnsi="Cambria Math" w:cs="Arial"/>
                      <w:i/>
                      <w:sz w:val="40"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b>
                <m:sup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p>
                <m:e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n</m:t>
                  </m:r>
                </m:e>
              </m:sPre>
              <m:r>
                <m:rPr>
                  <m:nor/>
                </m:rPr>
                <w:rPr>
                  <w:rFonts w:ascii="Cambria Math" w:hAnsi="Cambria Math" w:cs="Arial"/>
                  <w:sz w:val="40"/>
                </w:rPr>
                <m:t xml:space="preserve"> → </m:t>
              </m:r>
              <m:sPre>
                <m:sPrePr>
                  <m:ctrlPr>
                    <w:rPr>
                      <w:rFonts w:ascii="Cambria Math" w:hAnsi="Cambria Math" w:cs="Arial"/>
                      <w:i/>
                      <w:sz w:val="40"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b>
                <m:sup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p>
                <m:e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β</m:t>
                  </m:r>
                </m:e>
              </m:sPre>
              <m:r>
                <m:rPr>
                  <m:nor/>
                </m:rPr>
                <w:rPr>
                  <w:rFonts w:ascii="Cambria Math" w:hAnsi="Cambria Math" w:cs="Arial"/>
                  <w:sz w:val="40"/>
                </w:rPr>
                <m:t xml:space="preserve"> + </m:t>
              </m:r>
              <m:sPre>
                <m:sPrePr>
                  <m:ctrlPr>
                    <w:rPr>
                      <w:rFonts w:ascii="Cambria Math" w:hAnsi="Cambria Math" w:cs="Arial"/>
                      <w:i/>
                      <w:sz w:val="40"/>
                    </w:rPr>
                  </m:ctrlPr>
                </m:sPrePr>
                <m:sub>
                  <m:r>
                    <w:rPr>
                      <w:rFonts w:ascii="Cambria Math" w:hAnsi="Cambria Math" w:cs="Arial"/>
                      <w:sz w:val="40"/>
                    </w:rPr>
                    <m:t>…</m:t>
                  </m:r>
                </m:sub>
                <m:sup>
                  <m:r>
                    <w:rPr>
                      <w:rFonts w:ascii="Cambria Math" w:hAnsi="Cambria Math" w:cs="Arial"/>
                      <w:sz w:val="40"/>
                    </w:rPr>
                    <m:t>…</m:t>
                  </m:r>
                </m:sup>
                <m:e>
                  <m:r>
                    <w:rPr>
                      <w:rFonts w:ascii="Cambria Math" w:hAnsi="Cambria Math" w:cs="Arial"/>
                      <w:sz w:val="40"/>
                    </w:rPr>
                    <m:t>…</m:t>
                  </m:r>
                </m:e>
              </m:sPre>
            </m:oMath>
            <w:r w:rsidR="00662494">
              <w:rPr>
                <w:rFonts w:cs="Arial"/>
              </w:rPr>
              <w:t xml:space="preserve"> </w:t>
            </w: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  <m:oMath>
              <m:sPre>
                <m:sPrePr>
                  <m:ctrlPr>
                    <w:rPr>
                      <w:rFonts w:ascii="Cambria Math" w:hAnsi="Cambria Math"/>
                    </w:rPr>
                  </m:ctrlPr>
                </m:sPrePr>
                <m:sub>
                  <m:r>
                    <m:rPr>
                      <m:nor/>
                    </m:rPr>
                    <m:t>48</m:t>
                  </m:r>
                </m:sub>
                <m:sup>
                  <m:r>
                    <m:rPr>
                      <m:nor/>
                    </m:rPr>
                    <m:t>110</m:t>
                  </m:r>
                </m:sup>
                <m:e>
                  <m:r>
                    <m:rPr>
                      <m:nor/>
                    </m:rPr>
                    <m:t>Cd</m:t>
                  </m:r>
                </m:e>
              </m:sPre>
            </m:oMath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</w:t>
            </w:r>
          </w:p>
        </w:tc>
        <w:tc>
          <w:tcPr>
            <w:tcW w:w="3497" w:type="dxa"/>
            <w:gridSpan w:val="2"/>
            <w:hideMark/>
          </w:tcPr>
          <w:p w:rsidR="00662494" w:rsidRPr="00D33A56" w:rsidRDefault="002706AD" w:rsidP="00B70208">
            <w:pPr>
              <w:rPr>
                <w:rFonts w:cs="Arial"/>
              </w:rPr>
            </w:pPr>
            <m:oMath>
              <m:sPre>
                <m:sPrePr>
                  <m:ctrlPr>
                    <w:rPr>
                      <w:rFonts w:ascii="Cambria Math" w:hAnsi="Cambria Math" w:cs="Arial"/>
                      <w:i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cs="Arial"/>
                    </w:rPr>
                    <m:t>47</m:t>
                  </m:r>
                </m:sub>
                <m:sup>
                  <m:r>
                    <m:rPr>
                      <m:nor/>
                    </m:rPr>
                    <w:rPr>
                      <w:rFonts w:cs="Arial"/>
                    </w:rPr>
                    <m:t>109</m:t>
                  </m:r>
                </m:sup>
                <m:e>
                  <m:r>
                    <m:rPr>
                      <m:nor/>
                    </m:rPr>
                    <w:rPr>
                      <w:rFonts w:cs="Arial"/>
                    </w:rPr>
                    <m:t>Ag</m:t>
                  </m:r>
                </m:e>
              </m:sPre>
              <m:r>
                <m:rPr>
                  <m:nor/>
                </m:rPr>
                <w:rPr>
                  <w:rFonts w:cs="Arial"/>
                </w:rPr>
                <m:t xml:space="preserve"> + </m:t>
              </m:r>
              <m:sPre>
                <m:sPrePr>
                  <m:ctrlPr>
                    <w:rPr>
                      <w:rFonts w:ascii="Cambria Math" w:hAnsi="Cambria Math" w:cs="Arial"/>
                      <w:i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cs="Arial"/>
                    </w:rPr>
                    <m:t>0</m:t>
                  </m:r>
                </m:sub>
                <m:sup>
                  <m:r>
                    <m:rPr>
                      <m:nor/>
                    </m:rPr>
                    <w:rPr>
                      <w:rFonts w:cs="Arial"/>
                    </w:rPr>
                    <m:t>1</m:t>
                  </m:r>
                </m:sup>
                <m:e>
                  <m:r>
                    <m:rPr>
                      <m:nor/>
                    </m:rPr>
                    <w:rPr>
                      <w:rFonts w:cs="Arial"/>
                    </w:rPr>
                    <m:t>n</m:t>
                  </m:r>
                </m:e>
              </m:sPre>
              <m:r>
                <m:rPr>
                  <m:nor/>
                </m:rPr>
                <w:rPr>
                  <w:rFonts w:cs="Arial"/>
                </w:rPr>
                <m:t xml:space="preserve"> → </m:t>
              </m:r>
              <m:sPre>
                <m:sPrePr>
                  <m:ctrlPr>
                    <w:rPr>
                      <w:rFonts w:ascii="Cambria Math" w:hAnsi="Cambria Math" w:cs="Arial"/>
                      <w:i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cs="Arial"/>
                    </w:rPr>
                    <m:t>-1</m:t>
                  </m:r>
                </m:sub>
                <m:sup>
                  <m:r>
                    <m:rPr>
                      <m:nor/>
                    </m:rPr>
                    <w:rPr>
                      <w:rFonts w:cs="Arial"/>
                    </w:rPr>
                    <m:t>0</m:t>
                  </m:r>
                </m:sup>
                <m:e>
                  <m:r>
                    <m:rPr>
                      <m:nor/>
                    </m:rPr>
                    <w:rPr>
                      <w:rFonts w:cs="Arial"/>
                    </w:rPr>
                    <m:t>β</m:t>
                  </m:r>
                </m:e>
              </m:sPre>
              <m:r>
                <m:rPr>
                  <m:nor/>
                </m:rPr>
                <w:rPr>
                  <w:rFonts w:cs="Arial"/>
                </w:rPr>
                <m:t xml:space="preserve"> + </m:t>
              </m:r>
              <m:sPre>
                <m:sPrePr>
                  <m:ctrlPr>
                    <w:rPr>
                      <w:rFonts w:ascii="Cambria Math" w:hAnsi="Cambria Math" w:cs="Arial"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cs="Arial"/>
                    </w:rPr>
                    <m:t>48</m:t>
                  </m:r>
                </m:sub>
                <m:sup>
                  <m:r>
                    <m:rPr>
                      <m:nor/>
                    </m:rPr>
                    <w:rPr>
                      <w:rFonts w:cs="Arial"/>
                    </w:rPr>
                    <m:t>110</m:t>
                  </m:r>
                </m:sup>
                <m:e>
                  <m:r>
                    <m:rPr>
                      <m:nor/>
                    </m:rPr>
                    <w:rPr>
                      <w:rFonts w:cs="Arial"/>
                    </w:rPr>
                    <m:t>Cd</m:t>
                  </m:r>
                </m:e>
              </m:sPre>
            </m:oMath>
            <w:r w:rsidR="00662494">
              <w:rPr>
                <w:rFonts w:cs="Arial"/>
              </w:rPr>
              <w:t xml:space="preserve"> 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Kloppende atoommassa voor en na de pijl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B.2.2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Kloppende atoomnummers</w:t>
            </w:r>
            <w:r>
              <w:rPr>
                <w:rFonts w:cs="Arial"/>
              </w:rPr>
              <w:t>/ladingsgetallen</w:t>
            </w:r>
            <w:r w:rsidRPr="00CD793A">
              <w:rPr>
                <w:rFonts w:cs="Arial"/>
              </w:rPr>
              <w:t xml:space="preserve"> voor en na de pijl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B.2.2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Cd</w:t>
            </w:r>
            <w:r w:rsidRPr="00CD793A">
              <w:rPr>
                <w:rFonts w:cs="Arial"/>
              </w:rPr>
              <w:t> na de pijl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B.2.2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I</w:t>
            </w:r>
            <w:r>
              <w:rPr>
                <w:rFonts w:cs="Arial"/>
              </w:rPr>
              <w:t>[3,4]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Op zeker moment (t = 0) wordt de bestraling van de munt met neutronen gestopt. Op datzelfde moment begint de telbuis opnieuw te registreren. De resultaten van deze registratie zijn in de grafiek van </w:t>
            </w:r>
            <w:r>
              <w:rPr>
                <w:rFonts w:cs="Arial"/>
              </w:rPr>
              <w:t>{F1}</w:t>
            </w:r>
            <w:r w:rsidRPr="00CD793A">
              <w:rPr>
                <w:rFonts w:cs="Arial"/>
              </w:rPr>
              <w:t xml:space="preserve"> weergegeven.</w:t>
            </w:r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F1[3,4]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1005CCA8" wp14:editId="4988F371">
                  <wp:extent cx="5128260" cy="2458085"/>
                  <wp:effectExtent l="0" t="0" r="0" b="0"/>
                  <wp:docPr id="2" name="Afbeelding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128260" cy="24580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497" w:type="dxa"/>
            <w:gridSpan w:val="2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I[3,4]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De radioactieve isotopen, die ontstaan door bestraling van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107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 xml:space="preserve"> en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</m:t>
                  </m:r>
                  <m:r>
                    <m:rPr>
                      <m:nor/>
                    </m:rPr>
                    <w:rPr>
                      <w:rStyle w:val="Stijl1Char"/>
                      <w:rFonts w:ascii="Cambria Math"/>
                      <w:i w:val="0"/>
                    </w:rPr>
                    <m:t>9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> met neutronen, hebben een nogal verschillende halveringstijd. De ene heeft een halveringstijd van 24 s, de andere een veel grotere.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Op t = 144 s is een groot deel van de oorspronkelijke kernen van de isotoop met halveringstijd 24 s vervallen.</w:t>
            </w:r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497" w:type="dxa"/>
            <w:gridSpan w:val="2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Q</w:t>
            </w:r>
            <w:r>
              <w:rPr>
                <w:rFonts w:cs="Arial"/>
              </w:rPr>
              <w:t>3</w:t>
            </w:r>
          </w:p>
        </w:tc>
        <w:tc>
          <w:tcPr>
            <w:tcW w:w="8292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Bereken hoeveel procent van deze kernen op t = 144 s nog niet is vervallen.</w:t>
            </w:r>
          </w:p>
        </w:tc>
        <w:tc>
          <w:tcPr>
            <w:tcW w:w="304" w:type="dxa"/>
            <w:vMerge w:val="restart"/>
          </w:tcPr>
          <w:p w:rsidR="00662494" w:rsidRPr="006A0C6D" w:rsidRDefault="009F7E74" w:rsidP="00B70208">
            <w:pPr>
              <w:rPr>
                <w:rFonts w:cs="Arial"/>
              </w:rPr>
            </w:pPr>
            <w:r>
              <w:rPr>
                <w:rFonts w:cs="Arial"/>
              </w:rPr>
              <w:t>B3</w:t>
            </w:r>
          </w:p>
        </w:tc>
        <w:tc>
          <w:tcPr>
            <w:tcW w:w="8086" w:type="dxa"/>
            <w:vMerge w:val="restart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(N =) 1,6 (%)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Gevraagd: N = … %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Gegeven:</w:t>
            </w:r>
          </w:p>
          <w:p w:rsidR="00662494" w:rsidRPr="00D33A56" w:rsidRDefault="002706AD" w:rsidP="00B70208">
            <w:pPr>
              <w:rPr>
                <w:rFonts w:cs="Arial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cs="Arial"/>
                    </w:rPr>
                    <m:t>t</m:t>
                  </m:r>
                </m:e>
                <m:sub>
                  <m:f>
                    <m:fPr>
                      <m:ctrlPr>
                        <w:rPr>
                          <w:rFonts w:ascii="Cambria Math" w:hAnsi="Cambria Math" w:cs="Arial"/>
                          <w:i/>
                        </w:rPr>
                      </m:ctrlPr>
                    </m:fPr>
                    <m:num>
                      <m:r>
                        <m:rPr>
                          <m:nor/>
                        </m:rPr>
                        <w:rPr>
                          <w:rFonts w:cs="Arial"/>
                        </w:rPr>
                        <m:t>1</m:t>
                      </m:r>
                    </m:num>
                    <m:den>
                      <m:r>
                        <m:rPr>
                          <m:nor/>
                        </m:rPr>
                        <w:rPr>
                          <w:rFonts w:cs="Arial"/>
                        </w:rPr>
                        <m:t>2</m:t>
                      </m:r>
                    </m:den>
                  </m:f>
                </m:sub>
              </m:sSub>
              <m:r>
                <m:rPr>
                  <m:nor/>
                </m:rPr>
                <w:rPr>
                  <w:rFonts w:cs="Arial"/>
                </w:rPr>
                <m:t>=24 s</m:t>
              </m:r>
            </m:oMath>
            <w:r w:rsidR="00662494">
              <w:rPr>
                <w:rFonts w:cs="Arial"/>
              </w:rPr>
              <w:t xml:space="preserve"> 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t = 144 s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N</w:t>
            </w:r>
            <w:r w:rsidRPr="00CD793A">
              <w:rPr>
                <w:rFonts w:cs="Arial"/>
                <w:vertAlign w:val="subscript"/>
              </w:rPr>
              <w:t>0</w:t>
            </w:r>
            <w:r w:rsidRPr="00CD793A">
              <w:rPr>
                <w:rFonts w:cs="Arial"/>
              </w:rPr>
              <w:t xml:space="preserve"> = 100 (%)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Berekening:</w:t>
            </w:r>
          </w:p>
          <w:p w:rsidR="00662494" w:rsidRPr="00A54590" w:rsidRDefault="00662494" w:rsidP="00B70208">
            <m:oMath>
              <m:r>
                <m:rPr>
                  <m:nor/>
                </m:rPr>
                <m:t>N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=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N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m:rPr>
                      <m:nor/>
                    </m:rPr>
                    <w:softHyphen/>
                  </m:r>
                </m:e>
                <m:sub>
                  <m:r>
                    <m:rPr>
                      <m:nor/>
                    </m:rPr>
                    <m:t>0</m:t>
                  </m:r>
                </m:sub>
              </m:sSub>
              <m:r>
                <m:rPr>
                  <m:nor/>
                </m:rPr>
                <w:rPr>
                  <w:rFonts w:ascii="Cambria Math" w:hAnsi="Cambria Math" w:cs="Cambria Math"/>
                </w:rPr>
                <m:t xml:space="preserve"> ⋅ 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m:rPr>
                              <m:nor/>
                            </m:rPr>
                            <m:t>1</m:t>
                          </m:r>
                        </m:num>
                        <m:den>
                          <m:r>
                            <m:rPr>
                              <m:nor/>
                            </m:rPr>
                            <m:t>2</m:t>
                          </m:r>
                        </m:den>
                      </m:f>
                    </m:e>
                  </m:d>
                </m:e>
                <m:sup>
                  <m:r>
                    <m:rPr>
                      <m:nor/>
                    </m:rPr>
                    <m:t>n</m:t>
                  </m:r>
                </m:sup>
              </m:sSup>
              <m:r>
                <m:rPr>
                  <m:nor/>
                </m:rPr>
                <m:t>=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100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w:rPr>
                  <w:rFonts w:ascii="Cambria Math" w:hAnsi="Cambria Math" w:cs="Cambria Math"/>
                </w:rPr>
                <m:t xml:space="preserve">⋅ 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m:rPr>
                              <m:nor/>
                            </m:rPr>
                            <m:t>1</m:t>
                          </m:r>
                        </m:num>
                        <m:den>
                          <m:r>
                            <m:rPr>
                              <m:nor/>
                            </m:rPr>
                            <m:t>2</m:t>
                          </m:r>
                        </m:den>
                      </m:f>
                    </m:e>
                  </m:d>
                </m:e>
                <m:sup>
                  <m:r>
                    <m:rPr>
                      <m:nor/>
                    </m:rPr>
                    <m:t>6</m:t>
                  </m:r>
                </m:sup>
              </m:sSup>
              <m:r>
                <m:rPr>
                  <m:nor/>
                </m:rPr>
                <m:t>=1,6</m:t>
              </m:r>
            </m:oMath>
            <w:r>
              <w:t xml:space="preserve"> </w:t>
            </w:r>
            <w:r w:rsidRPr="00CD793A">
              <w:rPr>
                <w:rFonts w:cs="Arial"/>
              </w:rPr>
              <w:t> </w:t>
            </w:r>
          </w:p>
          <w:p w:rsidR="00662494" w:rsidRPr="00A54590" w:rsidRDefault="00662494" w:rsidP="00B70208">
            <w:pPr>
              <w:rPr>
                <w:rFonts w:cs="Arial"/>
              </w:rPr>
            </w:pPr>
            <m:oMath>
              <m:r>
                <m:rPr>
                  <m:nor/>
                </m:rPr>
                <w:rPr>
                  <w:rFonts w:cs="Arial"/>
                </w:rPr>
                <m:t>n=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m:rPr>
                      <m:nor/>
                    </m:rPr>
                    <w:rPr>
                      <w:rFonts w:cs="Arial"/>
                    </w:rPr>
                    <m:t>144</m:t>
                  </m:r>
                </m:num>
                <m:den>
                  <m:r>
                    <m:rPr>
                      <m:nor/>
                    </m:rPr>
                    <w:rPr>
                      <w:rFonts w:cs="Arial"/>
                    </w:rPr>
                    <m:t>24</m:t>
                  </m:r>
                </m:den>
              </m:f>
              <m:r>
                <m:rPr>
                  <m:nor/>
                </m:rPr>
                <w:rPr>
                  <w:rFonts w:cs="Arial"/>
                </w:rPr>
                <m:t>=6</m:t>
              </m:r>
            </m:oMath>
            <w:r>
              <w:rPr>
                <w:rFonts w:cs="Arial"/>
              </w:rPr>
              <w:t xml:space="preserve"> 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Berekenen n ( = 6,0)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B.2.9</w:t>
            </w: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Gebruik </w:t>
            </w:r>
            <m:oMath>
              <m:r>
                <m:rPr>
                  <m:nor/>
                </m:rPr>
                <m:t>N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=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N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m:rPr>
                      <m:nor/>
                    </m:rPr>
                    <w:softHyphen/>
                  </m:r>
                </m:e>
                <m:sub>
                  <m:r>
                    <m:rPr>
                      <m:nor/>
                    </m:rPr>
                    <m:t>0</m:t>
                  </m:r>
                </m:sub>
              </m:sSub>
              <m:r>
                <m:rPr>
                  <m:nor/>
                </m:rPr>
                <w:rPr>
                  <w:rFonts w:ascii="Cambria Math" w:hAnsi="Cambria Math" w:cs="Cambria Math"/>
                </w:rPr>
                <m:t xml:space="preserve"> ⋅ 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m:rPr>
                              <m:nor/>
                            </m:rPr>
                            <m:t>1</m:t>
                          </m:r>
                        </m:num>
                        <m:den>
                          <m:r>
                            <m:rPr>
                              <m:nor/>
                            </m:rPr>
                            <m:t>2</m:t>
                          </m:r>
                        </m:den>
                      </m:f>
                    </m:e>
                  </m:d>
                </m:e>
                <m:sup>
                  <m:r>
                    <m:rPr>
                      <m:nor/>
                    </m:rPr>
                    <m:t>n</m:t>
                  </m:r>
                </m:sup>
              </m:sSup>
            </m:oMath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B.2.9</w:t>
            </w: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Completeren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B.2.9</w:t>
            </w: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Q</w:t>
            </w:r>
            <w:r>
              <w:rPr>
                <w:rFonts w:cs="Arial"/>
              </w:rPr>
              <w:t>4</w:t>
            </w:r>
          </w:p>
        </w:tc>
        <w:tc>
          <w:tcPr>
            <w:tcW w:w="8292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Bepa</w:t>
            </w:r>
            <w:r>
              <w:rPr>
                <w:rFonts w:cs="Arial"/>
              </w:rPr>
              <w:t xml:space="preserve">al met behulp van de figuur op de uitwerkbijlage </w:t>
            </w:r>
            <w:r w:rsidRPr="00CD793A">
              <w:rPr>
                <w:rFonts w:cs="Arial"/>
              </w:rPr>
              <w:t>de halveringstijd van de langstlevende isotoop.</w:t>
            </w:r>
          </w:p>
        </w:tc>
        <w:tc>
          <w:tcPr>
            <w:tcW w:w="304" w:type="dxa"/>
            <w:vMerge w:val="restart"/>
          </w:tcPr>
          <w:p w:rsidR="00662494" w:rsidRPr="006A0C6D" w:rsidRDefault="00662494" w:rsidP="00B70208">
            <w:pPr>
              <w:rPr>
                <w:noProof/>
              </w:rPr>
            </w:pPr>
            <w:r>
              <w:rPr>
                <w:noProof/>
              </w:rPr>
              <w:t>B4</w:t>
            </w:r>
          </w:p>
        </w:tc>
        <w:tc>
          <w:tcPr>
            <w:tcW w:w="8086" w:type="dxa"/>
            <w:vMerge w:val="restart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25F0088C" wp14:editId="0484BC2E">
                  <wp:extent cx="5128260" cy="2458085"/>
                  <wp:effectExtent l="0" t="0" r="0" b="0"/>
                  <wp:docPr id="3" name="Afbeelding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128260" cy="24580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  <m:oMath>
              <m:d>
                <m:dPr>
                  <m:ctrlPr>
                    <w:rPr>
                      <w:rFonts w:ascii="Cambria Math" w:hAnsi="Cambria Math" w:cs="Arial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Arial"/>
                          <w:i/>
                        </w:rPr>
                      </m:ctrlPr>
                    </m:sSubPr>
                    <m:e>
                      <m:r>
                        <m:rPr>
                          <m:nor/>
                        </m:rPr>
                        <w:rPr>
                          <w:rFonts w:cs="Arial"/>
                        </w:rPr>
                        <m:t>t</m:t>
                      </m:r>
                    </m:e>
                    <m:sub>
                      <m:f>
                        <m:fPr>
                          <m:ctrlPr>
                            <w:rPr>
                              <w:rFonts w:ascii="Cambria Math" w:hAnsi="Cambria Math" w:cs="Arial"/>
                              <w:i/>
                            </w:rPr>
                          </m:ctrlPr>
                        </m:fPr>
                        <m:num>
                          <m:r>
                            <m:rPr>
                              <m:nor/>
                            </m:rPr>
                            <w:rPr>
                              <w:rFonts w:cs="Arial"/>
                            </w:rPr>
                            <m:t>1</m:t>
                          </m:r>
                        </m:num>
                        <m:den>
                          <m:r>
                            <m:rPr>
                              <m:nor/>
                            </m:rPr>
                            <w:rPr>
                              <w:rFonts w:cs="Arial"/>
                            </w:rPr>
                            <m:t>2</m:t>
                          </m:r>
                        </m:den>
                      </m:f>
                    </m:sub>
                  </m:sSub>
                  <m:r>
                    <m:rPr>
                      <m:nor/>
                    </m:rPr>
                    <w:rPr>
                      <w:rFonts w:ascii="Cambria Math" w:cs="Arial"/>
                    </w:rPr>
                    <m:t xml:space="preserve"> </m:t>
                  </m:r>
                  <m:r>
                    <m:rPr>
                      <m:nor/>
                    </m:rPr>
                    <w:rPr>
                      <w:rFonts w:cs="Arial"/>
                    </w:rPr>
                    <m:t>=</m:t>
                  </m:r>
                </m:e>
              </m:d>
              <m:r>
                <m:rPr>
                  <m:nor/>
                </m:rPr>
                <w:rPr>
                  <w:rFonts w:cs="Arial"/>
                </w:rPr>
                <m:t>60,0</m:t>
              </m:r>
              <m:r>
                <m:rPr>
                  <m:nor/>
                </m:rPr>
                <w:rPr>
                  <w:rFonts w:ascii="Cambria Math" w:cs="Arial"/>
                </w:rPr>
                <m:t xml:space="preserve"> </m:t>
              </m:r>
              <m:r>
                <m:rPr>
                  <m:nor/>
                </m:rPr>
                <w:rPr>
                  <w:rFonts w:cs="Arial"/>
                </w:rPr>
                <m:t>±</m:t>
              </m:r>
              <m:r>
                <m:rPr>
                  <m:nor/>
                </m:rPr>
                <w:rPr>
                  <w:rFonts w:ascii="Cambria Math" w:cs="Arial"/>
                </w:rPr>
                <m:t xml:space="preserve"> </m:t>
              </m:r>
              <m:r>
                <m:rPr>
                  <m:nor/>
                </m:rPr>
                <w:rPr>
                  <w:rFonts w:cs="Arial"/>
                </w:rPr>
                <m:t>1,0 s</m:t>
              </m:r>
            </m:oMath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</w:t>
            </w:r>
          </w:p>
        </w:tc>
        <w:tc>
          <w:tcPr>
            <w:tcW w:w="3497" w:type="dxa"/>
            <w:gridSpan w:val="2"/>
            <w:hideMark/>
          </w:tcPr>
          <w:p w:rsidR="00662494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Gevraagd: </w:t>
            </w:r>
          </w:p>
          <w:p w:rsidR="00662494" w:rsidRPr="00762ABB" w:rsidRDefault="002706AD" w:rsidP="00B70208">
            <w:pPr>
              <w:rPr>
                <w:rFonts w:cs="Arial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m:rPr>
                        <m:nor/>
                      </m:rPr>
                      <w:rPr>
                        <w:rFonts w:cs="Arial"/>
                      </w:rPr>
                      <m:t>t</m:t>
                    </m:r>
                  </m:e>
                  <m:sub>
                    <m:f>
                      <m:fPr>
                        <m:ctrlPr>
                          <w:rPr>
                            <w:rFonts w:ascii="Cambria Math" w:hAnsi="Cambria Math" w:cs="Arial"/>
                            <w:i/>
                          </w:rPr>
                        </m:ctrlPr>
                      </m:fPr>
                      <m:num>
                        <m:r>
                          <m:rPr>
                            <m:nor/>
                          </m:rPr>
                          <w:rPr>
                            <w:rFonts w:cs="Arial"/>
                          </w:rPr>
                          <m:t>1</m:t>
                        </m:r>
                      </m:num>
                      <m:den>
                        <m:r>
                          <m:rPr>
                            <m:nor/>
                          </m:rPr>
                          <w:rPr>
                            <w:rFonts w:cs="Arial"/>
                          </w:rPr>
                          <m:t>2</m:t>
                        </m:r>
                      </m:den>
                    </m:f>
                  </m:sub>
                </m:sSub>
                <m:r>
                  <m:rPr>
                    <m:nor/>
                  </m:rPr>
                  <w:rPr>
                    <w:rFonts w:cs="Arial"/>
                  </w:rPr>
                  <m:t xml:space="preserve"> = … s</m:t>
                </m:r>
              </m:oMath>
            </m:oMathPara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Gegeven:</w:t>
            </w:r>
          </w:p>
          <w:p w:rsidR="00662494" w:rsidRDefault="00662494" w:rsidP="00B70208">
            <w:pPr>
              <w:rPr>
                <w:rFonts w:cs="Arial"/>
              </w:rPr>
            </w:pPr>
          </w:p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Berekening: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Gebruik </w:t>
            </w:r>
            <m:oMath>
              <m:r>
                <w:rPr>
                  <w:rFonts w:ascii="Cambria Math" w:hAnsi="Cambria Math" w:cs="Arial"/>
                </w:rPr>
                <m:t>100≤t≤300</m:t>
              </m:r>
            </m:oMath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Default="00662494" w:rsidP="00B70208">
            <w:r w:rsidRPr="00232182"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0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Aflezen t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Default="00662494" w:rsidP="00B70208">
            <w:r w:rsidRPr="00232182"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0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Gebruik n bijbehorend bij afleespunt met </w:t>
            </w:r>
            <m:oMath>
              <m:r>
                <w:rPr>
                  <w:rFonts w:ascii="Cambria Math" w:hAnsi="Cambria Math" w:cs="Arial"/>
                </w:rPr>
                <m:t>100≤t≤300</m:t>
              </m:r>
            </m:oMath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Default="00662494" w:rsidP="00B70208">
            <w:r w:rsidRPr="00232182"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B.2.8</w:t>
            </w:r>
          </w:p>
        </w:tc>
      </w:tr>
      <w:tr w:rsidR="00662494" w:rsidRPr="00CD793A" w:rsidTr="00816C6A">
        <w:trPr>
          <w:trHeight w:val="20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Completeren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Default="00662494" w:rsidP="00B70208">
            <w:r w:rsidRPr="00232182"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B.2.8</w:t>
            </w:r>
          </w:p>
        </w:tc>
      </w:tr>
    </w:tbl>
    <w:p w:rsidR="00D9036B" w:rsidRPr="00CD793A" w:rsidRDefault="00D9036B" w:rsidP="00CD793A">
      <w:pPr>
        <w:rPr>
          <w:rFonts w:eastAsia="Times New Roman" w:cs="Arial"/>
        </w:rPr>
      </w:pPr>
    </w:p>
    <w:p w:rsidR="00122439" w:rsidRPr="00CD793A" w:rsidRDefault="00122439" w:rsidP="00CD793A">
      <w:pPr>
        <w:rPr>
          <w:rFonts w:eastAsia="Times New Roman" w:cs="Arial"/>
        </w:rPr>
      </w:pPr>
    </w:p>
    <w:sectPr w:rsidR="00122439" w:rsidRPr="00CD793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56F67"/>
    <w:multiLevelType w:val="hybridMultilevel"/>
    <w:tmpl w:val="7C844F90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F31251"/>
    <w:multiLevelType w:val="hybridMultilevel"/>
    <w:tmpl w:val="1AEADEF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840ADE"/>
    <w:multiLevelType w:val="hybridMultilevel"/>
    <w:tmpl w:val="F4CAA2A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A79E0"/>
    <w:multiLevelType w:val="hybridMultilevel"/>
    <w:tmpl w:val="9BC8EE0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9023A6"/>
    <w:multiLevelType w:val="hybridMultilevel"/>
    <w:tmpl w:val="82D486BA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52479"/>
    <w:multiLevelType w:val="hybridMultilevel"/>
    <w:tmpl w:val="BA12BAAE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20"/>
  <w:attachedTemplate r:id="rId1"/>
  <w:defaultTabStop w:val="708"/>
  <w:hyphenationZone w:val="4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2494"/>
    <w:rsid w:val="000179F6"/>
    <w:rsid w:val="00043914"/>
    <w:rsid w:val="00047ECE"/>
    <w:rsid w:val="00076C2B"/>
    <w:rsid w:val="000973D2"/>
    <w:rsid w:val="000E4671"/>
    <w:rsid w:val="000F5AEE"/>
    <w:rsid w:val="00122439"/>
    <w:rsid w:val="00163899"/>
    <w:rsid w:val="001C75CC"/>
    <w:rsid w:val="002706AD"/>
    <w:rsid w:val="002A23EA"/>
    <w:rsid w:val="002A6769"/>
    <w:rsid w:val="002D66AC"/>
    <w:rsid w:val="00325DAA"/>
    <w:rsid w:val="003A35C2"/>
    <w:rsid w:val="003A62B5"/>
    <w:rsid w:val="003B2A3F"/>
    <w:rsid w:val="003B5442"/>
    <w:rsid w:val="003B55D7"/>
    <w:rsid w:val="003F6101"/>
    <w:rsid w:val="004809D7"/>
    <w:rsid w:val="004A24A4"/>
    <w:rsid w:val="004A480A"/>
    <w:rsid w:val="004B5A1E"/>
    <w:rsid w:val="00505382"/>
    <w:rsid w:val="00534B04"/>
    <w:rsid w:val="005476E7"/>
    <w:rsid w:val="00662494"/>
    <w:rsid w:val="00696C85"/>
    <w:rsid w:val="006A0C6D"/>
    <w:rsid w:val="006B1DEA"/>
    <w:rsid w:val="00721492"/>
    <w:rsid w:val="007363F8"/>
    <w:rsid w:val="00762ABB"/>
    <w:rsid w:val="007652CF"/>
    <w:rsid w:val="00777275"/>
    <w:rsid w:val="00782648"/>
    <w:rsid w:val="007B47DA"/>
    <w:rsid w:val="007C5010"/>
    <w:rsid w:val="00816C6A"/>
    <w:rsid w:val="00817CC8"/>
    <w:rsid w:val="00836976"/>
    <w:rsid w:val="0086244F"/>
    <w:rsid w:val="00910704"/>
    <w:rsid w:val="00931777"/>
    <w:rsid w:val="00975297"/>
    <w:rsid w:val="009833EB"/>
    <w:rsid w:val="009D2049"/>
    <w:rsid w:val="009F7E74"/>
    <w:rsid w:val="00A270DB"/>
    <w:rsid w:val="00A43FC4"/>
    <w:rsid w:val="00A462B4"/>
    <w:rsid w:val="00A54590"/>
    <w:rsid w:val="00A61CCD"/>
    <w:rsid w:val="00A80FC7"/>
    <w:rsid w:val="00BA49CD"/>
    <w:rsid w:val="00BB4BEC"/>
    <w:rsid w:val="00BB73A1"/>
    <w:rsid w:val="00BD780E"/>
    <w:rsid w:val="00BF4DC2"/>
    <w:rsid w:val="00C07298"/>
    <w:rsid w:val="00C119AC"/>
    <w:rsid w:val="00C20AFD"/>
    <w:rsid w:val="00C20B56"/>
    <w:rsid w:val="00C66039"/>
    <w:rsid w:val="00C950BD"/>
    <w:rsid w:val="00CA01A2"/>
    <w:rsid w:val="00CD3448"/>
    <w:rsid w:val="00CD793A"/>
    <w:rsid w:val="00CE13A2"/>
    <w:rsid w:val="00D200ED"/>
    <w:rsid w:val="00D33A56"/>
    <w:rsid w:val="00D9036B"/>
    <w:rsid w:val="00E32CFA"/>
    <w:rsid w:val="00E62659"/>
    <w:rsid w:val="00E909E0"/>
    <w:rsid w:val="00EB7185"/>
    <w:rsid w:val="00EC009D"/>
    <w:rsid w:val="00EE2E1C"/>
    <w:rsid w:val="00F34488"/>
    <w:rsid w:val="00F36276"/>
    <w:rsid w:val="00F607D2"/>
    <w:rsid w:val="00F733A4"/>
    <w:rsid w:val="00F8171E"/>
    <w:rsid w:val="00FA2E44"/>
    <w:rsid w:val="00FE0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26B735"/>
  <w15:chartTrackingRefBased/>
  <w15:docId w15:val="{865BF5D4-C7B6-443C-8597-B17132EFEF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662494"/>
    <w:rPr>
      <w:rFonts w:ascii="Arial" w:eastAsiaTheme="minorEastAsia" w:hAnsi="Arial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msonormal0">
    <w:name w:val="msonormal"/>
    <w:basedOn w:val="Standaard"/>
    <w:pPr>
      <w:spacing w:before="100" w:beforeAutospacing="1" w:after="100" w:afterAutospacing="1"/>
    </w:pPr>
  </w:style>
  <w:style w:type="paragraph" w:styleId="Lijstalinea">
    <w:name w:val="List Paragraph"/>
    <w:basedOn w:val="Standaard"/>
    <w:uiPriority w:val="34"/>
    <w:qFormat/>
    <w:pPr>
      <w:spacing w:before="100" w:beforeAutospacing="1" w:after="100" w:afterAutospacing="1"/>
    </w:pPr>
  </w:style>
  <w:style w:type="character" w:styleId="Tekstvantijdelijkeaanduiding">
    <w:name w:val="Placeholder Text"/>
    <w:basedOn w:val="Standaardalinea-lettertype"/>
    <w:uiPriority w:val="99"/>
    <w:semiHidden/>
    <w:rsid w:val="00F36276"/>
    <w:rPr>
      <w:color w:val="808080"/>
    </w:rPr>
  </w:style>
  <w:style w:type="paragraph" w:customStyle="1" w:styleId="Stijl1">
    <w:name w:val="Stijl1"/>
    <w:basedOn w:val="Standaard"/>
    <w:link w:val="Stijl1Char"/>
    <w:qFormat/>
    <w:rsid w:val="003A62B5"/>
    <w:rPr>
      <w:i/>
    </w:rPr>
  </w:style>
  <w:style w:type="character" w:customStyle="1" w:styleId="Stijl1Char">
    <w:name w:val="Stijl1 Char"/>
    <w:basedOn w:val="Standaardalinea-lettertype"/>
    <w:link w:val="Stijl1"/>
    <w:rsid w:val="003A62B5"/>
    <w:rPr>
      <w:rFonts w:ascii="Arial" w:eastAsiaTheme="minorEastAsia" w:hAnsi="Arial"/>
      <w:i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  <w:doNotRelyOnCSS/>
  <w:pixelsPerInch w:val="12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ks01\Documents\GitHub\standaardtoets\Standaardtoets\Toetsenbank\opgaven\opgave.dotm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opgave.dotm</Template>
  <TotalTime>2</TotalTime>
  <Pages>1</Pages>
  <Words>415</Words>
  <Characters>2288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2698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AKS01</dc:creator>
  <cp:keywords/>
  <dc:description/>
  <cp:lastModifiedBy>Arnold Kamphuis</cp:lastModifiedBy>
  <cp:revision>4</cp:revision>
  <dcterms:created xsi:type="dcterms:W3CDTF">2018-07-11T11:22:00Z</dcterms:created>
  <dcterms:modified xsi:type="dcterms:W3CDTF">2018-07-27T13:22:00Z</dcterms:modified>
</cp:coreProperties>
</file>