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31" w:before="400" w:after="120"/>
        <w:ind w:hanging="0" w:start="0" w:end="0"/>
        <w:rPr>
          <w:rFonts w:ascii="Noto Sans" w:hAnsi="Noto Sans"/>
          <w:sz w:val="28"/>
          <w:szCs w:val="28"/>
        </w:rPr>
      </w:pPr>
      <w:bookmarkStart w:id="0" w:name="docs-internal-guid-e932a849-7fff-6c53-59"/>
      <w:bookmarkEnd w:id="0"/>
      <w:r>
        <w:rPr>
          <w:rFonts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Приложение Б. Матрица проверки требований</w:t>
      </w:r>
    </w:p>
    <w:p>
      <w:pPr>
        <w:pStyle w:val="BodyText"/>
        <w:bidi w:val="0"/>
        <w:spacing w:lineRule="auto" w:line="331" w:before="0" w:after="0"/>
        <w:ind w:hanging="0" w:start="0" w:end="0"/>
        <w:jc w:val="end"/>
        <w:rPr>
          <w:rFonts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Таблица 2. Список выполненных проверок</w:t>
      </w:r>
    </w:p>
    <w:p>
      <w:pPr>
        <w:pStyle w:val="BodyText"/>
        <w:bidi w:val="0"/>
        <w:spacing w:lineRule="auto" w:line="331" w:before="0" w:after="0"/>
        <w:ind w:hanging="0" w:start="0" w:end="0"/>
        <w:jc w:val="end"/>
        <w:rPr>
          <w:rFonts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Noto Sans" w:hAnsi="Noto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tbl>
      <w:tblPr>
        <w:tblW w:w="10294" w:type="dxa"/>
        <w:jc w:val="start"/>
        <w:tblInd w:w="-22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456"/>
        <w:gridCol w:w="1819"/>
        <w:gridCol w:w="6019"/>
      </w:tblGrid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Идентификатор требования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Результат проверки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</w:rPr>
              <w:t>Наименование функций, реализующих это требование</w:t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Функциональные требования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MainWindow::connectToDB()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DataBase::connectToDataBase(const QVector&lt;QString&gt;&amp; data)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ФТ3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MainWindow::receiveStatusConnectionToDB(bool status)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ФТ4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MainWindow::setEnable(bool enable)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ФТ5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MainWindow::receiveStatusConnectionToDB(bool status)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ФТ6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MainWindow::receiveStatusConnectionToDB(bool status)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ФТ7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DataBase::requestToDB(const RequestType&amp; reqType, const QString &amp;airportCode, const QDate&amp; date)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reqListAirports: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ФТ8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MainWindow::screenDataFromDB()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reqListAirports: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ФТ9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const QString listAirports()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ФТ10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MainWindow::flightSchedule()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MainWindow::screenDataFromDB()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reqDepartureAirplans: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MainWindow::screenDataFromDB()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reqArrivalAirplans: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ФТ13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DataBase::requestToDB(const RequestType&amp; reqType, const QString &amp;airportCode, const QDate&amp; date)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reqStatEveryDay: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ФТ14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MainWindow::on_pb_airportActivity_clicked()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ФТ15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setWindowModality(Qt::ApplicationModal);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ФТ16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Graphic::on_pB_close_clicked()</w:t>
            </w:r>
          </w:p>
          <w:p>
            <w:pPr>
              <w:pStyle w:val="Normal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или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Graphic::closeEvent(QCloseEvent *event)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ФТ17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Graphic::choiceTab()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ФТ18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Graphic::addData(Tab idx, QMap&lt;QDate, int&gt; &amp;statistic, QString &amp;airportName)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TabYear: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ФТ19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</w:t>
            </w:r>
            <w:r>
              <w:rPr>
                <w:rFonts w:ascii="Noto Sans" w:hAnsi="Noto Sans"/>
                <w:sz w:val="24"/>
                <w:szCs w:val="24"/>
              </w:rPr>
              <w:t>oid Graphic::addData(Tab idx, QMap&lt;QDate, int&gt; &amp;statistic, QString &amp;airportName)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TabMonth: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ФТ20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Graphic::choiseMonth(int dateIdx)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ФТ21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</w:t>
            </w:r>
            <w:r>
              <w:rPr>
                <w:rFonts w:ascii="Noto Sans" w:hAnsi="Noto Sans"/>
                <w:sz w:val="24"/>
                <w:szCs w:val="24"/>
              </w:rPr>
              <w:t>oid Graphic::addData(Tab idx, QMap&lt;QDate, int&gt; &amp;statistic, QString &amp;airportName)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case TabMonth: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ui-&gt;cb_month-&gt;setCurrentIndex(DEFAULT_IDX);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choiseMonth(DEFAULT_IDX);</w:t>
            </w:r>
          </w:p>
        </w:tc>
      </w:tr>
      <w:tr>
        <w:trPr/>
        <w:tc>
          <w:tcPr>
            <w:tcW w:w="2456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ФТ2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81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Graphic::on_cb_month_activated(int index)</w:t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Пользовательские требования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ПТ1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MainWindow::on_rb_departure_toggled(bool checked)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MainWindow::on_rb_arrival_toggled(bool checked)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ПТ2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MainWindow::flightSchedule()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QtConcurrent::run(reqToDb, reqType_, airportID, ui-&gt;dateEdit-&gt;date());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ПТ3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Graphic::on_cb_month_activated(int index)</w:t>
            </w:r>
          </w:p>
        </w:tc>
      </w:tr>
      <w:tr>
        <w:trPr/>
        <w:tc>
          <w:tcPr>
            <w:tcW w:w="427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Ограничения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О1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void MainWindow::flightSchedule()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ui-&gt;rb_arrival-&gt;isChecked()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О2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MainWindow::MainWindow(QWidget *parent)</w:t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ui-&gt;dateEdit-&gt;setDateRange(QDate(2016, 8, 15), QDate(2017, 9, 14));</w:t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Требования к внешним интерфейсам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ВИ1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v</w:t>
            </w:r>
            <w:r>
              <w:rPr>
                <w:rFonts w:ascii="Noto Sans" w:hAnsi="Noto Sans"/>
                <w:sz w:val="24"/>
                <w:szCs w:val="24"/>
              </w:rPr>
              <w:t>oid DataBase::addDataBase(const QString&amp; driver)</w:t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Требования к пользовательскому интерфейсу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ПИ1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16300" cy="2853055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ПИ2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16300" cy="2892425"/>
                  <wp:effectExtent l="0" t="0" r="0" b="0"/>
                  <wp:wrapSquare wrapText="largest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ПИ3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ПИ4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Требования к производительности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ТП1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Требования к безопасности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ТБ2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Проверялось на Ubuntu 24.04.3</w:t>
            </w:r>
          </w:p>
        </w:tc>
      </w:tr>
      <w:tr>
        <w:trPr/>
        <w:tc>
          <w:tcPr>
            <w:tcW w:w="10294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Требования к атрибутам качества</w:t>
            </w:r>
          </w:p>
        </w:tc>
      </w:tr>
      <w:tr>
        <w:trPr/>
        <w:tc>
          <w:tcPr>
            <w:tcW w:w="245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hanging="0" w:start="0" w:end="0"/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АК1</w:t>
            </w:r>
          </w:p>
        </w:tc>
        <w:tc>
          <w:tcPr>
            <w:tcW w:w="18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проверено</w:t>
            </w:r>
          </w:p>
        </w:tc>
        <w:tc>
          <w:tcPr>
            <w:tcW w:w="601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CMakeLists.txt</w:t>
            </w:r>
          </w:p>
        </w:tc>
      </w:tr>
    </w:tbl>
    <w:p>
      <w:pPr>
        <w:pStyle w:val="BodyText"/>
        <w:bidi w:val="0"/>
        <w:spacing w:before="0" w:after="14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 w:val="false"/>
          <w:sz w:val="28"/>
          <w:szCs w:val="28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LibreOffice/24.2.7.2$Linux_X86_64 LibreOffice_project/420$Build-2</Application>
  <AppVersion>15.0000</AppVersion>
  <Pages>5</Pages>
  <Words>255</Words>
  <Characters>2624</Characters>
  <CharactersWithSpaces>2751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2025-10-04T20:39:23Z</dcterms:created>
  <dc:creator/>
  <dc:description/>
  <dc:language>en-US</dc:language>
  <cp:lastModifiedBy/>
  <dcterms:modified xsi:type="dcterms:W3CDTF">2025-10-06T17:11:38Z</dcterms:modified>
  <cp:revision>18</cp:revision>
  <dc:subject/>
  <dc:title/>
</cp:coreProperties>
</file>