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COMPLIANCE DOCUMENTATION INDEX</w:t>
      </w:r>
    </w:p>
    <w:p>
      <w:pPr>
        <w:spacing w:after="60"/>
        <w:jc w:val="center"/>
      </w:pPr>
      <w:r>
        <w:rPr>
          <w:rFonts w:ascii="Arial" w:cs="Arial" w:eastAsia="Arial" w:hAnsi="Arial"/>
          <w:i/>
          <w:iCs/>
          <w:color w:val="475569"/>
          <w:sz w:val="21"/>
          <w:szCs w:val="21"/>
        </w:rPr>
        <w:t xml:space="preserve">Master index and reading guide for the ARKA Health, Inc. compliance documentation package</w:t>
      </w:r>
    </w:p>
    <w:p>
      <w:pPr>
        <w:spacing w:after="320"/>
        <w:jc w:val="center"/>
      </w:pPr>
      <w:r>
        <w:rPr>
          <w:rFonts w:ascii="Arial" w:cs="Arial" w:eastAsia="Arial" w:hAnsi="Arial"/>
          <w:b/>
          <w:bCs/>
          <w:color w:val="0D9488"/>
          <w:spacing w:val="20"/>
          <w:sz w:val="17"/>
          <w:szCs w:val="17"/>
        </w:rPr>
        <w:t xml:space="preserve">ARKA-IDX-000  ·  Version 1.0  ·  Confidential — May be shared under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ARKA-IDX-000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May be shared under NDA</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HOW TO USE THIS PACKAGE</w:t>
      </w:r>
    </w:p>
    <w:p>
      <w:pPr>
        <w:spacing w:after="160" w:line="264"/>
        <w:jc w:val="both"/>
      </w:pPr>
      <w:r>
        <w:rPr>
          <w:rFonts w:ascii="Times New Roman" w:cs="Times New Roman" w:eastAsia="Times New Roman" w:hAnsi="Times New Roman"/>
          <w:color w:val="0F172A"/>
          <w:sz w:val="22"/>
          <w:szCs w:val="22"/>
        </w:rPr>
        <w:t xml:space="preserve">This index accompanies the compliance documentation package of ARKA Health, Inc. The package is organized so that a hospital security-review team, payer vendor-risk analyst, or investor can locate evidence quickly: governance first, privacy second, security controls third, contracts fourth, and readiness assessments last. Each document carries its own version block, revision history, and officer adoption signature; the package as a whole is governed by ARKA-GOV-001.</w:t>
      </w:r>
    </w:p>
    <w:p>
      <w:pPr>
        <w:spacing w:after="160" w:line="264"/>
        <w:jc w:val="both"/>
      </w:pPr>
      <w:r>
        <w:rPr>
          <w:rFonts w:ascii="Times New Roman" w:cs="Times New Roman" w:eastAsia="Times New Roman" w:hAnsi="Times New Roman"/>
          <w:b/>
          <w:bCs/>
          <w:color w:val="0F172A"/>
          <w:sz w:val="22"/>
          <w:szCs w:val="22"/>
        </w:rPr>
        <w:t xml:space="preserve">For a 10-minute review:</w:t>
      </w:r>
      <w:r>
        <w:rPr>
          <w:rFonts w:ascii="Times New Roman" w:cs="Times New Roman" w:eastAsia="Times New Roman" w:hAnsi="Times New Roman"/>
          <w:color w:val="0F172A"/>
          <w:sz w:val="22"/>
          <w:szCs w:val="22"/>
        </w:rPr>
        <w:t xml:space="preserve"> read the Data Security Overview one-pager, then ARKA-RDY-004 (roadmap and claims standard). </w:t>
      </w:r>
      <w:r>
        <w:rPr>
          <w:rFonts w:ascii="Times New Roman" w:cs="Times New Roman" w:eastAsia="Times New Roman" w:hAnsi="Times New Roman"/>
          <w:b/>
          <w:bCs/>
          <w:color w:val="0F172A"/>
          <w:sz w:val="22"/>
          <w:szCs w:val="22"/>
        </w:rPr>
        <w:t xml:space="preserve">For security diligence:</w:t>
      </w:r>
      <w:r>
        <w:rPr>
          <w:rFonts w:ascii="Times New Roman" w:cs="Times New Roman" w:eastAsia="Times New Roman" w:hAnsi="Times New Roman"/>
          <w:color w:val="0F172A"/>
          <w:sz w:val="22"/>
          <w:szCs w:val="22"/>
        </w:rPr>
        <w:t xml:space="preserve"> add ARKA-SEC-001 (master policy), ARKA-RDY-001 (risk assessment), and ARKA-RDY-002 (SOC 2 readiness). </w:t>
      </w:r>
      <w:r>
        <w:rPr>
          <w:rFonts w:ascii="Times New Roman" w:cs="Times New Roman" w:eastAsia="Times New Roman" w:hAnsi="Times New Roman"/>
          <w:b/>
          <w:bCs/>
          <w:color w:val="0F172A"/>
          <w:sz w:val="22"/>
          <w:szCs w:val="22"/>
        </w:rPr>
        <w:t xml:space="preserve">For contracting:</w:t>
      </w:r>
      <w:r>
        <w:rPr>
          <w:rFonts w:ascii="Times New Roman" w:cs="Times New Roman" w:eastAsia="Times New Roman" w:hAnsi="Times New Roman"/>
          <w:color w:val="0F172A"/>
          <w:sz w:val="22"/>
          <w:szCs w:val="22"/>
        </w:rPr>
        <w:t xml:space="preserve"> ARKA-LGL-001 (BAA template). </w:t>
      </w:r>
      <w:r>
        <w:rPr>
          <w:rFonts w:ascii="Times New Roman" w:cs="Times New Roman" w:eastAsia="Times New Roman" w:hAnsi="Times New Roman"/>
          <w:b/>
          <w:bCs/>
          <w:color w:val="0F172A"/>
          <w:sz w:val="22"/>
          <w:szCs w:val="22"/>
        </w:rPr>
        <w:t xml:space="preserve">For demo-related questions:</w:t>
      </w:r>
      <w:r>
        <w:rPr>
          <w:rFonts w:ascii="Times New Roman" w:cs="Times New Roman" w:eastAsia="Times New Roman" w:hAnsi="Times New Roman"/>
          <w:color w:val="0F172A"/>
          <w:sz w:val="22"/>
          <w:szCs w:val="22"/>
        </w:rPr>
        <w:t xml:space="preserve"> ARKA-DEMO-001 (no-PHI attestation).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DOCUMENT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rPr>
          <w:tblHeader/>
        </w:trPr>
        <w:tc>
          <w:tcPr>
            <w:tcW w:type="dxa" w:w="2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Document No.</w:t>
            </w:r>
          </w:p>
        </w:tc>
        <w:tc>
          <w:tcPr>
            <w:tcW w:type="dxa" w:w="5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Title</w:t>
            </w:r>
          </w:p>
        </w:tc>
        <w:tc>
          <w:tcPr>
            <w:tcW w:type="dxa" w:w="2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Series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ARKA-GOV-001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Information Security &amp; Compliance Program Charter</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Governance</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Privacy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Privacy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ARKA-PRIV-002</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De-Identification &amp; Limited Data Set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Privacy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ARKA-LGL-001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Business Associate Agreement (Template)</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Contracts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Information Security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ARKA-SEC-002</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Risk Analysis &amp; Risk Management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ARKA-SEC-003</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Access Control &amp; Identity Management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ARKA-SEC-004</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Encryption &amp; Key Management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ARKA-SEC-005</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Audit Logging &amp; Monitoring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ARKA-SEC-006</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Incident Response &amp; Breach Notification Plan</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ARKA-SEC-007</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Contingency Plan: Data Backup, Disaster Recovery &amp; Emergency Mode Operations</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ARKA-SEC-008</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Workforce Security Training &amp; Sanction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ARKA-SEC-009</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&amp; Subcontractor Risk Management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ARKA-SEC-010</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Secure Software Development &amp; Change Management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Classification, Retention &amp; Secure Disposal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ARKA-SEC-012</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Acceptable Use, Workstation &amp; Mobile Device Policy</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Security Risk Assessment Report (2026)</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Readiness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ARKA-RDY-002</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Readiness &amp; Gap Assessment</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Readiness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ARKA-RDY-003</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HITRUST e1 Readiness Roadmap</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Readiness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ARKA-RDY-004</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Compliance Roadmap &amp; Certification Timeline</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Readiness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ARKA-DEMO-001</w:t>
            </w:r>
          </w:p>
        </w:tc>
        <w:tc>
          <w:tcPr>
            <w:tcW w:type="dxa" w:w="5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Demonstration Environment Synthetic Data Policy &amp; No-PHI Attestation</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Demo</w:t>
            </w:r>
          </w:p>
        </w:tc>
      </w:tr>
    </w:tbl>
    <w:p>
      <w:pPr>
        <w:spacing w:after="80" w:line="264"/>
        <w:jc w:val="both"/>
      </w:pPr>
    </w:p>
    <w:p>
      <w:pPr>
        <w:spacing w:after="160" w:line="264"/>
        <w:jc w:val="both"/>
      </w:pPr>
      <w:r>
        <w:rPr>
          <w:rFonts w:ascii="Times New Roman" w:cs="Times New Roman" w:eastAsia="Times New Roman" w:hAnsi="Times New Roman"/>
          <w:i/>
          <w:iCs/>
          <w:color w:val="0F172A"/>
          <w:sz w:val="22"/>
          <w:szCs w:val="22"/>
        </w:rPr>
        <w:t xml:space="preserve">Also included: “ARKA Data Security Overview” (one-page PDF, prospect-facing, distribution unrestricted).</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STATUS LEGEND USED ACROSS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c>
          <w:tcPr>
            <w:tcW w:type="dxa" w:w="70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Control is adopted and operating; evidence artifact exists or accrues on schedule.</w:t>
            </w:r>
          </w:p>
        </w:tc>
      </w:tr>
      <w:tr>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c>
          <w:tcPr>
            <w:tcW w:type="dxa" w:w="70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Control adopted; an identified build-out item remains, tracked in the remediation register with owner and due date.</w:t>
            </w:r>
          </w:p>
        </w:tc>
      </w:tr>
      <w:tr>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475569"/>
                <w:sz w:val="19"/>
                <w:szCs w:val="19"/>
              </w:rPr>
              <w:t xml:space="preserve">Planned</w:t>
            </w:r>
          </w:p>
        </w:tc>
        <w:tc>
          <w:tcPr>
            <w:tcW w:type="dxa" w:w="70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Commitment with a scheduled start; not yet operating.</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4. IMPORTANT NOTICES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No certification claims.</w:t>
      </w:r>
      <w:r>
        <w:rPr>
          <w:rFonts w:ascii="Times New Roman" w:cs="Times New Roman" w:eastAsia="Times New Roman" w:hAnsi="Times New Roman"/>
          <w:color w:val="0F172A"/>
          <w:sz w:val="22"/>
          <w:szCs w:val="22"/>
        </w:rPr>
        <w:t xml:space="preserve"> ARKA maintains a HIPAA compliance program; HIPAA itself provides no certification. SOC 2 examination and HITRUST e1 certification are in progress on the timeline in ARKA-RDY-004 and are not represented as complete.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Attorney review.</w:t>
      </w:r>
      <w:r>
        <w:rPr>
          <w:rFonts w:ascii="Times New Roman" w:cs="Times New Roman" w:eastAsia="Times New Roman" w:hAnsi="Times New Roman"/>
          <w:color w:val="0F172A"/>
          <w:sz w:val="22"/>
          <w:szCs w:val="22"/>
        </w:rPr>
        <w:t xml:space="preserve"> This package was prepared for adoption by the Company and is intended to be reviewed by the Company’s healthcare regulatory counsel; the BAA template in particular should be reviewed by counsel before execution with any covered entity.</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Confidentiality.</w:t>
      </w:r>
      <w:r>
        <w:rPr>
          <w:rFonts w:ascii="Times New Roman" w:cs="Times New Roman" w:eastAsia="Times New Roman" w:hAnsi="Times New Roman"/>
          <w:color w:val="0F172A"/>
          <w:sz w:val="22"/>
          <w:szCs w:val="22"/>
        </w:rPr>
        <w:t xml:space="preserve"> Except for the Data Security Overview one-pager, package contents are confidential and provided to evaluated parties under non-disclosure terms.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Currency.</w:t>
      </w:r>
      <w:r>
        <w:rPr>
          <w:rFonts w:ascii="Times New Roman" w:cs="Times New Roman" w:eastAsia="Times New Roman" w:hAnsi="Times New Roman"/>
          <w:color w:val="0F172A"/>
          <w:sz w:val="22"/>
          <w:szCs w:val="22"/>
        </w:rPr>
        <w:t xml:space="preserve"> Each document bears its own effective and review dates; the package is current as of June 10, 2026 and is maintained under the review cycle of ARKA-GOV-001, § 4.2.</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ARKA-IDX-000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ARKA-IDX-000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Compliance Documentation 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Documentation Index</dc:title>
  <dc:creator>ARKA Health, Inc.</dc:creator>
  <dc:description>Master index and reading guide for the ARKA Health, Inc. compliance documentation package</dc:description>
  <cp:lastModifiedBy>Un-named</cp:lastModifiedBy>
  <cp:revision>1</cp:revision>
  <dcterms:created xsi:type="dcterms:W3CDTF">2026-06-11T01:36:24.862Z</dcterms:created>
  <dcterms:modified xsi:type="dcterms:W3CDTF">2026-06-11T01:36:24.862Z</dcterms:modified>
</cp:coreProperties>
</file>

<file path=docProps/custom.xml><?xml version="1.0" encoding="utf-8"?>
<Properties xmlns="http://schemas.openxmlformats.org/officeDocument/2006/custom-properties" xmlns:vt="http://schemas.openxmlformats.org/officeDocument/2006/docPropsVTypes"/>
</file>