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A4DCA" w14:textId="1B3935C8" w:rsidR="00AD7C10" w:rsidRPr="0043404B" w:rsidRDefault="00833EC8" w:rsidP="0069720F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43404B">
        <w:rPr>
          <w:rFonts w:ascii="Bree Peru" w:hAnsi="Bree Peru"/>
          <w:b/>
          <w:color w:val="0070C0"/>
          <w:spacing w:val="-4"/>
          <w:sz w:val="44"/>
          <w:szCs w:val="44"/>
        </w:rPr>
        <w:t>Viajeros estadounidenses, el retorno de la confianza</w:t>
      </w:r>
    </w:p>
    <w:p w14:paraId="7442796E" w14:textId="49E4BDAF" w:rsidR="00C04CA7" w:rsidRPr="0043404B" w:rsidRDefault="001B4E84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43404B">
        <w:rPr>
          <w:rFonts w:ascii="ClanOT-Book" w:hAnsi="ClanOT-Book"/>
          <w:bCs/>
          <w:color w:val="808080" w:themeColor="background1" w:themeShade="80"/>
        </w:rPr>
        <w:t>Un 25 % de quienes generan</w:t>
      </w:r>
      <w:r w:rsidR="00DD1875" w:rsidRPr="0043404B">
        <w:rPr>
          <w:rFonts w:ascii="ClanOT-Book" w:hAnsi="ClanOT-Book"/>
          <w:bCs/>
          <w:color w:val="808080" w:themeColor="background1" w:themeShade="80"/>
        </w:rPr>
        <w:t xml:space="preserve"> altos</w:t>
      </w:r>
      <w:r w:rsidRPr="0043404B">
        <w:rPr>
          <w:rFonts w:ascii="ClanOT-Book" w:hAnsi="ClanOT-Book"/>
          <w:bCs/>
          <w:color w:val="808080" w:themeColor="background1" w:themeShade="80"/>
        </w:rPr>
        <w:t xml:space="preserve"> ingresos anuales estaría considerando visitar un destino internacional en su próxima travesía</w:t>
      </w:r>
      <w:r w:rsidR="00593C98" w:rsidRPr="0043404B">
        <w:rPr>
          <w:rFonts w:ascii="ClanOT-Book" w:hAnsi="ClanOT-Book"/>
          <w:bCs/>
          <w:color w:val="808080" w:themeColor="background1" w:themeShade="80"/>
        </w:rPr>
        <w:t xml:space="preserve"> </w:t>
      </w:r>
    </w:p>
    <w:p w14:paraId="319ED8BB" w14:textId="77777777" w:rsidR="00F90D8E" w:rsidRPr="0043404B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793B36B8" w14:textId="7BD84937" w:rsidR="000E7AA0" w:rsidRPr="0043404B" w:rsidRDefault="00833EC8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43404B">
        <w:rPr>
          <w:rFonts w:ascii="ClanOT-Book" w:eastAsia="ClanOT-Book" w:hAnsi="ClanOT-Book" w:cs="ClanOT-Book"/>
          <w:sz w:val="20"/>
          <w:szCs w:val="20"/>
        </w:rPr>
        <w:t xml:space="preserve">De acuerdo con un estudio de la plataforma de reseñas de viaje Tripadvisor, la mayoría de viajeros estadounidenses ha recuperado la confianza en el sector. De hecho, afirma que 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>un 61 % de quienes no realizaron ningún viaje en el 2020 se sentiría confiado de hacerlo en el 2021</w:t>
      </w:r>
      <w:r w:rsidRPr="0043404B">
        <w:rPr>
          <w:rFonts w:ascii="ClanOT-Book" w:eastAsia="ClanOT-Book" w:hAnsi="ClanOT-Book" w:cs="ClanOT-Book"/>
          <w:sz w:val="20"/>
          <w:szCs w:val="20"/>
        </w:rPr>
        <w:t>.</w:t>
      </w:r>
    </w:p>
    <w:p w14:paraId="1143E6D2" w14:textId="4F0B4EE1" w:rsidR="00833EC8" w:rsidRPr="0043404B" w:rsidRDefault="0054177D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43404B">
        <w:rPr>
          <w:rFonts w:ascii="ClanOT-Book" w:eastAsia="ClanOT-Book" w:hAnsi="ClanOT-Book" w:cs="ClanOT-Book"/>
          <w:sz w:val="20"/>
          <w:szCs w:val="20"/>
        </w:rPr>
        <w:t>El estudio –elaborado a partir de encuestas</w:t>
      </w:r>
      <w:r w:rsidR="00F64FC7" w:rsidRPr="0043404B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F64FC7" w:rsidRPr="0043404B">
        <w:rPr>
          <w:rFonts w:ascii="ClanOT-Book" w:eastAsia="ClanOT-Book" w:hAnsi="ClanOT-Book" w:cs="ClanOT-Book"/>
          <w:i/>
          <w:sz w:val="20"/>
          <w:szCs w:val="20"/>
        </w:rPr>
        <w:t>online</w:t>
      </w:r>
      <w:r w:rsidRPr="0043404B">
        <w:rPr>
          <w:rFonts w:ascii="ClanOT-Book" w:eastAsia="ClanOT-Book" w:hAnsi="ClanOT-Book" w:cs="ClanOT-Book"/>
          <w:sz w:val="20"/>
          <w:szCs w:val="20"/>
        </w:rPr>
        <w:t xml:space="preserve"> a mil estadounidenses– destaca que estos viajeros están saliendo cada vez más de su zona de confort y que su propósito en los próximos meses será expandir su radio de viaje para ir más lejos, gastar más y, </w:t>
      </w:r>
      <w:r w:rsidR="00BB4422" w:rsidRPr="0043404B">
        <w:rPr>
          <w:rFonts w:ascii="ClanOT-Book" w:eastAsia="ClanOT-Book" w:hAnsi="ClanOT-Book" w:cs="ClanOT-Book"/>
          <w:sz w:val="20"/>
          <w:szCs w:val="20"/>
        </w:rPr>
        <w:t>sobre todo</w:t>
      </w:r>
      <w:r w:rsidRPr="0043404B">
        <w:rPr>
          <w:rFonts w:ascii="ClanOT-Book" w:eastAsia="ClanOT-Book" w:hAnsi="ClanOT-Book" w:cs="ClanOT-Book"/>
          <w:sz w:val="20"/>
          <w:szCs w:val="20"/>
        </w:rPr>
        <w:t>, relajarse.</w:t>
      </w:r>
    </w:p>
    <w:p w14:paraId="47E3290F" w14:textId="58E72695" w:rsidR="001B4E84" w:rsidRPr="0043404B" w:rsidRDefault="00BB4422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43404B">
        <w:rPr>
          <w:rFonts w:ascii="ClanOT-Book" w:eastAsia="ClanOT-Book" w:hAnsi="ClanOT-Book" w:cs="ClanOT-Book"/>
          <w:sz w:val="20"/>
          <w:szCs w:val="20"/>
        </w:rPr>
        <w:t xml:space="preserve">Tripadvisor señala que lo anterior se evidencia de manera especial en aquellos viajeros con ingresos </w:t>
      </w:r>
      <w:r w:rsidR="00E40E33" w:rsidRPr="0043404B">
        <w:rPr>
          <w:rFonts w:ascii="ClanOT-Book" w:eastAsia="ClanOT-Book" w:hAnsi="ClanOT-Book" w:cs="ClanOT-Book"/>
          <w:sz w:val="20"/>
          <w:szCs w:val="20"/>
        </w:rPr>
        <w:t xml:space="preserve">altos </w:t>
      </w:r>
      <w:r w:rsidRPr="0043404B">
        <w:rPr>
          <w:rFonts w:ascii="ClanOT-Book" w:eastAsia="ClanOT-Book" w:hAnsi="ClanOT-Book" w:cs="ClanOT-Book"/>
          <w:sz w:val="20"/>
          <w:szCs w:val="20"/>
        </w:rPr>
        <w:t xml:space="preserve">($100 000 anuales), cuya cuarta parte 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>(25 %) estaría considerando visitar un destino internacional en su próxima travesía</w:t>
      </w:r>
      <w:r w:rsidRPr="0043404B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1B4E84" w:rsidRPr="0043404B">
        <w:rPr>
          <w:rFonts w:ascii="ClanOT-Book" w:eastAsia="ClanOT-Book" w:hAnsi="ClanOT-Book" w:cs="ClanOT-Book"/>
          <w:sz w:val="20"/>
          <w:szCs w:val="20"/>
        </w:rPr>
        <w:t>Según el estudio, indicadores como este son una muestra de tres tipos de comportamientos que le están dando forma al mercado de viajes de Estados Unidos.</w:t>
      </w:r>
    </w:p>
    <w:p w14:paraId="5E6C4239" w14:textId="29438FC4" w:rsidR="005C590A" w:rsidRPr="0043404B" w:rsidRDefault="00115C4E" w:rsidP="005C590A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43404B">
        <w:rPr>
          <w:rFonts w:ascii="Bree Peru" w:hAnsi="Bree Peru"/>
          <w:b/>
          <w:color w:val="0070C0"/>
          <w:spacing w:val="-4"/>
          <w:sz w:val="24"/>
          <w:szCs w:val="44"/>
        </w:rPr>
        <w:t>1. Los primeros aventureros</w:t>
      </w:r>
      <w:r w:rsidR="00714CB5" w:rsidRPr="0043404B">
        <w:rPr>
          <w:rFonts w:ascii="Bree Peru" w:hAnsi="Bree Peru"/>
          <w:b/>
          <w:color w:val="0070C0"/>
          <w:spacing w:val="-4"/>
          <w:sz w:val="24"/>
          <w:szCs w:val="44"/>
        </w:rPr>
        <w:t xml:space="preserve"> </w:t>
      </w:r>
    </w:p>
    <w:p w14:paraId="4F5DE399" w14:textId="42B2838A" w:rsidR="00DA5991" w:rsidRPr="0043404B" w:rsidRDefault="00477F6A" w:rsidP="005C590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>El deseo de visitar destinos cerca de casa, que fue una característica del último año, parece estar disminuyendo</w:t>
      </w:r>
      <w:r w:rsidR="00554135" w:rsidRPr="0043404B">
        <w:rPr>
          <w:rFonts w:ascii="ClanOT-Book" w:hAnsi="ClanOT-Book"/>
          <w:spacing w:val="-4"/>
          <w:sz w:val="20"/>
          <w:szCs w:val="20"/>
        </w:rPr>
        <w:t xml:space="preserve"> entre los estadounidenses</w:t>
      </w:r>
      <w:r w:rsidR="00115C4E" w:rsidRPr="0043404B">
        <w:rPr>
          <w:rFonts w:ascii="ClanOT-Book" w:hAnsi="ClanOT-Book"/>
          <w:spacing w:val="-4"/>
          <w:sz w:val="20"/>
          <w:szCs w:val="20"/>
        </w:rPr>
        <w:t xml:space="preserve"> más aventureros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. </w:t>
      </w:r>
      <w:r w:rsidR="00554135" w:rsidRPr="0043404B">
        <w:rPr>
          <w:rFonts w:ascii="ClanOT-Book" w:hAnsi="ClanOT-Book"/>
          <w:spacing w:val="-4"/>
          <w:sz w:val="20"/>
          <w:szCs w:val="20"/>
        </w:rPr>
        <w:t>Es así que</w:t>
      </w:r>
      <w:r w:rsidR="00115C4E" w:rsidRPr="0043404B">
        <w:rPr>
          <w:rFonts w:ascii="ClanOT-Book" w:hAnsi="ClanOT-Book"/>
          <w:spacing w:val="-4"/>
          <w:sz w:val="20"/>
          <w:szCs w:val="20"/>
        </w:rPr>
        <w:t xml:space="preserve"> un</w:t>
      </w:r>
      <w:r w:rsidR="00554135" w:rsidRPr="0043404B">
        <w:rPr>
          <w:rFonts w:ascii="ClanOT-Book" w:hAnsi="ClanOT-Book"/>
          <w:spacing w:val="-4"/>
          <w:sz w:val="20"/>
          <w:szCs w:val="20"/>
        </w:rPr>
        <w:t xml:space="preserve"> </w:t>
      </w:r>
      <w:r w:rsidR="00554135" w:rsidRPr="0043404B">
        <w:rPr>
          <w:rFonts w:ascii="ClanOT-Book" w:eastAsia="ClanOT-Book" w:hAnsi="ClanOT-Book" w:cs="ClanOT-Book"/>
          <w:b/>
          <w:sz w:val="20"/>
          <w:szCs w:val="20"/>
        </w:rPr>
        <w:t>22 % de los encuestados ya ha reservado un viaje</w:t>
      </w:r>
      <w:r w:rsidR="00554135" w:rsidRPr="0043404B">
        <w:rPr>
          <w:rFonts w:ascii="ClanOT-Book" w:hAnsi="ClanOT-Book"/>
          <w:spacing w:val="-4"/>
          <w:sz w:val="20"/>
          <w:szCs w:val="20"/>
        </w:rPr>
        <w:t xml:space="preserve"> y tiene como </w:t>
      </w:r>
      <w:r w:rsidR="00115C4E" w:rsidRPr="0043404B">
        <w:rPr>
          <w:rFonts w:ascii="ClanOT-Book" w:hAnsi="ClanOT-Book"/>
          <w:spacing w:val="-4"/>
          <w:sz w:val="20"/>
          <w:szCs w:val="20"/>
        </w:rPr>
        <w:t>propósito</w:t>
      </w:r>
      <w:r w:rsidR="00554135" w:rsidRPr="0043404B">
        <w:rPr>
          <w:rFonts w:ascii="ClanOT-Book" w:hAnsi="ClanOT-Book"/>
          <w:spacing w:val="-4"/>
          <w:sz w:val="20"/>
          <w:szCs w:val="20"/>
        </w:rPr>
        <w:t xml:space="preserve"> ir a lugares cada vez más lejanos en los próximos tres meses.</w:t>
      </w:r>
    </w:p>
    <w:p w14:paraId="7ACF5C38" w14:textId="60407D9E" w:rsidR="00EB5C22" w:rsidRPr="0043404B" w:rsidRDefault="00EB5C22" w:rsidP="00EB5C22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 xml:space="preserve">En este grupo destacan las personas que realizaron algún viaje durante el 2020; de hecho, un 41% de ellos ya tiene una reserva para el 2021. Según Tripadvisor, son más proclives a seguir visitando destinos en el año en comparación con </w:t>
      </w:r>
      <w:r w:rsidR="003811DD" w:rsidRPr="0043404B">
        <w:rPr>
          <w:rFonts w:ascii="ClanOT-Book" w:hAnsi="ClanOT-Book"/>
          <w:spacing w:val="-4"/>
          <w:sz w:val="20"/>
          <w:szCs w:val="20"/>
        </w:rPr>
        <w:t>quienes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 no han viajado desde el inicio de la pandemia.</w:t>
      </w:r>
    </w:p>
    <w:p w14:paraId="2F1B43D1" w14:textId="591B0592" w:rsidR="006F4EF4" w:rsidRPr="0043404B" w:rsidRDefault="006F4EF4" w:rsidP="005C590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 xml:space="preserve">Otra diferencia entre los estadounidenses más aventureros y aquellos que aún esperan un poco más para planear su viaje es la probabilidad de visitar un destino internacional. En el estudio se señala que 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>los aventureros están cinco veces más inclinados a viajar fuera de Estados Unidos que a quedarse en el país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. </w:t>
      </w:r>
    </w:p>
    <w:p w14:paraId="376D52BF" w14:textId="703F299A" w:rsidR="00554135" w:rsidRPr="0043404B" w:rsidRDefault="00573E5B" w:rsidP="00477F6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lastRenderedPageBreak/>
        <w:t xml:space="preserve">Entre quienes tienen las reservas hechas, 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>el</w:t>
      </w:r>
      <w:r w:rsidR="006F18DE" w:rsidRPr="0043404B">
        <w:rPr>
          <w:rFonts w:ascii="ClanOT-Book" w:eastAsia="ClanOT-Book" w:hAnsi="ClanOT-Book" w:cs="ClanOT-Book"/>
          <w:b/>
          <w:sz w:val="20"/>
          <w:szCs w:val="20"/>
        </w:rPr>
        <w:t xml:space="preserve"> 51 % planeó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 xml:space="preserve"> su viaje con una antelación apenas mayor a los dos meses y medio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. Esto se debería a que </w:t>
      </w:r>
      <w:r w:rsidR="00115C4E" w:rsidRPr="0043404B">
        <w:rPr>
          <w:rFonts w:ascii="ClanOT-Book" w:hAnsi="ClanOT-Book"/>
          <w:spacing w:val="-4"/>
          <w:sz w:val="20"/>
          <w:szCs w:val="20"/>
        </w:rPr>
        <w:t xml:space="preserve">se </w:t>
      </w:r>
      <w:r w:rsidR="006F18DE" w:rsidRPr="0043404B">
        <w:rPr>
          <w:rFonts w:ascii="ClanOT-Book" w:hAnsi="ClanOT-Book"/>
          <w:spacing w:val="-4"/>
          <w:sz w:val="20"/>
          <w:szCs w:val="20"/>
        </w:rPr>
        <w:t>sienten</w:t>
      </w:r>
      <w:r w:rsidR="00115C4E" w:rsidRPr="0043404B">
        <w:rPr>
          <w:rFonts w:ascii="ClanOT-Book" w:hAnsi="ClanOT-Book"/>
          <w:spacing w:val="-4"/>
          <w:sz w:val="20"/>
          <w:szCs w:val="20"/>
        </w:rPr>
        <w:t xml:space="preserve"> menos temerosos de </w:t>
      </w:r>
      <w:r w:rsidR="006F18DE" w:rsidRPr="0043404B">
        <w:rPr>
          <w:rFonts w:ascii="ClanOT-Book" w:hAnsi="ClanOT-Book"/>
          <w:spacing w:val="-4"/>
          <w:sz w:val="20"/>
          <w:szCs w:val="20"/>
        </w:rPr>
        <w:t xml:space="preserve">los </w:t>
      </w:r>
      <w:r w:rsidR="00115C4E" w:rsidRPr="0043404B">
        <w:rPr>
          <w:rFonts w:ascii="ClanOT-Book" w:hAnsi="ClanOT-Book"/>
          <w:spacing w:val="-4"/>
          <w:sz w:val="20"/>
          <w:szCs w:val="20"/>
        </w:rPr>
        <w:t>riesgos ligados a la pandemia</w:t>
      </w:r>
      <w:r w:rsidR="009152BA" w:rsidRPr="0043404B">
        <w:rPr>
          <w:rFonts w:ascii="ClanOT-Book" w:hAnsi="ClanOT-Book"/>
          <w:spacing w:val="-4"/>
          <w:sz w:val="20"/>
          <w:szCs w:val="20"/>
        </w:rPr>
        <w:t>, tanto por la mejora en el mundo de las medidas de seguridad sanitaria como por el avance de la vacunación.</w:t>
      </w:r>
      <w:r w:rsidR="00115C4E" w:rsidRPr="0043404B">
        <w:rPr>
          <w:rFonts w:ascii="ClanOT-Book" w:hAnsi="ClanOT-Book"/>
          <w:spacing w:val="-4"/>
          <w:sz w:val="20"/>
          <w:szCs w:val="20"/>
        </w:rPr>
        <w:t xml:space="preserve"> </w:t>
      </w:r>
    </w:p>
    <w:p w14:paraId="7FF0A6C2" w14:textId="4A52E686" w:rsidR="00074741" w:rsidRPr="0043404B" w:rsidRDefault="00074741" w:rsidP="00074741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43404B">
        <w:rPr>
          <w:rFonts w:ascii="Bree Peru" w:hAnsi="Bree Peru"/>
          <w:b/>
          <w:color w:val="0070C0"/>
          <w:spacing w:val="-4"/>
          <w:sz w:val="24"/>
          <w:szCs w:val="44"/>
        </w:rPr>
        <w:t xml:space="preserve">2. </w:t>
      </w:r>
      <w:r w:rsidR="00383F2C" w:rsidRPr="0043404B">
        <w:rPr>
          <w:rFonts w:ascii="Bree Peru" w:hAnsi="Bree Peru"/>
          <w:b/>
          <w:color w:val="0070C0"/>
          <w:spacing w:val="-4"/>
          <w:sz w:val="24"/>
          <w:szCs w:val="44"/>
        </w:rPr>
        <w:t>El regreso a lo conocido</w:t>
      </w:r>
      <w:bookmarkStart w:id="0" w:name="_GoBack"/>
      <w:bookmarkEnd w:id="0"/>
    </w:p>
    <w:p w14:paraId="5FEB7C52" w14:textId="1A1B3637" w:rsidR="00074741" w:rsidRPr="0043404B" w:rsidRDefault="00161132" w:rsidP="00074741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>Así como el 2021 se perfila como un año para viajes cada vez más lejanos, Tripadvisor indica que también se comenzaría a ver un retorno a las opciones prepandemia del sector. De esta manera, en los próximos meses habría un incremento en la demanda por visitar destinos de ciudad y emprender viajes en cruceros.</w:t>
      </w:r>
    </w:p>
    <w:p w14:paraId="604EAFE4" w14:textId="6F7D5D9A" w:rsidR="00462F1E" w:rsidRPr="0043404B" w:rsidRDefault="00161132" w:rsidP="00074741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 xml:space="preserve">Lo anterior es un indicador potencial de que los estadounidenses se sienten más confiados </w:t>
      </w:r>
      <w:r w:rsidR="000A6B7D">
        <w:rPr>
          <w:rFonts w:ascii="ClanOT-Book" w:hAnsi="ClanOT-Book"/>
          <w:spacing w:val="-4"/>
          <w:sz w:val="20"/>
          <w:szCs w:val="20"/>
        </w:rPr>
        <w:t>en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 ir a lugares concurridos</w:t>
      </w:r>
      <w:r w:rsidR="00462F1E" w:rsidRPr="0043404B">
        <w:rPr>
          <w:rFonts w:ascii="ClanOT-Book" w:hAnsi="ClanOT-Book"/>
          <w:spacing w:val="-4"/>
          <w:sz w:val="20"/>
          <w:szCs w:val="20"/>
        </w:rPr>
        <w:t>, algo que sería común entre personas de diferentes segmentos, edades e ingresos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. </w:t>
      </w:r>
      <w:r w:rsidR="00462F1E" w:rsidRPr="0043404B">
        <w:rPr>
          <w:rFonts w:ascii="ClanOT-Book" w:hAnsi="ClanOT-Book"/>
          <w:spacing w:val="-4"/>
          <w:sz w:val="20"/>
          <w:szCs w:val="20"/>
        </w:rPr>
        <w:t xml:space="preserve">De hecho, si bien los destinos de playa siguen siendo la opción preferida (30 %), </w:t>
      </w:r>
      <w:r w:rsidR="00462F1E" w:rsidRPr="0043404B">
        <w:rPr>
          <w:rFonts w:ascii="ClanOT-Book" w:eastAsia="ClanOT-Book" w:hAnsi="ClanOT-Book" w:cs="ClanOT-Book"/>
          <w:b/>
          <w:sz w:val="20"/>
          <w:szCs w:val="20"/>
        </w:rPr>
        <w:t>las ciudades serían la segunda alternativa favorita (25 %), incluso por encima de los destinos de naturaleza</w:t>
      </w:r>
      <w:r w:rsidR="00462F1E" w:rsidRPr="0043404B">
        <w:rPr>
          <w:rFonts w:ascii="ClanOT-Book" w:hAnsi="ClanOT-Book"/>
          <w:spacing w:val="-4"/>
          <w:sz w:val="20"/>
          <w:szCs w:val="20"/>
        </w:rPr>
        <w:t>.</w:t>
      </w:r>
    </w:p>
    <w:p w14:paraId="5B21AD06" w14:textId="1AEBF0BC" w:rsidR="00DD1875" w:rsidRPr="0043404B" w:rsidRDefault="00AE2A92" w:rsidP="002B0ED4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>En cuanto a los cruceros, Tripadvisor indica que serían especialmente atractivos para los estadounidenses más jóvenes</w:t>
      </w:r>
      <w:r w:rsidR="00DD1875" w:rsidRPr="0043404B">
        <w:rPr>
          <w:rFonts w:ascii="ClanOT-Book" w:hAnsi="ClanOT-Book"/>
          <w:spacing w:val="-4"/>
          <w:sz w:val="20"/>
          <w:szCs w:val="20"/>
        </w:rPr>
        <w:t>, en lugar de para las generaciones mayores que de momento verían este tipo de viaje como una opción a mediano y largo plazo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. De acuerdo con el estudio, </w:t>
      </w:r>
      <w:r w:rsidR="00DD1875" w:rsidRPr="0043404B">
        <w:rPr>
          <w:rFonts w:ascii="ClanOT-Book" w:eastAsia="ClanOT-Book" w:hAnsi="ClanOT-Book" w:cs="ClanOT-Book"/>
          <w:b/>
          <w:sz w:val="20"/>
          <w:szCs w:val="20"/>
        </w:rPr>
        <w:t>un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 xml:space="preserve"> 58 % de quienes señalaron que sus próximas vacaciones serían en un crucero son </w:t>
      </w:r>
      <w:r w:rsidRPr="0043404B">
        <w:rPr>
          <w:rFonts w:ascii="ClanOT-Book" w:eastAsia="ClanOT-Book" w:hAnsi="ClanOT-Book" w:cs="ClanOT-Book"/>
          <w:b/>
          <w:i/>
          <w:sz w:val="20"/>
          <w:szCs w:val="20"/>
        </w:rPr>
        <w:t>millennial</w:t>
      </w:r>
      <w:r w:rsidR="00D25DE4" w:rsidRPr="0043404B">
        <w:rPr>
          <w:rFonts w:ascii="ClanOT-Book" w:eastAsia="ClanOT-Book" w:hAnsi="ClanOT-Book" w:cs="ClanOT-Book"/>
          <w:b/>
          <w:i/>
          <w:sz w:val="20"/>
          <w:szCs w:val="20"/>
        </w:rPr>
        <w:t>s</w:t>
      </w:r>
      <w:r w:rsidRPr="0043404B">
        <w:rPr>
          <w:rFonts w:ascii="ClanOT-Book" w:eastAsia="ClanOT-Book" w:hAnsi="ClanOT-Book" w:cs="ClanOT-Book"/>
          <w:b/>
          <w:sz w:val="20"/>
          <w:szCs w:val="20"/>
        </w:rPr>
        <w:t xml:space="preserve"> y </w:t>
      </w:r>
      <w:r w:rsidRPr="0043404B">
        <w:rPr>
          <w:rFonts w:ascii="ClanOT-Book" w:eastAsia="ClanOT-Book" w:hAnsi="ClanOT-Book" w:cs="ClanOT-Book"/>
          <w:b/>
          <w:i/>
          <w:sz w:val="20"/>
          <w:szCs w:val="20"/>
        </w:rPr>
        <w:t>centennial</w:t>
      </w:r>
      <w:r w:rsidR="00D25DE4" w:rsidRPr="0043404B">
        <w:rPr>
          <w:rFonts w:ascii="ClanOT-Book" w:eastAsia="ClanOT-Book" w:hAnsi="ClanOT-Book" w:cs="ClanOT-Book"/>
          <w:b/>
          <w:i/>
          <w:sz w:val="20"/>
          <w:szCs w:val="20"/>
        </w:rPr>
        <w:t>s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. </w:t>
      </w:r>
    </w:p>
    <w:p w14:paraId="6268932D" w14:textId="58C294B4" w:rsidR="00074741" w:rsidRPr="0043404B" w:rsidRDefault="00074741" w:rsidP="002B0ED4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Bree Peru" w:hAnsi="Bree Peru"/>
          <w:b/>
          <w:color w:val="0070C0"/>
          <w:spacing w:val="-4"/>
          <w:sz w:val="24"/>
          <w:szCs w:val="44"/>
        </w:rPr>
        <w:t xml:space="preserve">3. </w:t>
      </w:r>
      <w:r w:rsidR="000A5BCF" w:rsidRPr="0043404B">
        <w:rPr>
          <w:rFonts w:ascii="Bree Peru" w:hAnsi="Bree Peru"/>
          <w:b/>
          <w:color w:val="0070C0"/>
          <w:spacing w:val="-4"/>
          <w:sz w:val="24"/>
          <w:szCs w:val="44"/>
        </w:rPr>
        <w:t>Ahorrar para gastar</w:t>
      </w:r>
      <w:r w:rsidRPr="0043404B">
        <w:rPr>
          <w:rFonts w:ascii="Bree Peru" w:hAnsi="Bree Peru"/>
          <w:b/>
          <w:color w:val="0070C0"/>
          <w:spacing w:val="-4"/>
          <w:sz w:val="24"/>
          <w:szCs w:val="44"/>
        </w:rPr>
        <w:t xml:space="preserve"> </w:t>
      </w:r>
    </w:p>
    <w:p w14:paraId="60E31A16" w14:textId="0495482E" w:rsidR="00074741" w:rsidRPr="0043404B" w:rsidRDefault="00EA0B06" w:rsidP="00074741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 xml:space="preserve">Un 34 % de los viajeros </w:t>
      </w:r>
      <w:r w:rsidRPr="0043404B">
        <w:rPr>
          <w:rFonts w:ascii="ClanOT-Book" w:hAnsi="ClanOT-Book"/>
          <w:i/>
          <w:spacing w:val="-4"/>
          <w:sz w:val="20"/>
          <w:szCs w:val="20"/>
        </w:rPr>
        <w:t xml:space="preserve">millennials 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y </w:t>
      </w:r>
      <w:r w:rsidRPr="0043404B">
        <w:rPr>
          <w:rFonts w:ascii="ClanOT-Book" w:hAnsi="ClanOT-Book"/>
          <w:i/>
          <w:spacing w:val="-4"/>
          <w:sz w:val="20"/>
          <w:szCs w:val="20"/>
        </w:rPr>
        <w:t>centennials</w:t>
      </w:r>
      <w:r w:rsidR="001A0BDF" w:rsidRPr="0043404B">
        <w:rPr>
          <w:rFonts w:ascii="ClanOT-Book" w:hAnsi="ClanOT-Book"/>
          <w:spacing w:val="-4"/>
          <w:sz w:val="20"/>
          <w:szCs w:val="20"/>
        </w:rPr>
        <w:t xml:space="preserve"> afirma haber ahorrado más durante la pandemia que en años anteriores (un 25 % en el caso de generación X y </w:t>
      </w:r>
      <w:r w:rsidR="001A0BDF" w:rsidRPr="0043404B">
        <w:rPr>
          <w:rFonts w:ascii="ClanOT-Book" w:hAnsi="ClanOT-Book"/>
          <w:i/>
          <w:spacing w:val="-4"/>
          <w:sz w:val="20"/>
          <w:szCs w:val="20"/>
        </w:rPr>
        <w:t>baby boomers</w:t>
      </w:r>
      <w:r w:rsidR="001A0BDF" w:rsidRPr="0043404B">
        <w:rPr>
          <w:rFonts w:ascii="ClanOT-Book" w:hAnsi="ClanOT-Book"/>
          <w:spacing w:val="-4"/>
          <w:sz w:val="20"/>
          <w:szCs w:val="20"/>
        </w:rPr>
        <w:t>). Así, d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espués de un 2020 estresante y complicado para muchos, no es de extrañar que quienes busquen relajarse estén dispuestos a gastar más en su próximo viaje. </w:t>
      </w:r>
    </w:p>
    <w:p w14:paraId="0621FEC4" w14:textId="564D13D9" w:rsidR="00EA0B06" w:rsidRPr="0043404B" w:rsidRDefault="00955131" w:rsidP="00EA0B06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 xml:space="preserve">Los </w:t>
      </w:r>
      <w:r w:rsidRPr="0043404B">
        <w:rPr>
          <w:rFonts w:ascii="ClanOT-Book" w:hAnsi="ClanOT-Book"/>
          <w:i/>
          <w:spacing w:val="-4"/>
          <w:sz w:val="20"/>
          <w:szCs w:val="20"/>
        </w:rPr>
        <w:t>millennials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 están entre los más proclives a utilizar el dinero ahorrado en sus próximas travesías, tanto así que un 32 % planea aumentar sus gastos de viaje en el 2021. En general, </w:t>
      </w:r>
      <w:r w:rsidR="00A058F0" w:rsidRPr="0043404B">
        <w:rPr>
          <w:rFonts w:ascii="ClanOT-Book" w:eastAsia="ClanOT-Book" w:hAnsi="ClanOT-Book" w:cs="ClanOT-Book"/>
          <w:b/>
          <w:sz w:val="20"/>
          <w:szCs w:val="20"/>
        </w:rPr>
        <w:t>un 67 % de los estadounidenses buscará adquirir servicios turísticos ligados con el cuidado personal y el bienestar</w:t>
      </w:r>
      <w:r w:rsidR="00A058F0" w:rsidRPr="0043404B">
        <w:rPr>
          <w:rFonts w:ascii="ClanOT-Book" w:hAnsi="ClanOT-Book"/>
          <w:spacing w:val="-4"/>
          <w:sz w:val="20"/>
          <w:szCs w:val="20"/>
        </w:rPr>
        <w:t>.</w:t>
      </w:r>
    </w:p>
    <w:p w14:paraId="5BC4ACB2" w14:textId="0C4D148E" w:rsidR="00656C41" w:rsidRPr="0043404B" w:rsidRDefault="002B0ED4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t>Tripadvisor señala</w:t>
      </w:r>
      <w:r w:rsidR="00656C41" w:rsidRPr="0043404B">
        <w:rPr>
          <w:rFonts w:ascii="ClanOT-Book" w:hAnsi="ClanOT-Book"/>
          <w:spacing w:val="-4"/>
          <w:sz w:val="20"/>
          <w:szCs w:val="20"/>
        </w:rPr>
        <w:t xml:space="preserve"> </w:t>
      </w:r>
      <w:r w:rsidRPr="0043404B">
        <w:rPr>
          <w:rFonts w:ascii="ClanOT-Book" w:hAnsi="ClanOT-Book"/>
          <w:spacing w:val="-4"/>
          <w:sz w:val="20"/>
          <w:szCs w:val="20"/>
        </w:rPr>
        <w:t>que</w:t>
      </w:r>
      <w:r w:rsidR="00656C41" w:rsidRPr="0043404B">
        <w:rPr>
          <w:rFonts w:ascii="ClanOT-Book" w:hAnsi="ClanOT-Book"/>
          <w:spacing w:val="-4"/>
          <w:sz w:val="20"/>
          <w:szCs w:val="20"/>
        </w:rPr>
        <w:t xml:space="preserve">, hoy, </w:t>
      </w:r>
      <w:r w:rsidRPr="0043404B">
        <w:rPr>
          <w:rFonts w:ascii="ClanOT-Book" w:hAnsi="ClanOT-Book"/>
          <w:spacing w:val="-4"/>
          <w:sz w:val="20"/>
          <w:szCs w:val="20"/>
        </w:rPr>
        <w:t xml:space="preserve">el ímpetu </w:t>
      </w:r>
      <w:r w:rsidR="00656C41" w:rsidRPr="0043404B">
        <w:rPr>
          <w:rFonts w:ascii="ClanOT-Book" w:hAnsi="ClanOT-Book"/>
          <w:spacing w:val="-4"/>
          <w:sz w:val="20"/>
          <w:szCs w:val="20"/>
        </w:rPr>
        <w:t xml:space="preserve">de las personas por ir más lejos y quedarse más tiempo es mayor que nunca. En esta época de renovado optimismo, las empresas turísticas tienen la oportunidad de recapturar el interés de un público ansioso por volver a viajar. </w:t>
      </w:r>
    </w:p>
    <w:p w14:paraId="172647D7" w14:textId="23220CFF" w:rsidR="00AB7A8D" w:rsidRDefault="00B30C4B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43404B">
        <w:rPr>
          <w:rFonts w:ascii="ClanOT-Book" w:hAnsi="ClanOT-Book"/>
          <w:spacing w:val="-4"/>
          <w:sz w:val="20"/>
          <w:szCs w:val="20"/>
        </w:rPr>
        <w:lastRenderedPageBreak/>
        <w:t xml:space="preserve">Fuente: </w:t>
      </w:r>
      <w:r w:rsidR="00833EC8" w:rsidRPr="0043404B">
        <w:rPr>
          <w:rFonts w:ascii="ClanOT-Book" w:hAnsi="ClanOT-Book"/>
          <w:i/>
          <w:spacing w:val="-4"/>
          <w:sz w:val="20"/>
          <w:szCs w:val="20"/>
        </w:rPr>
        <w:t>The future of travel</w:t>
      </w:r>
      <w:r w:rsidR="00D748CE" w:rsidRPr="0043404B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D748CE" w:rsidRPr="0043404B">
        <w:rPr>
          <w:rFonts w:ascii="ClanOT-Book" w:hAnsi="ClanOT-Book"/>
          <w:spacing w:val="-4"/>
          <w:sz w:val="20"/>
          <w:szCs w:val="20"/>
        </w:rPr>
        <w:t xml:space="preserve">– </w:t>
      </w:r>
      <w:r w:rsidR="00833EC8" w:rsidRPr="0043404B">
        <w:rPr>
          <w:rFonts w:ascii="ClanOT-Book" w:hAnsi="ClanOT-Book"/>
          <w:spacing w:val="-4"/>
          <w:sz w:val="20"/>
          <w:szCs w:val="20"/>
        </w:rPr>
        <w:t>Tripadvisor</w:t>
      </w:r>
      <w:r w:rsidR="00D748CE" w:rsidRPr="0043404B">
        <w:rPr>
          <w:rFonts w:ascii="ClanOT-Book" w:hAnsi="ClanOT-Book"/>
          <w:spacing w:val="-4"/>
          <w:sz w:val="20"/>
          <w:szCs w:val="20"/>
        </w:rPr>
        <w:t xml:space="preserve"> (</w:t>
      </w:r>
      <w:r w:rsidR="00833EC8" w:rsidRPr="0043404B">
        <w:rPr>
          <w:rFonts w:ascii="ClanOT-Book" w:hAnsi="ClanOT-Book"/>
          <w:spacing w:val="-4"/>
          <w:sz w:val="20"/>
          <w:szCs w:val="20"/>
        </w:rPr>
        <w:t>mayo</w:t>
      </w:r>
      <w:r w:rsidR="00D748CE" w:rsidRPr="0043404B">
        <w:rPr>
          <w:rFonts w:ascii="ClanOT-Book" w:hAnsi="ClanOT-Book"/>
          <w:spacing w:val="-4"/>
          <w:sz w:val="20"/>
          <w:szCs w:val="20"/>
        </w:rPr>
        <w:t>, 2021)</w:t>
      </w:r>
    </w:p>
    <w:p w14:paraId="5B5462F7" w14:textId="77777777" w:rsidR="00B11DCD" w:rsidRPr="00FB21BD" w:rsidRDefault="00B11DCD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sectPr w:rsidR="00B11DCD" w:rsidRPr="00F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C2F68" w14:textId="77777777" w:rsidR="00691996" w:rsidRDefault="00691996" w:rsidP="009B4554">
      <w:pPr>
        <w:spacing w:after="0" w:line="240" w:lineRule="auto"/>
      </w:pPr>
      <w:r>
        <w:separator/>
      </w:r>
    </w:p>
  </w:endnote>
  <w:endnote w:type="continuationSeparator" w:id="0">
    <w:p w14:paraId="50CFBF6F" w14:textId="77777777" w:rsidR="00691996" w:rsidRDefault="00691996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20859" w14:textId="77777777" w:rsidR="00691996" w:rsidRDefault="00691996" w:rsidP="009B4554">
      <w:pPr>
        <w:spacing w:after="0" w:line="240" w:lineRule="auto"/>
      </w:pPr>
      <w:r>
        <w:separator/>
      </w:r>
    </w:p>
  </w:footnote>
  <w:footnote w:type="continuationSeparator" w:id="0">
    <w:p w14:paraId="2B78E369" w14:textId="77777777" w:rsidR="00691996" w:rsidRDefault="00691996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68079A0"/>
    <w:multiLevelType w:val="hybridMultilevel"/>
    <w:tmpl w:val="65026C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6022CC8"/>
    <w:multiLevelType w:val="multilevel"/>
    <w:tmpl w:val="4450FD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4"/>
  </w:num>
  <w:num w:numId="13">
    <w:abstractNumId w:val="18"/>
  </w:num>
  <w:num w:numId="14">
    <w:abstractNumId w:val="16"/>
  </w:num>
  <w:num w:numId="15">
    <w:abstractNumId w:val="4"/>
  </w:num>
  <w:num w:numId="16">
    <w:abstractNumId w:val="19"/>
  </w:num>
  <w:num w:numId="17">
    <w:abstractNumId w:val="6"/>
  </w:num>
  <w:num w:numId="18">
    <w:abstractNumId w:val="2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4299"/>
    <w:rsid w:val="00006EB2"/>
    <w:rsid w:val="000120D8"/>
    <w:rsid w:val="000124FA"/>
    <w:rsid w:val="00013EFC"/>
    <w:rsid w:val="00013F79"/>
    <w:rsid w:val="00014E07"/>
    <w:rsid w:val="000167C3"/>
    <w:rsid w:val="00017C3E"/>
    <w:rsid w:val="000246C5"/>
    <w:rsid w:val="00025BA6"/>
    <w:rsid w:val="00025CF8"/>
    <w:rsid w:val="00035A95"/>
    <w:rsid w:val="00040067"/>
    <w:rsid w:val="00041B1C"/>
    <w:rsid w:val="000427DF"/>
    <w:rsid w:val="000448E6"/>
    <w:rsid w:val="000451D6"/>
    <w:rsid w:val="000523B4"/>
    <w:rsid w:val="000550B9"/>
    <w:rsid w:val="00057638"/>
    <w:rsid w:val="000607F5"/>
    <w:rsid w:val="000618F0"/>
    <w:rsid w:val="0006579D"/>
    <w:rsid w:val="0006663A"/>
    <w:rsid w:val="000670E1"/>
    <w:rsid w:val="00070398"/>
    <w:rsid w:val="000703B6"/>
    <w:rsid w:val="000703C3"/>
    <w:rsid w:val="000709AA"/>
    <w:rsid w:val="00071A24"/>
    <w:rsid w:val="00074741"/>
    <w:rsid w:val="000754D3"/>
    <w:rsid w:val="000771E3"/>
    <w:rsid w:val="00084FB3"/>
    <w:rsid w:val="00087F03"/>
    <w:rsid w:val="00091110"/>
    <w:rsid w:val="00094FFA"/>
    <w:rsid w:val="000A5BCF"/>
    <w:rsid w:val="000A6407"/>
    <w:rsid w:val="000A6B7D"/>
    <w:rsid w:val="000A77B8"/>
    <w:rsid w:val="000A7A3B"/>
    <w:rsid w:val="000C26DF"/>
    <w:rsid w:val="000C3EC3"/>
    <w:rsid w:val="000C49C1"/>
    <w:rsid w:val="000C7851"/>
    <w:rsid w:val="000D0368"/>
    <w:rsid w:val="000D42D7"/>
    <w:rsid w:val="000D4544"/>
    <w:rsid w:val="000D5FDA"/>
    <w:rsid w:val="000D7576"/>
    <w:rsid w:val="000D7C14"/>
    <w:rsid w:val="000E6538"/>
    <w:rsid w:val="000E73AF"/>
    <w:rsid w:val="000E7AA0"/>
    <w:rsid w:val="000F1B5C"/>
    <w:rsid w:val="000F28F1"/>
    <w:rsid w:val="000F39BD"/>
    <w:rsid w:val="000F4353"/>
    <w:rsid w:val="00100C08"/>
    <w:rsid w:val="00101132"/>
    <w:rsid w:val="001015D0"/>
    <w:rsid w:val="001023A0"/>
    <w:rsid w:val="001023DB"/>
    <w:rsid w:val="001159C0"/>
    <w:rsid w:val="00115C4E"/>
    <w:rsid w:val="0012119D"/>
    <w:rsid w:val="001215CE"/>
    <w:rsid w:val="001233AA"/>
    <w:rsid w:val="001233E1"/>
    <w:rsid w:val="001275DF"/>
    <w:rsid w:val="0013116F"/>
    <w:rsid w:val="001326DE"/>
    <w:rsid w:val="0013340E"/>
    <w:rsid w:val="00133695"/>
    <w:rsid w:val="00133E91"/>
    <w:rsid w:val="00134872"/>
    <w:rsid w:val="00134DC5"/>
    <w:rsid w:val="00135EE3"/>
    <w:rsid w:val="00136530"/>
    <w:rsid w:val="001409CF"/>
    <w:rsid w:val="00142C5C"/>
    <w:rsid w:val="0014335B"/>
    <w:rsid w:val="00143812"/>
    <w:rsid w:val="00144D40"/>
    <w:rsid w:val="00145CEC"/>
    <w:rsid w:val="00146A8E"/>
    <w:rsid w:val="00150BAB"/>
    <w:rsid w:val="001516D2"/>
    <w:rsid w:val="00152D3F"/>
    <w:rsid w:val="0015351F"/>
    <w:rsid w:val="00155CAF"/>
    <w:rsid w:val="00156CCD"/>
    <w:rsid w:val="00161132"/>
    <w:rsid w:val="001613EB"/>
    <w:rsid w:val="00165215"/>
    <w:rsid w:val="0016688C"/>
    <w:rsid w:val="001674A2"/>
    <w:rsid w:val="00171B23"/>
    <w:rsid w:val="0017265F"/>
    <w:rsid w:val="00173925"/>
    <w:rsid w:val="00183C6D"/>
    <w:rsid w:val="00184E5B"/>
    <w:rsid w:val="00186755"/>
    <w:rsid w:val="00191D02"/>
    <w:rsid w:val="0019322A"/>
    <w:rsid w:val="00195B2A"/>
    <w:rsid w:val="00196C4B"/>
    <w:rsid w:val="001A0BDF"/>
    <w:rsid w:val="001A1513"/>
    <w:rsid w:val="001A2770"/>
    <w:rsid w:val="001A4F58"/>
    <w:rsid w:val="001B0153"/>
    <w:rsid w:val="001B2410"/>
    <w:rsid w:val="001B4E84"/>
    <w:rsid w:val="001C12E4"/>
    <w:rsid w:val="001C2CBB"/>
    <w:rsid w:val="001C51E7"/>
    <w:rsid w:val="001D2BBC"/>
    <w:rsid w:val="001D351B"/>
    <w:rsid w:val="001D7E32"/>
    <w:rsid w:val="001D7EF7"/>
    <w:rsid w:val="001E2313"/>
    <w:rsid w:val="001F0980"/>
    <w:rsid w:val="001F4A79"/>
    <w:rsid w:val="001F5ECA"/>
    <w:rsid w:val="00201A9E"/>
    <w:rsid w:val="00204D78"/>
    <w:rsid w:val="0020627D"/>
    <w:rsid w:val="00206612"/>
    <w:rsid w:val="00207FF2"/>
    <w:rsid w:val="002104AD"/>
    <w:rsid w:val="00210F7F"/>
    <w:rsid w:val="00211714"/>
    <w:rsid w:val="00212282"/>
    <w:rsid w:val="00212876"/>
    <w:rsid w:val="00214410"/>
    <w:rsid w:val="0021601A"/>
    <w:rsid w:val="00216276"/>
    <w:rsid w:val="00216DDE"/>
    <w:rsid w:val="00220440"/>
    <w:rsid w:val="00223C2A"/>
    <w:rsid w:val="002256B9"/>
    <w:rsid w:val="0022778F"/>
    <w:rsid w:val="00230199"/>
    <w:rsid w:val="00231710"/>
    <w:rsid w:val="0023255F"/>
    <w:rsid w:val="00232D8B"/>
    <w:rsid w:val="002335D0"/>
    <w:rsid w:val="00234FD2"/>
    <w:rsid w:val="00240B14"/>
    <w:rsid w:val="00244962"/>
    <w:rsid w:val="00246C63"/>
    <w:rsid w:val="002520D4"/>
    <w:rsid w:val="0025331F"/>
    <w:rsid w:val="002538EA"/>
    <w:rsid w:val="00256FC6"/>
    <w:rsid w:val="00261DC8"/>
    <w:rsid w:val="002627EF"/>
    <w:rsid w:val="00262AC6"/>
    <w:rsid w:val="002633EA"/>
    <w:rsid w:val="002643FC"/>
    <w:rsid w:val="002644D9"/>
    <w:rsid w:val="00266DF8"/>
    <w:rsid w:val="00270ADC"/>
    <w:rsid w:val="002721CE"/>
    <w:rsid w:val="00273953"/>
    <w:rsid w:val="002756D1"/>
    <w:rsid w:val="0028085B"/>
    <w:rsid w:val="00281B93"/>
    <w:rsid w:val="00281DB7"/>
    <w:rsid w:val="002858E2"/>
    <w:rsid w:val="002860C3"/>
    <w:rsid w:val="00290493"/>
    <w:rsid w:val="00290E08"/>
    <w:rsid w:val="00292837"/>
    <w:rsid w:val="0029371E"/>
    <w:rsid w:val="0029425E"/>
    <w:rsid w:val="002966FC"/>
    <w:rsid w:val="002A2B28"/>
    <w:rsid w:val="002A4CCF"/>
    <w:rsid w:val="002B009A"/>
    <w:rsid w:val="002B0484"/>
    <w:rsid w:val="002B0ED4"/>
    <w:rsid w:val="002B4CF1"/>
    <w:rsid w:val="002B7A39"/>
    <w:rsid w:val="002C0B07"/>
    <w:rsid w:val="002C26C0"/>
    <w:rsid w:val="002C3EA4"/>
    <w:rsid w:val="002C551C"/>
    <w:rsid w:val="002C5946"/>
    <w:rsid w:val="002C7A3A"/>
    <w:rsid w:val="002D0900"/>
    <w:rsid w:val="002D0FE5"/>
    <w:rsid w:val="002D15CE"/>
    <w:rsid w:val="002D2B1A"/>
    <w:rsid w:val="002D6624"/>
    <w:rsid w:val="002D71AD"/>
    <w:rsid w:val="002D72B9"/>
    <w:rsid w:val="002E19ED"/>
    <w:rsid w:val="002E24E7"/>
    <w:rsid w:val="002E3827"/>
    <w:rsid w:val="002F1A0C"/>
    <w:rsid w:val="002F3116"/>
    <w:rsid w:val="002F5A82"/>
    <w:rsid w:val="003047BE"/>
    <w:rsid w:val="00305E47"/>
    <w:rsid w:val="003072FD"/>
    <w:rsid w:val="00307F94"/>
    <w:rsid w:val="0031101D"/>
    <w:rsid w:val="00311783"/>
    <w:rsid w:val="00315729"/>
    <w:rsid w:val="00317AC3"/>
    <w:rsid w:val="003219A8"/>
    <w:rsid w:val="0032248A"/>
    <w:rsid w:val="00326902"/>
    <w:rsid w:val="00331BB5"/>
    <w:rsid w:val="0033667B"/>
    <w:rsid w:val="003379C0"/>
    <w:rsid w:val="00340B56"/>
    <w:rsid w:val="00343D83"/>
    <w:rsid w:val="00345A8E"/>
    <w:rsid w:val="00346E77"/>
    <w:rsid w:val="003471D8"/>
    <w:rsid w:val="003521B3"/>
    <w:rsid w:val="00355C1C"/>
    <w:rsid w:val="00356303"/>
    <w:rsid w:val="00356F7A"/>
    <w:rsid w:val="0036121A"/>
    <w:rsid w:val="0036614A"/>
    <w:rsid w:val="00371329"/>
    <w:rsid w:val="00371DEA"/>
    <w:rsid w:val="0037388A"/>
    <w:rsid w:val="00373D22"/>
    <w:rsid w:val="0037571F"/>
    <w:rsid w:val="003767D8"/>
    <w:rsid w:val="00376BD3"/>
    <w:rsid w:val="00380449"/>
    <w:rsid w:val="003811DD"/>
    <w:rsid w:val="0038123D"/>
    <w:rsid w:val="00383F2C"/>
    <w:rsid w:val="0038547E"/>
    <w:rsid w:val="0038577C"/>
    <w:rsid w:val="00387A7E"/>
    <w:rsid w:val="00391636"/>
    <w:rsid w:val="00391B96"/>
    <w:rsid w:val="00391C3A"/>
    <w:rsid w:val="0039205A"/>
    <w:rsid w:val="00392C93"/>
    <w:rsid w:val="00393440"/>
    <w:rsid w:val="003940C6"/>
    <w:rsid w:val="00395D60"/>
    <w:rsid w:val="0039735D"/>
    <w:rsid w:val="003975BA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5BF0"/>
    <w:rsid w:val="003B70B3"/>
    <w:rsid w:val="003C3B0F"/>
    <w:rsid w:val="003C3CC2"/>
    <w:rsid w:val="003C614A"/>
    <w:rsid w:val="003D47EC"/>
    <w:rsid w:val="003D49BF"/>
    <w:rsid w:val="003D4AE5"/>
    <w:rsid w:val="003D53A7"/>
    <w:rsid w:val="003D71BC"/>
    <w:rsid w:val="003E12A9"/>
    <w:rsid w:val="003E554E"/>
    <w:rsid w:val="003E69E0"/>
    <w:rsid w:val="003E7409"/>
    <w:rsid w:val="003F1CC1"/>
    <w:rsid w:val="003F3371"/>
    <w:rsid w:val="004009D3"/>
    <w:rsid w:val="00401F7E"/>
    <w:rsid w:val="0041115E"/>
    <w:rsid w:val="00411E8A"/>
    <w:rsid w:val="00412514"/>
    <w:rsid w:val="004175D0"/>
    <w:rsid w:val="00421C28"/>
    <w:rsid w:val="00425EB6"/>
    <w:rsid w:val="00427667"/>
    <w:rsid w:val="00427E6F"/>
    <w:rsid w:val="004316BA"/>
    <w:rsid w:val="0043404B"/>
    <w:rsid w:val="00441959"/>
    <w:rsid w:val="004426C6"/>
    <w:rsid w:val="004438E5"/>
    <w:rsid w:val="00444893"/>
    <w:rsid w:val="0044699F"/>
    <w:rsid w:val="0044751E"/>
    <w:rsid w:val="004506AF"/>
    <w:rsid w:val="00451128"/>
    <w:rsid w:val="004514A8"/>
    <w:rsid w:val="0045166C"/>
    <w:rsid w:val="00452298"/>
    <w:rsid w:val="00452E74"/>
    <w:rsid w:val="00454C3C"/>
    <w:rsid w:val="00455C1A"/>
    <w:rsid w:val="00461221"/>
    <w:rsid w:val="00462997"/>
    <w:rsid w:val="00462F15"/>
    <w:rsid w:val="00462F1E"/>
    <w:rsid w:val="0046589B"/>
    <w:rsid w:val="004662A2"/>
    <w:rsid w:val="0047131C"/>
    <w:rsid w:val="004722FB"/>
    <w:rsid w:val="00477F6A"/>
    <w:rsid w:val="0048132D"/>
    <w:rsid w:val="00482E16"/>
    <w:rsid w:val="00490F0B"/>
    <w:rsid w:val="0049635E"/>
    <w:rsid w:val="004A10EC"/>
    <w:rsid w:val="004A2364"/>
    <w:rsid w:val="004A2BC6"/>
    <w:rsid w:val="004A5A99"/>
    <w:rsid w:val="004A7606"/>
    <w:rsid w:val="004B033C"/>
    <w:rsid w:val="004B1AC4"/>
    <w:rsid w:val="004B40A8"/>
    <w:rsid w:val="004B4B3D"/>
    <w:rsid w:val="004B7DA0"/>
    <w:rsid w:val="004C09F4"/>
    <w:rsid w:val="004C183D"/>
    <w:rsid w:val="004C20B1"/>
    <w:rsid w:val="004C5A32"/>
    <w:rsid w:val="004C6004"/>
    <w:rsid w:val="004D1698"/>
    <w:rsid w:val="004D334A"/>
    <w:rsid w:val="004D69A1"/>
    <w:rsid w:val="004E07F9"/>
    <w:rsid w:val="004E1BDA"/>
    <w:rsid w:val="004E1C8B"/>
    <w:rsid w:val="004E324D"/>
    <w:rsid w:val="004E6083"/>
    <w:rsid w:val="004E6BFE"/>
    <w:rsid w:val="004F1175"/>
    <w:rsid w:val="004F6EBB"/>
    <w:rsid w:val="005005F9"/>
    <w:rsid w:val="0050112A"/>
    <w:rsid w:val="0050219C"/>
    <w:rsid w:val="00503669"/>
    <w:rsid w:val="005043A6"/>
    <w:rsid w:val="005047E4"/>
    <w:rsid w:val="00504887"/>
    <w:rsid w:val="00506320"/>
    <w:rsid w:val="005063F7"/>
    <w:rsid w:val="00507322"/>
    <w:rsid w:val="00507C02"/>
    <w:rsid w:val="00513867"/>
    <w:rsid w:val="00513D14"/>
    <w:rsid w:val="00523EB4"/>
    <w:rsid w:val="00525F44"/>
    <w:rsid w:val="005271D1"/>
    <w:rsid w:val="0053030D"/>
    <w:rsid w:val="005304D5"/>
    <w:rsid w:val="0053302F"/>
    <w:rsid w:val="00534C7E"/>
    <w:rsid w:val="00537243"/>
    <w:rsid w:val="00540F83"/>
    <w:rsid w:val="0054177D"/>
    <w:rsid w:val="005418FF"/>
    <w:rsid w:val="00541E15"/>
    <w:rsid w:val="00543AD6"/>
    <w:rsid w:val="00550799"/>
    <w:rsid w:val="00553AA5"/>
    <w:rsid w:val="00554135"/>
    <w:rsid w:val="00555670"/>
    <w:rsid w:val="00556174"/>
    <w:rsid w:val="00556E36"/>
    <w:rsid w:val="00556EA7"/>
    <w:rsid w:val="00561A68"/>
    <w:rsid w:val="005710BA"/>
    <w:rsid w:val="00571B24"/>
    <w:rsid w:val="00572D58"/>
    <w:rsid w:val="00573E5B"/>
    <w:rsid w:val="00577CF6"/>
    <w:rsid w:val="005864E9"/>
    <w:rsid w:val="005870DE"/>
    <w:rsid w:val="00587CFD"/>
    <w:rsid w:val="0059314B"/>
    <w:rsid w:val="00593C98"/>
    <w:rsid w:val="00594078"/>
    <w:rsid w:val="0059729B"/>
    <w:rsid w:val="00597F64"/>
    <w:rsid w:val="005A1ADE"/>
    <w:rsid w:val="005A247B"/>
    <w:rsid w:val="005A2BB2"/>
    <w:rsid w:val="005A5765"/>
    <w:rsid w:val="005A6935"/>
    <w:rsid w:val="005B23C4"/>
    <w:rsid w:val="005B4409"/>
    <w:rsid w:val="005B6531"/>
    <w:rsid w:val="005C04C8"/>
    <w:rsid w:val="005C0B07"/>
    <w:rsid w:val="005C1CD8"/>
    <w:rsid w:val="005C5573"/>
    <w:rsid w:val="005C590A"/>
    <w:rsid w:val="005C5C5B"/>
    <w:rsid w:val="005C757D"/>
    <w:rsid w:val="005D3B75"/>
    <w:rsid w:val="005D506D"/>
    <w:rsid w:val="005D510A"/>
    <w:rsid w:val="005D57A6"/>
    <w:rsid w:val="005E1CE7"/>
    <w:rsid w:val="005E1F56"/>
    <w:rsid w:val="005E241A"/>
    <w:rsid w:val="005E31BB"/>
    <w:rsid w:val="005E3973"/>
    <w:rsid w:val="005F5C29"/>
    <w:rsid w:val="0060187E"/>
    <w:rsid w:val="006025FA"/>
    <w:rsid w:val="0060303D"/>
    <w:rsid w:val="00603557"/>
    <w:rsid w:val="00604855"/>
    <w:rsid w:val="00607A76"/>
    <w:rsid w:val="00610FA2"/>
    <w:rsid w:val="00610FD2"/>
    <w:rsid w:val="00611959"/>
    <w:rsid w:val="0061285A"/>
    <w:rsid w:val="00612C97"/>
    <w:rsid w:val="00613EEF"/>
    <w:rsid w:val="006140E9"/>
    <w:rsid w:val="006147E5"/>
    <w:rsid w:val="0061483F"/>
    <w:rsid w:val="006149CB"/>
    <w:rsid w:val="00615B60"/>
    <w:rsid w:val="0061712B"/>
    <w:rsid w:val="00620A15"/>
    <w:rsid w:val="006215AF"/>
    <w:rsid w:val="0062335E"/>
    <w:rsid w:val="00627611"/>
    <w:rsid w:val="006301EB"/>
    <w:rsid w:val="006328A1"/>
    <w:rsid w:val="00634311"/>
    <w:rsid w:val="006345D8"/>
    <w:rsid w:val="00636DAC"/>
    <w:rsid w:val="0063744E"/>
    <w:rsid w:val="00637870"/>
    <w:rsid w:val="00644A0E"/>
    <w:rsid w:val="00644EB8"/>
    <w:rsid w:val="00647902"/>
    <w:rsid w:val="00647A5A"/>
    <w:rsid w:val="00650F16"/>
    <w:rsid w:val="00651E8C"/>
    <w:rsid w:val="006527EA"/>
    <w:rsid w:val="0065340E"/>
    <w:rsid w:val="00654404"/>
    <w:rsid w:val="00656C41"/>
    <w:rsid w:val="00656CB3"/>
    <w:rsid w:val="00661221"/>
    <w:rsid w:val="00661733"/>
    <w:rsid w:val="00666B9F"/>
    <w:rsid w:val="00670247"/>
    <w:rsid w:val="00670B81"/>
    <w:rsid w:val="00671663"/>
    <w:rsid w:val="00675B38"/>
    <w:rsid w:val="00675E66"/>
    <w:rsid w:val="00675F6E"/>
    <w:rsid w:val="006817C0"/>
    <w:rsid w:val="00681889"/>
    <w:rsid w:val="00683773"/>
    <w:rsid w:val="00685852"/>
    <w:rsid w:val="00687E2C"/>
    <w:rsid w:val="00691366"/>
    <w:rsid w:val="006914A0"/>
    <w:rsid w:val="00691996"/>
    <w:rsid w:val="00692141"/>
    <w:rsid w:val="0069342F"/>
    <w:rsid w:val="00695649"/>
    <w:rsid w:val="0069720F"/>
    <w:rsid w:val="006A316B"/>
    <w:rsid w:val="006A39BB"/>
    <w:rsid w:val="006A7D76"/>
    <w:rsid w:val="006A7FCD"/>
    <w:rsid w:val="006B20FB"/>
    <w:rsid w:val="006B64DC"/>
    <w:rsid w:val="006B672E"/>
    <w:rsid w:val="006C3996"/>
    <w:rsid w:val="006D1E3F"/>
    <w:rsid w:val="006D2890"/>
    <w:rsid w:val="006E09D9"/>
    <w:rsid w:val="006E7CF9"/>
    <w:rsid w:val="006F18DE"/>
    <w:rsid w:val="006F39BF"/>
    <w:rsid w:val="006F4EF4"/>
    <w:rsid w:val="006F57FE"/>
    <w:rsid w:val="006F5E78"/>
    <w:rsid w:val="00702A01"/>
    <w:rsid w:val="00702E89"/>
    <w:rsid w:val="00703EA2"/>
    <w:rsid w:val="0070602F"/>
    <w:rsid w:val="00706988"/>
    <w:rsid w:val="00706E9E"/>
    <w:rsid w:val="00707200"/>
    <w:rsid w:val="0071177F"/>
    <w:rsid w:val="00712E55"/>
    <w:rsid w:val="007136C0"/>
    <w:rsid w:val="0071416F"/>
    <w:rsid w:val="00714CB5"/>
    <w:rsid w:val="00714F1E"/>
    <w:rsid w:val="00714F2D"/>
    <w:rsid w:val="00722D44"/>
    <w:rsid w:val="00723BAE"/>
    <w:rsid w:val="00730454"/>
    <w:rsid w:val="00732219"/>
    <w:rsid w:val="00732CE0"/>
    <w:rsid w:val="00733137"/>
    <w:rsid w:val="0073388A"/>
    <w:rsid w:val="00737081"/>
    <w:rsid w:val="007405BB"/>
    <w:rsid w:val="00741FCA"/>
    <w:rsid w:val="00745A84"/>
    <w:rsid w:val="007460F1"/>
    <w:rsid w:val="00750A37"/>
    <w:rsid w:val="00751497"/>
    <w:rsid w:val="00751B4A"/>
    <w:rsid w:val="00751FCC"/>
    <w:rsid w:val="007556CE"/>
    <w:rsid w:val="00755B4D"/>
    <w:rsid w:val="00761ED3"/>
    <w:rsid w:val="007633E5"/>
    <w:rsid w:val="007709F4"/>
    <w:rsid w:val="00771FD5"/>
    <w:rsid w:val="00772122"/>
    <w:rsid w:val="007736D6"/>
    <w:rsid w:val="00777024"/>
    <w:rsid w:val="00777C95"/>
    <w:rsid w:val="00783DE5"/>
    <w:rsid w:val="007932F8"/>
    <w:rsid w:val="00793CB0"/>
    <w:rsid w:val="00794FAC"/>
    <w:rsid w:val="00796A6B"/>
    <w:rsid w:val="007A0670"/>
    <w:rsid w:val="007A4BCB"/>
    <w:rsid w:val="007A71AD"/>
    <w:rsid w:val="007A766B"/>
    <w:rsid w:val="007B07FD"/>
    <w:rsid w:val="007B2EC4"/>
    <w:rsid w:val="007B54E7"/>
    <w:rsid w:val="007C1CBC"/>
    <w:rsid w:val="007C47EB"/>
    <w:rsid w:val="007C4C3C"/>
    <w:rsid w:val="007C6086"/>
    <w:rsid w:val="007D0AC8"/>
    <w:rsid w:val="007D34E9"/>
    <w:rsid w:val="007D6482"/>
    <w:rsid w:val="007E0001"/>
    <w:rsid w:val="007E0B8B"/>
    <w:rsid w:val="007E1CC8"/>
    <w:rsid w:val="007E37E3"/>
    <w:rsid w:val="007E4697"/>
    <w:rsid w:val="007E4C84"/>
    <w:rsid w:val="007E5271"/>
    <w:rsid w:val="007E6C1C"/>
    <w:rsid w:val="007F56F4"/>
    <w:rsid w:val="007F6D0C"/>
    <w:rsid w:val="00802913"/>
    <w:rsid w:val="00802B6B"/>
    <w:rsid w:val="008044D0"/>
    <w:rsid w:val="00805A27"/>
    <w:rsid w:val="00805C7B"/>
    <w:rsid w:val="00812D9B"/>
    <w:rsid w:val="008134B3"/>
    <w:rsid w:val="008135A7"/>
    <w:rsid w:val="00813A62"/>
    <w:rsid w:val="00816E58"/>
    <w:rsid w:val="008203E6"/>
    <w:rsid w:val="00827EA8"/>
    <w:rsid w:val="00827F7C"/>
    <w:rsid w:val="00830DBA"/>
    <w:rsid w:val="00831016"/>
    <w:rsid w:val="00831EB5"/>
    <w:rsid w:val="008328AA"/>
    <w:rsid w:val="00833EC8"/>
    <w:rsid w:val="00835551"/>
    <w:rsid w:val="008356F6"/>
    <w:rsid w:val="00841760"/>
    <w:rsid w:val="00847045"/>
    <w:rsid w:val="008470F9"/>
    <w:rsid w:val="00851317"/>
    <w:rsid w:val="00851CE6"/>
    <w:rsid w:val="00852D61"/>
    <w:rsid w:val="00856B21"/>
    <w:rsid w:val="00857B0B"/>
    <w:rsid w:val="00864944"/>
    <w:rsid w:val="00865105"/>
    <w:rsid w:val="008661D0"/>
    <w:rsid w:val="00867EA8"/>
    <w:rsid w:val="0087387C"/>
    <w:rsid w:val="00875B14"/>
    <w:rsid w:val="00881644"/>
    <w:rsid w:val="00883977"/>
    <w:rsid w:val="008847B3"/>
    <w:rsid w:val="00886D95"/>
    <w:rsid w:val="008872D3"/>
    <w:rsid w:val="00890D0D"/>
    <w:rsid w:val="008928DD"/>
    <w:rsid w:val="00892AF9"/>
    <w:rsid w:val="008964F8"/>
    <w:rsid w:val="008967E0"/>
    <w:rsid w:val="00897C5C"/>
    <w:rsid w:val="00897C78"/>
    <w:rsid w:val="008A21CE"/>
    <w:rsid w:val="008A3EBE"/>
    <w:rsid w:val="008A7AB2"/>
    <w:rsid w:val="008A7DD6"/>
    <w:rsid w:val="008B02DC"/>
    <w:rsid w:val="008B148A"/>
    <w:rsid w:val="008B19D2"/>
    <w:rsid w:val="008B6D0D"/>
    <w:rsid w:val="008C5D18"/>
    <w:rsid w:val="008C6AE8"/>
    <w:rsid w:val="008D3D94"/>
    <w:rsid w:val="008D4A8C"/>
    <w:rsid w:val="008D679D"/>
    <w:rsid w:val="008D6903"/>
    <w:rsid w:val="008D6922"/>
    <w:rsid w:val="008D6ADC"/>
    <w:rsid w:val="008D6EBB"/>
    <w:rsid w:val="008E006B"/>
    <w:rsid w:val="008E1711"/>
    <w:rsid w:val="008E2343"/>
    <w:rsid w:val="008E6A4F"/>
    <w:rsid w:val="008F45FA"/>
    <w:rsid w:val="009018D7"/>
    <w:rsid w:val="009032C7"/>
    <w:rsid w:val="009035C9"/>
    <w:rsid w:val="00905E83"/>
    <w:rsid w:val="00907503"/>
    <w:rsid w:val="00910E84"/>
    <w:rsid w:val="009152BA"/>
    <w:rsid w:val="009219D1"/>
    <w:rsid w:val="00921F42"/>
    <w:rsid w:val="00924DED"/>
    <w:rsid w:val="00925530"/>
    <w:rsid w:val="009262B2"/>
    <w:rsid w:val="009276B3"/>
    <w:rsid w:val="00927962"/>
    <w:rsid w:val="009310C5"/>
    <w:rsid w:val="00933BDB"/>
    <w:rsid w:val="00934C8C"/>
    <w:rsid w:val="009351B1"/>
    <w:rsid w:val="00936243"/>
    <w:rsid w:val="00937DF1"/>
    <w:rsid w:val="00940F4A"/>
    <w:rsid w:val="0094369E"/>
    <w:rsid w:val="00943713"/>
    <w:rsid w:val="00944AED"/>
    <w:rsid w:val="009479D0"/>
    <w:rsid w:val="009517B5"/>
    <w:rsid w:val="0095225A"/>
    <w:rsid w:val="00955131"/>
    <w:rsid w:val="00955687"/>
    <w:rsid w:val="00957521"/>
    <w:rsid w:val="0096271D"/>
    <w:rsid w:val="009647D5"/>
    <w:rsid w:val="00965132"/>
    <w:rsid w:val="00971991"/>
    <w:rsid w:val="00973079"/>
    <w:rsid w:val="00976D55"/>
    <w:rsid w:val="00976E0A"/>
    <w:rsid w:val="00980FFD"/>
    <w:rsid w:val="009846C1"/>
    <w:rsid w:val="009846F4"/>
    <w:rsid w:val="009874A6"/>
    <w:rsid w:val="00990C61"/>
    <w:rsid w:val="00991F3F"/>
    <w:rsid w:val="009948E0"/>
    <w:rsid w:val="009A0912"/>
    <w:rsid w:val="009A5988"/>
    <w:rsid w:val="009A681B"/>
    <w:rsid w:val="009A7E7B"/>
    <w:rsid w:val="009B4554"/>
    <w:rsid w:val="009B5054"/>
    <w:rsid w:val="009B769B"/>
    <w:rsid w:val="009B7903"/>
    <w:rsid w:val="009C0525"/>
    <w:rsid w:val="009C2AB2"/>
    <w:rsid w:val="009C36A4"/>
    <w:rsid w:val="009C3CE9"/>
    <w:rsid w:val="009C4C32"/>
    <w:rsid w:val="009C541E"/>
    <w:rsid w:val="009D30BB"/>
    <w:rsid w:val="009E191B"/>
    <w:rsid w:val="009E2F41"/>
    <w:rsid w:val="009E4535"/>
    <w:rsid w:val="009E7871"/>
    <w:rsid w:val="009F3B12"/>
    <w:rsid w:val="009F474E"/>
    <w:rsid w:val="00A0382F"/>
    <w:rsid w:val="00A058F0"/>
    <w:rsid w:val="00A07D7B"/>
    <w:rsid w:val="00A11D13"/>
    <w:rsid w:val="00A1498A"/>
    <w:rsid w:val="00A20B36"/>
    <w:rsid w:val="00A21667"/>
    <w:rsid w:val="00A24F65"/>
    <w:rsid w:val="00A30DCE"/>
    <w:rsid w:val="00A3249B"/>
    <w:rsid w:val="00A3273D"/>
    <w:rsid w:val="00A34D6D"/>
    <w:rsid w:val="00A353FB"/>
    <w:rsid w:val="00A3651A"/>
    <w:rsid w:val="00A365B3"/>
    <w:rsid w:val="00A40D1A"/>
    <w:rsid w:val="00A43711"/>
    <w:rsid w:val="00A44D9D"/>
    <w:rsid w:val="00A47276"/>
    <w:rsid w:val="00A61116"/>
    <w:rsid w:val="00A63DC3"/>
    <w:rsid w:val="00A65C7E"/>
    <w:rsid w:val="00A667A5"/>
    <w:rsid w:val="00A729E0"/>
    <w:rsid w:val="00A72BB4"/>
    <w:rsid w:val="00A73D65"/>
    <w:rsid w:val="00A74B9D"/>
    <w:rsid w:val="00A803A2"/>
    <w:rsid w:val="00A8242B"/>
    <w:rsid w:val="00A82C77"/>
    <w:rsid w:val="00A84CB9"/>
    <w:rsid w:val="00A867E4"/>
    <w:rsid w:val="00A90203"/>
    <w:rsid w:val="00A93EAE"/>
    <w:rsid w:val="00A96C1A"/>
    <w:rsid w:val="00A96CF2"/>
    <w:rsid w:val="00AA13C0"/>
    <w:rsid w:val="00AA3033"/>
    <w:rsid w:val="00AA4888"/>
    <w:rsid w:val="00AA4F4C"/>
    <w:rsid w:val="00AB1C90"/>
    <w:rsid w:val="00AB2BC3"/>
    <w:rsid w:val="00AB2BF6"/>
    <w:rsid w:val="00AB54A0"/>
    <w:rsid w:val="00AB6C70"/>
    <w:rsid w:val="00AB6F1E"/>
    <w:rsid w:val="00AB7A8D"/>
    <w:rsid w:val="00AC27C0"/>
    <w:rsid w:val="00AC48FE"/>
    <w:rsid w:val="00AC638A"/>
    <w:rsid w:val="00AD022F"/>
    <w:rsid w:val="00AD3C03"/>
    <w:rsid w:val="00AD74AF"/>
    <w:rsid w:val="00AD7922"/>
    <w:rsid w:val="00AD7C10"/>
    <w:rsid w:val="00AE0794"/>
    <w:rsid w:val="00AE2A92"/>
    <w:rsid w:val="00AE411C"/>
    <w:rsid w:val="00AE5F35"/>
    <w:rsid w:val="00AF3F4C"/>
    <w:rsid w:val="00B005D6"/>
    <w:rsid w:val="00B05D02"/>
    <w:rsid w:val="00B06477"/>
    <w:rsid w:val="00B105F4"/>
    <w:rsid w:val="00B11DCD"/>
    <w:rsid w:val="00B14C1F"/>
    <w:rsid w:val="00B15723"/>
    <w:rsid w:val="00B20323"/>
    <w:rsid w:val="00B228F2"/>
    <w:rsid w:val="00B30AA8"/>
    <w:rsid w:val="00B30C4B"/>
    <w:rsid w:val="00B31AC6"/>
    <w:rsid w:val="00B33181"/>
    <w:rsid w:val="00B34745"/>
    <w:rsid w:val="00B35A6D"/>
    <w:rsid w:val="00B36BFE"/>
    <w:rsid w:val="00B41C89"/>
    <w:rsid w:val="00B42305"/>
    <w:rsid w:val="00B4463F"/>
    <w:rsid w:val="00B46541"/>
    <w:rsid w:val="00B5078A"/>
    <w:rsid w:val="00B52598"/>
    <w:rsid w:val="00B52B9A"/>
    <w:rsid w:val="00B52D78"/>
    <w:rsid w:val="00B53AB4"/>
    <w:rsid w:val="00B56071"/>
    <w:rsid w:val="00B57B2F"/>
    <w:rsid w:val="00B6097D"/>
    <w:rsid w:val="00B609B2"/>
    <w:rsid w:val="00B61806"/>
    <w:rsid w:val="00B65470"/>
    <w:rsid w:val="00B67495"/>
    <w:rsid w:val="00B7069F"/>
    <w:rsid w:val="00B72665"/>
    <w:rsid w:val="00B727C0"/>
    <w:rsid w:val="00B73BDF"/>
    <w:rsid w:val="00B81F9A"/>
    <w:rsid w:val="00B844C4"/>
    <w:rsid w:val="00B84AD8"/>
    <w:rsid w:val="00B864FF"/>
    <w:rsid w:val="00B874BD"/>
    <w:rsid w:val="00B9144F"/>
    <w:rsid w:val="00B926AB"/>
    <w:rsid w:val="00B93E83"/>
    <w:rsid w:val="00B97F25"/>
    <w:rsid w:val="00BA1AF5"/>
    <w:rsid w:val="00BA35B7"/>
    <w:rsid w:val="00BA3803"/>
    <w:rsid w:val="00BA581A"/>
    <w:rsid w:val="00BA5D32"/>
    <w:rsid w:val="00BA5E8B"/>
    <w:rsid w:val="00BB2EE8"/>
    <w:rsid w:val="00BB3473"/>
    <w:rsid w:val="00BB368B"/>
    <w:rsid w:val="00BB4422"/>
    <w:rsid w:val="00BB4817"/>
    <w:rsid w:val="00BC0185"/>
    <w:rsid w:val="00BC2ED1"/>
    <w:rsid w:val="00BC3201"/>
    <w:rsid w:val="00BC70D6"/>
    <w:rsid w:val="00BC756A"/>
    <w:rsid w:val="00BC781B"/>
    <w:rsid w:val="00BD0CE7"/>
    <w:rsid w:val="00BD11C6"/>
    <w:rsid w:val="00BD43CE"/>
    <w:rsid w:val="00BD5073"/>
    <w:rsid w:val="00BD5742"/>
    <w:rsid w:val="00BD6454"/>
    <w:rsid w:val="00BD6666"/>
    <w:rsid w:val="00BD67B2"/>
    <w:rsid w:val="00BD6AE7"/>
    <w:rsid w:val="00BE0182"/>
    <w:rsid w:val="00BE021C"/>
    <w:rsid w:val="00BE0A17"/>
    <w:rsid w:val="00BE0C50"/>
    <w:rsid w:val="00BE15DD"/>
    <w:rsid w:val="00BE1BFE"/>
    <w:rsid w:val="00BE1C79"/>
    <w:rsid w:val="00BE7DCA"/>
    <w:rsid w:val="00BF07B8"/>
    <w:rsid w:val="00BF619E"/>
    <w:rsid w:val="00C02056"/>
    <w:rsid w:val="00C02C42"/>
    <w:rsid w:val="00C03A09"/>
    <w:rsid w:val="00C04CA7"/>
    <w:rsid w:val="00C0509D"/>
    <w:rsid w:val="00C06937"/>
    <w:rsid w:val="00C07C9B"/>
    <w:rsid w:val="00C10F60"/>
    <w:rsid w:val="00C136D2"/>
    <w:rsid w:val="00C15551"/>
    <w:rsid w:val="00C2057D"/>
    <w:rsid w:val="00C209F5"/>
    <w:rsid w:val="00C22C97"/>
    <w:rsid w:val="00C23FD8"/>
    <w:rsid w:val="00C269C3"/>
    <w:rsid w:val="00C27858"/>
    <w:rsid w:val="00C3031E"/>
    <w:rsid w:val="00C30541"/>
    <w:rsid w:val="00C33094"/>
    <w:rsid w:val="00C33C87"/>
    <w:rsid w:val="00C35357"/>
    <w:rsid w:val="00C370DD"/>
    <w:rsid w:val="00C37114"/>
    <w:rsid w:val="00C37CDD"/>
    <w:rsid w:val="00C41649"/>
    <w:rsid w:val="00C44C0C"/>
    <w:rsid w:val="00C44E81"/>
    <w:rsid w:val="00C45FF5"/>
    <w:rsid w:val="00C46B55"/>
    <w:rsid w:val="00C4741C"/>
    <w:rsid w:val="00C52EC9"/>
    <w:rsid w:val="00C54E51"/>
    <w:rsid w:val="00C5559C"/>
    <w:rsid w:val="00C61035"/>
    <w:rsid w:val="00C616D9"/>
    <w:rsid w:val="00C62097"/>
    <w:rsid w:val="00C635E8"/>
    <w:rsid w:val="00C6474F"/>
    <w:rsid w:val="00C65D86"/>
    <w:rsid w:val="00C661FE"/>
    <w:rsid w:val="00C66B82"/>
    <w:rsid w:val="00C7727D"/>
    <w:rsid w:val="00C77833"/>
    <w:rsid w:val="00C77D85"/>
    <w:rsid w:val="00C80352"/>
    <w:rsid w:val="00C83942"/>
    <w:rsid w:val="00C83FAE"/>
    <w:rsid w:val="00C87959"/>
    <w:rsid w:val="00C906E2"/>
    <w:rsid w:val="00C926E9"/>
    <w:rsid w:val="00C94E78"/>
    <w:rsid w:val="00C96A32"/>
    <w:rsid w:val="00C97036"/>
    <w:rsid w:val="00C97543"/>
    <w:rsid w:val="00CA1806"/>
    <w:rsid w:val="00CA5A00"/>
    <w:rsid w:val="00CA6D39"/>
    <w:rsid w:val="00CB67D3"/>
    <w:rsid w:val="00CC10B9"/>
    <w:rsid w:val="00CC4DB0"/>
    <w:rsid w:val="00CC4F40"/>
    <w:rsid w:val="00CC67C1"/>
    <w:rsid w:val="00CD3A33"/>
    <w:rsid w:val="00CD4CDE"/>
    <w:rsid w:val="00CD69A8"/>
    <w:rsid w:val="00CE2F42"/>
    <w:rsid w:val="00CE6601"/>
    <w:rsid w:val="00CE6F90"/>
    <w:rsid w:val="00CE7CF5"/>
    <w:rsid w:val="00CF373B"/>
    <w:rsid w:val="00CF3D83"/>
    <w:rsid w:val="00CF4BFE"/>
    <w:rsid w:val="00CF5873"/>
    <w:rsid w:val="00CF7674"/>
    <w:rsid w:val="00CF780D"/>
    <w:rsid w:val="00CF7900"/>
    <w:rsid w:val="00D01F6C"/>
    <w:rsid w:val="00D01FF9"/>
    <w:rsid w:val="00D02AAE"/>
    <w:rsid w:val="00D03367"/>
    <w:rsid w:val="00D0474D"/>
    <w:rsid w:val="00D066B1"/>
    <w:rsid w:val="00D12286"/>
    <w:rsid w:val="00D12CB1"/>
    <w:rsid w:val="00D13D51"/>
    <w:rsid w:val="00D17152"/>
    <w:rsid w:val="00D17D27"/>
    <w:rsid w:val="00D2147B"/>
    <w:rsid w:val="00D21CCC"/>
    <w:rsid w:val="00D21EC3"/>
    <w:rsid w:val="00D22ACD"/>
    <w:rsid w:val="00D2362F"/>
    <w:rsid w:val="00D25DE4"/>
    <w:rsid w:val="00D27D55"/>
    <w:rsid w:val="00D31671"/>
    <w:rsid w:val="00D3624A"/>
    <w:rsid w:val="00D4506F"/>
    <w:rsid w:val="00D45828"/>
    <w:rsid w:val="00D45D14"/>
    <w:rsid w:val="00D472C2"/>
    <w:rsid w:val="00D47D92"/>
    <w:rsid w:val="00D50B32"/>
    <w:rsid w:val="00D51604"/>
    <w:rsid w:val="00D51F9B"/>
    <w:rsid w:val="00D556AE"/>
    <w:rsid w:val="00D56003"/>
    <w:rsid w:val="00D57589"/>
    <w:rsid w:val="00D57A20"/>
    <w:rsid w:val="00D63E11"/>
    <w:rsid w:val="00D640FF"/>
    <w:rsid w:val="00D6428D"/>
    <w:rsid w:val="00D64529"/>
    <w:rsid w:val="00D64ED5"/>
    <w:rsid w:val="00D65D5B"/>
    <w:rsid w:val="00D676BA"/>
    <w:rsid w:val="00D748CE"/>
    <w:rsid w:val="00D77361"/>
    <w:rsid w:val="00D77F04"/>
    <w:rsid w:val="00D81942"/>
    <w:rsid w:val="00D820EE"/>
    <w:rsid w:val="00D85705"/>
    <w:rsid w:val="00D863AB"/>
    <w:rsid w:val="00D91136"/>
    <w:rsid w:val="00D91AA0"/>
    <w:rsid w:val="00D93B07"/>
    <w:rsid w:val="00D9711E"/>
    <w:rsid w:val="00DA1EAE"/>
    <w:rsid w:val="00DA43F0"/>
    <w:rsid w:val="00DA549F"/>
    <w:rsid w:val="00DA5991"/>
    <w:rsid w:val="00DB063E"/>
    <w:rsid w:val="00DB0A5D"/>
    <w:rsid w:val="00DC17F3"/>
    <w:rsid w:val="00DC2D45"/>
    <w:rsid w:val="00DC4FEE"/>
    <w:rsid w:val="00DC7B9F"/>
    <w:rsid w:val="00DC7E4F"/>
    <w:rsid w:val="00DD0CE9"/>
    <w:rsid w:val="00DD1875"/>
    <w:rsid w:val="00DD3BD9"/>
    <w:rsid w:val="00DD5B83"/>
    <w:rsid w:val="00DE521E"/>
    <w:rsid w:val="00DE6719"/>
    <w:rsid w:val="00DE789A"/>
    <w:rsid w:val="00DE7F19"/>
    <w:rsid w:val="00DF29E8"/>
    <w:rsid w:val="00DF527E"/>
    <w:rsid w:val="00DF6857"/>
    <w:rsid w:val="00E00A5A"/>
    <w:rsid w:val="00E00BA4"/>
    <w:rsid w:val="00E00C0F"/>
    <w:rsid w:val="00E04B8D"/>
    <w:rsid w:val="00E073CE"/>
    <w:rsid w:val="00E1285C"/>
    <w:rsid w:val="00E12897"/>
    <w:rsid w:val="00E13EFA"/>
    <w:rsid w:val="00E171C7"/>
    <w:rsid w:val="00E21DD2"/>
    <w:rsid w:val="00E22612"/>
    <w:rsid w:val="00E25B11"/>
    <w:rsid w:val="00E30FB8"/>
    <w:rsid w:val="00E342FD"/>
    <w:rsid w:val="00E353B1"/>
    <w:rsid w:val="00E3558A"/>
    <w:rsid w:val="00E35686"/>
    <w:rsid w:val="00E37B10"/>
    <w:rsid w:val="00E40E33"/>
    <w:rsid w:val="00E42BDB"/>
    <w:rsid w:val="00E435B4"/>
    <w:rsid w:val="00E458A0"/>
    <w:rsid w:val="00E50162"/>
    <w:rsid w:val="00E54B3B"/>
    <w:rsid w:val="00E56FAF"/>
    <w:rsid w:val="00E57E05"/>
    <w:rsid w:val="00E57E29"/>
    <w:rsid w:val="00E60A13"/>
    <w:rsid w:val="00E61E1E"/>
    <w:rsid w:val="00E62BA1"/>
    <w:rsid w:val="00E65410"/>
    <w:rsid w:val="00E655EA"/>
    <w:rsid w:val="00E6719B"/>
    <w:rsid w:val="00E700E7"/>
    <w:rsid w:val="00E72511"/>
    <w:rsid w:val="00E73E9A"/>
    <w:rsid w:val="00E751E9"/>
    <w:rsid w:val="00E7537A"/>
    <w:rsid w:val="00E76B46"/>
    <w:rsid w:val="00E76BB4"/>
    <w:rsid w:val="00E76E89"/>
    <w:rsid w:val="00E812DF"/>
    <w:rsid w:val="00E853B7"/>
    <w:rsid w:val="00E8664E"/>
    <w:rsid w:val="00E92907"/>
    <w:rsid w:val="00E95242"/>
    <w:rsid w:val="00E95B6F"/>
    <w:rsid w:val="00E97744"/>
    <w:rsid w:val="00EA0B06"/>
    <w:rsid w:val="00EA1C79"/>
    <w:rsid w:val="00EA66BC"/>
    <w:rsid w:val="00EB3EF6"/>
    <w:rsid w:val="00EB5C22"/>
    <w:rsid w:val="00EC18E1"/>
    <w:rsid w:val="00EC2AB3"/>
    <w:rsid w:val="00EC3E84"/>
    <w:rsid w:val="00ED24E6"/>
    <w:rsid w:val="00ED46FD"/>
    <w:rsid w:val="00ED51D9"/>
    <w:rsid w:val="00ED79C3"/>
    <w:rsid w:val="00ED7C5A"/>
    <w:rsid w:val="00EE0265"/>
    <w:rsid w:val="00EE366F"/>
    <w:rsid w:val="00EE3D24"/>
    <w:rsid w:val="00EE6AF3"/>
    <w:rsid w:val="00EF0A0A"/>
    <w:rsid w:val="00EF416C"/>
    <w:rsid w:val="00EF5FCE"/>
    <w:rsid w:val="00EF7100"/>
    <w:rsid w:val="00EF7B99"/>
    <w:rsid w:val="00F03235"/>
    <w:rsid w:val="00F05E29"/>
    <w:rsid w:val="00F05F69"/>
    <w:rsid w:val="00F0682B"/>
    <w:rsid w:val="00F11E04"/>
    <w:rsid w:val="00F12DC4"/>
    <w:rsid w:val="00F16AD2"/>
    <w:rsid w:val="00F176C1"/>
    <w:rsid w:val="00F17910"/>
    <w:rsid w:val="00F2055A"/>
    <w:rsid w:val="00F20D1A"/>
    <w:rsid w:val="00F23A8E"/>
    <w:rsid w:val="00F243F7"/>
    <w:rsid w:val="00F2559E"/>
    <w:rsid w:val="00F267BD"/>
    <w:rsid w:val="00F320F8"/>
    <w:rsid w:val="00F32BD2"/>
    <w:rsid w:val="00F363C4"/>
    <w:rsid w:val="00F41082"/>
    <w:rsid w:val="00F4156C"/>
    <w:rsid w:val="00F45FA9"/>
    <w:rsid w:val="00F47D84"/>
    <w:rsid w:val="00F56EF2"/>
    <w:rsid w:val="00F64FC7"/>
    <w:rsid w:val="00F67EF6"/>
    <w:rsid w:val="00F84AB2"/>
    <w:rsid w:val="00F90D8E"/>
    <w:rsid w:val="00F92ABE"/>
    <w:rsid w:val="00F94693"/>
    <w:rsid w:val="00F977E8"/>
    <w:rsid w:val="00FA5C56"/>
    <w:rsid w:val="00FA5DB1"/>
    <w:rsid w:val="00FA7570"/>
    <w:rsid w:val="00FB20B2"/>
    <w:rsid w:val="00FB21BD"/>
    <w:rsid w:val="00FB2917"/>
    <w:rsid w:val="00FB2C45"/>
    <w:rsid w:val="00FB44B5"/>
    <w:rsid w:val="00FB561E"/>
    <w:rsid w:val="00FB6F92"/>
    <w:rsid w:val="00FC20CF"/>
    <w:rsid w:val="00FC2A16"/>
    <w:rsid w:val="00FC401E"/>
    <w:rsid w:val="00FC6B70"/>
    <w:rsid w:val="00FD1140"/>
    <w:rsid w:val="00FD42BC"/>
    <w:rsid w:val="00FD4648"/>
    <w:rsid w:val="00FD46BA"/>
    <w:rsid w:val="00FD4A13"/>
    <w:rsid w:val="00FE28BE"/>
    <w:rsid w:val="00FE4220"/>
    <w:rsid w:val="00FE7210"/>
    <w:rsid w:val="00FE7A41"/>
    <w:rsid w:val="00FE7E82"/>
    <w:rsid w:val="00FF25FE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C292-9C8C-412C-A4F1-519E4417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53</cp:revision>
  <cp:lastPrinted>2021-04-20T20:48:00Z</cp:lastPrinted>
  <dcterms:created xsi:type="dcterms:W3CDTF">2021-05-12T15:16:00Z</dcterms:created>
  <dcterms:modified xsi:type="dcterms:W3CDTF">2021-06-18T20:03:00Z</dcterms:modified>
</cp:coreProperties>
</file>